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236FB" w14:textId="3D6C4D2B" w:rsidR="00844AB3" w:rsidRDefault="00844AB3" w:rsidP="00AA50A9">
      <w:pPr>
        <w:widowControl w:val="0"/>
        <w:spacing w:line="276" w:lineRule="auto"/>
        <w:jc w:val="center"/>
        <w:rPr>
          <w:rFonts w:eastAsia="SimSun" w:cs="Times New Roman"/>
          <w:color w:val="000000" w:themeColor="text1"/>
          <w:szCs w:val="24"/>
          <w:lang w:eastAsia="zh-CN"/>
        </w:rPr>
      </w:pPr>
      <w:r w:rsidRPr="00C40EDB">
        <w:rPr>
          <w:rFonts w:eastAsia="SimSun" w:cs="Times New Roman"/>
          <w:noProof/>
          <w:color w:val="000000" w:themeColor="text1"/>
          <w:szCs w:val="24"/>
        </w:rPr>
        <w:drawing>
          <wp:anchor distT="0" distB="0" distL="114300" distR="114300" simplePos="0" relativeHeight="251658240" behindDoc="0" locked="0" layoutInCell="1" allowOverlap="1" wp14:anchorId="10EF3426" wp14:editId="288C78BB">
            <wp:simplePos x="0" y="0"/>
            <wp:positionH relativeFrom="column">
              <wp:posOffset>-640715</wp:posOffset>
            </wp:positionH>
            <wp:positionV relativeFrom="paragraph">
              <wp:posOffset>-659765</wp:posOffset>
            </wp:positionV>
            <wp:extent cx="6961505" cy="9565005"/>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BEBA8EAE-BF5A-486C-A8C5-ECC9F3942E4B}">
                          <a14:imgProps xmlns:a14="http://schemas.microsoft.com/office/drawing/2010/main">
                            <a14:imgLayer r:embed="rId9">
                              <a14:imgEffect>
                                <a14:sharpenSoften amount="25000"/>
                              </a14:imgEffect>
                              <a14:imgEffect>
                                <a14:colorTemperature colorTemp="7200"/>
                              </a14:imgEffect>
                            </a14:imgLayer>
                          </a14:imgProps>
                        </a:ext>
                        <a:ext uri="{28A0092B-C50C-407E-A947-70E740481C1C}">
                          <a14:useLocalDpi xmlns:a14="http://schemas.microsoft.com/office/drawing/2010/main" val="0"/>
                        </a:ext>
                      </a:extLst>
                    </a:blip>
                    <a:stretch>
                      <a:fillRect/>
                    </a:stretch>
                  </pic:blipFill>
                  <pic:spPr>
                    <a:xfrm>
                      <a:off x="0" y="0"/>
                      <a:ext cx="6961505" cy="9565005"/>
                    </a:xfrm>
                    <a:prstGeom prst="rect">
                      <a:avLst/>
                    </a:prstGeom>
                  </pic:spPr>
                </pic:pic>
              </a:graphicData>
            </a:graphic>
            <wp14:sizeRelH relativeFrom="margin">
              <wp14:pctWidth>0</wp14:pctWidth>
            </wp14:sizeRelH>
            <wp14:sizeRelV relativeFrom="margin">
              <wp14:pctHeight>0</wp14:pctHeight>
            </wp14:sizeRelV>
          </wp:anchor>
        </w:drawing>
      </w:r>
    </w:p>
    <w:p w14:paraId="378B01B8" w14:textId="77777777" w:rsidR="00844AB3" w:rsidRDefault="00844AB3" w:rsidP="00AA50A9">
      <w:pPr>
        <w:widowControl w:val="0"/>
        <w:spacing w:line="276" w:lineRule="auto"/>
        <w:jc w:val="center"/>
        <w:rPr>
          <w:rFonts w:eastAsia="SimSun" w:cs="Times New Roman"/>
          <w:color w:val="000000" w:themeColor="text1"/>
          <w:szCs w:val="24"/>
          <w:lang w:eastAsia="zh-CN"/>
        </w:rPr>
      </w:pPr>
    </w:p>
    <w:p w14:paraId="73631462" w14:textId="77777777" w:rsidR="00844AB3" w:rsidRDefault="00844AB3" w:rsidP="00AA50A9">
      <w:pPr>
        <w:widowControl w:val="0"/>
        <w:spacing w:line="276" w:lineRule="auto"/>
        <w:jc w:val="center"/>
        <w:rPr>
          <w:rFonts w:eastAsia="SimSun" w:cs="Times New Roman"/>
          <w:color w:val="000000" w:themeColor="text1"/>
          <w:szCs w:val="24"/>
          <w:lang w:eastAsia="zh-CN"/>
        </w:rPr>
      </w:pPr>
    </w:p>
    <w:p w14:paraId="3C4442F2" w14:textId="7E6EB3E6" w:rsidR="00C40EDB" w:rsidRDefault="00844AB3" w:rsidP="00AA50A9">
      <w:pPr>
        <w:widowControl w:val="0"/>
        <w:spacing w:line="276" w:lineRule="auto"/>
        <w:jc w:val="center"/>
        <w:rPr>
          <w:rFonts w:eastAsia="SimSun" w:cs="Times New Roman"/>
          <w:color w:val="000000" w:themeColor="text1"/>
          <w:szCs w:val="24"/>
          <w:lang w:eastAsia="zh-CN"/>
        </w:rPr>
      </w:pPr>
      <w:r>
        <w:rPr>
          <w:rFonts w:eastAsia="SimSun" w:cs="Times New Roman"/>
          <w:noProof/>
          <w:color w:val="000000" w:themeColor="text1"/>
          <w:szCs w:val="24"/>
        </w:rPr>
        <w:drawing>
          <wp:anchor distT="0" distB="0" distL="114300" distR="114300" simplePos="0" relativeHeight="251659264" behindDoc="0" locked="0" layoutInCell="1" allowOverlap="1" wp14:anchorId="4176F930" wp14:editId="4E23F35B">
            <wp:simplePos x="0" y="0"/>
            <wp:positionH relativeFrom="column">
              <wp:posOffset>1015365</wp:posOffset>
            </wp:positionH>
            <wp:positionV relativeFrom="paragraph">
              <wp:posOffset>63500</wp:posOffset>
            </wp:positionV>
            <wp:extent cx="3867150" cy="1085850"/>
            <wp:effectExtent l="152400" t="152400" r="361950" b="361950"/>
            <wp:wrapNone/>
            <wp:docPr id="2" name="Imagen 2"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Texto&#10;&#10;Descripción generada automáticamente con confianza media"/>
                    <pic:cNvPicPr/>
                  </pic:nvPicPr>
                  <pic:blipFill>
                    <a:blip r:embed="rId10">
                      <a:extLst>
                        <a:ext uri="{28A0092B-C50C-407E-A947-70E740481C1C}">
                          <a14:useLocalDpi xmlns:a14="http://schemas.microsoft.com/office/drawing/2010/main" val="0"/>
                        </a:ext>
                      </a:extLst>
                    </a:blip>
                    <a:stretch>
                      <a:fillRect/>
                    </a:stretch>
                  </pic:blipFill>
                  <pic:spPr>
                    <a:xfrm>
                      <a:off x="0" y="0"/>
                      <a:ext cx="3867150" cy="108585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21C917AE" w14:textId="38ED8FBE" w:rsidR="00C40EDB" w:rsidRDefault="00C40EDB" w:rsidP="00AA50A9">
      <w:pPr>
        <w:widowControl w:val="0"/>
        <w:spacing w:line="276" w:lineRule="auto"/>
        <w:jc w:val="center"/>
        <w:rPr>
          <w:rFonts w:eastAsia="SimSun" w:cs="Times New Roman"/>
          <w:color w:val="000000" w:themeColor="text1"/>
          <w:szCs w:val="24"/>
          <w:lang w:eastAsia="zh-CN"/>
        </w:rPr>
      </w:pPr>
    </w:p>
    <w:p w14:paraId="3A9E38EA" w14:textId="1E4781D0" w:rsidR="00C40EDB" w:rsidRDefault="00C40EDB" w:rsidP="00AA50A9">
      <w:pPr>
        <w:widowControl w:val="0"/>
        <w:spacing w:line="276" w:lineRule="auto"/>
        <w:jc w:val="center"/>
        <w:rPr>
          <w:rFonts w:eastAsia="SimSun" w:cs="Times New Roman"/>
          <w:color w:val="000000" w:themeColor="text1"/>
          <w:szCs w:val="24"/>
          <w:lang w:eastAsia="zh-CN"/>
        </w:rPr>
      </w:pPr>
    </w:p>
    <w:p w14:paraId="62FA4684" w14:textId="1415A75A" w:rsidR="00C40EDB" w:rsidRDefault="00C40EDB" w:rsidP="00AA50A9">
      <w:pPr>
        <w:widowControl w:val="0"/>
        <w:spacing w:line="276" w:lineRule="auto"/>
        <w:jc w:val="center"/>
        <w:rPr>
          <w:rFonts w:eastAsia="SimSun" w:cs="Times New Roman"/>
          <w:color w:val="000000" w:themeColor="text1"/>
          <w:szCs w:val="24"/>
          <w:lang w:eastAsia="zh-CN"/>
        </w:rPr>
      </w:pPr>
    </w:p>
    <w:p w14:paraId="36702A2B" w14:textId="77777777" w:rsidR="00C40EDB" w:rsidRDefault="00C40EDB" w:rsidP="00AA50A9">
      <w:pPr>
        <w:widowControl w:val="0"/>
        <w:spacing w:line="276" w:lineRule="auto"/>
        <w:jc w:val="center"/>
        <w:rPr>
          <w:rFonts w:eastAsia="SimSun" w:cs="Times New Roman"/>
          <w:color w:val="000000" w:themeColor="text1"/>
          <w:szCs w:val="24"/>
          <w:lang w:eastAsia="zh-CN"/>
        </w:rPr>
      </w:pPr>
    </w:p>
    <w:p w14:paraId="080E82E6" w14:textId="77777777" w:rsidR="00C40EDB" w:rsidRDefault="00C40EDB" w:rsidP="00AA50A9">
      <w:pPr>
        <w:widowControl w:val="0"/>
        <w:spacing w:line="276" w:lineRule="auto"/>
        <w:jc w:val="center"/>
        <w:rPr>
          <w:rFonts w:eastAsia="SimSun" w:cs="Times New Roman"/>
          <w:color w:val="000000" w:themeColor="text1"/>
          <w:szCs w:val="24"/>
          <w:lang w:eastAsia="zh-CN"/>
        </w:rPr>
      </w:pPr>
    </w:p>
    <w:p w14:paraId="2FC06BC6" w14:textId="77777777" w:rsidR="00C40EDB" w:rsidRDefault="00C40EDB" w:rsidP="00AA50A9">
      <w:pPr>
        <w:widowControl w:val="0"/>
        <w:spacing w:line="276" w:lineRule="auto"/>
        <w:jc w:val="center"/>
        <w:rPr>
          <w:rFonts w:eastAsia="SimSun" w:cs="Times New Roman"/>
          <w:color w:val="000000" w:themeColor="text1"/>
          <w:szCs w:val="24"/>
          <w:lang w:eastAsia="zh-CN"/>
        </w:rPr>
      </w:pPr>
    </w:p>
    <w:p w14:paraId="03F369F1" w14:textId="77777777" w:rsidR="00C40EDB" w:rsidRDefault="00C40EDB" w:rsidP="00AA50A9">
      <w:pPr>
        <w:widowControl w:val="0"/>
        <w:spacing w:line="276" w:lineRule="auto"/>
        <w:jc w:val="center"/>
        <w:rPr>
          <w:rFonts w:eastAsia="SimSun" w:cs="Times New Roman"/>
          <w:color w:val="000000" w:themeColor="text1"/>
          <w:szCs w:val="24"/>
          <w:lang w:eastAsia="zh-CN"/>
        </w:rPr>
      </w:pPr>
    </w:p>
    <w:p w14:paraId="2C340251" w14:textId="77777777" w:rsidR="00C40EDB" w:rsidRDefault="00C40EDB" w:rsidP="00AA50A9">
      <w:pPr>
        <w:widowControl w:val="0"/>
        <w:spacing w:line="276" w:lineRule="auto"/>
        <w:jc w:val="center"/>
        <w:rPr>
          <w:rFonts w:eastAsia="SimSun" w:cs="Times New Roman"/>
          <w:color w:val="000000" w:themeColor="text1"/>
          <w:szCs w:val="24"/>
          <w:lang w:eastAsia="zh-CN"/>
        </w:rPr>
      </w:pPr>
    </w:p>
    <w:p w14:paraId="6249A701" w14:textId="77777777" w:rsidR="00C40EDB" w:rsidRDefault="00C40EDB" w:rsidP="00AA50A9">
      <w:pPr>
        <w:widowControl w:val="0"/>
        <w:spacing w:line="276" w:lineRule="auto"/>
        <w:jc w:val="center"/>
        <w:rPr>
          <w:rFonts w:eastAsia="SimSun" w:cs="Times New Roman"/>
          <w:color w:val="000000" w:themeColor="text1"/>
          <w:szCs w:val="24"/>
          <w:lang w:eastAsia="zh-CN"/>
        </w:rPr>
      </w:pPr>
    </w:p>
    <w:p w14:paraId="3E98B970" w14:textId="49AFA748" w:rsidR="00C40EDB" w:rsidRDefault="00C40EDB" w:rsidP="00AA50A9">
      <w:pPr>
        <w:widowControl w:val="0"/>
        <w:spacing w:line="276" w:lineRule="auto"/>
        <w:jc w:val="center"/>
        <w:rPr>
          <w:rFonts w:eastAsia="SimSun" w:cs="Times New Roman"/>
          <w:color w:val="000000" w:themeColor="text1"/>
          <w:szCs w:val="24"/>
          <w:lang w:eastAsia="zh-CN"/>
        </w:rPr>
      </w:pPr>
    </w:p>
    <w:p w14:paraId="040EE2FF" w14:textId="77F8893E" w:rsidR="00C40EDB" w:rsidRDefault="00844AB3" w:rsidP="00AA50A9">
      <w:pPr>
        <w:widowControl w:val="0"/>
        <w:spacing w:line="276" w:lineRule="auto"/>
        <w:jc w:val="center"/>
        <w:rPr>
          <w:rFonts w:eastAsia="SimSun" w:cs="Times New Roman"/>
          <w:color w:val="000000" w:themeColor="text1"/>
          <w:szCs w:val="24"/>
          <w:lang w:eastAsia="zh-CN"/>
        </w:rPr>
      </w:pPr>
      <w:r>
        <w:rPr>
          <w:rFonts w:cs="Times New Roman"/>
          <w:noProof/>
          <w:color w:val="000000" w:themeColor="text1"/>
          <w:szCs w:val="24"/>
          <w:lang w:val="es-ES"/>
        </w:rPr>
        <w:drawing>
          <wp:anchor distT="0" distB="0" distL="114300" distR="114300" simplePos="0" relativeHeight="251660288" behindDoc="0" locked="0" layoutInCell="1" allowOverlap="1" wp14:anchorId="3EFA6BA7" wp14:editId="7FCE0758">
            <wp:simplePos x="0" y="0"/>
            <wp:positionH relativeFrom="column">
              <wp:posOffset>243840</wp:posOffset>
            </wp:positionH>
            <wp:positionV relativeFrom="paragraph">
              <wp:posOffset>112395</wp:posOffset>
            </wp:positionV>
            <wp:extent cx="4991100" cy="3495040"/>
            <wp:effectExtent l="0" t="152400" r="0" b="124460"/>
            <wp:wrapNone/>
            <wp:docPr id="6" name="Imagen 6"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Icono&#10;&#10;Descripción generada automáticamente"/>
                    <pic:cNvPicPr/>
                  </pic:nvPicPr>
                  <pic:blipFill>
                    <a:blip r:embed="rId11" cstate="print">
                      <a:alphaModFix amt="50000"/>
                      <a:extLst>
                        <a:ext uri="{BEBA8EAE-BF5A-486C-A8C5-ECC9F3942E4B}">
                          <a14:imgProps xmlns:a14="http://schemas.microsoft.com/office/drawing/2010/main">
                            <a14:imgLayer r:embed="rId12">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4991100" cy="349504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p>
    <w:p w14:paraId="4A26F3ED" w14:textId="4D9FC88A" w:rsidR="00C40EDB" w:rsidRDefault="00C40EDB" w:rsidP="00AA50A9">
      <w:pPr>
        <w:widowControl w:val="0"/>
        <w:spacing w:line="276" w:lineRule="auto"/>
        <w:jc w:val="center"/>
        <w:rPr>
          <w:rFonts w:eastAsia="SimSun" w:cs="Times New Roman"/>
          <w:color w:val="000000" w:themeColor="text1"/>
          <w:szCs w:val="24"/>
          <w:lang w:eastAsia="zh-CN"/>
        </w:rPr>
      </w:pPr>
    </w:p>
    <w:p w14:paraId="5368BA24" w14:textId="700DB6D0" w:rsidR="00C40EDB" w:rsidRDefault="00C40EDB" w:rsidP="00AA50A9">
      <w:pPr>
        <w:widowControl w:val="0"/>
        <w:spacing w:line="276" w:lineRule="auto"/>
        <w:jc w:val="center"/>
        <w:rPr>
          <w:rFonts w:eastAsia="SimSun" w:cs="Times New Roman"/>
          <w:color w:val="000000" w:themeColor="text1"/>
          <w:szCs w:val="24"/>
          <w:lang w:eastAsia="zh-CN"/>
        </w:rPr>
      </w:pPr>
    </w:p>
    <w:p w14:paraId="73B9D842" w14:textId="4A40008D" w:rsidR="00C40EDB" w:rsidRDefault="00C40EDB" w:rsidP="00AA50A9">
      <w:pPr>
        <w:widowControl w:val="0"/>
        <w:spacing w:line="276" w:lineRule="auto"/>
        <w:jc w:val="center"/>
        <w:rPr>
          <w:rFonts w:eastAsia="SimSun" w:cs="Times New Roman"/>
          <w:color w:val="000000" w:themeColor="text1"/>
          <w:szCs w:val="24"/>
          <w:lang w:eastAsia="zh-CN"/>
        </w:rPr>
      </w:pPr>
    </w:p>
    <w:p w14:paraId="3BAA4C5F" w14:textId="77777777" w:rsidR="00C40EDB" w:rsidRDefault="00C40EDB" w:rsidP="00AA50A9">
      <w:pPr>
        <w:widowControl w:val="0"/>
        <w:spacing w:line="276" w:lineRule="auto"/>
        <w:jc w:val="center"/>
        <w:rPr>
          <w:rFonts w:eastAsia="SimSun" w:cs="Times New Roman"/>
          <w:color w:val="000000" w:themeColor="text1"/>
          <w:szCs w:val="24"/>
          <w:lang w:eastAsia="zh-CN"/>
        </w:rPr>
      </w:pPr>
    </w:p>
    <w:p w14:paraId="0F409DAD" w14:textId="77777777" w:rsidR="00C40EDB" w:rsidRDefault="00C40EDB" w:rsidP="00AA50A9">
      <w:pPr>
        <w:widowControl w:val="0"/>
        <w:spacing w:line="276" w:lineRule="auto"/>
        <w:jc w:val="center"/>
        <w:rPr>
          <w:rFonts w:eastAsia="SimSun" w:cs="Times New Roman"/>
          <w:color w:val="000000" w:themeColor="text1"/>
          <w:szCs w:val="24"/>
          <w:lang w:eastAsia="zh-CN"/>
        </w:rPr>
      </w:pPr>
    </w:p>
    <w:p w14:paraId="3CED9C10" w14:textId="77777777" w:rsidR="00C40EDB" w:rsidRDefault="00C40EDB" w:rsidP="00AA50A9">
      <w:pPr>
        <w:widowControl w:val="0"/>
        <w:spacing w:line="276" w:lineRule="auto"/>
        <w:jc w:val="center"/>
        <w:rPr>
          <w:rFonts w:eastAsia="SimSun" w:cs="Times New Roman"/>
          <w:color w:val="000000" w:themeColor="text1"/>
          <w:szCs w:val="24"/>
          <w:lang w:eastAsia="zh-CN"/>
        </w:rPr>
      </w:pPr>
    </w:p>
    <w:p w14:paraId="0288DDB8" w14:textId="77777777" w:rsidR="00C40EDB" w:rsidRDefault="00C40EDB" w:rsidP="00AA50A9">
      <w:pPr>
        <w:widowControl w:val="0"/>
        <w:spacing w:line="276" w:lineRule="auto"/>
        <w:jc w:val="center"/>
        <w:rPr>
          <w:rFonts w:eastAsia="SimSun" w:cs="Times New Roman"/>
          <w:color w:val="000000" w:themeColor="text1"/>
          <w:szCs w:val="24"/>
          <w:lang w:eastAsia="zh-CN"/>
        </w:rPr>
      </w:pPr>
    </w:p>
    <w:p w14:paraId="57AE8F65" w14:textId="77777777" w:rsidR="00C40EDB" w:rsidRDefault="00C40EDB" w:rsidP="00AA50A9">
      <w:pPr>
        <w:widowControl w:val="0"/>
        <w:spacing w:line="276" w:lineRule="auto"/>
        <w:jc w:val="center"/>
        <w:rPr>
          <w:rFonts w:eastAsia="SimSun" w:cs="Times New Roman"/>
          <w:color w:val="000000" w:themeColor="text1"/>
          <w:szCs w:val="24"/>
          <w:lang w:eastAsia="zh-CN"/>
        </w:rPr>
      </w:pPr>
    </w:p>
    <w:p w14:paraId="5EBFEE55" w14:textId="77777777" w:rsidR="00C40EDB" w:rsidRDefault="00C40EDB" w:rsidP="00AA50A9">
      <w:pPr>
        <w:widowControl w:val="0"/>
        <w:spacing w:line="276" w:lineRule="auto"/>
        <w:jc w:val="center"/>
        <w:rPr>
          <w:rFonts w:eastAsia="SimSun" w:cs="Times New Roman"/>
          <w:color w:val="000000" w:themeColor="text1"/>
          <w:szCs w:val="24"/>
          <w:lang w:eastAsia="zh-CN"/>
        </w:rPr>
      </w:pPr>
    </w:p>
    <w:p w14:paraId="04271F27" w14:textId="77777777" w:rsidR="00C40EDB" w:rsidRDefault="00C40EDB" w:rsidP="00AA50A9">
      <w:pPr>
        <w:widowControl w:val="0"/>
        <w:spacing w:line="276" w:lineRule="auto"/>
        <w:jc w:val="center"/>
        <w:rPr>
          <w:rFonts w:eastAsia="SimSun" w:cs="Times New Roman"/>
          <w:color w:val="000000" w:themeColor="text1"/>
          <w:szCs w:val="24"/>
          <w:lang w:eastAsia="zh-CN"/>
        </w:rPr>
      </w:pPr>
    </w:p>
    <w:p w14:paraId="6BE2E0B3" w14:textId="77777777" w:rsidR="00C40EDB" w:rsidRDefault="00C40EDB" w:rsidP="00AA50A9">
      <w:pPr>
        <w:widowControl w:val="0"/>
        <w:spacing w:line="276" w:lineRule="auto"/>
        <w:jc w:val="center"/>
        <w:rPr>
          <w:rFonts w:eastAsia="SimSun" w:cs="Times New Roman"/>
          <w:color w:val="000000" w:themeColor="text1"/>
          <w:szCs w:val="24"/>
          <w:lang w:eastAsia="zh-CN"/>
        </w:rPr>
      </w:pPr>
    </w:p>
    <w:p w14:paraId="79D32271" w14:textId="77777777" w:rsidR="00C40EDB" w:rsidRDefault="00C40EDB" w:rsidP="00AA50A9">
      <w:pPr>
        <w:widowControl w:val="0"/>
        <w:spacing w:line="276" w:lineRule="auto"/>
        <w:jc w:val="center"/>
        <w:rPr>
          <w:rFonts w:eastAsia="SimSun" w:cs="Times New Roman"/>
          <w:color w:val="000000" w:themeColor="text1"/>
          <w:szCs w:val="24"/>
          <w:lang w:eastAsia="zh-CN"/>
        </w:rPr>
      </w:pPr>
    </w:p>
    <w:p w14:paraId="33DD4D27" w14:textId="77777777" w:rsidR="00C40EDB" w:rsidRDefault="00C40EDB" w:rsidP="00AA50A9">
      <w:pPr>
        <w:widowControl w:val="0"/>
        <w:spacing w:line="276" w:lineRule="auto"/>
        <w:jc w:val="center"/>
        <w:rPr>
          <w:rFonts w:eastAsia="SimSun" w:cs="Times New Roman"/>
          <w:color w:val="000000" w:themeColor="text1"/>
          <w:szCs w:val="24"/>
          <w:lang w:eastAsia="zh-CN"/>
        </w:rPr>
      </w:pPr>
    </w:p>
    <w:p w14:paraId="4BE58DA2" w14:textId="77777777" w:rsidR="00C40EDB" w:rsidRDefault="00C40EDB" w:rsidP="00AA50A9">
      <w:pPr>
        <w:widowControl w:val="0"/>
        <w:spacing w:line="276" w:lineRule="auto"/>
        <w:jc w:val="center"/>
        <w:rPr>
          <w:rFonts w:eastAsia="SimSun" w:cs="Times New Roman"/>
          <w:color w:val="000000" w:themeColor="text1"/>
          <w:szCs w:val="24"/>
          <w:lang w:eastAsia="zh-CN"/>
        </w:rPr>
      </w:pPr>
    </w:p>
    <w:p w14:paraId="40777018" w14:textId="77777777" w:rsidR="00C40EDB" w:rsidRDefault="00C40EDB" w:rsidP="00AA50A9">
      <w:pPr>
        <w:widowControl w:val="0"/>
        <w:spacing w:line="276" w:lineRule="auto"/>
        <w:jc w:val="center"/>
        <w:rPr>
          <w:rFonts w:eastAsia="SimSun" w:cs="Times New Roman"/>
          <w:color w:val="000000" w:themeColor="text1"/>
          <w:szCs w:val="24"/>
          <w:lang w:eastAsia="zh-CN"/>
        </w:rPr>
      </w:pPr>
    </w:p>
    <w:p w14:paraId="4114264E" w14:textId="77777777" w:rsidR="00C40EDB" w:rsidRDefault="00C40EDB" w:rsidP="00AA50A9">
      <w:pPr>
        <w:widowControl w:val="0"/>
        <w:spacing w:line="276" w:lineRule="auto"/>
        <w:jc w:val="center"/>
        <w:rPr>
          <w:rFonts w:eastAsia="SimSun" w:cs="Times New Roman"/>
          <w:color w:val="000000" w:themeColor="text1"/>
          <w:szCs w:val="24"/>
          <w:lang w:eastAsia="zh-CN"/>
        </w:rPr>
      </w:pPr>
    </w:p>
    <w:p w14:paraId="3D0E5328" w14:textId="77777777" w:rsidR="00C40EDB" w:rsidRDefault="00C40EDB" w:rsidP="00AA50A9">
      <w:pPr>
        <w:widowControl w:val="0"/>
        <w:spacing w:line="276" w:lineRule="auto"/>
        <w:jc w:val="center"/>
        <w:rPr>
          <w:rFonts w:eastAsia="SimSun" w:cs="Times New Roman"/>
          <w:color w:val="000000" w:themeColor="text1"/>
          <w:szCs w:val="24"/>
          <w:lang w:eastAsia="zh-CN"/>
        </w:rPr>
      </w:pPr>
    </w:p>
    <w:p w14:paraId="6998F0AF" w14:textId="77777777" w:rsidR="00C40EDB" w:rsidRDefault="00C40EDB" w:rsidP="00AA50A9">
      <w:pPr>
        <w:widowControl w:val="0"/>
        <w:spacing w:line="276" w:lineRule="auto"/>
        <w:jc w:val="center"/>
        <w:rPr>
          <w:rFonts w:eastAsia="SimSun" w:cs="Times New Roman"/>
          <w:color w:val="000000" w:themeColor="text1"/>
          <w:szCs w:val="24"/>
          <w:lang w:eastAsia="zh-CN"/>
        </w:rPr>
      </w:pPr>
    </w:p>
    <w:p w14:paraId="2B564A88" w14:textId="77777777" w:rsidR="00C40EDB" w:rsidRDefault="00C40EDB" w:rsidP="00AA50A9">
      <w:pPr>
        <w:widowControl w:val="0"/>
        <w:spacing w:line="276" w:lineRule="auto"/>
        <w:jc w:val="center"/>
        <w:rPr>
          <w:rFonts w:eastAsia="SimSun" w:cs="Times New Roman"/>
          <w:color w:val="000000" w:themeColor="text1"/>
          <w:szCs w:val="24"/>
          <w:lang w:eastAsia="zh-CN"/>
        </w:rPr>
      </w:pPr>
    </w:p>
    <w:p w14:paraId="28761EE5" w14:textId="77777777" w:rsidR="00C40EDB" w:rsidRDefault="00C40EDB" w:rsidP="00AA50A9">
      <w:pPr>
        <w:widowControl w:val="0"/>
        <w:spacing w:line="276" w:lineRule="auto"/>
        <w:jc w:val="center"/>
        <w:rPr>
          <w:rFonts w:eastAsia="SimSun" w:cs="Times New Roman"/>
          <w:color w:val="000000" w:themeColor="text1"/>
          <w:szCs w:val="24"/>
          <w:lang w:eastAsia="zh-CN"/>
        </w:rPr>
      </w:pPr>
    </w:p>
    <w:p w14:paraId="568C08B6" w14:textId="77777777" w:rsidR="00C40EDB" w:rsidRDefault="00C40EDB" w:rsidP="00AA50A9">
      <w:pPr>
        <w:widowControl w:val="0"/>
        <w:spacing w:line="276" w:lineRule="auto"/>
        <w:jc w:val="center"/>
        <w:rPr>
          <w:rFonts w:eastAsia="SimSun" w:cs="Times New Roman"/>
          <w:color w:val="000000" w:themeColor="text1"/>
          <w:szCs w:val="24"/>
          <w:lang w:eastAsia="zh-CN"/>
        </w:rPr>
      </w:pPr>
    </w:p>
    <w:p w14:paraId="55371FEF" w14:textId="77777777" w:rsidR="00C40EDB" w:rsidRDefault="00C40EDB" w:rsidP="00AA50A9">
      <w:pPr>
        <w:widowControl w:val="0"/>
        <w:spacing w:line="276" w:lineRule="auto"/>
        <w:jc w:val="center"/>
        <w:rPr>
          <w:rFonts w:eastAsia="SimSun" w:cs="Times New Roman"/>
          <w:color w:val="000000" w:themeColor="text1"/>
          <w:szCs w:val="24"/>
          <w:lang w:eastAsia="zh-CN"/>
        </w:rPr>
      </w:pPr>
    </w:p>
    <w:p w14:paraId="3ED0EA4B" w14:textId="77777777" w:rsidR="00C40EDB" w:rsidRDefault="00C40EDB" w:rsidP="00AA50A9">
      <w:pPr>
        <w:widowControl w:val="0"/>
        <w:spacing w:line="276" w:lineRule="auto"/>
        <w:jc w:val="center"/>
        <w:rPr>
          <w:rFonts w:eastAsia="SimSun" w:cs="Times New Roman"/>
          <w:color w:val="000000" w:themeColor="text1"/>
          <w:szCs w:val="24"/>
          <w:lang w:eastAsia="zh-CN"/>
        </w:rPr>
      </w:pPr>
    </w:p>
    <w:p w14:paraId="6FB90A3F" w14:textId="77777777" w:rsidR="00C40EDB" w:rsidRDefault="00C40EDB" w:rsidP="00AA50A9">
      <w:pPr>
        <w:widowControl w:val="0"/>
        <w:spacing w:line="276" w:lineRule="auto"/>
        <w:jc w:val="center"/>
        <w:rPr>
          <w:rFonts w:eastAsia="SimSun" w:cs="Times New Roman"/>
          <w:color w:val="000000" w:themeColor="text1"/>
          <w:szCs w:val="24"/>
          <w:lang w:eastAsia="zh-CN"/>
        </w:rPr>
      </w:pPr>
    </w:p>
    <w:p w14:paraId="28CB0C46" w14:textId="77777777" w:rsidR="00C40EDB" w:rsidRDefault="00C40EDB" w:rsidP="00AA50A9">
      <w:pPr>
        <w:widowControl w:val="0"/>
        <w:spacing w:line="276" w:lineRule="auto"/>
        <w:jc w:val="center"/>
        <w:rPr>
          <w:rFonts w:eastAsia="SimSun" w:cs="Times New Roman"/>
          <w:color w:val="000000" w:themeColor="text1"/>
          <w:szCs w:val="24"/>
          <w:lang w:eastAsia="zh-CN"/>
        </w:rPr>
      </w:pPr>
    </w:p>
    <w:p w14:paraId="10A296CD" w14:textId="77777777" w:rsidR="00C40EDB" w:rsidRDefault="00C40EDB" w:rsidP="00AA50A9">
      <w:pPr>
        <w:widowControl w:val="0"/>
        <w:spacing w:line="276" w:lineRule="auto"/>
        <w:jc w:val="center"/>
        <w:rPr>
          <w:rFonts w:eastAsia="SimSun" w:cs="Times New Roman"/>
          <w:color w:val="000000" w:themeColor="text1"/>
          <w:szCs w:val="24"/>
          <w:lang w:eastAsia="zh-CN"/>
        </w:rPr>
      </w:pPr>
    </w:p>
    <w:p w14:paraId="6CE31098" w14:textId="77777777" w:rsidR="00AA50A9" w:rsidRPr="00AA50A9" w:rsidRDefault="00AA50A9" w:rsidP="00AA50A9">
      <w:pPr>
        <w:widowControl w:val="0"/>
        <w:spacing w:line="276" w:lineRule="auto"/>
        <w:jc w:val="center"/>
        <w:rPr>
          <w:rFonts w:eastAsia="SimSun" w:cs="Times New Roman"/>
          <w:color w:val="000000" w:themeColor="text1"/>
          <w:szCs w:val="24"/>
          <w:lang w:eastAsia="zh-CN"/>
        </w:rPr>
      </w:pPr>
      <w:r w:rsidRPr="00AA50A9">
        <w:rPr>
          <w:rFonts w:eastAsia="SimSun" w:cs="Times New Roman"/>
          <w:color w:val="000000" w:themeColor="text1"/>
          <w:szCs w:val="24"/>
          <w:lang w:eastAsia="zh-CN"/>
        </w:rPr>
        <w:lastRenderedPageBreak/>
        <w:t>Autoridad para el Manejo Sustentable de la Cuenca y del Lago de Amatitlán</w:t>
      </w:r>
    </w:p>
    <w:p w14:paraId="5E0096E5" w14:textId="77777777" w:rsidR="00AA50A9" w:rsidRPr="00AA50A9" w:rsidRDefault="00AA50A9" w:rsidP="00AA50A9">
      <w:pPr>
        <w:widowControl w:val="0"/>
        <w:spacing w:line="276" w:lineRule="auto"/>
        <w:jc w:val="center"/>
        <w:rPr>
          <w:rFonts w:eastAsia="SimSun" w:cs="Times New Roman"/>
          <w:color w:val="000000" w:themeColor="text1"/>
          <w:szCs w:val="24"/>
          <w:lang w:eastAsia="zh-CN"/>
        </w:rPr>
      </w:pPr>
      <w:r w:rsidRPr="00AA50A9">
        <w:rPr>
          <w:rFonts w:eastAsia="SimSun" w:cs="Times New Roman"/>
          <w:color w:val="000000" w:themeColor="text1"/>
          <w:szCs w:val="24"/>
          <w:lang w:eastAsia="zh-CN"/>
        </w:rPr>
        <w:t>Plan Operativo Anual 2022</w:t>
      </w:r>
    </w:p>
    <w:p w14:paraId="57A9BCCF" w14:textId="0831F067" w:rsidR="00AA50A9" w:rsidRPr="00AA50A9" w:rsidRDefault="00C20F5C" w:rsidP="00AA50A9">
      <w:pPr>
        <w:widowControl w:val="0"/>
        <w:spacing w:line="276" w:lineRule="auto"/>
        <w:jc w:val="center"/>
        <w:rPr>
          <w:rFonts w:eastAsia="SimSun" w:cs="Times New Roman"/>
          <w:color w:val="000000" w:themeColor="text1"/>
          <w:szCs w:val="24"/>
          <w:lang w:eastAsia="zh-CN"/>
        </w:rPr>
      </w:pPr>
      <w:r>
        <w:rPr>
          <w:rFonts w:eastAsia="SimSun" w:cs="Times New Roman"/>
          <w:color w:val="000000" w:themeColor="text1"/>
          <w:szCs w:val="24"/>
          <w:lang w:eastAsia="zh-CN"/>
        </w:rPr>
        <w:t xml:space="preserve">Guatemala, </w:t>
      </w:r>
      <w:r w:rsidR="00070D03">
        <w:rPr>
          <w:rFonts w:eastAsia="SimSun" w:cs="Times New Roman"/>
          <w:color w:val="000000" w:themeColor="text1"/>
          <w:szCs w:val="24"/>
          <w:lang w:eastAsia="zh-CN"/>
        </w:rPr>
        <w:t>enero 2022</w:t>
      </w:r>
    </w:p>
    <w:p w14:paraId="25BD4770" w14:textId="77777777" w:rsidR="00AA50A9" w:rsidRPr="00AA50A9" w:rsidRDefault="00AA50A9" w:rsidP="00AA50A9">
      <w:pPr>
        <w:widowControl w:val="0"/>
        <w:spacing w:line="276" w:lineRule="auto"/>
        <w:jc w:val="center"/>
        <w:rPr>
          <w:rFonts w:eastAsia="SimSun" w:cs="Times New Roman"/>
          <w:color w:val="000000" w:themeColor="text1"/>
          <w:szCs w:val="24"/>
          <w:lang w:eastAsia="zh-CN"/>
        </w:rPr>
      </w:pPr>
    </w:p>
    <w:p w14:paraId="696A5F4A" w14:textId="77777777" w:rsidR="00AA50A9" w:rsidRPr="00AA50A9" w:rsidRDefault="00AA50A9" w:rsidP="00AA50A9">
      <w:pPr>
        <w:widowControl w:val="0"/>
        <w:spacing w:line="276" w:lineRule="auto"/>
        <w:jc w:val="center"/>
        <w:rPr>
          <w:rFonts w:eastAsia="SimSun" w:cs="Times New Roman"/>
          <w:color w:val="000000" w:themeColor="text1"/>
          <w:szCs w:val="24"/>
          <w:lang w:eastAsia="zh-CN"/>
        </w:rPr>
      </w:pPr>
      <w:r w:rsidRPr="00AA50A9">
        <w:rPr>
          <w:rFonts w:eastAsia="SimSun" w:cs="Times New Roman"/>
          <w:color w:val="000000" w:themeColor="text1"/>
          <w:szCs w:val="24"/>
          <w:lang w:eastAsia="zh-CN"/>
        </w:rPr>
        <w:t>Kilómetro 22 ruta al Pacífico Villa Nueva, Guatemala</w:t>
      </w:r>
    </w:p>
    <w:p w14:paraId="30D67E4A" w14:textId="77777777" w:rsidR="00AA50A9" w:rsidRPr="00AA50A9" w:rsidRDefault="00AA50A9" w:rsidP="00AA50A9">
      <w:pPr>
        <w:widowControl w:val="0"/>
        <w:spacing w:line="276" w:lineRule="auto"/>
        <w:jc w:val="center"/>
        <w:rPr>
          <w:rFonts w:eastAsia="SimSun" w:cs="Times New Roman"/>
          <w:color w:val="000000" w:themeColor="text1"/>
          <w:szCs w:val="24"/>
          <w:lang w:eastAsia="zh-CN"/>
        </w:rPr>
      </w:pPr>
      <w:r w:rsidRPr="00AA50A9">
        <w:rPr>
          <w:rFonts w:eastAsia="SimSun" w:cs="Times New Roman"/>
          <w:color w:val="000000" w:themeColor="text1"/>
          <w:szCs w:val="24"/>
          <w:lang w:eastAsia="zh-CN"/>
        </w:rPr>
        <w:t>Teléfono: (502) 6624-1700</w:t>
      </w:r>
    </w:p>
    <w:p w14:paraId="2FB79FA5" w14:textId="77777777" w:rsidR="00AA50A9" w:rsidRPr="00AA50A9" w:rsidRDefault="00AA50A9" w:rsidP="00AA50A9">
      <w:pPr>
        <w:pBdr>
          <w:bottom w:val="single" w:sz="8" w:space="0" w:color="3494BA"/>
        </w:pBdr>
        <w:spacing w:after="300" w:line="240" w:lineRule="auto"/>
        <w:contextualSpacing/>
        <w:jc w:val="center"/>
        <w:rPr>
          <w:rFonts w:eastAsia="Calibri" w:cs="Times New Roman"/>
          <w:color w:val="000000" w:themeColor="text1"/>
          <w:spacing w:val="5"/>
          <w:kern w:val="28"/>
          <w:szCs w:val="24"/>
          <w:lang w:eastAsia="en-US"/>
        </w:rPr>
      </w:pPr>
    </w:p>
    <w:p w14:paraId="327450B6" w14:textId="77777777" w:rsidR="00AA50A9" w:rsidRPr="00AA50A9" w:rsidRDefault="00AA50A9" w:rsidP="00AA50A9">
      <w:pPr>
        <w:pBdr>
          <w:bottom w:val="single" w:sz="8" w:space="0" w:color="3494BA"/>
        </w:pBdr>
        <w:spacing w:after="300" w:line="240" w:lineRule="auto"/>
        <w:contextualSpacing/>
        <w:jc w:val="center"/>
        <w:rPr>
          <w:rFonts w:eastAsia="Calibri" w:cs="Times New Roman"/>
          <w:b/>
          <w:color w:val="000000" w:themeColor="text1"/>
          <w:spacing w:val="5"/>
          <w:kern w:val="28"/>
          <w:szCs w:val="24"/>
          <w:lang w:eastAsia="en-US"/>
        </w:rPr>
      </w:pPr>
      <w:r w:rsidRPr="00AA50A9">
        <w:rPr>
          <w:rFonts w:eastAsia="Calibri" w:cs="Times New Roman"/>
          <w:b/>
          <w:color w:val="000000" w:themeColor="text1"/>
          <w:spacing w:val="5"/>
          <w:kern w:val="28"/>
          <w:szCs w:val="24"/>
          <w:lang w:eastAsia="en-US"/>
        </w:rPr>
        <w:t xml:space="preserve">AUTORIDADES </w:t>
      </w:r>
    </w:p>
    <w:p w14:paraId="334932CE" w14:textId="30D41F4F" w:rsidR="00AA50A9" w:rsidRPr="00AA50A9" w:rsidRDefault="00AA50A9" w:rsidP="00AA50A9">
      <w:pPr>
        <w:pBdr>
          <w:bottom w:val="single" w:sz="8" w:space="0" w:color="3494BA"/>
        </w:pBdr>
        <w:spacing w:after="300" w:line="240" w:lineRule="auto"/>
        <w:contextualSpacing/>
        <w:rPr>
          <w:rFonts w:eastAsia="Calibri" w:cs="Times New Roman"/>
          <w:color w:val="000000" w:themeColor="text1"/>
          <w:spacing w:val="5"/>
          <w:kern w:val="28"/>
          <w:szCs w:val="24"/>
          <w:lang w:eastAsia="en-US"/>
        </w:rPr>
      </w:pPr>
      <w:bookmarkStart w:id="0" w:name="OLE_LINK1"/>
      <w:bookmarkStart w:id="1" w:name="OLE_LINK2"/>
    </w:p>
    <w:p w14:paraId="1A2ED6C4" w14:textId="77777777" w:rsidR="00AA50A9" w:rsidRPr="00AA50A9" w:rsidRDefault="00AA50A9" w:rsidP="00AA50A9">
      <w:pPr>
        <w:pBdr>
          <w:bottom w:val="single" w:sz="8" w:space="0" w:color="3494BA"/>
        </w:pBdr>
        <w:spacing w:after="300" w:line="240" w:lineRule="auto"/>
        <w:contextualSpacing/>
        <w:rPr>
          <w:rFonts w:eastAsia="Calibri" w:cs="Times New Roman"/>
          <w:color w:val="000000" w:themeColor="text1"/>
          <w:spacing w:val="5"/>
          <w:kern w:val="28"/>
          <w:szCs w:val="24"/>
          <w:lang w:eastAsia="en-US"/>
        </w:rPr>
      </w:pPr>
      <w:r w:rsidRPr="00AA50A9">
        <w:rPr>
          <w:rFonts w:eastAsia="Calibri" w:cs="Times New Roman"/>
          <w:color w:val="000000" w:themeColor="text1"/>
          <w:spacing w:val="5"/>
          <w:kern w:val="28"/>
          <w:szCs w:val="24"/>
          <w:lang w:eastAsia="en-US"/>
        </w:rPr>
        <w:t xml:space="preserve">DIRECCIÓN EJECUTIVA </w:t>
      </w:r>
    </w:p>
    <w:p w14:paraId="11F1CD16" w14:textId="77777777" w:rsidR="00AA50A9" w:rsidRPr="00AA50A9" w:rsidRDefault="00AA50A9" w:rsidP="00AA50A9">
      <w:pPr>
        <w:pBdr>
          <w:bottom w:val="single" w:sz="8" w:space="0" w:color="3494BA"/>
        </w:pBdr>
        <w:spacing w:after="300" w:line="240" w:lineRule="auto"/>
        <w:contextualSpacing/>
        <w:rPr>
          <w:rFonts w:eastAsia="Calibri" w:cs="Times New Roman"/>
          <w:color w:val="000000" w:themeColor="text1"/>
          <w:spacing w:val="5"/>
          <w:kern w:val="28"/>
          <w:szCs w:val="24"/>
          <w:lang w:eastAsia="en-US"/>
        </w:rPr>
      </w:pPr>
      <w:r w:rsidRPr="00AA50A9">
        <w:rPr>
          <w:rFonts w:eastAsia="Calibri" w:cs="Times New Roman"/>
          <w:color w:val="000000" w:themeColor="text1"/>
          <w:spacing w:val="5"/>
          <w:kern w:val="28"/>
          <w:szCs w:val="24"/>
          <w:lang w:eastAsia="en-US"/>
        </w:rPr>
        <w:t xml:space="preserve">Edgar Rolando Zamora Ruíz </w:t>
      </w:r>
    </w:p>
    <w:p w14:paraId="04557B18" w14:textId="77777777" w:rsidR="00AA50A9" w:rsidRPr="00AA50A9" w:rsidRDefault="00AA50A9" w:rsidP="00AA50A9">
      <w:pPr>
        <w:pBdr>
          <w:bottom w:val="single" w:sz="8" w:space="0" w:color="3494BA"/>
        </w:pBdr>
        <w:spacing w:after="300" w:line="240" w:lineRule="auto"/>
        <w:contextualSpacing/>
        <w:rPr>
          <w:rFonts w:eastAsia="Calibri" w:cs="Times New Roman"/>
          <w:color w:val="000000" w:themeColor="text1"/>
          <w:spacing w:val="5"/>
          <w:kern w:val="28"/>
          <w:szCs w:val="24"/>
          <w:lang w:eastAsia="en-US"/>
        </w:rPr>
      </w:pPr>
    </w:p>
    <w:p w14:paraId="5E6000BD" w14:textId="77777777" w:rsidR="00AA50A9" w:rsidRPr="00AA50A9" w:rsidRDefault="00AA50A9" w:rsidP="00AA50A9">
      <w:pPr>
        <w:pBdr>
          <w:bottom w:val="single" w:sz="8" w:space="0" w:color="3494BA"/>
        </w:pBdr>
        <w:spacing w:after="300" w:line="240" w:lineRule="auto"/>
        <w:contextualSpacing/>
        <w:rPr>
          <w:rFonts w:eastAsia="Calibri" w:cs="Times New Roman"/>
          <w:color w:val="000000" w:themeColor="text1"/>
          <w:spacing w:val="5"/>
          <w:kern w:val="28"/>
          <w:szCs w:val="24"/>
          <w:lang w:eastAsia="en-US"/>
        </w:rPr>
      </w:pPr>
      <w:r w:rsidRPr="00AA50A9">
        <w:rPr>
          <w:rFonts w:eastAsia="Calibri" w:cs="Times New Roman"/>
          <w:color w:val="000000" w:themeColor="text1"/>
          <w:spacing w:val="5"/>
          <w:kern w:val="28"/>
          <w:szCs w:val="24"/>
          <w:lang w:eastAsia="en-US"/>
        </w:rPr>
        <w:t xml:space="preserve">SUBDIRECCIÓN EJECUTIVA </w:t>
      </w:r>
    </w:p>
    <w:p w14:paraId="24093545" w14:textId="77777777" w:rsidR="00AA50A9" w:rsidRPr="00AA50A9" w:rsidRDefault="00AA50A9" w:rsidP="00AA50A9">
      <w:pPr>
        <w:pBdr>
          <w:bottom w:val="single" w:sz="8" w:space="0" w:color="3494BA"/>
        </w:pBdr>
        <w:spacing w:after="300" w:line="240" w:lineRule="auto"/>
        <w:contextualSpacing/>
        <w:rPr>
          <w:rFonts w:eastAsia="Calibri" w:cs="Times New Roman"/>
          <w:color w:val="000000" w:themeColor="text1"/>
          <w:spacing w:val="5"/>
          <w:kern w:val="28"/>
          <w:szCs w:val="24"/>
          <w:lang w:eastAsia="en-US"/>
        </w:rPr>
      </w:pPr>
      <w:r w:rsidRPr="00AA50A9">
        <w:rPr>
          <w:rFonts w:eastAsia="Calibri" w:cs="Times New Roman"/>
          <w:color w:val="000000" w:themeColor="text1"/>
          <w:spacing w:val="5"/>
          <w:kern w:val="28"/>
          <w:szCs w:val="24"/>
          <w:lang w:eastAsia="en-US"/>
        </w:rPr>
        <w:t xml:space="preserve">Raúl Enrique Orozco Velásquez </w:t>
      </w:r>
    </w:p>
    <w:p w14:paraId="104D4D0B" w14:textId="77777777" w:rsidR="00AA50A9" w:rsidRPr="00AA50A9" w:rsidRDefault="00AA50A9" w:rsidP="00AA50A9">
      <w:pPr>
        <w:pBdr>
          <w:bottom w:val="single" w:sz="8" w:space="0" w:color="3494BA"/>
        </w:pBdr>
        <w:spacing w:after="300" w:line="276" w:lineRule="auto"/>
        <w:contextualSpacing/>
        <w:rPr>
          <w:rFonts w:eastAsia="Calibri" w:cs="Times New Roman"/>
          <w:color w:val="000000" w:themeColor="text1"/>
          <w:spacing w:val="5"/>
          <w:kern w:val="28"/>
          <w:szCs w:val="24"/>
          <w:lang w:eastAsia="en-US"/>
        </w:rPr>
      </w:pPr>
    </w:p>
    <w:p w14:paraId="00916296" w14:textId="77777777" w:rsidR="00AA50A9" w:rsidRPr="00AA50A9" w:rsidRDefault="00AA50A9" w:rsidP="00AA50A9">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line="276" w:lineRule="auto"/>
        <w:outlineLvl w:val="1"/>
        <w:rPr>
          <w:rFonts w:eastAsia="Microsoft Sans Serif" w:cs="Times New Roman"/>
          <w:b/>
          <w:caps/>
          <w:color w:val="000000" w:themeColor="text1"/>
          <w:spacing w:val="15"/>
          <w:szCs w:val="24"/>
          <w:shd w:val="clear" w:color="auto" w:fill="B0DCF7"/>
          <w:lang w:val="es-ES" w:eastAsia="ja-JP"/>
        </w:rPr>
      </w:pPr>
      <w:bookmarkStart w:id="2" w:name="_Toc60058870"/>
      <w:bookmarkStart w:id="3" w:name="_Toc60061337"/>
      <w:bookmarkStart w:id="4" w:name="_Toc60062559"/>
      <w:bookmarkStart w:id="5" w:name="_Toc60122967"/>
      <w:bookmarkStart w:id="6" w:name="_Toc60123015"/>
      <w:bookmarkStart w:id="7" w:name="_Toc60123048"/>
      <w:bookmarkStart w:id="8" w:name="_Toc60123055"/>
      <w:bookmarkStart w:id="9" w:name="_Toc60123070"/>
      <w:bookmarkStart w:id="10" w:name="_Toc60123090"/>
      <w:bookmarkStart w:id="11" w:name="_Toc60123215"/>
      <w:bookmarkStart w:id="12" w:name="_Toc60123436"/>
      <w:bookmarkStart w:id="13" w:name="_Toc60125703"/>
      <w:bookmarkStart w:id="14" w:name="_Toc60129123"/>
      <w:bookmarkStart w:id="15" w:name="_Toc60130862"/>
      <w:bookmarkStart w:id="16" w:name="_Toc60130937"/>
      <w:bookmarkStart w:id="17" w:name="_Toc60132025"/>
      <w:bookmarkStart w:id="18" w:name="_Toc60132967"/>
      <w:bookmarkStart w:id="19" w:name="_Toc60134090"/>
      <w:bookmarkStart w:id="20" w:name="_Toc60134106"/>
      <w:bookmarkStart w:id="21" w:name="_Toc60135932"/>
      <w:bookmarkStart w:id="22" w:name="_Toc60136363"/>
      <w:bookmarkStart w:id="23" w:name="_Toc63319154"/>
      <w:bookmarkStart w:id="24" w:name="_Toc64026132"/>
      <w:bookmarkStart w:id="25" w:name="_Toc94197467"/>
      <w:bookmarkStart w:id="26" w:name="_Toc60058542"/>
      <w:bookmarkStart w:id="27" w:name="_Toc60058830"/>
      <w:bookmarkEnd w:id="0"/>
      <w:bookmarkEnd w:id="1"/>
      <w:r w:rsidRPr="00AA50A9">
        <w:rPr>
          <w:rFonts w:cs="Times New Roman"/>
          <w:b/>
          <w:caps/>
          <w:color w:val="000000" w:themeColor="text1"/>
          <w:spacing w:val="15"/>
          <w:szCs w:val="24"/>
        </w:rPr>
        <w:t>Áreas Administrativas y Técnicas</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Pr="00AA50A9">
        <w:rPr>
          <w:rFonts w:cs="Times New Roman"/>
          <w:b/>
          <w:caps/>
          <w:color w:val="000000" w:themeColor="text1"/>
          <w:spacing w:val="15"/>
          <w:szCs w:val="24"/>
        </w:rPr>
        <w:t xml:space="preserve">                                                      </w:t>
      </w:r>
      <w:bookmarkEnd w:id="26"/>
      <w:bookmarkEnd w:id="27"/>
    </w:p>
    <w:tbl>
      <w:tblPr>
        <w:tblW w:w="8859" w:type="dxa"/>
        <w:tblLook w:val="04A0" w:firstRow="1" w:lastRow="0" w:firstColumn="1" w:lastColumn="0" w:noHBand="0" w:noVBand="1"/>
      </w:tblPr>
      <w:tblGrid>
        <w:gridCol w:w="8859"/>
      </w:tblGrid>
      <w:tr w:rsidR="00AA50A9" w:rsidRPr="00AA50A9" w14:paraId="143B9160" w14:textId="77777777" w:rsidTr="00E07525">
        <w:trPr>
          <w:trHeight w:val="371"/>
        </w:trPr>
        <w:tc>
          <w:tcPr>
            <w:tcW w:w="8859" w:type="dxa"/>
          </w:tcPr>
          <w:p w14:paraId="647FC1D2" w14:textId="47A93660" w:rsidR="00AA50A9" w:rsidRPr="00AA50A9" w:rsidRDefault="00AA50A9" w:rsidP="00AA50A9">
            <w:pPr>
              <w:spacing w:line="276" w:lineRule="auto"/>
              <w:contextualSpacing/>
              <w:jc w:val="left"/>
              <w:rPr>
                <w:rFonts w:eastAsia="Microsoft Sans Serif" w:cs="Times New Roman"/>
                <w:b/>
                <w:color w:val="000000" w:themeColor="text1"/>
                <w:szCs w:val="24"/>
              </w:rPr>
            </w:pPr>
            <w:r>
              <w:rPr>
                <w:rFonts w:eastAsia="Microsoft Sans Serif" w:cs="Times New Roman"/>
                <w:color w:val="000000" w:themeColor="text1"/>
                <w:szCs w:val="24"/>
              </w:rPr>
              <w:br/>
            </w:r>
            <w:r w:rsidRPr="00AA50A9">
              <w:rPr>
                <w:rFonts w:eastAsia="Microsoft Sans Serif" w:cs="Times New Roman"/>
                <w:color w:val="000000" w:themeColor="text1"/>
                <w:szCs w:val="24"/>
              </w:rPr>
              <w:t>División Administrativa Financiera</w:t>
            </w:r>
          </w:p>
        </w:tc>
      </w:tr>
      <w:tr w:rsidR="00AA50A9" w:rsidRPr="00AA50A9" w14:paraId="0593FF09" w14:textId="77777777" w:rsidTr="00E07525">
        <w:trPr>
          <w:trHeight w:val="371"/>
        </w:trPr>
        <w:tc>
          <w:tcPr>
            <w:tcW w:w="8859" w:type="dxa"/>
          </w:tcPr>
          <w:p w14:paraId="4C44C706" w14:textId="77777777" w:rsidR="00AA50A9" w:rsidRPr="00AA50A9" w:rsidRDefault="00AA50A9" w:rsidP="00AA50A9">
            <w:pPr>
              <w:spacing w:line="276" w:lineRule="auto"/>
              <w:contextualSpacing/>
              <w:rPr>
                <w:rFonts w:eastAsia="Microsoft Sans Serif" w:cs="Times New Roman"/>
                <w:color w:val="000000" w:themeColor="text1"/>
                <w:szCs w:val="24"/>
              </w:rPr>
            </w:pPr>
            <w:r w:rsidRPr="00AA50A9">
              <w:rPr>
                <w:rFonts w:eastAsia="Microsoft Sans Serif" w:cs="Times New Roman"/>
                <w:color w:val="000000" w:themeColor="text1"/>
                <w:szCs w:val="24"/>
              </w:rPr>
              <w:t>División de Control, Calidad Ambiental y Manejo de Lagos</w:t>
            </w:r>
          </w:p>
        </w:tc>
      </w:tr>
      <w:tr w:rsidR="00AA50A9" w:rsidRPr="00AA50A9" w14:paraId="68ECB64B" w14:textId="77777777" w:rsidTr="00E07525">
        <w:trPr>
          <w:trHeight w:val="385"/>
        </w:trPr>
        <w:tc>
          <w:tcPr>
            <w:tcW w:w="8859" w:type="dxa"/>
          </w:tcPr>
          <w:p w14:paraId="19ABA52F" w14:textId="77777777" w:rsidR="00AA50A9" w:rsidRPr="00AA50A9" w:rsidRDefault="00AA50A9" w:rsidP="00AA50A9">
            <w:pPr>
              <w:spacing w:line="276" w:lineRule="auto"/>
              <w:contextualSpacing/>
              <w:rPr>
                <w:rFonts w:eastAsia="Microsoft Sans Serif" w:cs="Times New Roman"/>
                <w:color w:val="000000" w:themeColor="text1"/>
                <w:szCs w:val="24"/>
              </w:rPr>
            </w:pPr>
            <w:r w:rsidRPr="00AA50A9">
              <w:rPr>
                <w:rFonts w:eastAsia="Microsoft Sans Serif" w:cs="Times New Roman"/>
                <w:color w:val="000000" w:themeColor="text1"/>
                <w:szCs w:val="24"/>
              </w:rPr>
              <w:t>División de Educación Ambiental, Concientización Ciudadana y Desarrollo Turístico</w:t>
            </w:r>
          </w:p>
        </w:tc>
      </w:tr>
      <w:tr w:rsidR="00AA50A9" w:rsidRPr="00AA50A9" w14:paraId="7539B5BD" w14:textId="77777777" w:rsidTr="00E07525">
        <w:trPr>
          <w:trHeight w:val="371"/>
        </w:trPr>
        <w:tc>
          <w:tcPr>
            <w:tcW w:w="8859" w:type="dxa"/>
          </w:tcPr>
          <w:p w14:paraId="5C1A3A41" w14:textId="77777777" w:rsidR="00AA50A9" w:rsidRPr="00AA50A9" w:rsidRDefault="00AA50A9" w:rsidP="00AA50A9">
            <w:pPr>
              <w:spacing w:line="276" w:lineRule="auto"/>
              <w:contextualSpacing/>
              <w:rPr>
                <w:rFonts w:eastAsia="Microsoft Sans Serif" w:cs="Times New Roman"/>
                <w:color w:val="000000" w:themeColor="text1"/>
                <w:szCs w:val="24"/>
              </w:rPr>
            </w:pPr>
            <w:r w:rsidRPr="00AA50A9">
              <w:rPr>
                <w:rFonts w:eastAsia="Microsoft Sans Serif" w:cs="Times New Roman"/>
                <w:color w:val="000000" w:themeColor="text1"/>
                <w:szCs w:val="24"/>
              </w:rPr>
              <w:t>División de Evaluación y Seguimiento</w:t>
            </w:r>
          </w:p>
        </w:tc>
      </w:tr>
      <w:tr w:rsidR="00AA50A9" w:rsidRPr="00AA50A9" w14:paraId="48DD132C" w14:textId="77777777" w:rsidTr="00E07525">
        <w:trPr>
          <w:trHeight w:val="371"/>
        </w:trPr>
        <w:tc>
          <w:tcPr>
            <w:tcW w:w="8859" w:type="dxa"/>
          </w:tcPr>
          <w:p w14:paraId="41FE039A" w14:textId="77777777" w:rsidR="00AA50A9" w:rsidRPr="00AA50A9" w:rsidRDefault="00AA50A9" w:rsidP="00AA50A9">
            <w:pPr>
              <w:spacing w:line="276" w:lineRule="auto"/>
              <w:contextualSpacing/>
              <w:rPr>
                <w:rFonts w:eastAsia="Microsoft Sans Serif" w:cs="Times New Roman"/>
                <w:color w:val="000000" w:themeColor="text1"/>
                <w:szCs w:val="24"/>
              </w:rPr>
            </w:pPr>
            <w:r w:rsidRPr="00AA50A9">
              <w:rPr>
                <w:rFonts w:eastAsia="Microsoft Sans Serif" w:cs="Times New Roman"/>
                <w:color w:val="000000" w:themeColor="text1"/>
                <w:szCs w:val="24"/>
              </w:rPr>
              <w:t>División de Planeamiento Urbano y Ordenamiento Territorial</w:t>
            </w:r>
          </w:p>
        </w:tc>
      </w:tr>
      <w:tr w:rsidR="00AA50A9" w:rsidRPr="00AA50A9" w14:paraId="6BAC1EB2" w14:textId="77777777" w:rsidTr="00E07525">
        <w:trPr>
          <w:trHeight w:val="371"/>
        </w:trPr>
        <w:tc>
          <w:tcPr>
            <w:tcW w:w="8859" w:type="dxa"/>
          </w:tcPr>
          <w:p w14:paraId="64354BDC" w14:textId="77777777" w:rsidR="00AA50A9" w:rsidRPr="00AA50A9" w:rsidRDefault="00AA50A9" w:rsidP="00AA50A9">
            <w:pPr>
              <w:spacing w:line="276" w:lineRule="auto"/>
              <w:contextualSpacing/>
              <w:rPr>
                <w:rFonts w:eastAsia="Microsoft Sans Serif" w:cs="Times New Roman"/>
                <w:color w:val="000000" w:themeColor="text1"/>
                <w:szCs w:val="24"/>
              </w:rPr>
            </w:pPr>
            <w:r w:rsidRPr="00AA50A9">
              <w:rPr>
                <w:rFonts w:eastAsia="Microsoft Sans Serif" w:cs="Times New Roman"/>
                <w:color w:val="000000" w:themeColor="text1"/>
                <w:szCs w:val="24"/>
              </w:rPr>
              <w:t>División de Recolección y Tratamiento de Desechos Líquidos y Sólidos</w:t>
            </w:r>
          </w:p>
        </w:tc>
      </w:tr>
      <w:tr w:rsidR="00AA50A9" w:rsidRPr="00AA50A9" w14:paraId="57F39CA4" w14:textId="77777777" w:rsidTr="00E07525">
        <w:trPr>
          <w:trHeight w:val="371"/>
        </w:trPr>
        <w:tc>
          <w:tcPr>
            <w:tcW w:w="8859" w:type="dxa"/>
          </w:tcPr>
          <w:p w14:paraId="45228275" w14:textId="77777777" w:rsidR="00AA50A9" w:rsidRPr="00AA50A9" w:rsidRDefault="00AA50A9" w:rsidP="00AA50A9">
            <w:pPr>
              <w:spacing w:line="276" w:lineRule="auto"/>
              <w:contextualSpacing/>
              <w:rPr>
                <w:rFonts w:eastAsia="Microsoft Sans Serif" w:cs="Times New Roman"/>
                <w:color w:val="000000" w:themeColor="text1"/>
                <w:szCs w:val="24"/>
              </w:rPr>
            </w:pPr>
            <w:r w:rsidRPr="00AA50A9">
              <w:rPr>
                <w:rFonts w:eastAsia="Microsoft Sans Serif" w:cs="Times New Roman"/>
                <w:color w:val="000000" w:themeColor="text1"/>
                <w:szCs w:val="24"/>
              </w:rPr>
              <w:t>División de Reingeniería Industrial y Agroindustrial</w:t>
            </w:r>
          </w:p>
        </w:tc>
      </w:tr>
      <w:tr w:rsidR="00AA50A9" w:rsidRPr="00AA50A9" w14:paraId="5548ED87" w14:textId="77777777" w:rsidTr="00E07525">
        <w:trPr>
          <w:trHeight w:val="371"/>
        </w:trPr>
        <w:tc>
          <w:tcPr>
            <w:tcW w:w="8859" w:type="dxa"/>
          </w:tcPr>
          <w:p w14:paraId="37CD2D20" w14:textId="77777777" w:rsidR="00AA50A9" w:rsidRPr="00AA50A9" w:rsidRDefault="00AA50A9" w:rsidP="00AA50A9">
            <w:pPr>
              <w:spacing w:line="276" w:lineRule="auto"/>
              <w:contextualSpacing/>
              <w:rPr>
                <w:rFonts w:eastAsia="Microsoft Sans Serif" w:cs="Times New Roman"/>
                <w:color w:val="000000" w:themeColor="text1"/>
                <w:szCs w:val="24"/>
              </w:rPr>
            </w:pPr>
            <w:r w:rsidRPr="00AA50A9">
              <w:rPr>
                <w:rFonts w:eastAsia="Microsoft Sans Serif" w:cs="Times New Roman"/>
                <w:color w:val="000000" w:themeColor="text1"/>
                <w:szCs w:val="24"/>
              </w:rPr>
              <w:t>División de Relaciones Interinstitucionales y Fortalecimiento a los Gobiernos Locales</w:t>
            </w:r>
          </w:p>
        </w:tc>
      </w:tr>
      <w:tr w:rsidR="00AA50A9" w:rsidRPr="00AA50A9" w14:paraId="03A1B806" w14:textId="77777777" w:rsidTr="00E07525">
        <w:trPr>
          <w:trHeight w:val="371"/>
        </w:trPr>
        <w:tc>
          <w:tcPr>
            <w:tcW w:w="8859" w:type="dxa"/>
          </w:tcPr>
          <w:p w14:paraId="69CD4A21" w14:textId="77777777" w:rsidR="00AA50A9" w:rsidRPr="00AA50A9" w:rsidRDefault="00AA50A9" w:rsidP="00AA50A9">
            <w:pPr>
              <w:spacing w:line="276" w:lineRule="auto"/>
              <w:contextualSpacing/>
              <w:rPr>
                <w:rFonts w:eastAsia="Microsoft Sans Serif" w:cs="Times New Roman"/>
                <w:color w:val="000000" w:themeColor="text1"/>
                <w:szCs w:val="24"/>
              </w:rPr>
            </w:pPr>
            <w:r w:rsidRPr="00AA50A9">
              <w:rPr>
                <w:rFonts w:eastAsia="Microsoft Sans Serif" w:cs="Times New Roman"/>
                <w:color w:val="000000" w:themeColor="text1"/>
                <w:szCs w:val="24"/>
              </w:rPr>
              <w:t>División Forestal, Conservación y Manejo de Suelos</w:t>
            </w:r>
          </w:p>
        </w:tc>
      </w:tr>
      <w:tr w:rsidR="00AA50A9" w:rsidRPr="00AA50A9" w14:paraId="77AFCD74" w14:textId="77777777" w:rsidTr="00E07525">
        <w:trPr>
          <w:trHeight w:val="371"/>
        </w:trPr>
        <w:tc>
          <w:tcPr>
            <w:tcW w:w="8859" w:type="dxa"/>
          </w:tcPr>
          <w:p w14:paraId="6E1D5E19" w14:textId="77777777" w:rsidR="00AA50A9" w:rsidRPr="00AA50A9" w:rsidRDefault="00AA50A9" w:rsidP="00AA50A9">
            <w:pPr>
              <w:spacing w:line="276" w:lineRule="auto"/>
              <w:contextualSpacing/>
              <w:rPr>
                <w:rFonts w:eastAsia="Microsoft Sans Serif" w:cs="Times New Roman"/>
                <w:color w:val="000000" w:themeColor="text1"/>
                <w:szCs w:val="24"/>
              </w:rPr>
            </w:pPr>
            <w:r w:rsidRPr="00AA50A9">
              <w:rPr>
                <w:rFonts w:eastAsia="Microsoft Sans Serif" w:cs="Times New Roman"/>
                <w:color w:val="000000" w:themeColor="text1"/>
                <w:szCs w:val="24"/>
              </w:rPr>
              <w:t>Unidad de Ejecución de Proyectos</w:t>
            </w:r>
          </w:p>
        </w:tc>
      </w:tr>
      <w:tr w:rsidR="00AA50A9" w:rsidRPr="00AA50A9" w14:paraId="2E38CEE8" w14:textId="77777777" w:rsidTr="00E07525">
        <w:trPr>
          <w:trHeight w:val="371"/>
        </w:trPr>
        <w:tc>
          <w:tcPr>
            <w:tcW w:w="8859" w:type="dxa"/>
          </w:tcPr>
          <w:p w14:paraId="2E69DC65" w14:textId="2D8C11F4" w:rsidR="00AA50A9" w:rsidRPr="00AA50A9" w:rsidRDefault="00AA50A9" w:rsidP="00AA50A9">
            <w:pPr>
              <w:spacing w:line="276" w:lineRule="auto"/>
              <w:contextualSpacing/>
              <w:rPr>
                <w:rFonts w:eastAsia="Microsoft Sans Serif" w:cs="Times New Roman"/>
                <w:color w:val="000000" w:themeColor="text1"/>
                <w:szCs w:val="24"/>
              </w:rPr>
            </w:pPr>
            <w:r w:rsidRPr="00AA50A9">
              <w:rPr>
                <w:rFonts w:eastAsia="Microsoft Sans Serif" w:cs="Times New Roman"/>
                <w:color w:val="000000" w:themeColor="text1"/>
                <w:szCs w:val="24"/>
              </w:rPr>
              <w:t xml:space="preserve">Unidad de </w:t>
            </w:r>
            <w:r w:rsidR="00BA5B62">
              <w:rPr>
                <w:rFonts w:eastAsia="Microsoft Sans Serif" w:cs="Times New Roman"/>
                <w:color w:val="000000" w:themeColor="text1"/>
                <w:szCs w:val="24"/>
              </w:rPr>
              <w:t>Mantenimiento y Limpieza</w:t>
            </w:r>
            <w:r w:rsidRPr="00AA50A9">
              <w:rPr>
                <w:rFonts w:eastAsia="Microsoft Sans Serif" w:cs="Times New Roman"/>
                <w:color w:val="000000" w:themeColor="text1"/>
                <w:szCs w:val="24"/>
              </w:rPr>
              <w:t xml:space="preserve"> del </w:t>
            </w:r>
            <w:r w:rsidR="00F11D65">
              <w:rPr>
                <w:rFonts w:eastAsia="Microsoft Sans Serif" w:cs="Times New Roman"/>
                <w:color w:val="000000" w:themeColor="text1"/>
                <w:szCs w:val="24"/>
              </w:rPr>
              <w:t>L</w:t>
            </w:r>
            <w:r w:rsidRPr="00AA50A9">
              <w:rPr>
                <w:rFonts w:eastAsia="Microsoft Sans Serif" w:cs="Times New Roman"/>
                <w:color w:val="000000" w:themeColor="text1"/>
                <w:szCs w:val="24"/>
              </w:rPr>
              <w:t xml:space="preserve">ago </w:t>
            </w:r>
          </w:p>
        </w:tc>
      </w:tr>
    </w:tbl>
    <w:p w14:paraId="5466674E" w14:textId="77777777" w:rsidR="00AA50A9" w:rsidRPr="00AA50A9" w:rsidRDefault="00AA50A9" w:rsidP="00AA50A9">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line="276" w:lineRule="auto"/>
        <w:outlineLvl w:val="1"/>
        <w:rPr>
          <w:rFonts w:eastAsia="Microsoft Sans Serif" w:cs="Times New Roman"/>
          <w:b/>
          <w:caps/>
          <w:color w:val="000000" w:themeColor="text1"/>
          <w:spacing w:val="15"/>
          <w:szCs w:val="24"/>
          <w:lang w:val="es-ES" w:eastAsia="ja-JP"/>
        </w:rPr>
      </w:pPr>
      <w:bookmarkStart w:id="28" w:name="_Toc60058831"/>
      <w:bookmarkStart w:id="29" w:name="_Toc60058871"/>
      <w:bookmarkStart w:id="30" w:name="_Toc60061338"/>
      <w:bookmarkStart w:id="31" w:name="_Toc60062560"/>
      <w:bookmarkStart w:id="32" w:name="_Toc60122968"/>
      <w:bookmarkStart w:id="33" w:name="_Toc60123016"/>
      <w:bookmarkStart w:id="34" w:name="_Toc60123049"/>
      <w:bookmarkStart w:id="35" w:name="_Toc60123056"/>
      <w:bookmarkStart w:id="36" w:name="_Toc60123071"/>
      <w:bookmarkStart w:id="37" w:name="_Toc60123091"/>
      <w:bookmarkStart w:id="38" w:name="_Toc60123216"/>
      <w:bookmarkStart w:id="39" w:name="_Toc60123437"/>
      <w:bookmarkStart w:id="40" w:name="_Toc60125704"/>
      <w:bookmarkStart w:id="41" w:name="_Toc60129124"/>
      <w:bookmarkStart w:id="42" w:name="_Toc60130863"/>
      <w:bookmarkStart w:id="43" w:name="_Toc60130938"/>
      <w:bookmarkStart w:id="44" w:name="_Toc60132026"/>
      <w:bookmarkStart w:id="45" w:name="_Toc60132968"/>
      <w:bookmarkStart w:id="46" w:name="_Toc60134091"/>
      <w:bookmarkStart w:id="47" w:name="_Toc60134107"/>
      <w:bookmarkStart w:id="48" w:name="_Toc60135933"/>
      <w:bookmarkStart w:id="49" w:name="_Toc60136364"/>
      <w:bookmarkStart w:id="50" w:name="_Toc63319155"/>
      <w:bookmarkStart w:id="51" w:name="_Toc64026133"/>
      <w:bookmarkStart w:id="52" w:name="_Toc94197468"/>
      <w:r w:rsidRPr="00AA50A9">
        <w:rPr>
          <w:rFonts w:eastAsia="Microsoft Sans Serif" w:cs="Times New Roman"/>
          <w:b/>
          <w:caps/>
          <w:color w:val="000000" w:themeColor="text1"/>
          <w:spacing w:val="15"/>
          <w:szCs w:val="24"/>
          <w:lang w:val="es-ES" w:eastAsia="ja-JP"/>
        </w:rPr>
        <w:t>Unidades de Apoyo</w:t>
      </w:r>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tbl>
      <w:tblPr>
        <w:tblW w:w="8916" w:type="dxa"/>
        <w:tblLook w:val="04A0" w:firstRow="1" w:lastRow="0" w:firstColumn="1" w:lastColumn="0" w:noHBand="0" w:noVBand="1"/>
      </w:tblPr>
      <w:tblGrid>
        <w:gridCol w:w="8916"/>
      </w:tblGrid>
      <w:tr w:rsidR="00AA50A9" w:rsidRPr="00AA50A9" w14:paraId="5318E0E9" w14:textId="77777777" w:rsidTr="00713EBC">
        <w:trPr>
          <w:trHeight w:val="205"/>
        </w:trPr>
        <w:tc>
          <w:tcPr>
            <w:tcW w:w="8916" w:type="dxa"/>
          </w:tcPr>
          <w:p w14:paraId="7796110C" w14:textId="77777777" w:rsidR="00AA50A9" w:rsidRPr="00AA50A9" w:rsidRDefault="00AA50A9" w:rsidP="00AA50A9">
            <w:pPr>
              <w:spacing w:line="276" w:lineRule="auto"/>
              <w:contextualSpacing/>
              <w:jc w:val="left"/>
              <w:rPr>
                <w:rFonts w:eastAsia="Microsoft Sans Serif" w:cs="Times New Roman"/>
                <w:b/>
                <w:color w:val="000000" w:themeColor="text1"/>
                <w:szCs w:val="24"/>
              </w:rPr>
            </w:pPr>
            <w:r>
              <w:rPr>
                <w:rFonts w:eastAsia="Microsoft Sans Serif" w:cs="Times New Roman"/>
                <w:color w:val="000000" w:themeColor="text1"/>
                <w:szCs w:val="24"/>
              </w:rPr>
              <w:br/>
            </w:r>
            <w:r w:rsidRPr="00AA50A9">
              <w:rPr>
                <w:rFonts w:eastAsia="Microsoft Sans Serif" w:cs="Times New Roman"/>
                <w:color w:val="000000" w:themeColor="text1"/>
                <w:szCs w:val="24"/>
              </w:rPr>
              <w:t>Unidad de Recursos Humanos</w:t>
            </w:r>
          </w:p>
        </w:tc>
      </w:tr>
      <w:tr w:rsidR="00AA50A9" w:rsidRPr="00AA50A9" w14:paraId="4EA778A6" w14:textId="77777777" w:rsidTr="00713EBC">
        <w:trPr>
          <w:trHeight w:val="299"/>
        </w:trPr>
        <w:tc>
          <w:tcPr>
            <w:tcW w:w="8916" w:type="dxa"/>
          </w:tcPr>
          <w:p w14:paraId="7C7925AE" w14:textId="77777777" w:rsidR="00AA50A9" w:rsidRPr="00AA50A9" w:rsidRDefault="00AA50A9" w:rsidP="00AA50A9">
            <w:pPr>
              <w:spacing w:line="276" w:lineRule="auto"/>
              <w:contextualSpacing/>
              <w:rPr>
                <w:rFonts w:eastAsia="Microsoft Sans Serif" w:cs="Times New Roman"/>
                <w:color w:val="000000" w:themeColor="text1"/>
                <w:szCs w:val="24"/>
              </w:rPr>
            </w:pPr>
            <w:r w:rsidRPr="00AA50A9">
              <w:rPr>
                <w:rFonts w:eastAsia="Microsoft Sans Serif" w:cs="Times New Roman"/>
                <w:color w:val="000000" w:themeColor="text1"/>
                <w:szCs w:val="24"/>
              </w:rPr>
              <w:t>Unidad de Asesoría Jurídica</w:t>
            </w:r>
          </w:p>
        </w:tc>
      </w:tr>
      <w:tr w:rsidR="00AA50A9" w:rsidRPr="00AA50A9" w14:paraId="000A9503" w14:textId="77777777" w:rsidTr="00713EBC">
        <w:trPr>
          <w:trHeight w:val="308"/>
        </w:trPr>
        <w:tc>
          <w:tcPr>
            <w:tcW w:w="8916" w:type="dxa"/>
          </w:tcPr>
          <w:p w14:paraId="09CC5CA3" w14:textId="77777777" w:rsidR="00AA50A9" w:rsidRPr="00AA50A9" w:rsidRDefault="00AA50A9" w:rsidP="00AA50A9">
            <w:pPr>
              <w:spacing w:line="276" w:lineRule="auto"/>
              <w:contextualSpacing/>
              <w:rPr>
                <w:rFonts w:eastAsia="Microsoft Sans Serif" w:cs="Times New Roman"/>
                <w:color w:val="000000" w:themeColor="text1"/>
                <w:szCs w:val="24"/>
              </w:rPr>
            </w:pPr>
            <w:r w:rsidRPr="00AA50A9">
              <w:rPr>
                <w:rFonts w:eastAsia="Microsoft Sans Serif" w:cs="Times New Roman"/>
                <w:color w:val="000000" w:themeColor="text1"/>
                <w:szCs w:val="24"/>
              </w:rPr>
              <w:t>Unidad de Comunicación Social y Relaciones Públicas</w:t>
            </w:r>
          </w:p>
        </w:tc>
      </w:tr>
      <w:tr w:rsidR="00AA50A9" w:rsidRPr="00AA50A9" w14:paraId="65929AB6" w14:textId="77777777" w:rsidTr="00713EBC">
        <w:trPr>
          <w:trHeight w:val="299"/>
        </w:trPr>
        <w:tc>
          <w:tcPr>
            <w:tcW w:w="8916" w:type="dxa"/>
          </w:tcPr>
          <w:p w14:paraId="3103459E" w14:textId="77777777" w:rsidR="00AA50A9" w:rsidRPr="00AA50A9" w:rsidRDefault="00AA50A9" w:rsidP="00AA50A9">
            <w:pPr>
              <w:spacing w:line="276" w:lineRule="auto"/>
              <w:contextualSpacing/>
              <w:rPr>
                <w:rFonts w:eastAsia="Microsoft Sans Serif" w:cs="Times New Roman"/>
                <w:color w:val="000000" w:themeColor="text1"/>
                <w:szCs w:val="24"/>
              </w:rPr>
            </w:pPr>
            <w:r w:rsidRPr="00AA50A9">
              <w:rPr>
                <w:rFonts w:eastAsia="Microsoft Sans Serif" w:cs="Times New Roman"/>
                <w:color w:val="000000" w:themeColor="text1"/>
                <w:szCs w:val="24"/>
              </w:rPr>
              <w:t>Unidad de Auditoría Interna</w:t>
            </w:r>
          </w:p>
        </w:tc>
      </w:tr>
      <w:tr w:rsidR="00AA50A9" w:rsidRPr="00AA50A9" w14:paraId="4FF4EC9F" w14:textId="77777777" w:rsidTr="00713EBC">
        <w:trPr>
          <w:trHeight w:val="299"/>
        </w:trPr>
        <w:tc>
          <w:tcPr>
            <w:tcW w:w="8916" w:type="dxa"/>
          </w:tcPr>
          <w:p w14:paraId="44461734" w14:textId="77777777" w:rsidR="00AA50A9" w:rsidRPr="00AA50A9" w:rsidRDefault="00AA50A9" w:rsidP="00AA50A9">
            <w:pPr>
              <w:spacing w:line="276" w:lineRule="auto"/>
              <w:contextualSpacing/>
              <w:rPr>
                <w:rFonts w:eastAsia="Microsoft Sans Serif" w:cs="Times New Roman"/>
                <w:color w:val="000000" w:themeColor="text1"/>
                <w:szCs w:val="24"/>
              </w:rPr>
            </w:pPr>
            <w:r w:rsidRPr="00AA50A9">
              <w:rPr>
                <w:rFonts w:eastAsia="Microsoft Sans Serif" w:cs="Times New Roman"/>
                <w:color w:val="000000" w:themeColor="text1"/>
                <w:szCs w:val="24"/>
              </w:rPr>
              <w:t>Unidad de Informática</w:t>
            </w:r>
          </w:p>
        </w:tc>
      </w:tr>
      <w:tr w:rsidR="00AA50A9" w:rsidRPr="00AA50A9" w14:paraId="3CE6E346" w14:textId="77777777" w:rsidTr="00713EBC">
        <w:trPr>
          <w:trHeight w:val="304"/>
        </w:trPr>
        <w:tc>
          <w:tcPr>
            <w:tcW w:w="8916" w:type="dxa"/>
          </w:tcPr>
          <w:p w14:paraId="0FDD6E8D" w14:textId="77777777" w:rsidR="00AA50A9" w:rsidRPr="00AA50A9" w:rsidRDefault="00AA50A9" w:rsidP="00AA50A9">
            <w:pPr>
              <w:spacing w:line="276" w:lineRule="auto"/>
              <w:contextualSpacing/>
              <w:rPr>
                <w:rFonts w:eastAsia="Microsoft Sans Serif" w:cs="Times New Roman"/>
                <w:color w:val="000000" w:themeColor="text1"/>
                <w:szCs w:val="24"/>
              </w:rPr>
            </w:pPr>
          </w:p>
        </w:tc>
      </w:tr>
    </w:tbl>
    <w:sdt>
      <w:sdtPr>
        <w:rPr>
          <w:rFonts w:ascii="Times New Roman" w:eastAsiaTheme="minorEastAsia" w:hAnsi="Times New Roman" w:cs="Times New Roman"/>
          <w:color w:val="auto"/>
          <w:sz w:val="24"/>
          <w:szCs w:val="24"/>
          <w:lang w:val="es-ES"/>
        </w:rPr>
        <w:id w:val="767810980"/>
        <w:docPartObj>
          <w:docPartGallery w:val="Table of Contents"/>
          <w:docPartUnique/>
        </w:docPartObj>
      </w:sdtPr>
      <w:sdtEndPr>
        <w:rPr>
          <w:b/>
          <w:bCs/>
        </w:rPr>
      </w:sdtEndPr>
      <w:sdtContent>
        <w:p w14:paraId="045ACB9C" w14:textId="77777777" w:rsidR="00713EBC" w:rsidRPr="00EF5738" w:rsidRDefault="00713EBC" w:rsidP="00EF5738">
          <w:pPr>
            <w:pStyle w:val="TtuloTDC"/>
            <w:jc w:val="center"/>
            <w:rPr>
              <w:rStyle w:val="Ttulo3Car"/>
            </w:rPr>
          </w:pPr>
          <w:r w:rsidRPr="00EF5738">
            <w:rPr>
              <w:rStyle w:val="Ttulo3Car"/>
            </w:rPr>
            <w:t>Contenido</w:t>
          </w:r>
        </w:p>
        <w:p w14:paraId="2A41CC5E" w14:textId="77777777" w:rsidR="00EF5738" w:rsidRPr="00EF5738" w:rsidRDefault="00EF5738" w:rsidP="00EF5738">
          <w:pPr>
            <w:rPr>
              <w:rFonts w:cs="Times New Roman"/>
              <w:szCs w:val="24"/>
              <w:lang w:val="es-ES"/>
            </w:rPr>
          </w:pPr>
        </w:p>
        <w:p w14:paraId="087F7A6C" w14:textId="783920BF" w:rsidR="00885F59" w:rsidRDefault="00713EBC">
          <w:pPr>
            <w:pStyle w:val="TDC2"/>
            <w:tabs>
              <w:tab w:val="right" w:leader="dot" w:pos="8828"/>
            </w:tabs>
            <w:rPr>
              <w:rFonts w:asciiTheme="minorHAnsi" w:hAnsiTheme="minorHAnsi"/>
              <w:noProof/>
              <w:sz w:val="22"/>
              <w:szCs w:val="22"/>
            </w:rPr>
          </w:pPr>
          <w:r w:rsidRPr="00EF5738">
            <w:rPr>
              <w:rFonts w:cs="Times New Roman"/>
              <w:szCs w:val="24"/>
            </w:rPr>
            <w:fldChar w:fldCharType="begin"/>
          </w:r>
          <w:r w:rsidRPr="00EF5738">
            <w:rPr>
              <w:rFonts w:cs="Times New Roman"/>
              <w:szCs w:val="24"/>
            </w:rPr>
            <w:instrText xml:space="preserve"> TOC \o "1-3" \h \z \u </w:instrText>
          </w:r>
          <w:r w:rsidRPr="00EF5738">
            <w:rPr>
              <w:rFonts w:cs="Times New Roman"/>
              <w:szCs w:val="24"/>
            </w:rPr>
            <w:fldChar w:fldCharType="separate"/>
          </w:r>
          <w:hyperlink w:anchor="_Toc94197467" w:history="1">
            <w:r w:rsidR="00885F59" w:rsidRPr="006D043B">
              <w:rPr>
                <w:rStyle w:val="Hipervnculo"/>
                <w:rFonts w:cs="Times New Roman"/>
                <w:b/>
                <w:caps/>
                <w:noProof/>
                <w:spacing w:val="15"/>
              </w:rPr>
              <w:t>Áreas Administrativas y Técnicas</w:t>
            </w:r>
            <w:r w:rsidR="00885F59">
              <w:rPr>
                <w:noProof/>
                <w:webHidden/>
              </w:rPr>
              <w:tab/>
            </w:r>
            <w:r w:rsidR="00885F59">
              <w:rPr>
                <w:noProof/>
                <w:webHidden/>
              </w:rPr>
              <w:fldChar w:fldCharType="begin"/>
            </w:r>
            <w:r w:rsidR="00885F59">
              <w:rPr>
                <w:noProof/>
                <w:webHidden/>
              </w:rPr>
              <w:instrText xml:space="preserve"> PAGEREF _Toc94197467 \h </w:instrText>
            </w:r>
            <w:r w:rsidR="00885F59">
              <w:rPr>
                <w:noProof/>
                <w:webHidden/>
              </w:rPr>
            </w:r>
            <w:r w:rsidR="00885F59">
              <w:rPr>
                <w:noProof/>
                <w:webHidden/>
              </w:rPr>
              <w:fldChar w:fldCharType="separate"/>
            </w:r>
            <w:r w:rsidR="00BD7ED0">
              <w:rPr>
                <w:noProof/>
                <w:webHidden/>
              </w:rPr>
              <w:t>2</w:t>
            </w:r>
            <w:r w:rsidR="00885F59">
              <w:rPr>
                <w:noProof/>
                <w:webHidden/>
              </w:rPr>
              <w:fldChar w:fldCharType="end"/>
            </w:r>
          </w:hyperlink>
        </w:p>
        <w:p w14:paraId="1D8844D2" w14:textId="053C631B" w:rsidR="00885F59" w:rsidRDefault="00BD7ED0">
          <w:pPr>
            <w:pStyle w:val="TDC2"/>
            <w:tabs>
              <w:tab w:val="right" w:leader="dot" w:pos="8828"/>
            </w:tabs>
            <w:rPr>
              <w:rFonts w:asciiTheme="minorHAnsi" w:hAnsiTheme="minorHAnsi"/>
              <w:noProof/>
              <w:sz w:val="22"/>
              <w:szCs w:val="22"/>
            </w:rPr>
          </w:pPr>
          <w:hyperlink w:anchor="_Toc94197468" w:history="1">
            <w:r w:rsidR="00885F59" w:rsidRPr="006D043B">
              <w:rPr>
                <w:rStyle w:val="Hipervnculo"/>
                <w:rFonts w:eastAsia="Microsoft Sans Serif" w:cs="Times New Roman"/>
                <w:b/>
                <w:caps/>
                <w:noProof/>
                <w:spacing w:val="15"/>
                <w:lang w:val="es-ES" w:eastAsia="ja-JP"/>
              </w:rPr>
              <w:t>Unidades de Apoyo</w:t>
            </w:r>
            <w:r w:rsidR="00885F59">
              <w:rPr>
                <w:noProof/>
                <w:webHidden/>
              </w:rPr>
              <w:tab/>
            </w:r>
            <w:r w:rsidR="00885F59">
              <w:rPr>
                <w:noProof/>
                <w:webHidden/>
              </w:rPr>
              <w:fldChar w:fldCharType="begin"/>
            </w:r>
            <w:r w:rsidR="00885F59">
              <w:rPr>
                <w:noProof/>
                <w:webHidden/>
              </w:rPr>
              <w:instrText xml:space="preserve"> PAGEREF _Toc94197468 \h </w:instrText>
            </w:r>
            <w:r w:rsidR="00885F59">
              <w:rPr>
                <w:noProof/>
                <w:webHidden/>
              </w:rPr>
            </w:r>
            <w:r w:rsidR="00885F59">
              <w:rPr>
                <w:noProof/>
                <w:webHidden/>
              </w:rPr>
              <w:fldChar w:fldCharType="separate"/>
            </w:r>
            <w:r>
              <w:rPr>
                <w:noProof/>
                <w:webHidden/>
              </w:rPr>
              <w:t>2</w:t>
            </w:r>
            <w:r w:rsidR="00885F59">
              <w:rPr>
                <w:noProof/>
                <w:webHidden/>
              </w:rPr>
              <w:fldChar w:fldCharType="end"/>
            </w:r>
          </w:hyperlink>
        </w:p>
        <w:p w14:paraId="0FC4FFFD" w14:textId="7CAE6D2D" w:rsidR="00885F59" w:rsidRDefault="00BD7ED0">
          <w:pPr>
            <w:pStyle w:val="TDC1"/>
            <w:tabs>
              <w:tab w:val="right" w:leader="dot" w:pos="8828"/>
            </w:tabs>
            <w:rPr>
              <w:rFonts w:asciiTheme="minorHAnsi" w:hAnsiTheme="minorHAnsi"/>
              <w:noProof/>
              <w:sz w:val="22"/>
              <w:szCs w:val="22"/>
            </w:rPr>
          </w:pPr>
          <w:hyperlink w:anchor="_Toc94197469" w:history="1">
            <w:r w:rsidR="00885F59" w:rsidRPr="006D043B">
              <w:rPr>
                <w:rStyle w:val="Hipervnculo"/>
                <w:noProof/>
                <w:lang w:val="es-ES"/>
              </w:rPr>
              <w:t>INTRODUCCIÓN</w:t>
            </w:r>
            <w:r w:rsidR="00885F59">
              <w:rPr>
                <w:noProof/>
                <w:webHidden/>
              </w:rPr>
              <w:tab/>
            </w:r>
            <w:r w:rsidR="00885F59">
              <w:rPr>
                <w:noProof/>
                <w:webHidden/>
              </w:rPr>
              <w:fldChar w:fldCharType="begin"/>
            </w:r>
            <w:r w:rsidR="00885F59">
              <w:rPr>
                <w:noProof/>
                <w:webHidden/>
              </w:rPr>
              <w:instrText xml:space="preserve"> PAGEREF _Toc94197469 \h </w:instrText>
            </w:r>
            <w:r w:rsidR="00885F59">
              <w:rPr>
                <w:noProof/>
                <w:webHidden/>
              </w:rPr>
            </w:r>
            <w:r w:rsidR="00885F59">
              <w:rPr>
                <w:noProof/>
                <w:webHidden/>
              </w:rPr>
              <w:fldChar w:fldCharType="separate"/>
            </w:r>
            <w:r>
              <w:rPr>
                <w:noProof/>
                <w:webHidden/>
              </w:rPr>
              <w:t>5</w:t>
            </w:r>
            <w:r w:rsidR="00885F59">
              <w:rPr>
                <w:noProof/>
                <w:webHidden/>
              </w:rPr>
              <w:fldChar w:fldCharType="end"/>
            </w:r>
          </w:hyperlink>
        </w:p>
        <w:p w14:paraId="139D3C45" w14:textId="5F13C0C7" w:rsidR="00885F59" w:rsidRDefault="00BD7ED0">
          <w:pPr>
            <w:pStyle w:val="TDC1"/>
            <w:tabs>
              <w:tab w:val="left" w:pos="440"/>
              <w:tab w:val="right" w:leader="dot" w:pos="8828"/>
            </w:tabs>
            <w:rPr>
              <w:rFonts w:asciiTheme="minorHAnsi" w:hAnsiTheme="minorHAnsi"/>
              <w:noProof/>
              <w:sz w:val="22"/>
              <w:szCs w:val="22"/>
            </w:rPr>
          </w:pPr>
          <w:hyperlink w:anchor="_Toc94197470" w:history="1">
            <w:r w:rsidR="00885F59" w:rsidRPr="006D043B">
              <w:rPr>
                <w:rStyle w:val="Hipervnculo"/>
                <w:iCs/>
                <w:noProof/>
              </w:rPr>
              <w:t>1.</w:t>
            </w:r>
            <w:r w:rsidR="00885F59">
              <w:rPr>
                <w:rFonts w:asciiTheme="minorHAnsi" w:hAnsiTheme="minorHAnsi"/>
                <w:noProof/>
                <w:sz w:val="22"/>
                <w:szCs w:val="22"/>
              </w:rPr>
              <w:tab/>
            </w:r>
            <w:r w:rsidR="00885F59" w:rsidRPr="006D043B">
              <w:rPr>
                <w:rStyle w:val="Hipervnculo"/>
                <w:noProof/>
              </w:rPr>
              <w:t>Marco estratégico institucional</w:t>
            </w:r>
            <w:r w:rsidR="00885F59">
              <w:rPr>
                <w:noProof/>
                <w:webHidden/>
              </w:rPr>
              <w:tab/>
            </w:r>
            <w:r w:rsidR="00885F59">
              <w:rPr>
                <w:noProof/>
                <w:webHidden/>
              </w:rPr>
              <w:fldChar w:fldCharType="begin"/>
            </w:r>
            <w:r w:rsidR="00885F59">
              <w:rPr>
                <w:noProof/>
                <w:webHidden/>
              </w:rPr>
              <w:instrText xml:space="preserve"> PAGEREF _Toc94197470 \h </w:instrText>
            </w:r>
            <w:r w:rsidR="00885F59">
              <w:rPr>
                <w:noProof/>
                <w:webHidden/>
              </w:rPr>
            </w:r>
            <w:r w:rsidR="00885F59">
              <w:rPr>
                <w:noProof/>
                <w:webHidden/>
              </w:rPr>
              <w:fldChar w:fldCharType="separate"/>
            </w:r>
            <w:r>
              <w:rPr>
                <w:noProof/>
                <w:webHidden/>
              </w:rPr>
              <w:t>5</w:t>
            </w:r>
            <w:r w:rsidR="00885F59">
              <w:rPr>
                <w:noProof/>
                <w:webHidden/>
              </w:rPr>
              <w:fldChar w:fldCharType="end"/>
            </w:r>
          </w:hyperlink>
        </w:p>
        <w:p w14:paraId="121DCEC1" w14:textId="4B9577ED" w:rsidR="00885F59" w:rsidRDefault="00BD7ED0">
          <w:pPr>
            <w:pStyle w:val="TDC2"/>
            <w:tabs>
              <w:tab w:val="left" w:pos="880"/>
              <w:tab w:val="right" w:leader="dot" w:pos="8828"/>
            </w:tabs>
            <w:rPr>
              <w:rFonts w:asciiTheme="minorHAnsi" w:hAnsiTheme="minorHAnsi"/>
              <w:noProof/>
              <w:sz w:val="22"/>
              <w:szCs w:val="22"/>
            </w:rPr>
          </w:pPr>
          <w:hyperlink w:anchor="_Toc94197471" w:history="1">
            <w:r w:rsidR="00885F59" w:rsidRPr="006D043B">
              <w:rPr>
                <w:rStyle w:val="Hipervnculo"/>
                <w:noProof/>
              </w:rPr>
              <w:t>1.1</w:t>
            </w:r>
            <w:r w:rsidR="00885F59">
              <w:rPr>
                <w:rFonts w:asciiTheme="minorHAnsi" w:hAnsiTheme="minorHAnsi"/>
                <w:noProof/>
                <w:sz w:val="22"/>
                <w:szCs w:val="22"/>
              </w:rPr>
              <w:tab/>
            </w:r>
            <w:r w:rsidR="00885F59" w:rsidRPr="006D043B">
              <w:rPr>
                <w:rStyle w:val="Hipervnculo"/>
                <w:noProof/>
              </w:rPr>
              <w:t>Presentación</w:t>
            </w:r>
            <w:r w:rsidR="00885F59">
              <w:rPr>
                <w:noProof/>
                <w:webHidden/>
              </w:rPr>
              <w:tab/>
            </w:r>
            <w:r w:rsidR="00885F59">
              <w:rPr>
                <w:noProof/>
                <w:webHidden/>
              </w:rPr>
              <w:fldChar w:fldCharType="begin"/>
            </w:r>
            <w:r w:rsidR="00885F59">
              <w:rPr>
                <w:noProof/>
                <w:webHidden/>
              </w:rPr>
              <w:instrText xml:space="preserve"> PAGEREF _Toc94197471 \h </w:instrText>
            </w:r>
            <w:r w:rsidR="00885F59">
              <w:rPr>
                <w:noProof/>
                <w:webHidden/>
              </w:rPr>
            </w:r>
            <w:r w:rsidR="00885F59">
              <w:rPr>
                <w:noProof/>
                <w:webHidden/>
              </w:rPr>
              <w:fldChar w:fldCharType="separate"/>
            </w:r>
            <w:r>
              <w:rPr>
                <w:noProof/>
                <w:webHidden/>
              </w:rPr>
              <w:t>5</w:t>
            </w:r>
            <w:r w:rsidR="00885F59">
              <w:rPr>
                <w:noProof/>
                <w:webHidden/>
              </w:rPr>
              <w:fldChar w:fldCharType="end"/>
            </w:r>
          </w:hyperlink>
        </w:p>
        <w:p w14:paraId="1C91719F" w14:textId="25610E5E" w:rsidR="00885F59" w:rsidRDefault="00BD7ED0">
          <w:pPr>
            <w:pStyle w:val="TDC1"/>
            <w:tabs>
              <w:tab w:val="left" w:pos="660"/>
              <w:tab w:val="right" w:leader="dot" w:pos="8828"/>
            </w:tabs>
            <w:rPr>
              <w:rFonts w:asciiTheme="minorHAnsi" w:hAnsiTheme="minorHAnsi"/>
              <w:noProof/>
              <w:sz w:val="22"/>
              <w:szCs w:val="22"/>
            </w:rPr>
          </w:pPr>
          <w:hyperlink w:anchor="_Toc94197472" w:history="1">
            <w:r w:rsidR="00885F59" w:rsidRPr="006D043B">
              <w:rPr>
                <w:rStyle w:val="Hipervnculo"/>
                <w:noProof/>
              </w:rPr>
              <w:t>1.2</w:t>
            </w:r>
            <w:r w:rsidR="00885F59">
              <w:rPr>
                <w:rFonts w:asciiTheme="minorHAnsi" w:hAnsiTheme="minorHAnsi"/>
                <w:noProof/>
                <w:sz w:val="22"/>
                <w:szCs w:val="22"/>
              </w:rPr>
              <w:tab/>
            </w:r>
            <w:r w:rsidR="00885F59" w:rsidRPr="006D043B">
              <w:rPr>
                <w:rStyle w:val="Hipervnculo"/>
                <w:noProof/>
              </w:rPr>
              <w:t>Marco Legal</w:t>
            </w:r>
            <w:r w:rsidR="00885F59">
              <w:rPr>
                <w:noProof/>
                <w:webHidden/>
              </w:rPr>
              <w:tab/>
            </w:r>
            <w:r w:rsidR="00885F59">
              <w:rPr>
                <w:noProof/>
                <w:webHidden/>
              </w:rPr>
              <w:fldChar w:fldCharType="begin"/>
            </w:r>
            <w:r w:rsidR="00885F59">
              <w:rPr>
                <w:noProof/>
                <w:webHidden/>
              </w:rPr>
              <w:instrText xml:space="preserve"> PAGEREF _Toc94197472 \h </w:instrText>
            </w:r>
            <w:r w:rsidR="00885F59">
              <w:rPr>
                <w:noProof/>
                <w:webHidden/>
              </w:rPr>
            </w:r>
            <w:r w:rsidR="00885F59">
              <w:rPr>
                <w:noProof/>
                <w:webHidden/>
              </w:rPr>
              <w:fldChar w:fldCharType="separate"/>
            </w:r>
            <w:r>
              <w:rPr>
                <w:noProof/>
                <w:webHidden/>
              </w:rPr>
              <w:t>6</w:t>
            </w:r>
            <w:r w:rsidR="00885F59">
              <w:rPr>
                <w:noProof/>
                <w:webHidden/>
              </w:rPr>
              <w:fldChar w:fldCharType="end"/>
            </w:r>
          </w:hyperlink>
        </w:p>
        <w:p w14:paraId="12C09A62" w14:textId="63DA8548" w:rsidR="00885F59" w:rsidRDefault="00BD7ED0">
          <w:pPr>
            <w:pStyle w:val="TDC2"/>
            <w:tabs>
              <w:tab w:val="left" w:pos="1100"/>
              <w:tab w:val="right" w:leader="dot" w:pos="8828"/>
            </w:tabs>
            <w:rPr>
              <w:rFonts w:asciiTheme="minorHAnsi" w:hAnsiTheme="minorHAnsi"/>
              <w:noProof/>
              <w:sz w:val="22"/>
              <w:szCs w:val="22"/>
            </w:rPr>
          </w:pPr>
          <w:hyperlink w:anchor="_Toc94197473" w:history="1">
            <w:r w:rsidR="00885F59" w:rsidRPr="006D043B">
              <w:rPr>
                <w:rStyle w:val="Hipervnculo"/>
                <w:noProof/>
              </w:rPr>
              <w:t>1.2.1</w:t>
            </w:r>
            <w:r w:rsidR="00885F59">
              <w:rPr>
                <w:rFonts w:asciiTheme="minorHAnsi" w:hAnsiTheme="minorHAnsi"/>
                <w:noProof/>
                <w:sz w:val="22"/>
                <w:szCs w:val="22"/>
              </w:rPr>
              <w:tab/>
            </w:r>
            <w:r w:rsidR="00885F59" w:rsidRPr="006D043B">
              <w:rPr>
                <w:rStyle w:val="Hipervnculo"/>
                <w:noProof/>
              </w:rPr>
              <w:t>ANÁLISIS DE MANDATOS</w:t>
            </w:r>
            <w:r w:rsidR="00885F59">
              <w:rPr>
                <w:noProof/>
                <w:webHidden/>
              </w:rPr>
              <w:tab/>
            </w:r>
            <w:r w:rsidR="00885F59">
              <w:rPr>
                <w:noProof/>
                <w:webHidden/>
              </w:rPr>
              <w:fldChar w:fldCharType="begin"/>
            </w:r>
            <w:r w:rsidR="00885F59">
              <w:rPr>
                <w:noProof/>
                <w:webHidden/>
              </w:rPr>
              <w:instrText xml:space="preserve"> PAGEREF _Toc94197473 \h </w:instrText>
            </w:r>
            <w:r w:rsidR="00885F59">
              <w:rPr>
                <w:noProof/>
                <w:webHidden/>
              </w:rPr>
            </w:r>
            <w:r w:rsidR="00885F59">
              <w:rPr>
                <w:noProof/>
                <w:webHidden/>
              </w:rPr>
              <w:fldChar w:fldCharType="separate"/>
            </w:r>
            <w:r>
              <w:rPr>
                <w:noProof/>
                <w:webHidden/>
              </w:rPr>
              <w:t>6</w:t>
            </w:r>
            <w:r w:rsidR="00885F59">
              <w:rPr>
                <w:noProof/>
                <w:webHidden/>
              </w:rPr>
              <w:fldChar w:fldCharType="end"/>
            </w:r>
          </w:hyperlink>
        </w:p>
        <w:p w14:paraId="01EF6F3B" w14:textId="6DA72AD0" w:rsidR="00885F59" w:rsidRDefault="00BD7ED0">
          <w:pPr>
            <w:pStyle w:val="TDC2"/>
            <w:tabs>
              <w:tab w:val="left" w:pos="880"/>
              <w:tab w:val="right" w:leader="dot" w:pos="8828"/>
            </w:tabs>
            <w:rPr>
              <w:rFonts w:asciiTheme="minorHAnsi" w:hAnsiTheme="minorHAnsi"/>
              <w:noProof/>
              <w:sz w:val="22"/>
              <w:szCs w:val="22"/>
            </w:rPr>
          </w:pPr>
          <w:hyperlink w:anchor="_Toc94197474" w:history="1">
            <w:r w:rsidR="00885F59" w:rsidRPr="006D043B">
              <w:rPr>
                <w:rStyle w:val="Hipervnculo"/>
                <w:rFonts w:cs="Times New Roman"/>
                <w:noProof/>
              </w:rPr>
              <w:t>1.3</w:t>
            </w:r>
            <w:r w:rsidR="00885F59">
              <w:rPr>
                <w:rFonts w:asciiTheme="minorHAnsi" w:hAnsiTheme="minorHAnsi"/>
                <w:noProof/>
                <w:sz w:val="22"/>
                <w:szCs w:val="22"/>
              </w:rPr>
              <w:tab/>
            </w:r>
            <w:r w:rsidR="00885F59" w:rsidRPr="006D043B">
              <w:rPr>
                <w:rStyle w:val="Hipervnculo"/>
                <w:noProof/>
              </w:rPr>
              <w:t>Funciones de la Institución</w:t>
            </w:r>
            <w:r w:rsidR="00885F59">
              <w:rPr>
                <w:noProof/>
                <w:webHidden/>
              </w:rPr>
              <w:tab/>
            </w:r>
            <w:r w:rsidR="00885F59">
              <w:rPr>
                <w:noProof/>
                <w:webHidden/>
              </w:rPr>
              <w:fldChar w:fldCharType="begin"/>
            </w:r>
            <w:r w:rsidR="00885F59">
              <w:rPr>
                <w:noProof/>
                <w:webHidden/>
              </w:rPr>
              <w:instrText xml:space="preserve"> PAGEREF _Toc94197474 \h </w:instrText>
            </w:r>
            <w:r w:rsidR="00885F59">
              <w:rPr>
                <w:noProof/>
                <w:webHidden/>
              </w:rPr>
            </w:r>
            <w:r w:rsidR="00885F59">
              <w:rPr>
                <w:noProof/>
                <w:webHidden/>
              </w:rPr>
              <w:fldChar w:fldCharType="separate"/>
            </w:r>
            <w:r>
              <w:rPr>
                <w:noProof/>
                <w:webHidden/>
              </w:rPr>
              <w:t>7</w:t>
            </w:r>
            <w:r w:rsidR="00885F59">
              <w:rPr>
                <w:noProof/>
                <w:webHidden/>
              </w:rPr>
              <w:fldChar w:fldCharType="end"/>
            </w:r>
          </w:hyperlink>
        </w:p>
        <w:p w14:paraId="598AE4CD" w14:textId="5C0E6119" w:rsidR="00885F59" w:rsidRDefault="00BD7ED0">
          <w:pPr>
            <w:pStyle w:val="TDC2"/>
            <w:tabs>
              <w:tab w:val="left" w:pos="880"/>
              <w:tab w:val="right" w:leader="dot" w:pos="8828"/>
            </w:tabs>
            <w:rPr>
              <w:rFonts w:asciiTheme="minorHAnsi" w:hAnsiTheme="minorHAnsi"/>
              <w:noProof/>
              <w:sz w:val="22"/>
              <w:szCs w:val="22"/>
            </w:rPr>
          </w:pPr>
          <w:hyperlink w:anchor="_Toc94197475" w:history="1">
            <w:r w:rsidR="00885F59" w:rsidRPr="006D043B">
              <w:rPr>
                <w:rStyle w:val="Hipervnculo"/>
                <w:noProof/>
              </w:rPr>
              <w:t>1.4</w:t>
            </w:r>
            <w:r w:rsidR="00885F59">
              <w:rPr>
                <w:rFonts w:asciiTheme="minorHAnsi" w:hAnsiTheme="minorHAnsi"/>
                <w:noProof/>
                <w:sz w:val="22"/>
                <w:szCs w:val="22"/>
              </w:rPr>
              <w:tab/>
            </w:r>
            <w:r w:rsidR="00885F59" w:rsidRPr="006D043B">
              <w:rPr>
                <w:rStyle w:val="Hipervnculo"/>
                <w:noProof/>
              </w:rPr>
              <w:t>Estructura Orgánica</w:t>
            </w:r>
            <w:r w:rsidR="00885F59">
              <w:rPr>
                <w:noProof/>
                <w:webHidden/>
              </w:rPr>
              <w:tab/>
            </w:r>
            <w:r w:rsidR="00885F59">
              <w:rPr>
                <w:noProof/>
                <w:webHidden/>
              </w:rPr>
              <w:fldChar w:fldCharType="begin"/>
            </w:r>
            <w:r w:rsidR="00885F59">
              <w:rPr>
                <w:noProof/>
                <w:webHidden/>
              </w:rPr>
              <w:instrText xml:space="preserve"> PAGEREF _Toc94197475 \h </w:instrText>
            </w:r>
            <w:r w:rsidR="00885F59">
              <w:rPr>
                <w:noProof/>
                <w:webHidden/>
              </w:rPr>
            </w:r>
            <w:r w:rsidR="00885F59">
              <w:rPr>
                <w:noProof/>
                <w:webHidden/>
              </w:rPr>
              <w:fldChar w:fldCharType="separate"/>
            </w:r>
            <w:r>
              <w:rPr>
                <w:noProof/>
                <w:webHidden/>
              </w:rPr>
              <w:t>10</w:t>
            </w:r>
            <w:r w:rsidR="00885F59">
              <w:rPr>
                <w:noProof/>
                <w:webHidden/>
              </w:rPr>
              <w:fldChar w:fldCharType="end"/>
            </w:r>
          </w:hyperlink>
        </w:p>
        <w:p w14:paraId="4078796C" w14:textId="29DCB9D9" w:rsidR="00885F59" w:rsidRDefault="00BD7ED0">
          <w:pPr>
            <w:pStyle w:val="TDC2"/>
            <w:tabs>
              <w:tab w:val="left" w:pos="880"/>
              <w:tab w:val="right" w:leader="dot" w:pos="8828"/>
            </w:tabs>
            <w:rPr>
              <w:rFonts w:asciiTheme="minorHAnsi" w:hAnsiTheme="minorHAnsi"/>
              <w:noProof/>
              <w:sz w:val="22"/>
              <w:szCs w:val="22"/>
            </w:rPr>
          </w:pPr>
          <w:hyperlink w:anchor="_Toc94197476" w:history="1">
            <w:r w:rsidR="00885F59" w:rsidRPr="006D043B">
              <w:rPr>
                <w:rStyle w:val="Hipervnculo"/>
                <w:noProof/>
              </w:rPr>
              <w:t>1.5</w:t>
            </w:r>
            <w:r w:rsidR="00885F59">
              <w:rPr>
                <w:rFonts w:asciiTheme="minorHAnsi" w:hAnsiTheme="minorHAnsi"/>
                <w:noProof/>
                <w:sz w:val="22"/>
                <w:szCs w:val="22"/>
              </w:rPr>
              <w:tab/>
            </w:r>
            <w:r w:rsidR="00885F59" w:rsidRPr="006D043B">
              <w:rPr>
                <w:rStyle w:val="Hipervnculo"/>
                <w:noProof/>
              </w:rPr>
              <w:t>Visión, Misión Y Valores</w:t>
            </w:r>
            <w:r w:rsidR="00885F59">
              <w:rPr>
                <w:noProof/>
                <w:webHidden/>
              </w:rPr>
              <w:tab/>
            </w:r>
            <w:r w:rsidR="00885F59">
              <w:rPr>
                <w:noProof/>
                <w:webHidden/>
              </w:rPr>
              <w:fldChar w:fldCharType="begin"/>
            </w:r>
            <w:r w:rsidR="00885F59">
              <w:rPr>
                <w:noProof/>
                <w:webHidden/>
              </w:rPr>
              <w:instrText xml:space="preserve"> PAGEREF _Toc94197476 \h </w:instrText>
            </w:r>
            <w:r w:rsidR="00885F59">
              <w:rPr>
                <w:noProof/>
                <w:webHidden/>
              </w:rPr>
            </w:r>
            <w:r w:rsidR="00885F59">
              <w:rPr>
                <w:noProof/>
                <w:webHidden/>
              </w:rPr>
              <w:fldChar w:fldCharType="separate"/>
            </w:r>
            <w:r>
              <w:rPr>
                <w:noProof/>
                <w:webHidden/>
              </w:rPr>
              <w:t>11</w:t>
            </w:r>
            <w:r w:rsidR="00885F59">
              <w:rPr>
                <w:noProof/>
                <w:webHidden/>
              </w:rPr>
              <w:fldChar w:fldCharType="end"/>
            </w:r>
          </w:hyperlink>
        </w:p>
        <w:p w14:paraId="68D6F2C2" w14:textId="0F7DEA69" w:rsidR="00885F59" w:rsidRDefault="00BD7ED0">
          <w:pPr>
            <w:pStyle w:val="TDC2"/>
            <w:tabs>
              <w:tab w:val="left" w:pos="880"/>
              <w:tab w:val="right" w:leader="dot" w:pos="8828"/>
            </w:tabs>
            <w:rPr>
              <w:rFonts w:asciiTheme="minorHAnsi" w:hAnsiTheme="minorHAnsi"/>
              <w:noProof/>
              <w:sz w:val="22"/>
              <w:szCs w:val="22"/>
            </w:rPr>
          </w:pPr>
          <w:hyperlink w:anchor="_Toc94197477" w:history="1">
            <w:r w:rsidR="00885F59" w:rsidRPr="006D043B">
              <w:rPr>
                <w:rStyle w:val="Hipervnculo"/>
                <w:noProof/>
              </w:rPr>
              <w:t>1.6</w:t>
            </w:r>
            <w:r w:rsidR="00885F59">
              <w:rPr>
                <w:rFonts w:asciiTheme="minorHAnsi" w:hAnsiTheme="minorHAnsi"/>
                <w:noProof/>
                <w:sz w:val="22"/>
                <w:szCs w:val="22"/>
              </w:rPr>
              <w:tab/>
            </w:r>
            <w:r w:rsidR="00885F59" w:rsidRPr="006D043B">
              <w:rPr>
                <w:rStyle w:val="Hipervnculo"/>
                <w:noProof/>
              </w:rPr>
              <w:t>ANÁLISIS DE LA POBLACIÓN  (población a dirigir los productos)</w:t>
            </w:r>
            <w:r w:rsidR="00885F59">
              <w:rPr>
                <w:noProof/>
                <w:webHidden/>
              </w:rPr>
              <w:tab/>
            </w:r>
            <w:r w:rsidR="00885F59">
              <w:rPr>
                <w:noProof/>
                <w:webHidden/>
              </w:rPr>
              <w:fldChar w:fldCharType="begin"/>
            </w:r>
            <w:r w:rsidR="00885F59">
              <w:rPr>
                <w:noProof/>
                <w:webHidden/>
              </w:rPr>
              <w:instrText xml:space="preserve"> PAGEREF _Toc94197477 \h </w:instrText>
            </w:r>
            <w:r w:rsidR="00885F59">
              <w:rPr>
                <w:noProof/>
                <w:webHidden/>
              </w:rPr>
            </w:r>
            <w:r w:rsidR="00885F59">
              <w:rPr>
                <w:noProof/>
                <w:webHidden/>
              </w:rPr>
              <w:fldChar w:fldCharType="separate"/>
            </w:r>
            <w:r>
              <w:rPr>
                <w:noProof/>
                <w:webHidden/>
              </w:rPr>
              <w:t>12</w:t>
            </w:r>
            <w:r w:rsidR="00885F59">
              <w:rPr>
                <w:noProof/>
                <w:webHidden/>
              </w:rPr>
              <w:fldChar w:fldCharType="end"/>
            </w:r>
          </w:hyperlink>
        </w:p>
        <w:p w14:paraId="192BE41B" w14:textId="647D3C51" w:rsidR="00885F59" w:rsidRDefault="00BD7ED0">
          <w:pPr>
            <w:pStyle w:val="TDC2"/>
            <w:tabs>
              <w:tab w:val="left" w:pos="880"/>
              <w:tab w:val="right" w:leader="dot" w:pos="8828"/>
            </w:tabs>
            <w:rPr>
              <w:rFonts w:asciiTheme="minorHAnsi" w:hAnsiTheme="minorHAnsi"/>
              <w:noProof/>
              <w:sz w:val="22"/>
              <w:szCs w:val="22"/>
            </w:rPr>
          </w:pPr>
          <w:hyperlink w:anchor="_Toc94197478" w:history="1">
            <w:r w:rsidR="00885F59" w:rsidRPr="006D043B">
              <w:rPr>
                <w:rStyle w:val="Hipervnculo"/>
                <w:noProof/>
              </w:rPr>
              <w:t>1.7</w:t>
            </w:r>
            <w:r w:rsidR="00885F59">
              <w:rPr>
                <w:rFonts w:asciiTheme="minorHAnsi" w:hAnsiTheme="minorHAnsi"/>
                <w:noProof/>
                <w:sz w:val="22"/>
                <w:szCs w:val="22"/>
              </w:rPr>
              <w:tab/>
            </w:r>
            <w:r w:rsidR="00885F59" w:rsidRPr="006D043B">
              <w:rPr>
                <w:rStyle w:val="Hipervnculo"/>
                <w:noProof/>
              </w:rPr>
              <w:t>Análisis y priorización de la problemática</w:t>
            </w:r>
            <w:r w:rsidR="00885F59">
              <w:rPr>
                <w:noProof/>
                <w:webHidden/>
              </w:rPr>
              <w:tab/>
            </w:r>
            <w:r w:rsidR="00885F59">
              <w:rPr>
                <w:noProof/>
                <w:webHidden/>
              </w:rPr>
              <w:fldChar w:fldCharType="begin"/>
            </w:r>
            <w:r w:rsidR="00885F59">
              <w:rPr>
                <w:noProof/>
                <w:webHidden/>
              </w:rPr>
              <w:instrText xml:space="preserve"> PAGEREF _Toc94197478 \h </w:instrText>
            </w:r>
            <w:r w:rsidR="00885F59">
              <w:rPr>
                <w:noProof/>
                <w:webHidden/>
              </w:rPr>
            </w:r>
            <w:r w:rsidR="00885F59">
              <w:rPr>
                <w:noProof/>
                <w:webHidden/>
              </w:rPr>
              <w:fldChar w:fldCharType="separate"/>
            </w:r>
            <w:r>
              <w:rPr>
                <w:noProof/>
                <w:webHidden/>
              </w:rPr>
              <w:t>13</w:t>
            </w:r>
            <w:r w:rsidR="00885F59">
              <w:rPr>
                <w:noProof/>
                <w:webHidden/>
              </w:rPr>
              <w:fldChar w:fldCharType="end"/>
            </w:r>
          </w:hyperlink>
        </w:p>
        <w:p w14:paraId="43DA9B4D" w14:textId="4BEB1E40" w:rsidR="00885F59" w:rsidRDefault="00BD7ED0">
          <w:pPr>
            <w:pStyle w:val="TDC2"/>
            <w:tabs>
              <w:tab w:val="left" w:pos="880"/>
              <w:tab w:val="right" w:leader="dot" w:pos="8828"/>
            </w:tabs>
            <w:rPr>
              <w:rFonts w:asciiTheme="minorHAnsi" w:hAnsiTheme="minorHAnsi"/>
              <w:noProof/>
              <w:sz w:val="22"/>
              <w:szCs w:val="22"/>
            </w:rPr>
          </w:pPr>
          <w:hyperlink w:anchor="_Toc94197479" w:history="1">
            <w:r w:rsidR="00885F59" w:rsidRPr="006D043B">
              <w:rPr>
                <w:rStyle w:val="Hipervnculo"/>
                <w:noProof/>
              </w:rPr>
              <w:t>1.8</w:t>
            </w:r>
            <w:r w:rsidR="00885F59">
              <w:rPr>
                <w:rFonts w:asciiTheme="minorHAnsi" w:hAnsiTheme="minorHAnsi"/>
                <w:noProof/>
                <w:sz w:val="22"/>
                <w:szCs w:val="22"/>
              </w:rPr>
              <w:tab/>
            </w:r>
            <w:r w:rsidR="00885F59" w:rsidRPr="006D043B">
              <w:rPr>
                <w:rStyle w:val="Hipervnculo"/>
                <w:noProof/>
              </w:rPr>
              <w:t>Fortalezas, oportunidades, debilidades y amenazas</w:t>
            </w:r>
            <w:r w:rsidR="00885F59">
              <w:rPr>
                <w:noProof/>
                <w:webHidden/>
              </w:rPr>
              <w:tab/>
            </w:r>
            <w:r w:rsidR="00885F59">
              <w:rPr>
                <w:noProof/>
                <w:webHidden/>
              </w:rPr>
              <w:fldChar w:fldCharType="begin"/>
            </w:r>
            <w:r w:rsidR="00885F59">
              <w:rPr>
                <w:noProof/>
                <w:webHidden/>
              </w:rPr>
              <w:instrText xml:space="preserve"> PAGEREF _Toc94197479 \h </w:instrText>
            </w:r>
            <w:r w:rsidR="00885F59">
              <w:rPr>
                <w:noProof/>
                <w:webHidden/>
              </w:rPr>
            </w:r>
            <w:r w:rsidR="00885F59">
              <w:rPr>
                <w:noProof/>
                <w:webHidden/>
              </w:rPr>
              <w:fldChar w:fldCharType="separate"/>
            </w:r>
            <w:r>
              <w:rPr>
                <w:noProof/>
                <w:webHidden/>
              </w:rPr>
              <w:t>14</w:t>
            </w:r>
            <w:r w:rsidR="00885F59">
              <w:rPr>
                <w:noProof/>
                <w:webHidden/>
              </w:rPr>
              <w:fldChar w:fldCharType="end"/>
            </w:r>
          </w:hyperlink>
        </w:p>
        <w:p w14:paraId="3484BB5B" w14:textId="58C0EA68" w:rsidR="00885F59" w:rsidRDefault="00BD7ED0">
          <w:pPr>
            <w:pStyle w:val="TDC1"/>
            <w:tabs>
              <w:tab w:val="left" w:pos="440"/>
              <w:tab w:val="right" w:leader="dot" w:pos="8828"/>
            </w:tabs>
            <w:rPr>
              <w:rFonts w:asciiTheme="minorHAnsi" w:hAnsiTheme="minorHAnsi"/>
              <w:noProof/>
              <w:sz w:val="22"/>
              <w:szCs w:val="22"/>
            </w:rPr>
          </w:pPr>
          <w:hyperlink w:anchor="_Toc94197480" w:history="1">
            <w:r w:rsidR="00885F59" w:rsidRPr="006D043B">
              <w:rPr>
                <w:rStyle w:val="Hipervnculo"/>
                <w:iCs/>
                <w:noProof/>
              </w:rPr>
              <w:t>2.</w:t>
            </w:r>
            <w:r w:rsidR="00885F59">
              <w:rPr>
                <w:rFonts w:asciiTheme="minorHAnsi" w:hAnsiTheme="minorHAnsi"/>
                <w:noProof/>
                <w:sz w:val="22"/>
                <w:szCs w:val="22"/>
              </w:rPr>
              <w:tab/>
            </w:r>
            <w:r w:rsidR="00885F59" w:rsidRPr="006D043B">
              <w:rPr>
                <w:rStyle w:val="Hipervnculo"/>
                <w:noProof/>
              </w:rPr>
              <w:t>Ejes Estratégicos Y Principios Rectores</w:t>
            </w:r>
            <w:r w:rsidR="00885F59">
              <w:rPr>
                <w:noProof/>
                <w:webHidden/>
              </w:rPr>
              <w:tab/>
            </w:r>
            <w:r w:rsidR="00885F59">
              <w:rPr>
                <w:noProof/>
                <w:webHidden/>
              </w:rPr>
              <w:fldChar w:fldCharType="begin"/>
            </w:r>
            <w:r w:rsidR="00885F59">
              <w:rPr>
                <w:noProof/>
                <w:webHidden/>
              </w:rPr>
              <w:instrText xml:space="preserve"> PAGEREF _Toc94197480 \h </w:instrText>
            </w:r>
            <w:r w:rsidR="00885F59">
              <w:rPr>
                <w:noProof/>
                <w:webHidden/>
              </w:rPr>
            </w:r>
            <w:r w:rsidR="00885F59">
              <w:rPr>
                <w:noProof/>
                <w:webHidden/>
              </w:rPr>
              <w:fldChar w:fldCharType="separate"/>
            </w:r>
            <w:r>
              <w:rPr>
                <w:noProof/>
                <w:webHidden/>
              </w:rPr>
              <w:t>15</w:t>
            </w:r>
            <w:r w:rsidR="00885F59">
              <w:rPr>
                <w:noProof/>
                <w:webHidden/>
              </w:rPr>
              <w:fldChar w:fldCharType="end"/>
            </w:r>
          </w:hyperlink>
        </w:p>
        <w:p w14:paraId="6314587D" w14:textId="61B65534" w:rsidR="00885F59" w:rsidRDefault="00BD7ED0">
          <w:pPr>
            <w:pStyle w:val="TDC2"/>
            <w:tabs>
              <w:tab w:val="right" w:leader="dot" w:pos="8828"/>
            </w:tabs>
            <w:rPr>
              <w:rFonts w:asciiTheme="minorHAnsi" w:hAnsiTheme="minorHAnsi"/>
              <w:noProof/>
              <w:sz w:val="22"/>
              <w:szCs w:val="22"/>
            </w:rPr>
          </w:pPr>
          <w:hyperlink w:anchor="_Toc94197481" w:history="1">
            <w:r w:rsidR="00885F59" w:rsidRPr="006D043B">
              <w:rPr>
                <w:rStyle w:val="Hipervnculo"/>
                <w:noProof/>
              </w:rPr>
              <w:t>2.2. PRINCIPIOS RECTORES</w:t>
            </w:r>
            <w:r w:rsidR="00885F59">
              <w:rPr>
                <w:noProof/>
                <w:webHidden/>
              </w:rPr>
              <w:tab/>
            </w:r>
            <w:r w:rsidR="00885F59">
              <w:rPr>
                <w:noProof/>
                <w:webHidden/>
              </w:rPr>
              <w:fldChar w:fldCharType="begin"/>
            </w:r>
            <w:r w:rsidR="00885F59">
              <w:rPr>
                <w:noProof/>
                <w:webHidden/>
              </w:rPr>
              <w:instrText xml:space="preserve"> PAGEREF _Toc94197481 \h </w:instrText>
            </w:r>
            <w:r w:rsidR="00885F59">
              <w:rPr>
                <w:noProof/>
                <w:webHidden/>
              </w:rPr>
            </w:r>
            <w:r w:rsidR="00885F59">
              <w:rPr>
                <w:noProof/>
                <w:webHidden/>
              </w:rPr>
              <w:fldChar w:fldCharType="separate"/>
            </w:r>
            <w:r>
              <w:rPr>
                <w:noProof/>
                <w:webHidden/>
              </w:rPr>
              <w:t>16</w:t>
            </w:r>
            <w:r w:rsidR="00885F59">
              <w:rPr>
                <w:noProof/>
                <w:webHidden/>
              </w:rPr>
              <w:fldChar w:fldCharType="end"/>
            </w:r>
          </w:hyperlink>
        </w:p>
        <w:p w14:paraId="1E93A9B9" w14:textId="46007988" w:rsidR="00885F59" w:rsidRDefault="00BD7ED0">
          <w:pPr>
            <w:pStyle w:val="TDC1"/>
            <w:tabs>
              <w:tab w:val="left" w:pos="440"/>
              <w:tab w:val="right" w:leader="dot" w:pos="8828"/>
            </w:tabs>
            <w:rPr>
              <w:rFonts w:asciiTheme="minorHAnsi" w:hAnsiTheme="minorHAnsi"/>
              <w:noProof/>
              <w:sz w:val="22"/>
              <w:szCs w:val="22"/>
            </w:rPr>
          </w:pPr>
          <w:hyperlink w:anchor="_Toc94197482" w:history="1">
            <w:r w:rsidR="00885F59" w:rsidRPr="006D043B">
              <w:rPr>
                <w:rStyle w:val="Hipervnculo"/>
                <w:iCs/>
                <w:noProof/>
              </w:rPr>
              <w:t>3.</w:t>
            </w:r>
            <w:r w:rsidR="00885F59">
              <w:rPr>
                <w:rFonts w:asciiTheme="minorHAnsi" w:hAnsiTheme="minorHAnsi"/>
                <w:noProof/>
                <w:sz w:val="22"/>
                <w:szCs w:val="22"/>
              </w:rPr>
              <w:tab/>
            </w:r>
            <w:r w:rsidR="00885F59" w:rsidRPr="006D043B">
              <w:rPr>
                <w:rStyle w:val="Hipervnculo"/>
                <w:noProof/>
              </w:rPr>
              <w:t>Plan Operativo Anual</w:t>
            </w:r>
            <w:r w:rsidR="00885F59">
              <w:rPr>
                <w:noProof/>
                <w:webHidden/>
              </w:rPr>
              <w:tab/>
            </w:r>
            <w:r w:rsidR="00885F59">
              <w:rPr>
                <w:noProof/>
                <w:webHidden/>
              </w:rPr>
              <w:fldChar w:fldCharType="begin"/>
            </w:r>
            <w:r w:rsidR="00885F59">
              <w:rPr>
                <w:noProof/>
                <w:webHidden/>
              </w:rPr>
              <w:instrText xml:space="preserve"> PAGEREF _Toc94197482 \h </w:instrText>
            </w:r>
            <w:r w:rsidR="00885F59">
              <w:rPr>
                <w:noProof/>
                <w:webHidden/>
              </w:rPr>
            </w:r>
            <w:r w:rsidR="00885F59">
              <w:rPr>
                <w:noProof/>
                <w:webHidden/>
              </w:rPr>
              <w:fldChar w:fldCharType="separate"/>
            </w:r>
            <w:r>
              <w:rPr>
                <w:noProof/>
                <w:webHidden/>
              </w:rPr>
              <w:t>16</w:t>
            </w:r>
            <w:r w:rsidR="00885F59">
              <w:rPr>
                <w:noProof/>
                <w:webHidden/>
              </w:rPr>
              <w:fldChar w:fldCharType="end"/>
            </w:r>
          </w:hyperlink>
        </w:p>
        <w:p w14:paraId="21E2F0C8" w14:textId="7AF7FA0E" w:rsidR="00885F59" w:rsidRDefault="00BD7ED0">
          <w:pPr>
            <w:pStyle w:val="TDC2"/>
            <w:tabs>
              <w:tab w:val="left" w:pos="880"/>
              <w:tab w:val="right" w:leader="dot" w:pos="8828"/>
            </w:tabs>
            <w:rPr>
              <w:rFonts w:asciiTheme="minorHAnsi" w:hAnsiTheme="minorHAnsi"/>
              <w:noProof/>
              <w:sz w:val="22"/>
              <w:szCs w:val="22"/>
            </w:rPr>
          </w:pPr>
          <w:hyperlink w:anchor="_Toc94197483" w:history="1">
            <w:r w:rsidR="00885F59" w:rsidRPr="006D043B">
              <w:rPr>
                <w:rStyle w:val="Hipervnculo"/>
                <w:noProof/>
              </w:rPr>
              <w:t>3.1</w:t>
            </w:r>
            <w:r w:rsidR="00885F59">
              <w:rPr>
                <w:rFonts w:asciiTheme="minorHAnsi" w:hAnsiTheme="minorHAnsi"/>
                <w:noProof/>
                <w:sz w:val="22"/>
                <w:szCs w:val="22"/>
              </w:rPr>
              <w:tab/>
            </w:r>
            <w:r w:rsidR="00885F59" w:rsidRPr="006D043B">
              <w:rPr>
                <w:rStyle w:val="Hipervnculo"/>
                <w:noProof/>
              </w:rPr>
              <w:t>Identificación de productos y Subproductos</w:t>
            </w:r>
            <w:r w:rsidR="00885F59">
              <w:rPr>
                <w:noProof/>
                <w:webHidden/>
              </w:rPr>
              <w:tab/>
            </w:r>
            <w:r w:rsidR="00885F59">
              <w:rPr>
                <w:noProof/>
                <w:webHidden/>
              </w:rPr>
              <w:fldChar w:fldCharType="begin"/>
            </w:r>
            <w:r w:rsidR="00885F59">
              <w:rPr>
                <w:noProof/>
                <w:webHidden/>
              </w:rPr>
              <w:instrText xml:space="preserve"> PAGEREF _Toc94197483 \h </w:instrText>
            </w:r>
            <w:r w:rsidR="00885F59">
              <w:rPr>
                <w:noProof/>
                <w:webHidden/>
              </w:rPr>
            </w:r>
            <w:r w:rsidR="00885F59">
              <w:rPr>
                <w:noProof/>
                <w:webHidden/>
              </w:rPr>
              <w:fldChar w:fldCharType="separate"/>
            </w:r>
            <w:r>
              <w:rPr>
                <w:noProof/>
                <w:webHidden/>
              </w:rPr>
              <w:t>20</w:t>
            </w:r>
            <w:r w:rsidR="00885F59">
              <w:rPr>
                <w:noProof/>
                <w:webHidden/>
              </w:rPr>
              <w:fldChar w:fldCharType="end"/>
            </w:r>
          </w:hyperlink>
        </w:p>
        <w:p w14:paraId="1A3BE294" w14:textId="54D13925" w:rsidR="00885F59" w:rsidRDefault="00BD7ED0">
          <w:pPr>
            <w:pStyle w:val="TDC2"/>
            <w:tabs>
              <w:tab w:val="left" w:pos="880"/>
              <w:tab w:val="right" w:leader="dot" w:pos="8828"/>
            </w:tabs>
            <w:rPr>
              <w:rFonts w:asciiTheme="minorHAnsi" w:hAnsiTheme="minorHAnsi"/>
              <w:noProof/>
              <w:sz w:val="22"/>
              <w:szCs w:val="22"/>
            </w:rPr>
          </w:pPr>
          <w:hyperlink w:anchor="_Toc94197484" w:history="1">
            <w:r w:rsidR="00885F59" w:rsidRPr="006D043B">
              <w:rPr>
                <w:rStyle w:val="Hipervnculo"/>
                <w:noProof/>
              </w:rPr>
              <w:t>3.2</w:t>
            </w:r>
            <w:r w:rsidR="00885F59">
              <w:rPr>
                <w:rFonts w:asciiTheme="minorHAnsi" w:hAnsiTheme="minorHAnsi"/>
                <w:noProof/>
                <w:sz w:val="22"/>
                <w:szCs w:val="22"/>
              </w:rPr>
              <w:tab/>
            </w:r>
            <w:r w:rsidR="00885F59" w:rsidRPr="006D043B">
              <w:rPr>
                <w:rStyle w:val="Hipervnculo"/>
                <w:noProof/>
              </w:rPr>
              <w:t>VINCULACIÓN INSTITUCIONAL CON LA POLÍTICA GENERAL DE GOBIERNO</w:t>
            </w:r>
            <w:r w:rsidR="00885F59">
              <w:rPr>
                <w:noProof/>
                <w:webHidden/>
              </w:rPr>
              <w:tab/>
            </w:r>
            <w:r w:rsidR="00885F59">
              <w:rPr>
                <w:noProof/>
                <w:webHidden/>
              </w:rPr>
              <w:fldChar w:fldCharType="begin"/>
            </w:r>
            <w:r w:rsidR="00885F59">
              <w:rPr>
                <w:noProof/>
                <w:webHidden/>
              </w:rPr>
              <w:instrText xml:space="preserve"> PAGEREF _Toc94197484 \h </w:instrText>
            </w:r>
            <w:r w:rsidR="00885F59">
              <w:rPr>
                <w:noProof/>
                <w:webHidden/>
              </w:rPr>
            </w:r>
            <w:r w:rsidR="00885F59">
              <w:rPr>
                <w:noProof/>
                <w:webHidden/>
              </w:rPr>
              <w:fldChar w:fldCharType="separate"/>
            </w:r>
            <w:r>
              <w:rPr>
                <w:noProof/>
                <w:webHidden/>
              </w:rPr>
              <w:t>22</w:t>
            </w:r>
            <w:r w:rsidR="00885F59">
              <w:rPr>
                <w:noProof/>
                <w:webHidden/>
              </w:rPr>
              <w:fldChar w:fldCharType="end"/>
            </w:r>
          </w:hyperlink>
        </w:p>
        <w:p w14:paraId="06700AE8" w14:textId="42EB24A5" w:rsidR="00885F59" w:rsidRDefault="00BD7ED0">
          <w:pPr>
            <w:pStyle w:val="TDC2"/>
            <w:tabs>
              <w:tab w:val="left" w:pos="880"/>
              <w:tab w:val="right" w:leader="dot" w:pos="8828"/>
            </w:tabs>
            <w:rPr>
              <w:rFonts w:asciiTheme="minorHAnsi" w:hAnsiTheme="minorHAnsi"/>
              <w:noProof/>
              <w:sz w:val="22"/>
              <w:szCs w:val="22"/>
            </w:rPr>
          </w:pPr>
          <w:hyperlink w:anchor="_Toc94197485" w:history="1">
            <w:r w:rsidR="00885F59" w:rsidRPr="006D043B">
              <w:rPr>
                <w:rStyle w:val="Hipervnculo"/>
                <w:noProof/>
              </w:rPr>
              <w:t>3.3</w:t>
            </w:r>
            <w:r w:rsidR="00885F59">
              <w:rPr>
                <w:rFonts w:asciiTheme="minorHAnsi" w:hAnsiTheme="minorHAnsi"/>
                <w:noProof/>
                <w:sz w:val="22"/>
                <w:szCs w:val="22"/>
              </w:rPr>
              <w:tab/>
            </w:r>
            <w:r w:rsidR="00885F59" w:rsidRPr="006D043B">
              <w:rPr>
                <w:rStyle w:val="Hipervnculo"/>
                <w:noProof/>
              </w:rPr>
              <w:t>Programación anual y cuatrimestral de productos</w:t>
            </w:r>
            <w:r w:rsidR="00885F59">
              <w:rPr>
                <w:noProof/>
                <w:webHidden/>
              </w:rPr>
              <w:tab/>
            </w:r>
            <w:r w:rsidR="00885F59">
              <w:rPr>
                <w:noProof/>
                <w:webHidden/>
              </w:rPr>
              <w:fldChar w:fldCharType="begin"/>
            </w:r>
            <w:r w:rsidR="00885F59">
              <w:rPr>
                <w:noProof/>
                <w:webHidden/>
              </w:rPr>
              <w:instrText xml:space="preserve"> PAGEREF _Toc94197485 \h </w:instrText>
            </w:r>
            <w:r w:rsidR="00885F59">
              <w:rPr>
                <w:noProof/>
                <w:webHidden/>
              </w:rPr>
            </w:r>
            <w:r w:rsidR="00885F59">
              <w:rPr>
                <w:noProof/>
                <w:webHidden/>
              </w:rPr>
              <w:fldChar w:fldCharType="separate"/>
            </w:r>
            <w:r>
              <w:rPr>
                <w:noProof/>
                <w:webHidden/>
              </w:rPr>
              <w:t>23</w:t>
            </w:r>
            <w:r w:rsidR="00885F59">
              <w:rPr>
                <w:noProof/>
                <w:webHidden/>
              </w:rPr>
              <w:fldChar w:fldCharType="end"/>
            </w:r>
          </w:hyperlink>
        </w:p>
        <w:p w14:paraId="135F102B" w14:textId="0DED1D47" w:rsidR="00885F59" w:rsidRDefault="00BD7ED0">
          <w:pPr>
            <w:pStyle w:val="TDC2"/>
            <w:tabs>
              <w:tab w:val="left" w:pos="880"/>
              <w:tab w:val="right" w:leader="dot" w:pos="8828"/>
            </w:tabs>
            <w:rPr>
              <w:rFonts w:asciiTheme="minorHAnsi" w:hAnsiTheme="minorHAnsi"/>
              <w:noProof/>
              <w:sz w:val="22"/>
              <w:szCs w:val="22"/>
            </w:rPr>
          </w:pPr>
          <w:hyperlink w:anchor="_Toc94197486" w:history="1">
            <w:r w:rsidR="00885F59" w:rsidRPr="006D043B">
              <w:rPr>
                <w:rStyle w:val="Hipervnculo"/>
                <w:noProof/>
              </w:rPr>
              <w:t>3.4</w:t>
            </w:r>
            <w:r w:rsidR="00885F59">
              <w:rPr>
                <w:rFonts w:asciiTheme="minorHAnsi" w:hAnsiTheme="minorHAnsi"/>
                <w:noProof/>
                <w:sz w:val="22"/>
                <w:szCs w:val="22"/>
              </w:rPr>
              <w:tab/>
            </w:r>
            <w:r w:rsidR="00885F59" w:rsidRPr="006D043B">
              <w:rPr>
                <w:rStyle w:val="Hipervnculo"/>
                <w:noProof/>
              </w:rPr>
              <w:t>PROGRAMACIÓN MENSUAL DE PRODUCTOS, SUBPRODUCTOS Y ACCIONES</w:t>
            </w:r>
            <w:r w:rsidR="00885F59">
              <w:rPr>
                <w:noProof/>
                <w:webHidden/>
              </w:rPr>
              <w:tab/>
            </w:r>
            <w:r w:rsidR="00885F59">
              <w:rPr>
                <w:noProof/>
                <w:webHidden/>
              </w:rPr>
              <w:fldChar w:fldCharType="begin"/>
            </w:r>
            <w:r w:rsidR="00885F59">
              <w:rPr>
                <w:noProof/>
                <w:webHidden/>
              </w:rPr>
              <w:instrText xml:space="preserve"> PAGEREF _Toc94197486 \h </w:instrText>
            </w:r>
            <w:r w:rsidR="00885F59">
              <w:rPr>
                <w:noProof/>
                <w:webHidden/>
              </w:rPr>
            </w:r>
            <w:r w:rsidR="00885F59">
              <w:rPr>
                <w:noProof/>
                <w:webHidden/>
              </w:rPr>
              <w:fldChar w:fldCharType="separate"/>
            </w:r>
            <w:r>
              <w:rPr>
                <w:noProof/>
                <w:webHidden/>
              </w:rPr>
              <w:t>26</w:t>
            </w:r>
            <w:r w:rsidR="00885F59">
              <w:rPr>
                <w:noProof/>
                <w:webHidden/>
              </w:rPr>
              <w:fldChar w:fldCharType="end"/>
            </w:r>
          </w:hyperlink>
        </w:p>
        <w:p w14:paraId="40FC09B4" w14:textId="0A1C0839" w:rsidR="00885F59" w:rsidRDefault="00BD7ED0">
          <w:pPr>
            <w:pStyle w:val="TDC2"/>
            <w:tabs>
              <w:tab w:val="left" w:pos="880"/>
              <w:tab w:val="right" w:leader="dot" w:pos="8828"/>
            </w:tabs>
            <w:rPr>
              <w:rFonts w:asciiTheme="minorHAnsi" w:hAnsiTheme="minorHAnsi"/>
              <w:noProof/>
              <w:sz w:val="22"/>
              <w:szCs w:val="22"/>
            </w:rPr>
          </w:pPr>
          <w:hyperlink w:anchor="_Toc94197487" w:history="1">
            <w:r w:rsidR="00885F59" w:rsidRPr="006D043B">
              <w:rPr>
                <w:rStyle w:val="Hipervnculo"/>
                <w:noProof/>
              </w:rPr>
              <w:t>3.5</w:t>
            </w:r>
            <w:r w:rsidR="00885F59">
              <w:rPr>
                <w:rFonts w:asciiTheme="minorHAnsi" w:hAnsiTheme="minorHAnsi"/>
                <w:noProof/>
                <w:sz w:val="22"/>
                <w:szCs w:val="22"/>
              </w:rPr>
              <w:tab/>
            </w:r>
            <w:r w:rsidR="00885F59" w:rsidRPr="006D043B">
              <w:rPr>
                <w:rStyle w:val="Hipervnculo"/>
                <w:noProof/>
              </w:rPr>
              <w:t>RED PROGRAMÁTICA DE LA INSTITUCIÓN PARA EL EJERCICIO FISCAL 2022</w:t>
            </w:r>
            <w:r w:rsidR="00885F59">
              <w:rPr>
                <w:noProof/>
                <w:webHidden/>
              </w:rPr>
              <w:tab/>
            </w:r>
            <w:r w:rsidR="00885F59">
              <w:rPr>
                <w:noProof/>
                <w:webHidden/>
              </w:rPr>
              <w:fldChar w:fldCharType="begin"/>
            </w:r>
            <w:r w:rsidR="00885F59">
              <w:rPr>
                <w:noProof/>
                <w:webHidden/>
              </w:rPr>
              <w:instrText xml:space="preserve"> PAGEREF _Toc94197487 \h </w:instrText>
            </w:r>
            <w:r w:rsidR="00885F59">
              <w:rPr>
                <w:noProof/>
                <w:webHidden/>
              </w:rPr>
            </w:r>
            <w:r w:rsidR="00885F59">
              <w:rPr>
                <w:noProof/>
                <w:webHidden/>
              </w:rPr>
              <w:fldChar w:fldCharType="separate"/>
            </w:r>
            <w:r>
              <w:rPr>
                <w:noProof/>
                <w:webHidden/>
              </w:rPr>
              <w:t>35</w:t>
            </w:r>
            <w:r w:rsidR="00885F59">
              <w:rPr>
                <w:noProof/>
                <w:webHidden/>
              </w:rPr>
              <w:fldChar w:fldCharType="end"/>
            </w:r>
          </w:hyperlink>
        </w:p>
        <w:p w14:paraId="200D0E31" w14:textId="361FC5C3" w:rsidR="00885F59" w:rsidRDefault="00BD7ED0">
          <w:pPr>
            <w:pStyle w:val="TDC2"/>
            <w:tabs>
              <w:tab w:val="left" w:pos="880"/>
              <w:tab w:val="right" w:leader="dot" w:pos="8828"/>
            </w:tabs>
            <w:rPr>
              <w:rFonts w:asciiTheme="minorHAnsi" w:hAnsiTheme="minorHAnsi"/>
              <w:noProof/>
              <w:sz w:val="22"/>
              <w:szCs w:val="22"/>
            </w:rPr>
          </w:pPr>
          <w:hyperlink w:anchor="_Toc94197488" w:history="1">
            <w:r w:rsidR="00885F59" w:rsidRPr="006D043B">
              <w:rPr>
                <w:rStyle w:val="Hipervnculo"/>
                <w:noProof/>
              </w:rPr>
              <w:t>3.6</w:t>
            </w:r>
            <w:r w:rsidR="00885F59">
              <w:rPr>
                <w:rFonts w:asciiTheme="minorHAnsi" w:hAnsiTheme="minorHAnsi"/>
                <w:noProof/>
                <w:sz w:val="22"/>
                <w:szCs w:val="22"/>
              </w:rPr>
              <w:tab/>
            </w:r>
            <w:r w:rsidR="00885F59" w:rsidRPr="006D043B">
              <w:rPr>
                <w:rStyle w:val="Hipervnculo"/>
                <w:noProof/>
              </w:rPr>
              <w:t>Vinculación de productos y subproductos con red de categorías Programáticas</w:t>
            </w:r>
            <w:r w:rsidR="00885F59">
              <w:rPr>
                <w:noProof/>
                <w:webHidden/>
              </w:rPr>
              <w:tab/>
            </w:r>
            <w:r w:rsidR="00885F59">
              <w:rPr>
                <w:noProof/>
                <w:webHidden/>
              </w:rPr>
              <w:fldChar w:fldCharType="begin"/>
            </w:r>
            <w:r w:rsidR="00885F59">
              <w:rPr>
                <w:noProof/>
                <w:webHidden/>
              </w:rPr>
              <w:instrText xml:space="preserve"> PAGEREF _Toc94197488 \h </w:instrText>
            </w:r>
            <w:r w:rsidR="00885F59">
              <w:rPr>
                <w:noProof/>
                <w:webHidden/>
              </w:rPr>
            </w:r>
            <w:r w:rsidR="00885F59">
              <w:rPr>
                <w:noProof/>
                <w:webHidden/>
              </w:rPr>
              <w:fldChar w:fldCharType="separate"/>
            </w:r>
            <w:r>
              <w:rPr>
                <w:noProof/>
                <w:webHidden/>
              </w:rPr>
              <w:t>36</w:t>
            </w:r>
            <w:r w:rsidR="00885F59">
              <w:rPr>
                <w:noProof/>
                <w:webHidden/>
              </w:rPr>
              <w:fldChar w:fldCharType="end"/>
            </w:r>
          </w:hyperlink>
        </w:p>
        <w:p w14:paraId="2FE63270" w14:textId="22454C83" w:rsidR="00885F59" w:rsidRDefault="00BD7ED0">
          <w:pPr>
            <w:pStyle w:val="TDC1"/>
            <w:tabs>
              <w:tab w:val="left" w:pos="440"/>
              <w:tab w:val="right" w:leader="dot" w:pos="8828"/>
            </w:tabs>
            <w:rPr>
              <w:rFonts w:asciiTheme="minorHAnsi" w:hAnsiTheme="minorHAnsi"/>
              <w:noProof/>
              <w:sz w:val="22"/>
              <w:szCs w:val="22"/>
            </w:rPr>
          </w:pPr>
          <w:hyperlink w:anchor="_Toc94197489" w:history="1">
            <w:r w:rsidR="00885F59" w:rsidRPr="006D043B">
              <w:rPr>
                <w:rStyle w:val="Hipervnculo"/>
                <w:iCs/>
                <w:noProof/>
              </w:rPr>
              <w:t>4.</w:t>
            </w:r>
            <w:r w:rsidR="00885F59">
              <w:rPr>
                <w:rFonts w:asciiTheme="minorHAnsi" w:hAnsiTheme="minorHAnsi"/>
                <w:noProof/>
                <w:sz w:val="22"/>
                <w:szCs w:val="22"/>
              </w:rPr>
              <w:tab/>
            </w:r>
            <w:r w:rsidR="00885F59" w:rsidRPr="006D043B">
              <w:rPr>
                <w:rStyle w:val="Hipervnculo"/>
                <w:noProof/>
              </w:rPr>
              <w:t>Seguimiento Operativo</w:t>
            </w:r>
            <w:r w:rsidR="00885F59">
              <w:rPr>
                <w:noProof/>
                <w:webHidden/>
              </w:rPr>
              <w:tab/>
            </w:r>
            <w:r w:rsidR="00885F59">
              <w:rPr>
                <w:noProof/>
                <w:webHidden/>
              </w:rPr>
              <w:fldChar w:fldCharType="begin"/>
            </w:r>
            <w:r w:rsidR="00885F59">
              <w:rPr>
                <w:noProof/>
                <w:webHidden/>
              </w:rPr>
              <w:instrText xml:space="preserve"> PAGEREF _Toc94197489 \h </w:instrText>
            </w:r>
            <w:r w:rsidR="00885F59">
              <w:rPr>
                <w:noProof/>
                <w:webHidden/>
              </w:rPr>
            </w:r>
            <w:r w:rsidR="00885F59">
              <w:rPr>
                <w:noProof/>
                <w:webHidden/>
              </w:rPr>
              <w:fldChar w:fldCharType="separate"/>
            </w:r>
            <w:r>
              <w:rPr>
                <w:noProof/>
                <w:webHidden/>
              </w:rPr>
              <w:t>38</w:t>
            </w:r>
            <w:r w:rsidR="00885F59">
              <w:rPr>
                <w:noProof/>
                <w:webHidden/>
              </w:rPr>
              <w:fldChar w:fldCharType="end"/>
            </w:r>
          </w:hyperlink>
        </w:p>
        <w:p w14:paraId="2D29B4DA" w14:textId="0A245181" w:rsidR="00885F59" w:rsidRDefault="00BD7ED0">
          <w:pPr>
            <w:pStyle w:val="TDC2"/>
            <w:tabs>
              <w:tab w:val="left" w:pos="880"/>
              <w:tab w:val="right" w:leader="dot" w:pos="8828"/>
            </w:tabs>
            <w:rPr>
              <w:rFonts w:asciiTheme="minorHAnsi" w:hAnsiTheme="minorHAnsi"/>
              <w:noProof/>
              <w:sz w:val="22"/>
              <w:szCs w:val="22"/>
            </w:rPr>
          </w:pPr>
          <w:hyperlink w:anchor="_Toc94197490" w:history="1">
            <w:r w:rsidR="00885F59" w:rsidRPr="006D043B">
              <w:rPr>
                <w:rStyle w:val="Hipervnculo"/>
                <w:noProof/>
              </w:rPr>
              <w:t>4.1</w:t>
            </w:r>
            <w:r w:rsidR="00885F59">
              <w:rPr>
                <w:rFonts w:asciiTheme="minorHAnsi" w:hAnsiTheme="minorHAnsi"/>
                <w:noProof/>
                <w:sz w:val="22"/>
                <w:szCs w:val="22"/>
              </w:rPr>
              <w:tab/>
            </w:r>
            <w:r w:rsidR="00885F59" w:rsidRPr="006D043B">
              <w:rPr>
                <w:rStyle w:val="Hipervnculo"/>
                <w:noProof/>
              </w:rPr>
              <w:t>Seguimiento a nivel anual</w:t>
            </w:r>
            <w:r w:rsidR="00885F59">
              <w:rPr>
                <w:noProof/>
                <w:webHidden/>
              </w:rPr>
              <w:tab/>
            </w:r>
            <w:r w:rsidR="00885F59">
              <w:rPr>
                <w:noProof/>
                <w:webHidden/>
              </w:rPr>
              <w:fldChar w:fldCharType="begin"/>
            </w:r>
            <w:r w:rsidR="00885F59">
              <w:rPr>
                <w:noProof/>
                <w:webHidden/>
              </w:rPr>
              <w:instrText xml:space="preserve"> PAGEREF _Toc94197490 \h </w:instrText>
            </w:r>
            <w:r w:rsidR="00885F59">
              <w:rPr>
                <w:noProof/>
                <w:webHidden/>
              </w:rPr>
            </w:r>
            <w:r w:rsidR="00885F59">
              <w:rPr>
                <w:noProof/>
                <w:webHidden/>
              </w:rPr>
              <w:fldChar w:fldCharType="separate"/>
            </w:r>
            <w:r>
              <w:rPr>
                <w:noProof/>
                <w:webHidden/>
              </w:rPr>
              <w:t>38</w:t>
            </w:r>
            <w:r w:rsidR="00885F59">
              <w:rPr>
                <w:noProof/>
                <w:webHidden/>
              </w:rPr>
              <w:fldChar w:fldCharType="end"/>
            </w:r>
          </w:hyperlink>
        </w:p>
        <w:p w14:paraId="340BD195" w14:textId="6BDBA0AC" w:rsidR="00885F59" w:rsidRDefault="00BD7ED0">
          <w:pPr>
            <w:pStyle w:val="TDC2"/>
            <w:tabs>
              <w:tab w:val="left" w:pos="660"/>
              <w:tab w:val="right" w:leader="dot" w:pos="8828"/>
            </w:tabs>
            <w:rPr>
              <w:rFonts w:asciiTheme="minorHAnsi" w:hAnsiTheme="minorHAnsi"/>
              <w:noProof/>
              <w:sz w:val="22"/>
              <w:szCs w:val="22"/>
            </w:rPr>
          </w:pPr>
          <w:hyperlink w:anchor="_Toc94197491" w:history="1">
            <w:r w:rsidR="00885F59" w:rsidRPr="006D043B">
              <w:rPr>
                <w:rStyle w:val="Hipervnculo"/>
                <w:rFonts w:ascii="Symbol" w:hAnsi="Symbol"/>
                <w:noProof/>
              </w:rPr>
              <w:t></w:t>
            </w:r>
            <w:r w:rsidR="00885F59">
              <w:rPr>
                <w:rFonts w:asciiTheme="minorHAnsi" w:hAnsiTheme="minorHAnsi"/>
                <w:noProof/>
                <w:sz w:val="22"/>
                <w:szCs w:val="22"/>
              </w:rPr>
              <w:tab/>
            </w:r>
            <w:r w:rsidR="00885F59" w:rsidRPr="006D043B">
              <w:rPr>
                <w:rStyle w:val="Hipervnculo"/>
                <w:noProof/>
              </w:rPr>
              <w:t>Tipos de indicadores</w:t>
            </w:r>
            <w:r w:rsidR="00885F59">
              <w:rPr>
                <w:noProof/>
                <w:webHidden/>
              </w:rPr>
              <w:tab/>
            </w:r>
            <w:r w:rsidR="00885F59">
              <w:rPr>
                <w:noProof/>
                <w:webHidden/>
              </w:rPr>
              <w:fldChar w:fldCharType="begin"/>
            </w:r>
            <w:r w:rsidR="00885F59">
              <w:rPr>
                <w:noProof/>
                <w:webHidden/>
              </w:rPr>
              <w:instrText xml:space="preserve"> PAGEREF _Toc94197491 \h </w:instrText>
            </w:r>
            <w:r w:rsidR="00885F59">
              <w:rPr>
                <w:noProof/>
                <w:webHidden/>
              </w:rPr>
            </w:r>
            <w:r w:rsidR="00885F59">
              <w:rPr>
                <w:noProof/>
                <w:webHidden/>
              </w:rPr>
              <w:fldChar w:fldCharType="separate"/>
            </w:r>
            <w:r>
              <w:rPr>
                <w:noProof/>
                <w:webHidden/>
              </w:rPr>
              <w:t>40</w:t>
            </w:r>
            <w:r w:rsidR="00885F59">
              <w:rPr>
                <w:noProof/>
                <w:webHidden/>
              </w:rPr>
              <w:fldChar w:fldCharType="end"/>
            </w:r>
          </w:hyperlink>
        </w:p>
        <w:p w14:paraId="4474186C" w14:textId="6C20D77A" w:rsidR="00885F59" w:rsidRDefault="00BD7ED0">
          <w:pPr>
            <w:pStyle w:val="TDC2"/>
            <w:tabs>
              <w:tab w:val="left" w:pos="660"/>
              <w:tab w:val="right" w:leader="dot" w:pos="8828"/>
            </w:tabs>
            <w:rPr>
              <w:rFonts w:asciiTheme="minorHAnsi" w:hAnsiTheme="minorHAnsi"/>
              <w:noProof/>
              <w:sz w:val="22"/>
              <w:szCs w:val="22"/>
            </w:rPr>
          </w:pPr>
          <w:hyperlink w:anchor="_Toc94197492" w:history="1">
            <w:r w:rsidR="00885F59" w:rsidRPr="006D043B">
              <w:rPr>
                <w:rStyle w:val="Hipervnculo"/>
                <w:rFonts w:ascii="Symbol" w:hAnsi="Symbol"/>
                <w:noProof/>
              </w:rPr>
              <w:t></w:t>
            </w:r>
            <w:r w:rsidR="00885F59">
              <w:rPr>
                <w:rFonts w:asciiTheme="minorHAnsi" w:hAnsiTheme="minorHAnsi"/>
                <w:noProof/>
                <w:sz w:val="22"/>
                <w:szCs w:val="22"/>
              </w:rPr>
              <w:tab/>
            </w:r>
            <w:r w:rsidR="00885F59" w:rsidRPr="006D043B">
              <w:rPr>
                <w:rStyle w:val="Hipervnculo"/>
                <w:noProof/>
              </w:rPr>
              <w:t>Indicadores de subproductos</w:t>
            </w:r>
            <w:r w:rsidR="00885F59">
              <w:rPr>
                <w:noProof/>
                <w:webHidden/>
              </w:rPr>
              <w:tab/>
            </w:r>
            <w:r w:rsidR="00885F59">
              <w:rPr>
                <w:noProof/>
                <w:webHidden/>
              </w:rPr>
              <w:fldChar w:fldCharType="begin"/>
            </w:r>
            <w:r w:rsidR="00885F59">
              <w:rPr>
                <w:noProof/>
                <w:webHidden/>
              </w:rPr>
              <w:instrText xml:space="preserve"> PAGEREF _Toc94197492 \h </w:instrText>
            </w:r>
            <w:r w:rsidR="00885F59">
              <w:rPr>
                <w:noProof/>
                <w:webHidden/>
              </w:rPr>
            </w:r>
            <w:r w:rsidR="00885F59">
              <w:rPr>
                <w:noProof/>
                <w:webHidden/>
              </w:rPr>
              <w:fldChar w:fldCharType="separate"/>
            </w:r>
            <w:r>
              <w:rPr>
                <w:noProof/>
                <w:webHidden/>
              </w:rPr>
              <w:t>41</w:t>
            </w:r>
            <w:r w:rsidR="00885F59">
              <w:rPr>
                <w:noProof/>
                <w:webHidden/>
              </w:rPr>
              <w:fldChar w:fldCharType="end"/>
            </w:r>
          </w:hyperlink>
        </w:p>
        <w:p w14:paraId="34D9B22A" w14:textId="275301C5" w:rsidR="00885F59" w:rsidRDefault="00BD7ED0">
          <w:pPr>
            <w:pStyle w:val="TDC2"/>
            <w:tabs>
              <w:tab w:val="left" w:pos="660"/>
              <w:tab w:val="right" w:leader="dot" w:pos="8828"/>
            </w:tabs>
            <w:rPr>
              <w:rFonts w:asciiTheme="minorHAnsi" w:hAnsiTheme="minorHAnsi"/>
              <w:noProof/>
              <w:sz w:val="22"/>
              <w:szCs w:val="22"/>
            </w:rPr>
          </w:pPr>
          <w:hyperlink w:anchor="_Toc94197493" w:history="1">
            <w:r w:rsidR="00885F59" w:rsidRPr="006D043B">
              <w:rPr>
                <w:rStyle w:val="Hipervnculo"/>
                <w:rFonts w:ascii="Symbol" w:hAnsi="Symbol"/>
                <w:noProof/>
              </w:rPr>
              <w:t></w:t>
            </w:r>
            <w:r w:rsidR="00885F59">
              <w:rPr>
                <w:rFonts w:asciiTheme="minorHAnsi" w:hAnsiTheme="minorHAnsi"/>
                <w:noProof/>
                <w:sz w:val="22"/>
                <w:szCs w:val="22"/>
              </w:rPr>
              <w:tab/>
            </w:r>
            <w:r w:rsidR="00885F59" w:rsidRPr="006D043B">
              <w:rPr>
                <w:rStyle w:val="Hipervnculo"/>
                <w:noProof/>
              </w:rPr>
              <w:t>Fichas de indicadores de productos</w:t>
            </w:r>
            <w:r w:rsidR="00885F59">
              <w:rPr>
                <w:noProof/>
                <w:webHidden/>
              </w:rPr>
              <w:tab/>
            </w:r>
            <w:r w:rsidR="00885F59">
              <w:rPr>
                <w:noProof/>
                <w:webHidden/>
              </w:rPr>
              <w:fldChar w:fldCharType="begin"/>
            </w:r>
            <w:r w:rsidR="00885F59">
              <w:rPr>
                <w:noProof/>
                <w:webHidden/>
              </w:rPr>
              <w:instrText xml:space="preserve"> PAGEREF _Toc94197493 \h </w:instrText>
            </w:r>
            <w:r w:rsidR="00885F59">
              <w:rPr>
                <w:noProof/>
                <w:webHidden/>
              </w:rPr>
            </w:r>
            <w:r w:rsidR="00885F59">
              <w:rPr>
                <w:noProof/>
                <w:webHidden/>
              </w:rPr>
              <w:fldChar w:fldCharType="separate"/>
            </w:r>
            <w:r>
              <w:rPr>
                <w:noProof/>
                <w:webHidden/>
              </w:rPr>
              <w:t>42</w:t>
            </w:r>
            <w:r w:rsidR="00885F59">
              <w:rPr>
                <w:noProof/>
                <w:webHidden/>
              </w:rPr>
              <w:fldChar w:fldCharType="end"/>
            </w:r>
          </w:hyperlink>
        </w:p>
        <w:p w14:paraId="1E94C150" w14:textId="29EB5A4F" w:rsidR="00885F59" w:rsidRDefault="00BD7ED0">
          <w:pPr>
            <w:pStyle w:val="TDC1"/>
            <w:tabs>
              <w:tab w:val="left" w:pos="440"/>
              <w:tab w:val="right" w:leader="dot" w:pos="8828"/>
            </w:tabs>
            <w:rPr>
              <w:rFonts w:asciiTheme="minorHAnsi" w:hAnsiTheme="minorHAnsi"/>
              <w:noProof/>
              <w:sz w:val="22"/>
              <w:szCs w:val="22"/>
            </w:rPr>
          </w:pPr>
          <w:hyperlink w:anchor="_Toc94197494" w:history="1">
            <w:r w:rsidR="00885F59" w:rsidRPr="006D043B">
              <w:rPr>
                <w:rStyle w:val="Hipervnculo"/>
                <w:iCs/>
                <w:noProof/>
                <w:lang w:val="es-ES_tradnl"/>
              </w:rPr>
              <w:t>5.</w:t>
            </w:r>
            <w:r w:rsidR="00885F59">
              <w:rPr>
                <w:rFonts w:asciiTheme="minorHAnsi" w:hAnsiTheme="minorHAnsi"/>
                <w:noProof/>
                <w:sz w:val="22"/>
                <w:szCs w:val="22"/>
              </w:rPr>
              <w:tab/>
            </w:r>
            <w:r w:rsidR="00885F59" w:rsidRPr="006D043B">
              <w:rPr>
                <w:rStyle w:val="Hipervnculo"/>
                <w:noProof/>
                <w:lang w:val="es-ES_tradnl"/>
              </w:rPr>
              <w:t>ANEXOS</w:t>
            </w:r>
            <w:r w:rsidR="00885F59">
              <w:rPr>
                <w:noProof/>
                <w:webHidden/>
              </w:rPr>
              <w:tab/>
            </w:r>
            <w:r w:rsidR="00885F59">
              <w:rPr>
                <w:noProof/>
                <w:webHidden/>
              </w:rPr>
              <w:fldChar w:fldCharType="begin"/>
            </w:r>
            <w:r w:rsidR="00885F59">
              <w:rPr>
                <w:noProof/>
                <w:webHidden/>
              </w:rPr>
              <w:instrText xml:space="preserve"> PAGEREF _Toc94197494 \h </w:instrText>
            </w:r>
            <w:r w:rsidR="00885F59">
              <w:rPr>
                <w:noProof/>
                <w:webHidden/>
              </w:rPr>
            </w:r>
            <w:r w:rsidR="00885F59">
              <w:rPr>
                <w:noProof/>
                <w:webHidden/>
              </w:rPr>
              <w:fldChar w:fldCharType="separate"/>
            </w:r>
            <w:r>
              <w:rPr>
                <w:noProof/>
                <w:webHidden/>
              </w:rPr>
              <w:t>46</w:t>
            </w:r>
            <w:r w:rsidR="00885F59">
              <w:rPr>
                <w:noProof/>
                <w:webHidden/>
              </w:rPr>
              <w:fldChar w:fldCharType="end"/>
            </w:r>
          </w:hyperlink>
        </w:p>
        <w:p w14:paraId="4BC8DB8D" w14:textId="6CA08EE2" w:rsidR="00885F59" w:rsidRDefault="00BD7ED0">
          <w:pPr>
            <w:pStyle w:val="TDC2"/>
            <w:tabs>
              <w:tab w:val="left" w:pos="880"/>
              <w:tab w:val="right" w:leader="dot" w:pos="8828"/>
            </w:tabs>
            <w:rPr>
              <w:rFonts w:asciiTheme="minorHAnsi" w:hAnsiTheme="minorHAnsi"/>
              <w:noProof/>
              <w:sz w:val="22"/>
              <w:szCs w:val="22"/>
            </w:rPr>
          </w:pPr>
          <w:hyperlink w:anchor="_Toc94197495" w:history="1">
            <w:r w:rsidR="00885F59" w:rsidRPr="006D043B">
              <w:rPr>
                <w:rStyle w:val="Hipervnculo"/>
                <w:noProof/>
              </w:rPr>
              <w:t>5.1</w:t>
            </w:r>
            <w:r w:rsidR="00885F59">
              <w:rPr>
                <w:rFonts w:asciiTheme="minorHAnsi" w:hAnsiTheme="minorHAnsi"/>
                <w:noProof/>
                <w:sz w:val="22"/>
                <w:szCs w:val="22"/>
              </w:rPr>
              <w:tab/>
            </w:r>
            <w:r w:rsidR="00885F59" w:rsidRPr="006D043B">
              <w:rPr>
                <w:rStyle w:val="Hipervnculo"/>
                <w:noProof/>
              </w:rPr>
              <w:t>Aprobación del Plan de Evacuación de AMSA</w:t>
            </w:r>
            <w:r w:rsidR="00885F59">
              <w:rPr>
                <w:noProof/>
                <w:webHidden/>
              </w:rPr>
              <w:tab/>
            </w:r>
            <w:r w:rsidR="00885F59">
              <w:rPr>
                <w:noProof/>
                <w:webHidden/>
              </w:rPr>
              <w:fldChar w:fldCharType="begin"/>
            </w:r>
            <w:r w:rsidR="00885F59">
              <w:rPr>
                <w:noProof/>
                <w:webHidden/>
              </w:rPr>
              <w:instrText xml:space="preserve"> PAGEREF _Toc94197495 \h </w:instrText>
            </w:r>
            <w:r w:rsidR="00885F59">
              <w:rPr>
                <w:noProof/>
                <w:webHidden/>
              </w:rPr>
            </w:r>
            <w:r w:rsidR="00885F59">
              <w:rPr>
                <w:noProof/>
                <w:webHidden/>
              </w:rPr>
              <w:fldChar w:fldCharType="separate"/>
            </w:r>
            <w:r>
              <w:rPr>
                <w:noProof/>
                <w:webHidden/>
              </w:rPr>
              <w:t>47</w:t>
            </w:r>
            <w:r w:rsidR="00885F59">
              <w:rPr>
                <w:noProof/>
                <w:webHidden/>
              </w:rPr>
              <w:fldChar w:fldCharType="end"/>
            </w:r>
          </w:hyperlink>
        </w:p>
        <w:p w14:paraId="739B809E" w14:textId="3215E765" w:rsidR="00885F59" w:rsidRDefault="00BD7ED0">
          <w:pPr>
            <w:pStyle w:val="TDC2"/>
            <w:tabs>
              <w:tab w:val="left" w:pos="880"/>
              <w:tab w:val="right" w:leader="dot" w:pos="8828"/>
            </w:tabs>
            <w:rPr>
              <w:rFonts w:asciiTheme="minorHAnsi" w:hAnsiTheme="minorHAnsi"/>
              <w:noProof/>
              <w:sz w:val="22"/>
              <w:szCs w:val="22"/>
            </w:rPr>
          </w:pPr>
          <w:hyperlink w:anchor="_Toc94197496" w:history="1">
            <w:r w:rsidR="00885F59" w:rsidRPr="006D043B">
              <w:rPr>
                <w:rStyle w:val="Hipervnculo"/>
                <w:noProof/>
              </w:rPr>
              <w:t>5.2.</w:t>
            </w:r>
            <w:r w:rsidR="00885F59">
              <w:rPr>
                <w:rFonts w:asciiTheme="minorHAnsi" w:hAnsiTheme="minorHAnsi"/>
                <w:noProof/>
                <w:sz w:val="22"/>
                <w:szCs w:val="22"/>
              </w:rPr>
              <w:tab/>
            </w:r>
            <w:r w:rsidR="00885F59" w:rsidRPr="006D043B">
              <w:rPr>
                <w:rStyle w:val="Hipervnculo"/>
                <w:noProof/>
              </w:rPr>
              <w:t>VInculación a Clasificadores Temáticos</w:t>
            </w:r>
            <w:r w:rsidR="00885F59">
              <w:rPr>
                <w:noProof/>
                <w:webHidden/>
              </w:rPr>
              <w:tab/>
            </w:r>
            <w:r w:rsidR="00885F59">
              <w:rPr>
                <w:noProof/>
                <w:webHidden/>
              </w:rPr>
              <w:fldChar w:fldCharType="begin"/>
            </w:r>
            <w:r w:rsidR="00885F59">
              <w:rPr>
                <w:noProof/>
                <w:webHidden/>
              </w:rPr>
              <w:instrText xml:space="preserve"> PAGEREF _Toc94197496 \h </w:instrText>
            </w:r>
            <w:r w:rsidR="00885F59">
              <w:rPr>
                <w:noProof/>
                <w:webHidden/>
              </w:rPr>
            </w:r>
            <w:r w:rsidR="00885F59">
              <w:rPr>
                <w:noProof/>
                <w:webHidden/>
              </w:rPr>
              <w:fldChar w:fldCharType="separate"/>
            </w:r>
            <w:r>
              <w:rPr>
                <w:noProof/>
                <w:webHidden/>
              </w:rPr>
              <w:t>48</w:t>
            </w:r>
            <w:r w:rsidR="00885F59">
              <w:rPr>
                <w:noProof/>
                <w:webHidden/>
              </w:rPr>
              <w:fldChar w:fldCharType="end"/>
            </w:r>
          </w:hyperlink>
        </w:p>
        <w:p w14:paraId="0B4136C0" w14:textId="2FA229C8" w:rsidR="00713EBC" w:rsidRDefault="00713EBC">
          <w:r w:rsidRPr="00EF5738">
            <w:rPr>
              <w:rFonts w:cs="Times New Roman"/>
              <w:b/>
              <w:bCs/>
              <w:szCs w:val="24"/>
              <w:lang w:val="es-ES"/>
            </w:rPr>
            <w:fldChar w:fldCharType="end"/>
          </w:r>
        </w:p>
      </w:sdtContent>
    </w:sdt>
    <w:p w14:paraId="5FDE26E2" w14:textId="77777777" w:rsidR="00713EBC" w:rsidRDefault="00713EBC" w:rsidP="001556D1">
      <w:pPr>
        <w:spacing w:after="240"/>
        <w:rPr>
          <w:rFonts w:cs="Times New Roman"/>
          <w:color w:val="000000" w:themeColor="text1"/>
          <w:szCs w:val="24"/>
          <w:lang w:val="es-ES"/>
        </w:rPr>
      </w:pPr>
    </w:p>
    <w:p w14:paraId="6886A2B6" w14:textId="77777777" w:rsidR="00713EBC" w:rsidRDefault="00713EBC" w:rsidP="001556D1">
      <w:pPr>
        <w:spacing w:after="240"/>
        <w:rPr>
          <w:rFonts w:cs="Times New Roman"/>
          <w:color w:val="000000" w:themeColor="text1"/>
          <w:szCs w:val="24"/>
          <w:lang w:val="es-ES"/>
        </w:rPr>
      </w:pPr>
    </w:p>
    <w:p w14:paraId="101D0E91" w14:textId="77777777" w:rsidR="00713EBC" w:rsidRDefault="00713EBC" w:rsidP="001556D1">
      <w:pPr>
        <w:spacing w:after="240"/>
        <w:rPr>
          <w:rFonts w:cs="Times New Roman"/>
          <w:color w:val="000000" w:themeColor="text1"/>
          <w:szCs w:val="24"/>
          <w:lang w:val="es-ES"/>
        </w:rPr>
      </w:pPr>
    </w:p>
    <w:p w14:paraId="45C47A1C" w14:textId="77777777" w:rsidR="00713EBC" w:rsidRDefault="00713EBC" w:rsidP="001556D1">
      <w:pPr>
        <w:spacing w:after="240"/>
        <w:rPr>
          <w:rFonts w:cs="Times New Roman"/>
          <w:color w:val="000000" w:themeColor="text1"/>
          <w:szCs w:val="24"/>
          <w:lang w:val="es-ES"/>
        </w:rPr>
      </w:pPr>
    </w:p>
    <w:p w14:paraId="1D8D6F2C" w14:textId="77777777" w:rsidR="00713EBC" w:rsidRDefault="00713EBC" w:rsidP="001556D1">
      <w:pPr>
        <w:spacing w:after="240"/>
        <w:rPr>
          <w:rFonts w:cs="Times New Roman"/>
          <w:color w:val="000000" w:themeColor="text1"/>
          <w:szCs w:val="24"/>
          <w:lang w:val="es-ES"/>
        </w:rPr>
      </w:pPr>
    </w:p>
    <w:p w14:paraId="55EEAD25" w14:textId="77777777" w:rsidR="00713EBC" w:rsidRDefault="00713EBC" w:rsidP="001556D1">
      <w:pPr>
        <w:spacing w:after="240"/>
        <w:rPr>
          <w:rFonts w:cs="Times New Roman"/>
          <w:color w:val="000000" w:themeColor="text1"/>
          <w:szCs w:val="24"/>
          <w:lang w:val="es-ES"/>
        </w:rPr>
      </w:pPr>
    </w:p>
    <w:p w14:paraId="40754D31" w14:textId="1BC432E3" w:rsidR="00713EBC" w:rsidRDefault="00713EBC" w:rsidP="001556D1">
      <w:pPr>
        <w:spacing w:after="240"/>
        <w:rPr>
          <w:rFonts w:cs="Times New Roman"/>
          <w:color w:val="000000" w:themeColor="text1"/>
          <w:szCs w:val="24"/>
          <w:lang w:val="es-ES"/>
        </w:rPr>
      </w:pPr>
    </w:p>
    <w:p w14:paraId="50E0FD37" w14:textId="513AF71D" w:rsidR="00170AA0" w:rsidRDefault="00170AA0" w:rsidP="001556D1">
      <w:pPr>
        <w:spacing w:after="240"/>
        <w:rPr>
          <w:rFonts w:cs="Times New Roman"/>
          <w:color w:val="000000" w:themeColor="text1"/>
          <w:szCs w:val="24"/>
          <w:lang w:val="es-ES"/>
        </w:rPr>
      </w:pPr>
    </w:p>
    <w:p w14:paraId="5E26F5C4" w14:textId="17AF3F11" w:rsidR="00170AA0" w:rsidRDefault="00170AA0" w:rsidP="001556D1">
      <w:pPr>
        <w:spacing w:after="240"/>
        <w:rPr>
          <w:rFonts w:cs="Times New Roman"/>
          <w:color w:val="000000" w:themeColor="text1"/>
          <w:szCs w:val="24"/>
          <w:lang w:val="es-ES"/>
        </w:rPr>
      </w:pPr>
    </w:p>
    <w:p w14:paraId="402289E9" w14:textId="77777777" w:rsidR="00713EBC" w:rsidRDefault="00713EBC" w:rsidP="00713EBC">
      <w:pPr>
        <w:pStyle w:val="Ttulo1"/>
        <w:spacing w:after="240"/>
        <w:jc w:val="center"/>
        <w:rPr>
          <w:lang w:val="es-ES"/>
        </w:rPr>
      </w:pPr>
      <w:bookmarkStart w:id="53" w:name="_Toc94197469"/>
      <w:r>
        <w:rPr>
          <w:lang w:val="es-ES"/>
        </w:rPr>
        <w:lastRenderedPageBreak/>
        <w:t>INTRODUCCIÓN</w:t>
      </w:r>
      <w:bookmarkEnd w:id="53"/>
    </w:p>
    <w:p w14:paraId="08118032" w14:textId="77777777" w:rsidR="00AA50A9" w:rsidRDefault="00AA50A9" w:rsidP="00713EBC">
      <w:pPr>
        <w:spacing w:after="240"/>
        <w:rPr>
          <w:rFonts w:cs="Times New Roman"/>
          <w:color w:val="000000" w:themeColor="text1"/>
          <w:szCs w:val="24"/>
          <w:lang w:val="es-ES"/>
        </w:rPr>
      </w:pPr>
      <w:r w:rsidRPr="00AA50A9">
        <w:rPr>
          <w:rFonts w:cs="Times New Roman"/>
          <w:color w:val="000000" w:themeColor="text1"/>
          <w:szCs w:val="24"/>
          <w:lang w:val="es-ES"/>
        </w:rPr>
        <w:t xml:space="preserve">Para lograr el cumplimiento de los objetivos plasmados en la planificación estratégica, es necesario llevarlo al plano operativo. Para el efecto, el presente instrumento de planificación contiene las acciones relevantes que la institución desarrollará a lo largo del año 2022, tomando en cuenta los instrumentos legales, técnicos y administrativos, así como los recursos a utilizar. </w:t>
      </w:r>
    </w:p>
    <w:p w14:paraId="226FBBC2" w14:textId="77777777" w:rsidR="00AA50A9" w:rsidRDefault="00AA50A9" w:rsidP="00AA50A9">
      <w:pPr>
        <w:rPr>
          <w:rFonts w:cs="Times New Roman"/>
          <w:color w:val="000000" w:themeColor="text1"/>
          <w:szCs w:val="24"/>
          <w:lang w:val="es-ES"/>
        </w:rPr>
      </w:pPr>
      <w:r w:rsidRPr="00AA50A9">
        <w:rPr>
          <w:rFonts w:cs="Times New Roman"/>
          <w:color w:val="000000" w:themeColor="text1"/>
          <w:szCs w:val="24"/>
          <w:lang w:val="es-ES"/>
        </w:rPr>
        <w:t>En el Plan Operativo Anual 2022 Institucional, se muestra el marco estratégico institucional, el marco legal, las funciones de la institución, los objetivos estratégicos y operativos, la identificación de productos y subproductos, la vinculación con la política general de gobierno, la programación anual y cuatrimestral, la red programática, la estructura presupuestaria, entre otros.</w:t>
      </w:r>
    </w:p>
    <w:p w14:paraId="3382C0CB" w14:textId="77777777" w:rsidR="001556D1" w:rsidRDefault="001556D1" w:rsidP="00AA50A9">
      <w:pPr>
        <w:rPr>
          <w:rFonts w:cs="Times New Roman"/>
          <w:color w:val="000000" w:themeColor="text1"/>
          <w:szCs w:val="24"/>
          <w:lang w:val="es-ES"/>
        </w:rPr>
      </w:pPr>
    </w:p>
    <w:p w14:paraId="3A2AF1E1" w14:textId="135CB986" w:rsidR="00AA50A9" w:rsidRPr="00AA50A9" w:rsidRDefault="00AA50A9" w:rsidP="00AA50A9">
      <w:pPr>
        <w:rPr>
          <w:rFonts w:cs="Times New Roman"/>
          <w:color w:val="000000" w:themeColor="text1"/>
          <w:szCs w:val="24"/>
          <w:lang w:val="es-ES"/>
        </w:rPr>
      </w:pPr>
      <w:r w:rsidRPr="00AA50A9">
        <w:rPr>
          <w:rFonts w:cs="Times New Roman"/>
          <w:color w:val="000000" w:themeColor="text1"/>
          <w:szCs w:val="24"/>
          <w:lang w:val="es-ES"/>
        </w:rPr>
        <w:t>Para la elaboración de este instrumento se tomó en cuenta el plan estratégico institucional, los lineamientos de la Secretaría de Planificación y Programación de la Presidencia</w:t>
      </w:r>
      <w:r w:rsidR="00070D03">
        <w:rPr>
          <w:rFonts w:cs="Times New Roman"/>
          <w:color w:val="000000" w:themeColor="text1"/>
          <w:szCs w:val="24"/>
          <w:lang w:val="es-ES"/>
        </w:rPr>
        <w:t xml:space="preserve"> </w:t>
      </w:r>
      <w:r w:rsidR="00070D03">
        <w:rPr>
          <w:rFonts w:cs="Times New Roman"/>
          <w:color w:val="000000" w:themeColor="text1"/>
          <w:szCs w:val="24"/>
          <w:lang w:val="es-ES"/>
        </w:rPr>
        <w:br/>
      </w:r>
      <w:r w:rsidRPr="00AA50A9">
        <w:rPr>
          <w:rFonts w:cs="Times New Roman"/>
          <w:color w:val="000000" w:themeColor="text1"/>
          <w:szCs w:val="24"/>
          <w:lang w:val="es-ES"/>
        </w:rPr>
        <w:t>-SEGEPLAN-, y lo establecido por la Dirección Técnica del Presupuesto.</w:t>
      </w:r>
    </w:p>
    <w:p w14:paraId="03A0529D" w14:textId="77777777" w:rsidR="00070D03" w:rsidRDefault="00070D03" w:rsidP="00AA50A9">
      <w:pPr>
        <w:rPr>
          <w:rFonts w:cs="Times New Roman"/>
          <w:color w:val="000000" w:themeColor="text1"/>
          <w:szCs w:val="24"/>
          <w:lang w:val="es-ES"/>
        </w:rPr>
      </w:pPr>
    </w:p>
    <w:p w14:paraId="1C8E1F2E" w14:textId="06B32E71" w:rsidR="00AA50A9" w:rsidRDefault="00AA50A9" w:rsidP="00AA50A9">
      <w:pPr>
        <w:rPr>
          <w:rFonts w:cs="Times New Roman"/>
          <w:color w:val="000000" w:themeColor="text1"/>
          <w:szCs w:val="24"/>
          <w:lang w:val="es-ES"/>
        </w:rPr>
      </w:pPr>
      <w:r w:rsidRPr="00AA50A9">
        <w:rPr>
          <w:rFonts w:cs="Times New Roman"/>
          <w:color w:val="000000" w:themeColor="text1"/>
          <w:szCs w:val="24"/>
          <w:lang w:val="es-ES"/>
        </w:rPr>
        <w:t xml:space="preserve">El Plan Operativo Anual 2022 asciende a Q </w:t>
      </w:r>
      <w:r w:rsidR="007175BE">
        <w:rPr>
          <w:rFonts w:cs="Times New Roman"/>
          <w:color w:val="000000" w:themeColor="text1"/>
          <w:szCs w:val="24"/>
          <w:lang w:val="es-ES"/>
        </w:rPr>
        <w:t>34,393,000</w:t>
      </w:r>
      <w:r w:rsidRPr="00AA50A9">
        <w:rPr>
          <w:rFonts w:cs="Times New Roman"/>
          <w:color w:val="000000" w:themeColor="text1"/>
          <w:szCs w:val="24"/>
          <w:lang w:val="es-ES"/>
        </w:rPr>
        <w:t xml:space="preserve">, cantidad que se requiere para cubrir las necesidades de las divisiones técnicas y administrativas para este año fiscal.    </w:t>
      </w:r>
    </w:p>
    <w:p w14:paraId="134EE468" w14:textId="77777777" w:rsidR="00AA50A9" w:rsidRPr="00AA50A9" w:rsidRDefault="00AA50A9" w:rsidP="00AA50A9">
      <w:pPr>
        <w:rPr>
          <w:rFonts w:cs="Times New Roman"/>
          <w:color w:val="000000" w:themeColor="text1"/>
          <w:szCs w:val="24"/>
          <w:lang w:val="es-ES"/>
        </w:rPr>
      </w:pPr>
    </w:p>
    <w:p w14:paraId="549D2234" w14:textId="77777777" w:rsidR="00AA50A9" w:rsidRDefault="00AA50A9" w:rsidP="001556D1">
      <w:pPr>
        <w:pStyle w:val="Ttulo1"/>
        <w:numPr>
          <w:ilvl w:val="0"/>
          <w:numId w:val="1"/>
        </w:numPr>
        <w:spacing w:after="240"/>
      </w:pPr>
      <w:bookmarkStart w:id="54" w:name="_Toc64026135"/>
      <w:bookmarkStart w:id="55" w:name="_Toc94197470"/>
      <w:r w:rsidRPr="00AA50A9">
        <w:t>Marco estratégico institucional</w:t>
      </w:r>
      <w:bookmarkEnd w:id="54"/>
      <w:bookmarkEnd w:id="55"/>
    </w:p>
    <w:p w14:paraId="2B35F61D" w14:textId="73EB4039" w:rsidR="00AA50A9" w:rsidRPr="00170AA0" w:rsidRDefault="00AA50A9" w:rsidP="00170AA0">
      <w:pPr>
        <w:pStyle w:val="Ttulo2"/>
        <w:numPr>
          <w:ilvl w:val="1"/>
          <w:numId w:val="1"/>
        </w:numPr>
        <w:spacing w:after="240"/>
        <w:rPr>
          <w:i/>
          <w:iCs/>
        </w:rPr>
      </w:pPr>
      <w:bookmarkStart w:id="56" w:name="_Toc64026136"/>
      <w:bookmarkStart w:id="57" w:name="_Toc94197471"/>
      <w:bookmarkStart w:id="58" w:name="_Toc512528604"/>
      <w:r w:rsidRPr="00AA50A9">
        <w:t>Presentación</w:t>
      </w:r>
      <w:bookmarkEnd w:id="56"/>
      <w:bookmarkEnd w:id="57"/>
      <w:r w:rsidR="00170AA0">
        <w:br/>
      </w:r>
    </w:p>
    <w:p w14:paraId="502F8C7A" w14:textId="0E7A153E" w:rsidR="00AA50A9" w:rsidRPr="00AA50A9" w:rsidRDefault="00AA50A9" w:rsidP="00AA50A9">
      <w:pPr>
        <w:spacing w:after="240"/>
        <w:rPr>
          <w:rFonts w:cs="Times New Roman"/>
          <w:i/>
          <w:color w:val="000000" w:themeColor="text1"/>
          <w:szCs w:val="24"/>
        </w:rPr>
      </w:pPr>
      <w:r w:rsidRPr="00AA50A9">
        <w:rPr>
          <w:rFonts w:cs="Times New Roman"/>
          <w:color w:val="000000" w:themeColor="text1"/>
          <w:szCs w:val="24"/>
        </w:rPr>
        <w:t xml:space="preserve">El Plan Operativo Anual 2022 ha sido elaborado con base a las normas, lineamientos y herramientas técnicas, proporcionadas por los entes rectores de planificación y presupuesto, siendo ellos la Secretaría de Planificación y Programación de la Presidencia (SEGEPLAN) y la Dirección Técnica del Presupuesto (DTP), del Ministerio de Finanzas Públicas </w:t>
      </w:r>
      <w:r w:rsidRPr="00AA50A9">
        <w:rPr>
          <w:rFonts w:cs="Times New Roman"/>
          <w:color w:val="000000" w:themeColor="text1"/>
          <w:szCs w:val="24"/>
        </w:rPr>
        <w:lastRenderedPageBreak/>
        <w:t>(MINFIN), quienes facilitan los instrumentos técnicos dentro de un proceso en la gestión por resultados.</w:t>
      </w:r>
    </w:p>
    <w:p w14:paraId="6385C2EE" w14:textId="2DE5F530" w:rsidR="00AA50A9" w:rsidRPr="00AA50A9" w:rsidRDefault="00AA50A9" w:rsidP="00AA50A9">
      <w:pPr>
        <w:rPr>
          <w:rFonts w:cs="Times New Roman"/>
          <w:i/>
          <w:color w:val="000000" w:themeColor="text1"/>
          <w:szCs w:val="24"/>
        </w:rPr>
      </w:pPr>
      <w:r w:rsidRPr="00AA50A9">
        <w:rPr>
          <w:rFonts w:cs="Times New Roman"/>
          <w:color w:val="000000" w:themeColor="text1"/>
          <w:szCs w:val="24"/>
        </w:rPr>
        <w:t>El Plan Operativo Anual (POA) 2022 contiene la programación mensual de productos, subproductos y acciones y sus respectivos pronósticos de asignaciones presupuestarias y fichas de seguimiento.</w:t>
      </w:r>
    </w:p>
    <w:p w14:paraId="1D940DE3" w14:textId="77777777" w:rsidR="00AA50A9" w:rsidRPr="00AA50A9" w:rsidRDefault="00AA50A9" w:rsidP="00AA50A9">
      <w:pPr>
        <w:rPr>
          <w:rFonts w:cs="Times New Roman"/>
          <w:i/>
          <w:color w:val="000000" w:themeColor="text1"/>
          <w:szCs w:val="24"/>
        </w:rPr>
      </w:pPr>
    </w:p>
    <w:p w14:paraId="53E586BE" w14:textId="77777777" w:rsidR="00AA50A9" w:rsidRPr="00AA50A9" w:rsidRDefault="00AA50A9" w:rsidP="00CF11A1">
      <w:pPr>
        <w:pStyle w:val="Ttulo1"/>
        <w:numPr>
          <w:ilvl w:val="1"/>
          <w:numId w:val="1"/>
        </w:numPr>
        <w:spacing w:after="240"/>
      </w:pPr>
      <w:bookmarkStart w:id="59" w:name="_Toc64026137"/>
      <w:bookmarkStart w:id="60" w:name="_Toc94197472"/>
      <w:r w:rsidRPr="00AA50A9">
        <w:t>Marco Legal</w:t>
      </w:r>
      <w:bookmarkEnd w:id="58"/>
      <w:bookmarkEnd w:id="59"/>
      <w:bookmarkEnd w:id="60"/>
    </w:p>
    <w:p w14:paraId="276F1997" w14:textId="230BB8EE" w:rsidR="00AA50A9" w:rsidRDefault="00AA50A9" w:rsidP="00CF11A1">
      <w:pPr>
        <w:pStyle w:val="Ttulo2"/>
        <w:numPr>
          <w:ilvl w:val="2"/>
          <w:numId w:val="1"/>
        </w:numPr>
        <w:spacing w:after="240"/>
      </w:pPr>
      <w:bookmarkStart w:id="61" w:name="_Toc64026138"/>
      <w:bookmarkStart w:id="62" w:name="_Toc94197473"/>
      <w:r w:rsidRPr="00AA50A9">
        <w:t>ANÁLISIS DE MANDATOS</w:t>
      </w:r>
      <w:bookmarkEnd w:id="61"/>
      <w:bookmarkEnd w:id="62"/>
      <w:r w:rsidRPr="00AA50A9">
        <w:t xml:space="preserve"> </w:t>
      </w:r>
    </w:p>
    <w:p w14:paraId="6C358547" w14:textId="77777777" w:rsidR="00AA50A9" w:rsidRPr="00AA50A9" w:rsidRDefault="00AA50A9" w:rsidP="001556D1">
      <w:pPr>
        <w:pStyle w:val="Ttulo4"/>
        <w:spacing w:after="240"/>
        <w:rPr>
          <w:lang w:val="es-ES"/>
        </w:rPr>
      </w:pPr>
      <w:r w:rsidRPr="00AA50A9">
        <w:rPr>
          <w:lang w:val="es-ES"/>
        </w:rPr>
        <w:t>FUNDAMENTO LEGAL INSTITUCIONAL (DECRETO 64-96)</w:t>
      </w:r>
    </w:p>
    <w:p w14:paraId="5C46E350" w14:textId="77777777" w:rsidR="00AA50A9" w:rsidRPr="00AA50A9" w:rsidRDefault="00AA50A9" w:rsidP="00AA50A9">
      <w:pPr>
        <w:rPr>
          <w:rFonts w:cs="Times New Roman"/>
          <w:color w:val="000000" w:themeColor="text1"/>
          <w:szCs w:val="24"/>
          <w:lang w:val="es-ES"/>
        </w:rPr>
      </w:pPr>
      <w:r w:rsidRPr="00AA50A9">
        <w:rPr>
          <w:rFonts w:cs="Times New Roman"/>
          <w:color w:val="000000" w:themeColor="text1"/>
          <w:szCs w:val="24"/>
          <w:lang w:val="es-ES"/>
        </w:rPr>
        <w:t xml:space="preserve">La Autoridad para el Manejo Sustentable de la Cuenca y del Lago de Amatitlán, se crea como un organismo al más alto nivel, mediante el Decreto 64-96, con el fin específico de planificar, coordinar y ejecutar todas las medidas y acciones del sector público y privado que sean necesarias para recuperar el ecosistema del lago de Amatitlán y todas sus cuencas tributarias. </w:t>
      </w:r>
    </w:p>
    <w:p w14:paraId="268B4AE8" w14:textId="77777777" w:rsidR="00AA50A9" w:rsidRDefault="00AA50A9" w:rsidP="00AA50A9">
      <w:pPr>
        <w:rPr>
          <w:rFonts w:cs="Times New Roman"/>
          <w:color w:val="000000" w:themeColor="text1"/>
          <w:szCs w:val="24"/>
          <w:lang w:val="es-ES"/>
        </w:rPr>
      </w:pPr>
      <w:r w:rsidRPr="00AA50A9">
        <w:rPr>
          <w:rFonts w:cs="Times New Roman"/>
          <w:color w:val="000000" w:themeColor="text1"/>
          <w:szCs w:val="24"/>
          <w:lang w:val="es-ES"/>
        </w:rPr>
        <w:t>Según el artículo cinco (atribuciones) la Autoridad para el Manejo Sustentable de la Cuenca y del Lago de Amatitlán, queda facultada para planificar, coordinar y ejecutar en coordinación con las instituciones que corresponda, todos los trabajos que permitan rehabilitar el ecosistema de la cuenca y del lago de Amatitlán, generando los mecanismos necesarios para lograr sus objetivos.</w:t>
      </w:r>
    </w:p>
    <w:p w14:paraId="48C56DC3" w14:textId="77777777" w:rsidR="00AA50A9" w:rsidRPr="00AA50A9" w:rsidRDefault="00AA50A9" w:rsidP="00AA50A9">
      <w:pPr>
        <w:rPr>
          <w:rFonts w:cs="Times New Roman"/>
          <w:color w:val="000000" w:themeColor="text1"/>
          <w:szCs w:val="24"/>
          <w:lang w:val="es-ES"/>
        </w:rPr>
      </w:pPr>
    </w:p>
    <w:p w14:paraId="5910B69E" w14:textId="77777777" w:rsidR="00AA50A9" w:rsidRPr="00AA50A9" w:rsidRDefault="00AA50A9" w:rsidP="001556D1">
      <w:pPr>
        <w:pStyle w:val="Ttulo4"/>
        <w:spacing w:after="240"/>
        <w:rPr>
          <w:lang w:val="es-ES"/>
        </w:rPr>
      </w:pPr>
      <w:r w:rsidRPr="00AA50A9">
        <w:rPr>
          <w:lang w:val="es-ES"/>
        </w:rPr>
        <w:t xml:space="preserve">ACUERDO GUBERNATIVO 186-99 </w:t>
      </w:r>
    </w:p>
    <w:p w14:paraId="713AB100" w14:textId="3F6B3C00" w:rsidR="001556D1" w:rsidRDefault="00AA50A9" w:rsidP="001556D1">
      <w:pPr>
        <w:spacing w:after="240"/>
        <w:rPr>
          <w:rFonts w:cs="Times New Roman"/>
          <w:color w:val="000000" w:themeColor="text1"/>
          <w:szCs w:val="24"/>
          <w:lang w:val="es-ES"/>
        </w:rPr>
      </w:pPr>
      <w:r w:rsidRPr="00AA50A9">
        <w:rPr>
          <w:rFonts w:cs="Times New Roman"/>
          <w:color w:val="000000" w:themeColor="text1"/>
          <w:szCs w:val="24"/>
          <w:lang w:val="es-ES"/>
        </w:rPr>
        <w:t xml:space="preserve">El reglamento de funcionamiento de la Autoridad para el Manejo Sustentable de la Cuenca y del Lago de Amatitlán, tiene por objeto regular la organización administrativa, funcionamiento y régimen financiero, así como la función de los sectores que intervienen en el control del uso de los recursos de la cuenca del lago de Amatitlán y el Comité de Vigilancia de la Autoridad para el Manejo Sustentable de la Cuenca y del Lago de Amatitlán. </w:t>
      </w:r>
    </w:p>
    <w:p w14:paraId="73A53286" w14:textId="77777777" w:rsidR="00AA50A9" w:rsidRPr="00AA50A9" w:rsidRDefault="00AA50A9" w:rsidP="00CF11A1">
      <w:pPr>
        <w:pStyle w:val="Ttulo2"/>
        <w:numPr>
          <w:ilvl w:val="1"/>
          <w:numId w:val="1"/>
        </w:numPr>
        <w:rPr>
          <w:rFonts w:cs="Times New Roman"/>
          <w:b w:val="0"/>
          <w:i/>
          <w:iCs/>
          <w:szCs w:val="24"/>
        </w:rPr>
      </w:pPr>
      <w:bookmarkStart w:id="63" w:name="_Toc480984031"/>
      <w:bookmarkStart w:id="64" w:name="_Toc512528605"/>
      <w:bookmarkStart w:id="65" w:name="_Toc64026139"/>
      <w:bookmarkStart w:id="66" w:name="_Toc94197474"/>
      <w:r w:rsidRPr="001556D1">
        <w:lastRenderedPageBreak/>
        <w:t>Funciones de la Institución</w:t>
      </w:r>
      <w:bookmarkEnd w:id="63"/>
      <w:bookmarkEnd w:id="64"/>
      <w:bookmarkEnd w:id="65"/>
      <w:bookmarkEnd w:id="66"/>
    </w:p>
    <w:p w14:paraId="239043AE" w14:textId="77777777" w:rsidR="001556D1" w:rsidRDefault="001556D1" w:rsidP="00AA50A9">
      <w:pPr>
        <w:rPr>
          <w:rFonts w:cs="Times New Roman"/>
          <w:color w:val="000000" w:themeColor="text1"/>
          <w:szCs w:val="24"/>
          <w:lang w:val="es-ES_tradnl"/>
        </w:rPr>
      </w:pPr>
    </w:p>
    <w:p w14:paraId="70812D92" w14:textId="77777777" w:rsidR="00AA50A9" w:rsidRPr="00AA50A9" w:rsidRDefault="00AA50A9" w:rsidP="00AA50A9">
      <w:pPr>
        <w:rPr>
          <w:rFonts w:cs="Times New Roman"/>
          <w:color w:val="000000" w:themeColor="text1"/>
          <w:szCs w:val="24"/>
          <w:lang w:val="es-ES_tradnl"/>
        </w:rPr>
      </w:pPr>
      <w:r w:rsidRPr="00AA50A9">
        <w:rPr>
          <w:rFonts w:cs="Times New Roman"/>
          <w:color w:val="000000" w:themeColor="text1"/>
          <w:szCs w:val="24"/>
          <w:lang w:val="es-ES_tradnl"/>
        </w:rPr>
        <w:t>De conformidad con la Ley, a la institución le corresponde:</w:t>
      </w:r>
    </w:p>
    <w:p w14:paraId="26BE1F32" w14:textId="77777777" w:rsidR="00AA50A9" w:rsidRPr="00AA50A9" w:rsidRDefault="00AA50A9" w:rsidP="00AA50A9">
      <w:pPr>
        <w:rPr>
          <w:rFonts w:cs="Times New Roman"/>
          <w:color w:val="000000" w:themeColor="text1"/>
          <w:szCs w:val="24"/>
          <w:lang w:val="es-ES_tradnl"/>
        </w:rPr>
      </w:pPr>
      <w:r w:rsidRPr="00AA50A9">
        <w:rPr>
          <w:rFonts w:cs="Times New Roman"/>
          <w:color w:val="000000" w:themeColor="text1"/>
          <w:szCs w:val="24"/>
          <w:lang w:val="es-ES_tradnl"/>
        </w:rPr>
        <w:t xml:space="preserve">a) Dictar y aplicar las disposiciones, ordenanzas y resoluciones </w:t>
      </w:r>
      <w:proofErr w:type="gramStart"/>
      <w:r w:rsidRPr="00AA50A9">
        <w:rPr>
          <w:rFonts w:cs="Times New Roman"/>
          <w:color w:val="000000" w:themeColor="text1"/>
          <w:szCs w:val="24"/>
          <w:lang w:val="es-ES_tradnl"/>
        </w:rPr>
        <w:t>de acuerdo al</w:t>
      </w:r>
      <w:proofErr w:type="gramEnd"/>
      <w:r w:rsidRPr="00AA50A9">
        <w:rPr>
          <w:rFonts w:cs="Times New Roman"/>
          <w:color w:val="000000" w:themeColor="text1"/>
          <w:szCs w:val="24"/>
          <w:lang w:val="es-ES_tradnl"/>
        </w:rPr>
        <w:t xml:space="preserve"> plan de manejo integrado de la Cuenca y sus áreas de influencia PLANDEAMAT, evaluándolo periódicamente. </w:t>
      </w:r>
    </w:p>
    <w:p w14:paraId="66BF7D08" w14:textId="77777777" w:rsidR="00AA50A9" w:rsidRPr="00AA50A9" w:rsidRDefault="00AA50A9" w:rsidP="00AA50A9">
      <w:pPr>
        <w:rPr>
          <w:rFonts w:cs="Times New Roman"/>
          <w:color w:val="000000" w:themeColor="text1"/>
          <w:szCs w:val="24"/>
          <w:lang w:val="es-ES_tradnl"/>
        </w:rPr>
      </w:pPr>
      <w:r w:rsidRPr="00AA50A9">
        <w:rPr>
          <w:rFonts w:cs="Times New Roman"/>
          <w:color w:val="000000" w:themeColor="text1"/>
          <w:szCs w:val="24"/>
          <w:lang w:val="es-ES_tradnl"/>
        </w:rPr>
        <w:t xml:space="preserve">b) Planificar y ejecutar en coordinación con las instituciones que corresponda, todos los trabajos que permitan la prevención, promoción, recuperación y rehabilitación del ecosistema de la cuenca y del lago de Amatitlán. </w:t>
      </w:r>
    </w:p>
    <w:p w14:paraId="5B2C7AC4" w14:textId="77777777" w:rsidR="00AA50A9" w:rsidRPr="00AA50A9" w:rsidRDefault="00AA50A9" w:rsidP="00AA50A9">
      <w:pPr>
        <w:rPr>
          <w:rFonts w:cs="Times New Roman"/>
          <w:color w:val="000000" w:themeColor="text1"/>
          <w:szCs w:val="24"/>
          <w:lang w:val="es-ES_tradnl"/>
        </w:rPr>
      </w:pPr>
      <w:r w:rsidRPr="00AA50A9">
        <w:rPr>
          <w:rFonts w:cs="Times New Roman"/>
          <w:color w:val="000000" w:themeColor="text1"/>
          <w:szCs w:val="24"/>
          <w:lang w:val="es-ES_tradnl"/>
        </w:rPr>
        <w:t xml:space="preserve">c) Frenar y minimizar la degradación ambiental de la cuenca del lago de Amatitlán con énfasis en el recurso hídrico, con el objetivo de mantener el balance hídrico y mejorar la calidad de vida de los habitantes. </w:t>
      </w:r>
    </w:p>
    <w:p w14:paraId="546E8965" w14:textId="77777777" w:rsidR="00AA50A9" w:rsidRPr="00AA50A9" w:rsidRDefault="00AA50A9" w:rsidP="00AA50A9">
      <w:pPr>
        <w:rPr>
          <w:rFonts w:cs="Times New Roman"/>
          <w:color w:val="000000" w:themeColor="text1"/>
          <w:szCs w:val="24"/>
          <w:lang w:val="es-ES_tradnl"/>
        </w:rPr>
      </w:pPr>
      <w:r w:rsidRPr="00AA50A9">
        <w:rPr>
          <w:rFonts w:cs="Times New Roman"/>
          <w:color w:val="000000" w:themeColor="text1"/>
          <w:szCs w:val="24"/>
          <w:lang w:val="es-ES_tradnl"/>
        </w:rPr>
        <w:t xml:space="preserve">d) Aplicar el Plan de Ordenamiento Territorial elaborado, estableciendo en forma conjunta con las municipalidades, así como la aplicación del plan de uso del suelo, en la cuenca del lago de Amatitlán. </w:t>
      </w:r>
    </w:p>
    <w:p w14:paraId="2F99B984" w14:textId="77777777" w:rsidR="00AA50A9" w:rsidRPr="00AA50A9" w:rsidRDefault="00AA50A9" w:rsidP="00AA50A9">
      <w:pPr>
        <w:rPr>
          <w:rFonts w:cs="Times New Roman"/>
          <w:color w:val="000000" w:themeColor="text1"/>
          <w:szCs w:val="24"/>
          <w:lang w:val="es-ES_tradnl"/>
        </w:rPr>
      </w:pPr>
      <w:r w:rsidRPr="00AA50A9">
        <w:rPr>
          <w:rFonts w:cs="Times New Roman"/>
          <w:color w:val="000000" w:themeColor="text1"/>
          <w:szCs w:val="24"/>
          <w:lang w:val="es-ES_tradnl"/>
        </w:rPr>
        <w:t xml:space="preserve">e) Establecer programas para el monitoreo de calidad ambiental en las microcuencas de los lagos del país y del río María Linda, en coordinación con otras instituciones, que persigan objetivos afines de estudio científico técnico para la obtención de propuestas concretas de mecanismos de verificación y control de agentes contaminantes. </w:t>
      </w:r>
    </w:p>
    <w:p w14:paraId="376EBDEB" w14:textId="77777777" w:rsidR="00AA50A9" w:rsidRPr="00AA50A9" w:rsidRDefault="00AA50A9" w:rsidP="00AA50A9">
      <w:pPr>
        <w:rPr>
          <w:rFonts w:cs="Times New Roman"/>
          <w:color w:val="000000" w:themeColor="text1"/>
          <w:szCs w:val="24"/>
          <w:lang w:val="es-ES_tradnl"/>
        </w:rPr>
      </w:pPr>
      <w:r w:rsidRPr="00AA50A9">
        <w:rPr>
          <w:rFonts w:cs="Times New Roman"/>
          <w:color w:val="000000" w:themeColor="text1"/>
          <w:szCs w:val="24"/>
          <w:lang w:val="es-ES_tradnl"/>
        </w:rPr>
        <w:t xml:space="preserve">f) Elaborar los planes, programas y proyectos del plan hidrológico de la cuenca del Lago de Amatitlán, con el fin de administrar, regular y controlar el uso del recurso hídrico. Autorizar previo estudio y análisis cualitativo y cuantitativo, la perforación de pozos para dotación de agua en donde sea requerido, dentro del territorio de la cuenca y mantener un efectivo control con los ya existentes. </w:t>
      </w:r>
    </w:p>
    <w:p w14:paraId="2E78A65B" w14:textId="77777777" w:rsidR="00AA50A9" w:rsidRPr="00AA50A9" w:rsidRDefault="00AA50A9" w:rsidP="00AA50A9">
      <w:pPr>
        <w:rPr>
          <w:rFonts w:cs="Times New Roman"/>
          <w:color w:val="000000" w:themeColor="text1"/>
          <w:szCs w:val="24"/>
          <w:lang w:val="es-ES_tradnl"/>
        </w:rPr>
      </w:pPr>
      <w:r w:rsidRPr="00AA50A9">
        <w:rPr>
          <w:rFonts w:cs="Times New Roman"/>
          <w:color w:val="000000" w:themeColor="text1"/>
          <w:szCs w:val="24"/>
          <w:lang w:val="es-ES_tradnl"/>
        </w:rPr>
        <w:t xml:space="preserve">g) Definir los objetivos, planes y programas que tiendan a mejorar la calidad de las aguas, realizando aforos, estudios hidrológicos e informes periódicos sobre los cambios en la calidad y cantidad de agua. </w:t>
      </w:r>
    </w:p>
    <w:p w14:paraId="6592BD8F" w14:textId="77777777" w:rsidR="00AA50A9" w:rsidRPr="00AA50A9" w:rsidRDefault="00AA50A9" w:rsidP="00AA50A9">
      <w:pPr>
        <w:rPr>
          <w:rFonts w:cs="Times New Roman"/>
          <w:color w:val="000000" w:themeColor="text1"/>
          <w:szCs w:val="24"/>
          <w:lang w:val="es-ES_tradnl"/>
        </w:rPr>
      </w:pPr>
      <w:r w:rsidRPr="00AA50A9">
        <w:rPr>
          <w:rFonts w:cs="Times New Roman"/>
          <w:color w:val="000000" w:themeColor="text1"/>
          <w:szCs w:val="24"/>
          <w:lang w:val="es-ES_tradnl"/>
        </w:rPr>
        <w:lastRenderedPageBreak/>
        <w:t xml:space="preserve">h) Velar por la buena administración, conservación y aprovechamiento en forma sustentable de los recursos renovables y no renovables de las cuencas tributarias, proponiendo y apoyando la creación de áreas protegidas. </w:t>
      </w:r>
    </w:p>
    <w:p w14:paraId="497F023F" w14:textId="77777777" w:rsidR="00AA50A9" w:rsidRPr="00AA50A9" w:rsidRDefault="00AA50A9" w:rsidP="00AA50A9">
      <w:pPr>
        <w:rPr>
          <w:rFonts w:cs="Times New Roman"/>
          <w:color w:val="000000" w:themeColor="text1"/>
          <w:szCs w:val="24"/>
          <w:lang w:val="es-ES_tradnl"/>
        </w:rPr>
      </w:pPr>
      <w:r w:rsidRPr="00AA50A9">
        <w:rPr>
          <w:rFonts w:cs="Times New Roman"/>
          <w:color w:val="000000" w:themeColor="text1"/>
          <w:szCs w:val="24"/>
          <w:lang w:val="es-ES_tradnl"/>
        </w:rPr>
        <w:t xml:space="preserve">i) Planificar, proyectar, ejecutar planes, programas y proyectos para la construcción de obras que permitan la recuperación, manejo, conservación, aprovechamiento y mejoras de la cuenca y del Lago de Amatitlán. </w:t>
      </w:r>
    </w:p>
    <w:p w14:paraId="288608EC" w14:textId="77777777" w:rsidR="00AA50A9" w:rsidRPr="00AA50A9" w:rsidRDefault="00AA50A9" w:rsidP="00AA50A9">
      <w:pPr>
        <w:rPr>
          <w:rFonts w:cs="Times New Roman"/>
          <w:color w:val="000000" w:themeColor="text1"/>
          <w:szCs w:val="24"/>
          <w:lang w:val="es-ES_tradnl"/>
        </w:rPr>
      </w:pPr>
      <w:r w:rsidRPr="00AA50A9">
        <w:rPr>
          <w:rFonts w:cs="Times New Roman"/>
          <w:color w:val="000000" w:themeColor="text1"/>
          <w:szCs w:val="24"/>
          <w:lang w:val="es-ES_tradnl"/>
        </w:rPr>
        <w:t xml:space="preserve">j) Emitir resoluciones sobre la viabilidad de nuevos proyectos del sector público y privado dentro del territorio de la cuenca, </w:t>
      </w:r>
      <w:proofErr w:type="gramStart"/>
      <w:r w:rsidRPr="00AA50A9">
        <w:rPr>
          <w:rFonts w:cs="Times New Roman"/>
          <w:color w:val="000000" w:themeColor="text1"/>
          <w:szCs w:val="24"/>
          <w:lang w:val="es-ES_tradnl"/>
        </w:rPr>
        <w:t>de acuerdo a</w:t>
      </w:r>
      <w:proofErr w:type="gramEnd"/>
      <w:r w:rsidRPr="00AA50A9">
        <w:rPr>
          <w:rFonts w:cs="Times New Roman"/>
          <w:color w:val="000000" w:themeColor="text1"/>
          <w:szCs w:val="24"/>
          <w:lang w:val="es-ES_tradnl"/>
        </w:rPr>
        <w:t xml:space="preserve"> los requerimientos institucionales. </w:t>
      </w:r>
    </w:p>
    <w:p w14:paraId="39111E00" w14:textId="77777777" w:rsidR="00AA50A9" w:rsidRPr="00AA50A9" w:rsidRDefault="00AA50A9" w:rsidP="00AA50A9">
      <w:pPr>
        <w:rPr>
          <w:rFonts w:cs="Times New Roman"/>
          <w:color w:val="000000" w:themeColor="text1"/>
          <w:szCs w:val="24"/>
          <w:lang w:val="es-ES_tradnl"/>
        </w:rPr>
      </w:pPr>
      <w:r w:rsidRPr="00AA50A9">
        <w:rPr>
          <w:rFonts w:cs="Times New Roman"/>
          <w:color w:val="000000" w:themeColor="text1"/>
          <w:szCs w:val="24"/>
          <w:lang w:val="es-ES_tradnl"/>
        </w:rPr>
        <w:t xml:space="preserve">k) Recibir denuncias administrativas, documentarias, darle seguimiento, valorar cualitativa y cuantitativamente los daños emergentes ambientales, sancionar las infracciones conforme a las disposiciones legales, ordenanzas y resoluciones ambientales vigentes dentro del territorio tutelado. Denunciar los hechos cuando éstos sean constitutivos de delito a las autoridades competentes. </w:t>
      </w:r>
    </w:p>
    <w:p w14:paraId="60B8BECA" w14:textId="77777777" w:rsidR="001556D1" w:rsidRDefault="00AA50A9" w:rsidP="00AA50A9">
      <w:pPr>
        <w:rPr>
          <w:rFonts w:cs="Times New Roman"/>
          <w:color w:val="000000" w:themeColor="text1"/>
          <w:szCs w:val="24"/>
          <w:lang w:val="es-ES_tradnl"/>
        </w:rPr>
      </w:pPr>
      <w:r w:rsidRPr="00AA50A9">
        <w:rPr>
          <w:rFonts w:cs="Times New Roman"/>
          <w:color w:val="000000" w:themeColor="text1"/>
          <w:szCs w:val="24"/>
          <w:lang w:val="es-ES_tradnl"/>
        </w:rPr>
        <w:t>l) Implementar planes y proyectos que permitan el control efectivo de la contaminación causada por desechos sólidos y líquidos, municipales, domésticos y los provenientes de las actividades industriales, hospitalarias, agrícolas y agroindustriales, en coordinación según el caso, con las municipalidades de la cuenca, el sector público y privado.</w:t>
      </w:r>
    </w:p>
    <w:p w14:paraId="2A7C2E97" w14:textId="77777777" w:rsidR="001556D1" w:rsidRPr="003F0E00" w:rsidRDefault="001556D1" w:rsidP="001556D1">
      <w:pPr>
        <w:rPr>
          <w:rFonts w:cs="Times New Roman"/>
          <w:szCs w:val="24"/>
          <w:lang w:val="es-ES_tradnl"/>
        </w:rPr>
      </w:pPr>
      <w:r w:rsidRPr="003F0E00">
        <w:rPr>
          <w:rFonts w:cs="Times New Roman"/>
          <w:szCs w:val="24"/>
          <w:lang w:val="es-ES_tradnl"/>
        </w:rPr>
        <w:t xml:space="preserve">m) Establecer planes, programas y proyectos de educación ambiental concientización ciudadana y desarrollo turístico, en coordinación con el Ministerio de Educación, el Ministerio de Cultura y el Instituto Guatemalteco de Turismo. </w:t>
      </w:r>
    </w:p>
    <w:p w14:paraId="79141D36" w14:textId="77777777" w:rsidR="001556D1" w:rsidRPr="003F0E00" w:rsidRDefault="001556D1" w:rsidP="001556D1">
      <w:pPr>
        <w:rPr>
          <w:rFonts w:cs="Times New Roman"/>
          <w:szCs w:val="24"/>
          <w:lang w:val="es-ES_tradnl"/>
        </w:rPr>
      </w:pPr>
      <w:r w:rsidRPr="003F0E00">
        <w:rPr>
          <w:rFonts w:cs="Times New Roman"/>
          <w:szCs w:val="24"/>
          <w:lang w:val="es-ES_tradnl"/>
        </w:rPr>
        <w:t xml:space="preserve">n) Promover el mejoramiento de los procesos industriales y agroindustriales, a través de Reingeniería Industrial y Agroindustrial, estimulando el uso de tecnologías compatibles con el medio ambiente. </w:t>
      </w:r>
    </w:p>
    <w:p w14:paraId="13B18FF7" w14:textId="77777777" w:rsidR="001556D1" w:rsidRPr="003F0E00" w:rsidRDefault="001556D1" w:rsidP="001556D1">
      <w:pPr>
        <w:rPr>
          <w:rFonts w:cs="Times New Roman"/>
          <w:szCs w:val="24"/>
          <w:lang w:val="es-ES_tradnl"/>
        </w:rPr>
      </w:pPr>
      <w:r w:rsidRPr="003F0E00">
        <w:rPr>
          <w:rFonts w:cs="Times New Roman"/>
          <w:szCs w:val="24"/>
          <w:lang w:val="es-ES_tradnl"/>
        </w:rPr>
        <w:t xml:space="preserve">o) Establecer planes, programas y proyectos permanentes de conservación y manejo de suelos y reforestación, en coordinación con las instituciones del sector público y privado. </w:t>
      </w:r>
    </w:p>
    <w:p w14:paraId="1DECA736" w14:textId="77777777" w:rsidR="001556D1" w:rsidRPr="003F0E00" w:rsidRDefault="001556D1" w:rsidP="001556D1">
      <w:pPr>
        <w:rPr>
          <w:rFonts w:cs="Times New Roman"/>
          <w:szCs w:val="24"/>
          <w:lang w:val="es-ES_tradnl"/>
        </w:rPr>
      </w:pPr>
      <w:r w:rsidRPr="003F0E00">
        <w:rPr>
          <w:rFonts w:cs="Times New Roman"/>
          <w:szCs w:val="24"/>
          <w:lang w:val="es-ES_tradnl"/>
        </w:rPr>
        <w:t xml:space="preserve">p) Cuidar porque se mantenga en forma permanente una estrecha coordinación interinstitucional con el Organismo Judicial, Ministerio Público, Procuraduría General de la Nación, las Municipalidades de la cuenca y los distintos sectores, a fin de procurar el fortalecimiento al poder local en el aprovechamiento racional de medio ambiente </w:t>
      </w:r>
    </w:p>
    <w:p w14:paraId="1AD78A1A" w14:textId="77777777" w:rsidR="001556D1" w:rsidRPr="003F0E00" w:rsidRDefault="001556D1" w:rsidP="001556D1">
      <w:pPr>
        <w:rPr>
          <w:rFonts w:cs="Times New Roman"/>
          <w:szCs w:val="24"/>
          <w:lang w:val="es-ES_tradnl"/>
        </w:rPr>
      </w:pPr>
      <w:r w:rsidRPr="003F0E00">
        <w:rPr>
          <w:rFonts w:cs="Times New Roman"/>
          <w:szCs w:val="24"/>
          <w:lang w:val="es-ES_tradnl"/>
        </w:rPr>
        <w:lastRenderedPageBreak/>
        <w:t xml:space="preserve">q) Asesorar el Ejecutivo, Municipalidades, entidades públicas y privadas en aspectos relativos a las funciones que en este reglamento se definen. </w:t>
      </w:r>
    </w:p>
    <w:p w14:paraId="59D9C5DC" w14:textId="77777777" w:rsidR="001556D1" w:rsidRDefault="001556D1" w:rsidP="001556D1">
      <w:pPr>
        <w:rPr>
          <w:rFonts w:cs="Times New Roman"/>
          <w:color w:val="000000" w:themeColor="text1"/>
          <w:szCs w:val="24"/>
          <w:lang w:val="es-ES_tradnl"/>
        </w:rPr>
      </w:pPr>
      <w:r w:rsidRPr="003F0E00">
        <w:rPr>
          <w:rFonts w:cs="Times New Roman"/>
          <w:szCs w:val="24"/>
          <w:lang w:val="es-ES_tradnl"/>
        </w:rPr>
        <w:t>r) Cualquier otra función que convenga con las entidades públicas y privadas, que deriven actividades de control y aprovechamiento de los recursos de la cuenca del Lago de Amatitlán.</w:t>
      </w:r>
    </w:p>
    <w:p w14:paraId="12886E87" w14:textId="374392B7" w:rsidR="00CF11A1" w:rsidRDefault="00CF11A1">
      <w:pPr>
        <w:rPr>
          <w:rFonts w:cs="Times New Roman"/>
          <w:color w:val="000000" w:themeColor="text1"/>
          <w:szCs w:val="24"/>
          <w:lang w:val="es-ES_tradnl"/>
        </w:rPr>
        <w:sectPr w:rsidR="00CF11A1" w:rsidSect="00681560">
          <w:headerReference w:type="default" r:id="rId13"/>
          <w:footerReference w:type="default" r:id="rId14"/>
          <w:pgSz w:w="12240" w:h="15840"/>
          <w:pgMar w:top="1417" w:right="1701" w:bottom="1417" w:left="1701" w:header="708" w:footer="708" w:gutter="0"/>
          <w:cols w:space="708"/>
          <w:titlePg/>
          <w:docGrid w:linePitch="360"/>
        </w:sectPr>
      </w:pPr>
    </w:p>
    <w:p w14:paraId="1704F036" w14:textId="77777777" w:rsidR="00CF11A1" w:rsidRPr="00CF11A1" w:rsidRDefault="00CF11A1" w:rsidP="00CF11A1">
      <w:pPr>
        <w:pStyle w:val="Ttulo2"/>
        <w:numPr>
          <w:ilvl w:val="1"/>
          <w:numId w:val="1"/>
        </w:numPr>
        <w:rPr>
          <w:i/>
          <w:iCs/>
        </w:rPr>
      </w:pPr>
      <w:bookmarkStart w:id="67" w:name="_Toc480984032"/>
      <w:bookmarkStart w:id="68" w:name="_Toc512528606"/>
      <w:bookmarkStart w:id="69" w:name="_Toc64026140"/>
      <w:bookmarkStart w:id="70" w:name="_Toc94197475"/>
      <w:r w:rsidRPr="00CF11A1">
        <w:lastRenderedPageBreak/>
        <w:t>Estructura Orgánica</w:t>
      </w:r>
      <w:bookmarkEnd w:id="67"/>
      <w:bookmarkEnd w:id="68"/>
      <w:bookmarkEnd w:id="69"/>
      <w:bookmarkEnd w:id="70"/>
    </w:p>
    <w:p w14:paraId="337FFFD1" w14:textId="77777777" w:rsidR="00CF11A1" w:rsidRDefault="00CF11A1" w:rsidP="00CF11A1">
      <w:pPr>
        <w:rPr>
          <w:rFonts w:cs="Times New Roman"/>
          <w:szCs w:val="24"/>
          <w:lang w:val="es-ES_tradnl"/>
        </w:rPr>
      </w:pPr>
      <w:r w:rsidRPr="003F0E00">
        <w:rPr>
          <w:rFonts w:cs="Times New Roman"/>
          <w:szCs w:val="24"/>
          <w:lang w:val="es-ES_tradnl"/>
        </w:rPr>
        <w:t xml:space="preserve">Se presenta el organigrama general </w:t>
      </w:r>
      <w:r>
        <w:rPr>
          <w:rFonts w:cs="Times New Roman"/>
          <w:szCs w:val="24"/>
          <w:lang w:val="es-ES_tradnl"/>
        </w:rPr>
        <w:t xml:space="preserve">actual </w:t>
      </w:r>
      <w:r w:rsidRPr="003F0E00">
        <w:rPr>
          <w:rFonts w:cs="Times New Roman"/>
          <w:szCs w:val="24"/>
          <w:lang w:val="es-ES_tradnl"/>
        </w:rPr>
        <w:t xml:space="preserve">de la estructura organizacional de la </w:t>
      </w:r>
      <w:r>
        <w:rPr>
          <w:rFonts w:cs="Times New Roman"/>
          <w:szCs w:val="24"/>
          <w:lang w:val="es-ES_tradnl"/>
        </w:rPr>
        <w:t>i</w:t>
      </w:r>
      <w:r w:rsidRPr="003F0E00">
        <w:rPr>
          <w:rFonts w:cs="Times New Roman"/>
          <w:szCs w:val="24"/>
          <w:lang w:val="es-ES_tradnl"/>
        </w:rPr>
        <w:t>nstitución.</w:t>
      </w:r>
    </w:p>
    <w:p w14:paraId="5085B13E" w14:textId="77777777" w:rsidR="00CF11A1" w:rsidRDefault="00CF11A1" w:rsidP="00CF11A1">
      <w:pPr>
        <w:rPr>
          <w:b/>
          <w:i/>
          <w:sz w:val="28"/>
          <w:szCs w:val="28"/>
        </w:rPr>
      </w:pPr>
      <w:r w:rsidRPr="00355835">
        <w:rPr>
          <w:noProof/>
        </w:rPr>
        <w:drawing>
          <wp:inline distT="0" distB="0" distL="0" distR="0" wp14:anchorId="5B48F43A" wp14:editId="18CE32CF">
            <wp:extent cx="8571506" cy="3990820"/>
            <wp:effectExtent l="0" t="0" r="127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t="5006" b="44053"/>
                    <a:stretch/>
                  </pic:blipFill>
                  <pic:spPr bwMode="auto">
                    <a:xfrm>
                      <a:off x="0" y="0"/>
                      <a:ext cx="8608002" cy="4007812"/>
                    </a:xfrm>
                    <a:prstGeom prst="rect">
                      <a:avLst/>
                    </a:prstGeom>
                    <a:ln>
                      <a:noFill/>
                    </a:ln>
                    <a:extLst>
                      <a:ext uri="{53640926-AAD7-44D8-BBD7-CCE9431645EC}">
                        <a14:shadowObscured xmlns:a14="http://schemas.microsoft.com/office/drawing/2010/main"/>
                      </a:ext>
                    </a:extLst>
                  </pic:spPr>
                </pic:pic>
              </a:graphicData>
            </a:graphic>
          </wp:inline>
        </w:drawing>
      </w:r>
    </w:p>
    <w:p w14:paraId="33ED79D5" w14:textId="3103B8DD" w:rsidR="009F747B" w:rsidRDefault="00CF11A1" w:rsidP="009F747B">
      <w:pPr>
        <w:jc w:val="center"/>
        <w:rPr>
          <w:i/>
          <w:sz w:val="20"/>
        </w:rPr>
        <w:sectPr w:rsidR="009F747B" w:rsidSect="00CF11A1">
          <w:pgSz w:w="15840" w:h="12240" w:orient="landscape"/>
          <w:pgMar w:top="1701" w:right="1417" w:bottom="1701" w:left="1417" w:header="708" w:footer="708" w:gutter="0"/>
          <w:cols w:space="708"/>
          <w:docGrid w:linePitch="360"/>
        </w:sectPr>
      </w:pPr>
      <w:r w:rsidRPr="009F747B">
        <w:rPr>
          <w:sz w:val="20"/>
        </w:rPr>
        <w:t>Fuente: Unidad de Recursos Humanos</w:t>
      </w:r>
      <w:r w:rsidR="00170AA0">
        <w:rPr>
          <w:sz w:val="20"/>
        </w:rPr>
        <w:t>, AMSA.</w:t>
      </w:r>
    </w:p>
    <w:p w14:paraId="38679FD8" w14:textId="77777777" w:rsidR="009F747B" w:rsidRPr="009F747B" w:rsidRDefault="009F747B" w:rsidP="009F747B">
      <w:pPr>
        <w:pStyle w:val="Ttulo2"/>
        <w:numPr>
          <w:ilvl w:val="1"/>
          <w:numId w:val="1"/>
        </w:numPr>
        <w:rPr>
          <w:i/>
          <w:iCs/>
        </w:rPr>
      </w:pPr>
      <w:bookmarkStart w:id="71" w:name="_Toc64026141"/>
      <w:bookmarkStart w:id="72" w:name="_Toc94197476"/>
      <w:r w:rsidRPr="009F747B">
        <w:lastRenderedPageBreak/>
        <w:t>Visión, Misión Y Valores</w:t>
      </w:r>
      <w:bookmarkEnd w:id="71"/>
      <w:bookmarkEnd w:id="72"/>
    </w:p>
    <w:p w14:paraId="7A6BF589" w14:textId="77777777" w:rsidR="009F747B" w:rsidRDefault="009F747B" w:rsidP="009F747B">
      <w:pPr>
        <w:rPr>
          <w:rFonts w:cs="Times New Roman"/>
          <w:lang w:val="es-ES_tradnl"/>
        </w:rPr>
      </w:pPr>
      <w:r w:rsidRPr="003F0E00">
        <w:rPr>
          <w:rFonts w:cs="Times New Roman"/>
          <w:lang w:val="es-ES_tradnl"/>
        </w:rPr>
        <w:tab/>
      </w:r>
      <w:r w:rsidRPr="003F0E00">
        <w:rPr>
          <w:rFonts w:cs="Times New Roman"/>
          <w:lang w:val="es-ES_tradnl"/>
        </w:rPr>
        <w:tab/>
      </w:r>
    </w:p>
    <w:p w14:paraId="1AB78155" w14:textId="77777777" w:rsidR="009F747B" w:rsidRPr="003F0E00" w:rsidRDefault="009F747B" w:rsidP="009F747B">
      <w:pPr>
        <w:rPr>
          <w:rFonts w:cs="Times New Roman"/>
          <w:b/>
          <w:szCs w:val="24"/>
          <w:lang w:val="es-ES_tradnl"/>
        </w:rPr>
      </w:pPr>
      <w:r w:rsidRPr="003F0E00">
        <w:rPr>
          <w:rFonts w:cs="Times New Roman"/>
          <w:b/>
          <w:szCs w:val="24"/>
          <w:lang w:val="es-ES_tradnl"/>
        </w:rPr>
        <w:t>Misión</w:t>
      </w:r>
    </w:p>
    <w:p w14:paraId="0CE95766" w14:textId="77777777" w:rsidR="009F747B" w:rsidRDefault="009F747B" w:rsidP="009F747B">
      <w:pPr>
        <w:ind w:left="720"/>
        <w:rPr>
          <w:rFonts w:cs="Times New Roman"/>
          <w:szCs w:val="24"/>
          <w:lang w:val="es-ES_tradnl"/>
        </w:rPr>
      </w:pPr>
      <w:r w:rsidRPr="004D4E3D">
        <w:rPr>
          <w:rFonts w:cs="Times New Roman"/>
          <w:szCs w:val="24"/>
          <w:lang w:val="es-ES_tradnl"/>
        </w:rPr>
        <w:t>Somos la institución responsable de velar por el manejo sustentable de la cuenca para lograr la recuperación y conservación del lago de Amatitlán.</w:t>
      </w:r>
    </w:p>
    <w:p w14:paraId="6ECA9C66" w14:textId="77777777" w:rsidR="009F747B" w:rsidRPr="003F0E00" w:rsidRDefault="009F747B" w:rsidP="009F747B">
      <w:pPr>
        <w:rPr>
          <w:rFonts w:cs="Times New Roman"/>
          <w:b/>
          <w:szCs w:val="24"/>
          <w:lang w:val="es-ES_tradnl"/>
        </w:rPr>
      </w:pPr>
      <w:r w:rsidRPr="003F0E00">
        <w:rPr>
          <w:rFonts w:cs="Times New Roman"/>
          <w:b/>
          <w:szCs w:val="24"/>
          <w:lang w:val="es-ES_tradnl"/>
        </w:rPr>
        <w:t xml:space="preserve">Visión </w:t>
      </w:r>
    </w:p>
    <w:p w14:paraId="6DDEE5AB" w14:textId="77777777" w:rsidR="009F747B" w:rsidRDefault="009F747B" w:rsidP="009F747B">
      <w:pPr>
        <w:ind w:left="709"/>
        <w:rPr>
          <w:rFonts w:cs="Times New Roman"/>
          <w:szCs w:val="24"/>
          <w:lang w:val="es-ES_tradnl"/>
        </w:rPr>
      </w:pPr>
      <w:r w:rsidRPr="004D4E3D">
        <w:rPr>
          <w:rFonts w:cs="Times New Roman"/>
          <w:szCs w:val="24"/>
          <w:lang w:val="es-ES_tradnl"/>
        </w:rPr>
        <w:t>Ser reconocidos como la autoridad que propicia el manejo sustentable de la cuenca y el lago de Amatitlán, a través de la aplicación de políticas y normativas a</w:t>
      </w:r>
      <w:r>
        <w:rPr>
          <w:rFonts w:cs="Times New Roman"/>
          <w:szCs w:val="24"/>
          <w:lang w:val="es-ES_tradnl"/>
        </w:rPr>
        <w:t>mbientales.</w:t>
      </w:r>
    </w:p>
    <w:p w14:paraId="1B1DD1A0" w14:textId="77777777" w:rsidR="009F747B" w:rsidRPr="005C14F2" w:rsidRDefault="009F747B" w:rsidP="009F747B">
      <w:pPr>
        <w:rPr>
          <w:rFonts w:cs="Times New Roman"/>
          <w:b/>
          <w:szCs w:val="24"/>
          <w:lang w:val="es-ES_tradnl"/>
        </w:rPr>
      </w:pPr>
      <w:r w:rsidRPr="005C14F2">
        <w:rPr>
          <w:rFonts w:cs="Times New Roman"/>
          <w:b/>
          <w:szCs w:val="24"/>
          <w:lang w:val="es-ES_tradnl"/>
        </w:rPr>
        <w:t>Valores</w:t>
      </w:r>
    </w:p>
    <w:p w14:paraId="61FFAE61" w14:textId="77777777" w:rsidR="009F747B" w:rsidRDefault="009F747B" w:rsidP="009F747B">
      <w:pPr>
        <w:ind w:left="720"/>
        <w:rPr>
          <w:rFonts w:cs="Times New Roman"/>
          <w:szCs w:val="24"/>
          <w:lang w:val="es-ES_tradnl"/>
        </w:rPr>
      </w:pPr>
      <w:r w:rsidRPr="005C14F2">
        <w:rPr>
          <w:rFonts w:cs="Times New Roman"/>
          <w:szCs w:val="24"/>
          <w:lang w:val="es-ES_tradnl"/>
        </w:rPr>
        <w:t xml:space="preserve">Los valores o principios que se cultivan en la institución de acuerdo </w:t>
      </w:r>
      <w:r>
        <w:rPr>
          <w:rFonts w:cs="Times New Roman"/>
          <w:szCs w:val="24"/>
          <w:lang w:val="es-ES_tradnl"/>
        </w:rPr>
        <w:t>con</w:t>
      </w:r>
      <w:r w:rsidRPr="005C14F2">
        <w:rPr>
          <w:rFonts w:cs="Times New Roman"/>
          <w:szCs w:val="24"/>
          <w:lang w:val="es-ES_tradnl"/>
        </w:rPr>
        <w:t xml:space="preserve"> su misión y visión son los siguientes:</w:t>
      </w:r>
    </w:p>
    <w:p w14:paraId="28D1B57A" w14:textId="77777777" w:rsidR="009F747B" w:rsidRPr="005C14F2" w:rsidRDefault="009F747B" w:rsidP="009F747B">
      <w:pPr>
        <w:ind w:left="720"/>
        <w:rPr>
          <w:rFonts w:cs="Times New Roman"/>
          <w:szCs w:val="24"/>
          <w:lang w:val="es-ES_tradnl"/>
        </w:rPr>
      </w:pPr>
    </w:p>
    <w:tbl>
      <w:tblPr>
        <w:tblStyle w:val="Tabladelista7concolores-nfasis1"/>
        <w:tblW w:w="4885" w:type="pct"/>
        <w:tblLayout w:type="fixed"/>
        <w:tblLook w:val="04A0" w:firstRow="1" w:lastRow="0" w:firstColumn="1" w:lastColumn="0" w:noHBand="0" w:noVBand="1"/>
      </w:tblPr>
      <w:tblGrid>
        <w:gridCol w:w="2268"/>
        <w:gridCol w:w="6367"/>
      </w:tblGrid>
      <w:tr w:rsidR="009F747B" w:rsidRPr="009F747B" w14:paraId="5F5395D6" w14:textId="77777777" w:rsidTr="004E6F31">
        <w:trPr>
          <w:cnfStyle w:val="100000000000" w:firstRow="1" w:lastRow="0" w:firstColumn="0" w:lastColumn="0" w:oddVBand="0" w:evenVBand="0" w:oddHBand="0" w:evenHBand="0" w:firstRowFirstColumn="0" w:firstRowLastColumn="0" w:lastRowFirstColumn="0" w:lastRowLastColumn="0"/>
          <w:trHeight w:val="354"/>
        </w:trPr>
        <w:tc>
          <w:tcPr>
            <w:cnfStyle w:val="001000000100" w:firstRow="0" w:lastRow="0" w:firstColumn="1" w:lastColumn="0" w:oddVBand="0" w:evenVBand="0" w:oddHBand="0" w:evenHBand="0" w:firstRowFirstColumn="1" w:firstRowLastColumn="0" w:lastRowFirstColumn="0" w:lastRowLastColumn="0"/>
            <w:tcW w:w="1313" w:type="pct"/>
            <w:shd w:val="clear" w:color="auto" w:fill="5B9BD5" w:themeFill="accent1"/>
            <w:vAlign w:val="center"/>
            <w:hideMark/>
          </w:tcPr>
          <w:p w14:paraId="102BD4ED" w14:textId="77777777" w:rsidR="009F747B" w:rsidRPr="009F747B" w:rsidRDefault="009F747B" w:rsidP="009F747B">
            <w:pPr>
              <w:jc w:val="center"/>
              <w:rPr>
                <w:b/>
                <w:i w:val="0"/>
                <w:color w:val="FFFFFF" w:themeColor="background1"/>
              </w:rPr>
            </w:pPr>
            <w:r w:rsidRPr="009F747B">
              <w:rPr>
                <w:b/>
                <w:i w:val="0"/>
                <w:color w:val="FFFFFF" w:themeColor="background1"/>
              </w:rPr>
              <w:t>Valores (principios)</w:t>
            </w:r>
          </w:p>
        </w:tc>
        <w:tc>
          <w:tcPr>
            <w:tcW w:w="3687" w:type="pct"/>
            <w:shd w:val="clear" w:color="auto" w:fill="5B9BD5" w:themeFill="accent1"/>
            <w:vAlign w:val="center"/>
            <w:hideMark/>
          </w:tcPr>
          <w:p w14:paraId="7C944623" w14:textId="77777777" w:rsidR="009F747B" w:rsidRPr="009F747B" w:rsidRDefault="009F747B" w:rsidP="009F747B">
            <w:pPr>
              <w:jc w:val="center"/>
              <w:cnfStyle w:val="100000000000" w:firstRow="1" w:lastRow="0" w:firstColumn="0" w:lastColumn="0" w:oddVBand="0" w:evenVBand="0" w:oddHBand="0" w:evenHBand="0" w:firstRowFirstColumn="0" w:firstRowLastColumn="0" w:lastRowFirstColumn="0" w:lastRowLastColumn="0"/>
              <w:rPr>
                <w:b/>
                <w:i w:val="0"/>
                <w:color w:val="FFFFFF" w:themeColor="background1"/>
              </w:rPr>
            </w:pPr>
            <w:r w:rsidRPr="009F747B">
              <w:rPr>
                <w:b/>
                <w:i w:val="0"/>
                <w:color w:val="FFFFFF" w:themeColor="background1"/>
              </w:rPr>
              <w:t>Enunciados</w:t>
            </w:r>
          </w:p>
        </w:tc>
      </w:tr>
      <w:tr w:rsidR="009F747B" w:rsidRPr="009F747B" w14:paraId="120E1FA2" w14:textId="77777777" w:rsidTr="004E6F31">
        <w:trPr>
          <w:cnfStyle w:val="000000100000" w:firstRow="0" w:lastRow="0" w:firstColumn="0" w:lastColumn="0" w:oddVBand="0" w:evenVBand="0" w:oddHBand="1" w:evenHBand="0" w:firstRowFirstColumn="0" w:firstRowLastColumn="0" w:lastRowFirstColumn="0" w:lastRowLastColumn="0"/>
          <w:trHeight w:val="1021"/>
        </w:trPr>
        <w:tc>
          <w:tcPr>
            <w:cnfStyle w:val="001000000000" w:firstRow="0" w:lastRow="0" w:firstColumn="1" w:lastColumn="0" w:oddVBand="0" w:evenVBand="0" w:oddHBand="0" w:evenHBand="0" w:firstRowFirstColumn="0" w:firstRowLastColumn="0" w:lastRowFirstColumn="0" w:lastRowLastColumn="0"/>
            <w:tcW w:w="1313" w:type="pct"/>
            <w:vAlign w:val="center"/>
            <w:hideMark/>
          </w:tcPr>
          <w:p w14:paraId="24A82CF4" w14:textId="77777777" w:rsidR="009F747B" w:rsidRPr="009F747B" w:rsidRDefault="009F747B" w:rsidP="009F747B">
            <w:pPr>
              <w:rPr>
                <w:i w:val="0"/>
                <w:color w:val="000000" w:themeColor="text1"/>
              </w:rPr>
            </w:pPr>
            <w:r w:rsidRPr="009F747B">
              <w:rPr>
                <w:i w:val="0"/>
                <w:color w:val="000000" w:themeColor="text1"/>
              </w:rPr>
              <w:t xml:space="preserve">Respeto </w:t>
            </w:r>
          </w:p>
        </w:tc>
        <w:tc>
          <w:tcPr>
            <w:tcW w:w="3687" w:type="pct"/>
            <w:noWrap/>
            <w:vAlign w:val="center"/>
            <w:hideMark/>
          </w:tcPr>
          <w:p w14:paraId="62D149EE" w14:textId="77777777" w:rsidR="009F747B" w:rsidRPr="009F747B" w:rsidRDefault="009F747B" w:rsidP="009F747B">
            <w:pPr>
              <w:cnfStyle w:val="000000100000" w:firstRow="0" w:lastRow="0" w:firstColumn="0" w:lastColumn="0" w:oddVBand="0" w:evenVBand="0" w:oddHBand="1" w:evenHBand="0" w:firstRowFirstColumn="0" w:firstRowLastColumn="0" w:lastRowFirstColumn="0" w:lastRowLastColumn="0"/>
              <w:rPr>
                <w:color w:val="000000" w:themeColor="text1"/>
              </w:rPr>
            </w:pPr>
            <w:r w:rsidRPr="009F747B">
              <w:rPr>
                <w:color w:val="000000" w:themeColor="text1"/>
              </w:rPr>
              <w:t>Definimos el respeto como la búsqueda continua del bien común.</w:t>
            </w:r>
          </w:p>
        </w:tc>
      </w:tr>
      <w:tr w:rsidR="009F747B" w:rsidRPr="009F747B" w14:paraId="4503EE87" w14:textId="77777777" w:rsidTr="004E6F31">
        <w:trPr>
          <w:trHeight w:val="1267"/>
        </w:trPr>
        <w:tc>
          <w:tcPr>
            <w:cnfStyle w:val="001000000000" w:firstRow="0" w:lastRow="0" w:firstColumn="1" w:lastColumn="0" w:oddVBand="0" w:evenVBand="0" w:oddHBand="0" w:evenHBand="0" w:firstRowFirstColumn="0" w:firstRowLastColumn="0" w:lastRowFirstColumn="0" w:lastRowLastColumn="0"/>
            <w:tcW w:w="1313" w:type="pct"/>
            <w:vAlign w:val="center"/>
            <w:hideMark/>
          </w:tcPr>
          <w:p w14:paraId="42E03A1B" w14:textId="77777777" w:rsidR="009F747B" w:rsidRPr="009F747B" w:rsidRDefault="009F747B" w:rsidP="009F747B">
            <w:pPr>
              <w:rPr>
                <w:i w:val="0"/>
                <w:color w:val="000000" w:themeColor="text1"/>
              </w:rPr>
            </w:pPr>
            <w:r w:rsidRPr="009F747B">
              <w:rPr>
                <w:i w:val="0"/>
                <w:color w:val="000000" w:themeColor="text1"/>
              </w:rPr>
              <w:t xml:space="preserve">Responsabilidad </w:t>
            </w:r>
          </w:p>
        </w:tc>
        <w:tc>
          <w:tcPr>
            <w:tcW w:w="3687" w:type="pct"/>
            <w:vAlign w:val="center"/>
            <w:hideMark/>
          </w:tcPr>
          <w:p w14:paraId="2F21F6C0" w14:textId="77777777" w:rsidR="009F747B" w:rsidRPr="009F747B" w:rsidRDefault="009F747B" w:rsidP="009F747B">
            <w:pPr>
              <w:cnfStyle w:val="000000000000" w:firstRow="0" w:lastRow="0" w:firstColumn="0" w:lastColumn="0" w:oddVBand="0" w:evenVBand="0" w:oddHBand="0" w:evenHBand="0" w:firstRowFirstColumn="0" w:firstRowLastColumn="0" w:lastRowFirstColumn="0" w:lastRowLastColumn="0"/>
              <w:rPr>
                <w:color w:val="000000" w:themeColor="text1"/>
              </w:rPr>
            </w:pPr>
            <w:r w:rsidRPr="009F747B">
              <w:rPr>
                <w:color w:val="000000" w:themeColor="text1"/>
              </w:rPr>
              <w:t xml:space="preserve">Actuamos con un sentido de responsabilidad por la recuperación, protección y conservación del medio ambiente. </w:t>
            </w:r>
          </w:p>
        </w:tc>
      </w:tr>
      <w:tr w:rsidR="009F747B" w:rsidRPr="009F747B" w14:paraId="4DE92ECB" w14:textId="77777777" w:rsidTr="004E6F31">
        <w:trPr>
          <w:cnfStyle w:val="000000100000" w:firstRow="0" w:lastRow="0" w:firstColumn="0" w:lastColumn="0" w:oddVBand="0" w:evenVBand="0" w:oddHBand="1" w:evenHBand="0" w:firstRowFirstColumn="0" w:firstRowLastColumn="0" w:lastRowFirstColumn="0" w:lastRowLastColumn="0"/>
          <w:trHeight w:val="1286"/>
        </w:trPr>
        <w:tc>
          <w:tcPr>
            <w:cnfStyle w:val="001000000000" w:firstRow="0" w:lastRow="0" w:firstColumn="1" w:lastColumn="0" w:oddVBand="0" w:evenVBand="0" w:oddHBand="0" w:evenHBand="0" w:firstRowFirstColumn="0" w:firstRowLastColumn="0" w:lastRowFirstColumn="0" w:lastRowLastColumn="0"/>
            <w:tcW w:w="1313" w:type="pct"/>
            <w:vAlign w:val="center"/>
            <w:hideMark/>
          </w:tcPr>
          <w:p w14:paraId="42E29586" w14:textId="77777777" w:rsidR="009F747B" w:rsidRPr="009F747B" w:rsidRDefault="009F747B" w:rsidP="009F747B">
            <w:pPr>
              <w:rPr>
                <w:i w:val="0"/>
                <w:color w:val="000000" w:themeColor="text1"/>
              </w:rPr>
            </w:pPr>
            <w:r w:rsidRPr="009F747B">
              <w:rPr>
                <w:i w:val="0"/>
                <w:color w:val="000000" w:themeColor="text1"/>
              </w:rPr>
              <w:t xml:space="preserve">Liderazgo </w:t>
            </w:r>
          </w:p>
        </w:tc>
        <w:tc>
          <w:tcPr>
            <w:tcW w:w="3687" w:type="pct"/>
            <w:vAlign w:val="center"/>
            <w:hideMark/>
          </w:tcPr>
          <w:p w14:paraId="098EFF6A" w14:textId="77777777" w:rsidR="009F747B" w:rsidRPr="009F747B" w:rsidRDefault="009F747B" w:rsidP="009F747B">
            <w:pPr>
              <w:cnfStyle w:val="000000100000" w:firstRow="0" w:lastRow="0" w:firstColumn="0" w:lastColumn="0" w:oddVBand="0" w:evenVBand="0" w:oddHBand="1" w:evenHBand="0" w:firstRowFirstColumn="0" w:firstRowLastColumn="0" w:lastRowFirstColumn="0" w:lastRowLastColumn="0"/>
              <w:rPr>
                <w:color w:val="000000" w:themeColor="text1"/>
              </w:rPr>
            </w:pPr>
            <w:r w:rsidRPr="009F747B">
              <w:rPr>
                <w:color w:val="000000" w:themeColor="text1"/>
              </w:rPr>
              <w:t xml:space="preserve">Influimos positivamente en todos los sectores de la población, a través de la adecuada implementación y seguimiento de políticas y normativas, especialmente para la cuenca y el lago de Amatitlán. </w:t>
            </w:r>
          </w:p>
        </w:tc>
      </w:tr>
      <w:tr w:rsidR="009F747B" w:rsidRPr="009F747B" w14:paraId="17699CF3" w14:textId="77777777" w:rsidTr="004E6F31">
        <w:trPr>
          <w:trHeight w:val="1283"/>
        </w:trPr>
        <w:tc>
          <w:tcPr>
            <w:cnfStyle w:val="001000000000" w:firstRow="0" w:lastRow="0" w:firstColumn="1" w:lastColumn="0" w:oddVBand="0" w:evenVBand="0" w:oddHBand="0" w:evenHBand="0" w:firstRowFirstColumn="0" w:firstRowLastColumn="0" w:lastRowFirstColumn="0" w:lastRowLastColumn="0"/>
            <w:tcW w:w="1313" w:type="pct"/>
            <w:vAlign w:val="center"/>
            <w:hideMark/>
          </w:tcPr>
          <w:p w14:paraId="05B4FED0" w14:textId="77777777" w:rsidR="009F747B" w:rsidRPr="009F747B" w:rsidRDefault="009F747B" w:rsidP="009F747B">
            <w:pPr>
              <w:rPr>
                <w:i w:val="0"/>
                <w:color w:val="000000" w:themeColor="text1"/>
              </w:rPr>
            </w:pPr>
            <w:r w:rsidRPr="009F747B">
              <w:rPr>
                <w:i w:val="0"/>
                <w:color w:val="000000" w:themeColor="text1"/>
              </w:rPr>
              <w:t xml:space="preserve">Integridad </w:t>
            </w:r>
          </w:p>
        </w:tc>
        <w:tc>
          <w:tcPr>
            <w:tcW w:w="3687" w:type="pct"/>
            <w:vAlign w:val="center"/>
            <w:hideMark/>
          </w:tcPr>
          <w:p w14:paraId="0BA0159B" w14:textId="77777777" w:rsidR="009F747B" w:rsidRPr="009F747B" w:rsidRDefault="009F747B" w:rsidP="009F747B">
            <w:pPr>
              <w:cnfStyle w:val="000000000000" w:firstRow="0" w:lastRow="0" w:firstColumn="0" w:lastColumn="0" w:oddVBand="0" w:evenVBand="0" w:oddHBand="0" w:evenHBand="0" w:firstRowFirstColumn="0" w:firstRowLastColumn="0" w:lastRowFirstColumn="0" w:lastRowLastColumn="0"/>
              <w:rPr>
                <w:color w:val="000000" w:themeColor="text1"/>
              </w:rPr>
            </w:pPr>
            <w:r w:rsidRPr="009F747B">
              <w:rPr>
                <w:color w:val="000000" w:themeColor="text1"/>
              </w:rPr>
              <w:t>Creemos que nuestras acciones reflejan el compromiso que adquirimos por mejorar continuamente nuestras labores a favor del mejoramiento de la cuenca y el lago de Amatitlán.</w:t>
            </w:r>
          </w:p>
        </w:tc>
      </w:tr>
      <w:tr w:rsidR="009F747B" w:rsidRPr="009F747B" w14:paraId="4DCC43D9" w14:textId="77777777" w:rsidTr="004E6F31">
        <w:trPr>
          <w:cnfStyle w:val="000000100000" w:firstRow="0" w:lastRow="0" w:firstColumn="0" w:lastColumn="0" w:oddVBand="0" w:evenVBand="0" w:oddHBand="1" w:evenHBand="0" w:firstRowFirstColumn="0" w:firstRowLastColumn="0" w:lastRowFirstColumn="0" w:lastRowLastColumn="0"/>
          <w:trHeight w:val="1496"/>
        </w:trPr>
        <w:tc>
          <w:tcPr>
            <w:cnfStyle w:val="001000000000" w:firstRow="0" w:lastRow="0" w:firstColumn="1" w:lastColumn="0" w:oddVBand="0" w:evenVBand="0" w:oddHBand="0" w:evenHBand="0" w:firstRowFirstColumn="0" w:firstRowLastColumn="0" w:lastRowFirstColumn="0" w:lastRowLastColumn="0"/>
            <w:tcW w:w="1313" w:type="pct"/>
            <w:vAlign w:val="center"/>
            <w:hideMark/>
          </w:tcPr>
          <w:p w14:paraId="49B6CE40" w14:textId="77777777" w:rsidR="009F747B" w:rsidRPr="009F747B" w:rsidRDefault="009F747B" w:rsidP="009F747B">
            <w:pPr>
              <w:rPr>
                <w:i w:val="0"/>
                <w:color w:val="000000" w:themeColor="text1"/>
              </w:rPr>
            </w:pPr>
            <w:r w:rsidRPr="009F747B">
              <w:rPr>
                <w:i w:val="0"/>
                <w:color w:val="000000" w:themeColor="text1"/>
              </w:rPr>
              <w:t xml:space="preserve"> Compromiso </w:t>
            </w:r>
          </w:p>
        </w:tc>
        <w:tc>
          <w:tcPr>
            <w:tcW w:w="3687" w:type="pct"/>
            <w:vAlign w:val="center"/>
            <w:hideMark/>
          </w:tcPr>
          <w:p w14:paraId="05133B08" w14:textId="77777777" w:rsidR="009F747B" w:rsidRPr="009F747B" w:rsidRDefault="009F747B" w:rsidP="009F747B">
            <w:pPr>
              <w:cnfStyle w:val="000000100000" w:firstRow="0" w:lastRow="0" w:firstColumn="0" w:lastColumn="0" w:oddVBand="0" w:evenVBand="0" w:oddHBand="1" w:evenHBand="0" w:firstRowFirstColumn="0" w:firstRowLastColumn="0" w:lastRowFirstColumn="0" w:lastRowLastColumn="0"/>
              <w:rPr>
                <w:color w:val="000000" w:themeColor="text1"/>
              </w:rPr>
            </w:pPr>
            <w:r w:rsidRPr="009F747B">
              <w:rPr>
                <w:color w:val="000000" w:themeColor="text1"/>
              </w:rPr>
              <w:t xml:space="preserve">Estamos seriamente comprometidos con la protección y conservación del medio ambiente, </w:t>
            </w:r>
          </w:p>
        </w:tc>
      </w:tr>
    </w:tbl>
    <w:p w14:paraId="180E2668" w14:textId="77777777" w:rsidR="009F747B" w:rsidRPr="004E6F31" w:rsidRDefault="009F747B" w:rsidP="004E6F31">
      <w:pPr>
        <w:pStyle w:val="Ttulo2"/>
        <w:numPr>
          <w:ilvl w:val="1"/>
          <w:numId w:val="1"/>
        </w:numPr>
        <w:jc w:val="left"/>
      </w:pPr>
      <w:bookmarkStart w:id="73" w:name="_Toc64026142"/>
      <w:bookmarkStart w:id="74" w:name="_Toc94197477"/>
      <w:r w:rsidRPr="004E6F31">
        <w:lastRenderedPageBreak/>
        <w:t xml:space="preserve">ANÁLISIS DE LA POBLACIÓN </w:t>
      </w:r>
      <w:r w:rsidR="004E6F31">
        <w:br/>
      </w:r>
      <w:r w:rsidR="004E6F31" w:rsidRPr="004E6F31">
        <w:rPr>
          <w:caps w:val="0"/>
          <w:sz w:val="20"/>
        </w:rPr>
        <w:t>(población a dirigir los productos)</w:t>
      </w:r>
      <w:bookmarkEnd w:id="73"/>
      <w:bookmarkEnd w:id="74"/>
    </w:p>
    <w:p w14:paraId="71E42710" w14:textId="77777777" w:rsidR="009F747B" w:rsidRDefault="004E6F31" w:rsidP="009F747B">
      <w:pPr>
        <w:spacing w:after="240"/>
        <w:rPr>
          <w:rFonts w:eastAsia="Calibri" w:cs="Times New Roman"/>
          <w:b/>
        </w:rPr>
      </w:pPr>
      <w:r>
        <w:rPr>
          <w:rFonts w:eastAsia="Calibri" w:cs="Times New Roman"/>
        </w:rPr>
        <w:br/>
      </w:r>
      <w:r w:rsidR="009F747B" w:rsidRPr="001F2474">
        <w:rPr>
          <w:rFonts w:eastAsia="Calibri" w:cs="Times New Roman"/>
        </w:rPr>
        <w:t>Es necesario hacer el análisis de la población para elegir de forma estratégica la población objetivo</w:t>
      </w:r>
      <w:r w:rsidR="009F747B">
        <w:rPr>
          <w:rFonts w:eastAsia="Calibri" w:cs="Times New Roman"/>
        </w:rPr>
        <w:t>,</w:t>
      </w:r>
      <w:r w:rsidR="009F747B" w:rsidRPr="001F2474">
        <w:rPr>
          <w:rFonts w:eastAsia="Calibri" w:cs="Times New Roman"/>
        </w:rPr>
        <w:t xml:space="preserve"> con base a los recursos y resultados operativos. Se muestra el cuadro con el detalle de población elegible dentro de </w:t>
      </w:r>
      <w:r w:rsidR="009F747B">
        <w:rPr>
          <w:rFonts w:eastAsia="Calibri" w:cs="Times New Roman"/>
        </w:rPr>
        <w:t>la cuenca del lago de Amatitlán:</w:t>
      </w:r>
    </w:p>
    <w:p w14:paraId="58BB955C" w14:textId="77777777" w:rsidR="009F747B" w:rsidRPr="00A54DFF" w:rsidRDefault="009F747B" w:rsidP="009F747B">
      <w:pPr>
        <w:jc w:val="center"/>
        <w:rPr>
          <w:rFonts w:eastAsia="Calibri" w:cs="Times New Roman"/>
          <w:b/>
        </w:rPr>
      </w:pPr>
      <w:r w:rsidRPr="00A54DFF">
        <w:rPr>
          <w:rFonts w:eastAsia="Calibri" w:cs="Times New Roman"/>
          <w:b/>
        </w:rPr>
        <w:t>Población elegible</w:t>
      </w:r>
    </w:p>
    <w:tbl>
      <w:tblPr>
        <w:tblStyle w:val="Tabladelista3-nfasis1"/>
        <w:tblW w:w="4977" w:type="pct"/>
        <w:tblLook w:val="04A0" w:firstRow="1" w:lastRow="0" w:firstColumn="1" w:lastColumn="0" w:noHBand="0" w:noVBand="1"/>
      </w:tblPr>
      <w:tblGrid>
        <w:gridCol w:w="2840"/>
        <w:gridCol w:w="1956"/>
        <w:gridCol w:w="1051"/>
        <w:gridCol w:w="1053"/>
        <w:gridCol w:w="1887"/>
      </w:tblGrid>
      <w:tr w:rsidR="009F747B" w:rsidRPr="004E1CFA" w14:paraId="440425CD" w14:textId="77777777" w:rsidTr="00BA5B62">
        <w:trPr>
          <w:cnfStyle w:val="100000000000" w:firstRow="1" w:lastRow="0" w:firstColumn="0" w:lastColumn="0" w:oddVBand="0" w:evenVBand="0" w:oddHBand="0" w:evenHBand="0" w:firstRowFirstColumn="0" w:firstRowLastColumn="0" w:lastRowFirstColumn="0" w:lastRowLastColumn="0"/>
          <w:trHeight w:val="484"/>
        </w:trPr>
        <w:tc>
          <w:tcPr>
            <w:cnfStyle w:val="001000000100" w:firstRow="0" w:lastRow="0" w:firstColumn="1" w:lastColumn="0" w:oddVBand="0" w:evenVBand="0" w:oddHBand="0" w:evenHBand="0" w:firstRowFirstColumn="1" w:firstRowLastColumn="0" w:lastRowFirstColumn="0" w:lastRowLastColumn="0"/>
            <w:tcW w:w="1616" w:type="pct"/>
            <w:vMerge w:val="restart"/>
            <w:noWrap/>
            <w:vAlign w:val="center"/>
            <w:hideMark/>
          </w:tcPr>
          <w:p w14:paraId="2F5DD0B3" w14:textId="77777777" w:rsidR="009F747B" w:rsidRPr="004E6F31" w:rsidRDefault="009F747B" w:rsidP="00E07525">
            <w:pPr>
              <w:jc w:val="center"/>
              <w:rPr>
                <w:rFonts w:eastAsia="Times New Roman" w:cs="Times New Roman"/>
                <w:b w:val="0"/>
                <w:sz w:val="20"/>
              </w:rPr>
            </w:pPr>
            <w:r w:rsidRPr="004E6F31">
              <w:rPr>
                <w:rFonts w:eastAsia="Times New Roman" w:cs="Times New Roman"/>
                <w:b w:val="0"/>
                <w:sz w:val="20"/>
              </w:rPr>
              <w:t>Municipios</w:t>
            </w:r>
          </w:p>
        </w:tc>
        <w:tc>
          <w:tcPr>
            <w:tcW w:w="1113" w:type="pct"/>
            <w:vMerge w:val="restart"/>
            <w:noWrap/>
            <w:vAlign w:val="center"/>
            <w:hideMark/>
          </w:tcPr>
          <w:p w14:paraId="3D1C3A8B" w14:textId="77777777" w:rsidR="009F747B" w:rsidRPr="004E6F31" w:rsidRDefault="009F747B" w:rsidP="00E0752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sz w:val="20"/>
              </w:rPr>
            </w:pPr>
            <w:proofErr w:type="gramStart"/>
            <w:r w:rsidRPr="004E6F31">
              <w:rPr>
                <w:rFonts w:eastAsia="Times New Roman" w:cs="Times New Roman"/>
                <w:b w:val="0"/>
                <w:sz w:val="20"/>
              </w:rPr>
              <w:t>Total</w:t>
            </w:r>
            <w:proofErr w:type="gramEnd"/>
            <w:r w:rsidRPr="004E6F31">
              <w:rPr>
                <w:rFonts w:eastAsia="Times New Roman" w:cs="Times New Roman"/>
                <w:b w:val="0"/>
                <w:sz w:val="20"/>
              </w:rPr>
              <w:t xml:space="preserve"> de Población</w:t>
            </w:r>
          </w:p>
        </w:tc>
        <w:tc>
          <w:tcPr>
            <w:tcW w:w="1197" w:type="pct"/>
            <w:gridSpan w:val="2"/>
            <w:noWrap/>
            <w:vAlign w:val="center"/>
            <w:hideMark/>
          </w:tcPr>
          <w:p w14:paraId="7EFEC653" w14:textId="77777777" w:rsidR="009F747B" w:rsidRPr="004E6F31" w:rsidRDefault="009F747B" w:rsidP="00E0752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sz w:val="20"/>
              </w:rPr>
            </w:pPr>
            <w:r w:rsidRPr="004E6F31">
              <w:rPr>
                <w:rFonts w:eastAsia="Times New Roman" w:cs="Times New Roman"/>
                <w:b w:val="0"/>
                <w:sz w:val="20"/>
              </w:rPr>
              <w:t>Sexo</w:t>
            </w:r>
          </w:p>
        </w:tc>
        <w:tc>
          <w:tcPr>
            <w:tcW w:w="1074" w:type="pct"/>
            <w:vMerge w:val="restart"/>
            <w:noWrap/>
            <w:vAlign w:val="center"/>
            <w:hideMark/>
          </w:tcPr>
          <w:p w14:paraId="0F0B6A92" w14:textId="77777777" w:rsidR="009F747B" w:rsidRPr="004E6F31" w:rsidRDefault="009F747B" w:rsidP="00E0752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sz w:val="20"/>
              </w:rPr>
            </w:pPr>
            <w:r w:rsidRPr="004E6F31">
              <w:rPr>
                <w:rFonts w:eastAsia="Times New Roman" w:cs="Times New Roman"/>
                <w:b w:val="0"/>
                <w:sz w:val="20"/>
              </w:rPr>
              <w:t>Población elegible</w:t>
            </w:r>
          </w:p>
        </w:tc>
      </w:tr>
      <w:tr w:rsidR="009F747B" w:rsidRPr="004E1CFA" w14:paraId="20606326" w14:textId="77777777" w:rsidTr="00BA5B62">
        <w:trPr>
          <w:cnfStyle w:val="000000100000" w:firstRow="0" w:lastRow="0" w:firstColumn="0" w:lastColumn="0" w:oddVBand="0" w:evenVBand="0" w:oddHBand="1" w:evenHBand="0" w:firstRowFirstColumn="0" w:firstRowLastColumn="0" w:lastRowFirstColumn="0" w:lastRowLastColumn="0"/>
          <w:trHeight w:val="484"/>
        </w:trPr>
        <w:tc>
          <w:tcPr>
            <w:cnfStyle w:val="001000000000" w:firstRow="0" w:lastRow="0" w:firstColumn="1" w:lastColumn="0" w:oddVBand="0" w:evenVBand="0" w:oddHBand="0" w:evenHBand="0" w:firstRowFirstColumn="0" w:firstRowLastColumn="0" w:lastRowFirstColumn="0" w:lastRowLastColumn="0"/>
            <w:tcW w:w="1616" w:type="pct"/>
            <w:vMerge/>
            <w:vAlign w:val="center"/>
            <w:hideMark/>
          </w:tcPr>
          <w:p w14:paraId="6E2AFD3D" w14:textId="77777777" w:rsidR="009F747B" w:rsidRPr="004E6F31" w:rsidRDefault="009F747B" w:rsidP="00E07525">
            <w:pPr>
              <w:rPr>
                <w:rFonts w:eastAsia="Times New Roman" w:cs="Times New Roman"/>
                <w:b w:val="0"/>
                <w:color w:val="000000"/>
                <w:sz w:val="20"/>
              </w:rPr>
            </w:pPr>
          </w:p>
        </w:tc>
        <w:tc>
          <w:tcPr>
            <w:tcW w:w="1113" w:type="pct"/>
            <w:vMerge/>
            <w:vAlign w:val="center"/>
            <w:hideMark/>
          </w:tcPr>
          <w:p w14:paraId="02421037" w14:textId="77777777" w:rsidR="009F747B" w:rsidRPr="004E6F31" w:rsidRDefault="009F747B" w:rsidP="00E07525">
            <w:pP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rPr>
            </w:pPr>
          </w:p>
        </w:tc>
        <w:tc>
          <w:tcPr>
            <w:tcW w:w="598" w:type="pct"/>
            <w:noWrap/>
            <w:vAlign w:val="center"/>
            <w:hideMark/>
          </w:tcPr>
          <w:p w14:paraId="3B74B59E" w14:textId="77777777" w:rsidR="009F747B" w:rsidRPr="004E6F31" w:rsidRDefault="009F747B" w:rsidP="00E0752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rPr>
            </w:pPr>
            <w:r w:rsidRPr="004E6F31">
              <w:rPr>
                <w:rFonts w:eastAsia="Times New Roman" w:cs="Times New Roman"/>
                <w:bCs/>
                <w:color w:val="000000"/>
                <w:sz w:val="20"/>
              </w:rPr>
              <w:t>Hombres</w:t>
            </w:r>
          </w:p>
        </w:tc>
        <w:tc>
          <w:tcPr>
            <w:tcW w:w="599" w:type="pct"/>
            <w:noWrap/>
            <w:vAlign w:val="center"/>
            <w:hideMark/>
          </w:tcPr>
          <w:p w14:paraId="07684B9E" w14:textId="77777777" w:rsidR="009F747B" w:rsidRPr="004E6F31" w:rsidRDefault="009F747B" w:rsidP="00E0752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rPr>
            </w:pPr>
            <w:r w:rsidRPr="004E6F31">
              <w:rPr>
                <w:rFonts w:eastAsia="Times New Roman" w:cs="Times New Roman"/>
                <w:bCs/>
                <w:color w:val="000000"/>
                <w:sz w:val="20"/>
              </w:rPr>
              <w:t>Mujeres</w:t>
            </w:r>
          </w:p>
        </w:tc>
        <w:tc>
          <w:tcPr>
            <w:tcW w:w="1074" w:type="pct"/>
            <w:vMerge/>
            <w:vAlign w:val="center"/>
            <w:hideMark/>
          </w:tcPr>
          <w:p w14:paraId="47298F04" w14:textId="77777777" w:rsidR="009F747B" w:rsidRPr="004E6F31" w:rsidRDefault="009F747B" w:rsidP="00E07525">
            <w:pP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0000"/>
                <w:sz w:val="20"/>
              </w:rPr>
            </w:pPr>
          </w:p>
        </w:tc>
      </w:tr>
      <w:tr w:rsidR="009F747B" w:rsidRPr="004E1CFA" w14:paraId="5FE96F15" w14:textId="77777777" w:rsidTr="00BA5B62">
        <w:trPr>
          <w:trHeight w:val="484"/>
        </w:trPr>
        <w:tc>
          <w:tcPr>
            <w:cnfStyle w:val="001000000000" w:firstRow="0" w:lastRow="0" w:firstColumn="1" w:lastColumn="0" w:oddVBand="0" w:evenVBand="0" w:oddHBand="0" w:evenHBand="0" w:firstRowFirstColumn="0" w:firstRowLastColumn="0" w:lastRowFirstColumn="0" w:lastRowLastColumn="0"/>
            <w:tcW w:w="1616" w:type="pct"/>
            <w:noWrap/>
            <w:vAlign w:val="center"/>
            <w:hideMark/>
          </w:tcPr>
          <w:p w14:paraId="2CC8625A" w14:textId="77777777" w:rsidR="009F747B" w:rsidRPr="004E6F31" w:rsidRDefault="009F747B" w:rsidP="00E07525">
            <w:pPr>
              <w:rPr>
                <w:rFonts w:eastAsia="Times New Roman" w:cs="Times New Roman"/>
                <w:b w:val="0"/>
                <w:color w:val="000000"/>
                <w:sz w:val="20"/>
              </w:rPr>
            </w:pPr>
            <w:r w:rsidRPr="004E6F31">
              <w:rPr>
                <w:rFonts w:eastAsia="Times New Roman" w:cs="Times New Roman"/>
                <w:b w:val="0"/>
                <w:color w:val="000000"/>
                <w:sz w:val="20"/>
              </w:rPr>
              <w:t>San Pedro Sacatepéquez</w:t>
            </w:r>
          </w:p>
        </w:tc>
        <w:tc>
          <w:tcPr>
            <w:tcW w:w="1113" w:type="pct"/>
            <w:noWrap/>
            <w:vAlign w:val="center"/>
            <w:hideMark/>
          </w:tcPr>
          <w:p w14:paraId="1E71DD5B" w14:textId="77777777" w:rsidR="009F747B" w:rsidRPr="004E6F31" w:rsidRDefault="009F747B" w:rsidP="00E0752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51,292</w:t>
            </w:r>
          </w:p>
        </w:tc>
        <w:tc>
          <w:tcPr>
            <w:tcW w:w="598" w:type="pct"/>
            <w:noWrap/>
            <w:vAlign w:val="center"/>
            <w:hideMark/>
          </w:tcPr>
          <w:p w14:paraId="1145AA8D" w14:textId="77777777" w:rsidR="009F747B" w:rsidRPr="004E6F31" w:rsidRDefault="009F747B" w:rsidP="00E0752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25,149</w:t>
            </w:r>
          </w:p>
        </w:tc>
        <w:tc>
          <w:tcPr>
            <w:tcW w:w="599" w:type="pct"/>
            <w:noWrap/>
            <w:vAlign w:val="center"/>
            <w:hideMark/>
          </w:tcPr>
          <w:p w14:paraId="38ACA96E" w14:textId="77777777" w:rsidR="009F747B" w:rsidRPr="004E6F31" w:rsidRDefault="009F747B" w:rsidP="00E0752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26,143</w:t>
            </w:r>
          </w:p>
        </w:tc>
        <w:tc>
          <w:tcPr>
            <w:tcW w:w="1074" w:type="pct"/>
            <w:noWrap/>
            <w:vAlign w:val="center"/>
            <w:hideMark/>
          </w:tcPr>
          <w:p w14:paraId="52ECC25E" w14:textId="77777777" w:rsidR="009F747B" w:rsidRPr="004E6F31" w:rsidRDefault="009F747B" w:rsidP="00E0752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21,029.72</w:t>
            </w:r>
          </w:p>
        </w:tc>
      </w:tr>
      <w:tr w:rsidR="009F747B" w:rsidRPr="004E1CFA" w14:paraId="0DAFFC76" w14:textId="77777777" w:rsidTr="00BA5B62">
        <w:trPr>
          <w:cnfStyle w:val="000000100000" w:firstRow="0" w:lastRow="0" w:firstColumn="0" w:lastColumn="0" w:oddVBand="0" w:evenVBand="0" w:oddHBand="1" w:evenHBand="0" w:firstRowFirstColumn="0" w:firstRowLastColumn="0" w:lastRowFirstColumn="0" w:lastRowLastColumn="0"/>
          <w:trHeight w:val="484"/>
        </w:trPr>
        <w:tc>
          <w:tcPr>
            <w:cnfStyle w:val="001000000000" w:firstRow="0" w:lastRow="0" w:firstColumn="1" w:lastColumn="0" w:oddVBand="0" w:evenVBand="0" w:oddHBand="0" w:evenHBand="0" w:firstRowFirstColumn="0" w:firstRowLastColumn="0" w:lastRowFirstColumn="0" w:lastRowLastColumn="0"/>
            <w:tcW w:w="1616" w:type="pct"/>
            <w:noWrap/>
            <w:vAlign w:val="center"/>
            <w:hideMark/>
          </w:tcPr>
          <w:p w14:paraId="195757CA" w14:textId="77777777" w:rsidR="009F747B" w:rsidRPr="004E6F31" w:rsidRDefault="009F747B" w:rsidP="00E07525">
            <w:pPr>
              <w:rPr>
                <w:rFonts w:eastAsia="Times New Roman" w:cs="Times New Roman"/>
                <w:b w:val="0"/>
                <w:color w:val="000000"/>
                <w:sz w:val="20"/>
              </w:rPr>
            </w:pPr>
            <w:r w:rsidRPr="004E6F31">
              <w:rPr>
                <w:rFonts w:eastAsia="Times New Roman" w:cs="Times New Roman"/>
                <w:b w:val="0"/>
                <w:color w:val="000000"/>
                <w:sz w:val="20"/>
              </w:rPr>
              <w:t>Santiago Sacatepéquez</w:t>
            </w:r>
          </w:p>
        </w:tc>
        <w:tc>
          <w:tcPr>
            <w:tcW w:w="1113" w:type="pct"/>
            <w:noWrap/>
            <w:vAlign w:val="center"/>
            <w:hideMark/>
          </w:tcPr>
          <w:p w14:paraId="46CFAE15" w14:textId="77777777" w:rsidR="009F747B" w:rsidRPr="004E6F31" w:rsidRDefault="009F747B" w:rsidP="00E0752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29,238</w:t>
            </w:r>
          </w:p>
        </w:tc>
        <w:tc>
          <w:tcPr>
            <w:tcW w:w="598" w:type="pct"/>
            <w:noWrap/>
            <w:vAlign w:val="center"/>
            <w:hideMark/>
          </w:tcPr>
          <w:p w14:paraId="28564355" w14:textId="77777777" w:rsidR="009F747B" w:rsidRPr="004E6F31" w:rsidRDefault="009F747B" w:rsidP="00E0752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14,305</w:t>
            </w:r>
          </w:p>
        </w:tc>
        <w:tc>
          <w:tcPr>
            <w:tcW w:w="599" w:type="pct"/>
            <w:noWrap/>
            <w:vAlign w:val="center"/>
            <w:hideMark/>
          </w:tcPr>
          <w:p w14:paraId="1061D658" w14:textId="77777777" w:rsidR="009F747B" w:rsidRPr="004E6F31" w:rsidRDefault="009F747B" w:rsidP="00E0752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14,933</w:t>
            </w:r>
          </w:p>
        </w:tc>
        <w:tc>
          <w:tcPr>
            <w:tcW w:w="1074" w:type="pct"/>
            <w:noWrap/>
            <w:vAlign w:val="center"/>
            <w:hideMark/>
          </w:tcPr>
          <w:p w14:paraId="1468A5DE" w14:textId="77777777" w:rsidR="009F747B" w:rsidRPr="004E6F31" w:rsidRDefault="009F747B" w:rsidP="00E0752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11,987.58</w:t>
            </w:r>
          </w:p>
        </w:tc>
      </w:tr>
      <w:tr w:rsidR="009F747B" w:rsidRPr="004E1CFA" w14:paraId="17F47FC3" w14:textId="77777777" w:rsidTr="00BA5B62">
        <w:trPr>
          <w:trHeight w:val="484"/>
        </w:trPr>
        <w:tc>
          <w:tcPr>
            <w:cnfStyle w:val="001000000000" w:firstRow="0" w:lastRow="0" w:firstColumn="1" w:lastColumn="0" w:oddVBand="0" w:evenVBand="0" w:oddHBand="0" w:evenHBand="0" w:firstRowFirstColumn="0" w:firstRowLastColumn="0" w:lastRowFirstColumn="0" w:lastRowLastColumn="0"/>
            <w:tcW w:w="1616" w:type="pct"/>
            <w:noWrap/>
            <w:vAlign w:val="center"/>
            <w:hideMark/>
          </w:tcPr>
          <w:p w14:paraId="3374E0EF" w14:textId="77777777" w:rsidR="009F747B" w:rsidRPr="004E6F31" w:rsidRDefault="009F747B" w:rsidP="00E07525">
            <w:pPr>
              <w:rPr>
                <w:rFonts w:eastAsia="Times New Roman" w:cs="Times New Roman"/>
                <w:b w:val="0"/>
                <w:color w:val="000000"/>
                <w:sz w:val="20"/>
              </w:rPr>
            </w:pPr>
            <w:r w:rsidRPr="004E6F31">
              <w:rPr>
                <w:rFonts w:eastAsia="Times New Roman" w:cs="Times New Roman"/>
                <w:b w:val="0"/>
                <w:color w:val="000000"/>
                <w:sz w:val="20"/>
              </w:rPr>
              <w:t>San Lucas Sacatepéquez</w:t>
            </w:r>
          </w:p>
        </w:tc>
        <w:tc>
          <w:tcPr>
            <w:tcW w:w="1113" w:type="pct"/>
            <w:noWrap/>
            <w:vAlign w:val="center"/>
            <w:hideMark/>
          </w:tcPr>
          <w:p w14:paraId="25E5EECB" w14:textId="77777777" w:rsidR="009F747B" w:rsidRPr="004E6F31" w:rsidRDefault="009F747B" w:rsidP="00E0752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23,369</w:t>
            </w:r>
          </w:p>
        </w:tc>
        <w:tc>
          <w:tcPr>
            <w:tcW w:w="598" w:type="pct"/>
            <w:noWrap/>
            <w:vAlign w:val="center"/>
            <w:hideMark/>
          </w:tcPr>
          <w:p w14:paraId="01069D8B" w14:textId="77777777" w:rsidR="009F747B" w:rsidRPr="004E6F31" w:rsidRDefault="009F747B" w:rsidP="00E0752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11,099</w:t>
            </w:r>
          </w:p>
        </w:tc>
        <w:tc>
          <w:tcPr>
            <w:tcW w:w="599" w:type="pct"/>
            <w:noWrap/>
            <w:vAlign w:val="center"/>
            <w:hideMark/>
          </w:tcPr>
          <w:p w14:paraId="75D68F05" w14:textId="77777777" w:rsidR="009F747B" w:rsidRPr="004E6F31" w:rsidRDefault="009F747B" w:rsidP="00E0752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12,270</w:t>
            </w:r>
          </w:p>
        </w:tc>
        <w:tc>
          <w:tcPr>
            <w:tcW w:w="1074" w:type="pct"/>
            <w:noWrap/>
            <w:vAlign w:val="center"/>
            <w:hideMark/>
          </w:tcPr>
          <w:p w14:paraId="4339B57E" w14:textId="77777777" w:rsidR="009F747B" w:rsidRPr="004E6F31" w:rsidRDefault="009F747B" w:rsidP="00E0752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9,581.29</w:t>
            </w:r>
          </w:p>
        </w:tc>
      </w:tr>
      <w:tr w:rsidR="009F747B" w:rsidRPr="004E1CFA" w14:paraId="32EE29F0" w14:textId="77777777" w:rsidTr="00BA5B62">
        <w:trPr>
          <w:cnfStyle w:val="000000100000" w:firstRow="0" w:lastRow="0" w:firstColumn="0" w:lastColumn="0" w:oddVBand="0" w:evenVBand="0" w:oddHBand="1" w:evenHBand="0" w:firstRowFirstColumn="0" w:firstRowLastColumn="0" w:lastRowFirstColumn="0" w:lastRowLastColumn="0"/>
          <w:trHeight w:val="484"/>
        </w:trPr>
        <w:tc>
          <w:tcPr>
            <w:cnfStyle w:val="001000000000" w:firstRow="0" w:lastRow="0" w:firstColumn="1" w:lastColumn="0" w:oddVBand="0" w:evenVBand="0" w:oddHBand="0" w:evenHBand="0" w:firstRowFirstColumn="0" w:firstRowLastColumn="0" w:lastRowFirstColumn="0" w:lastRowLastColumn="0"/>
            <w:tcW w:w="1616" w:type="pct"/>
            <w:noWrap/>
            <w:vAlign w:val="center"/>
            <w:hideMark/>
          </w:tcPr>
          <w:p w14:paraId="19D61F47" w14:textId="77777777" w:rsidR="009F747B" w:rsidRPr="004E6F31" w:rsidRDefault="009F747B" w:rsidP="00E07525">
            <w:pPr>
              <w:rPr>
                <w:rFonts w:eastAsia="Times New Roman" w:cs="Times New Roman"/>
                <w:b w:val="0"/>
                <w:color w:val="000000"/>
                <w:sz w:val="20"/>
              </w:rPr>
            </w:pPr>
            <w:r w:rsidRPr="004E6F31">
              <w:rPr>
                <w:rFonts w:eastAsia="Times New Roman" w:cs="Times New Roman"/>
                <w:b w:val="0"/>
                <w:color w:val="000000"/>
                <w:sz w:val="20"/>
              </w:rPr>
              <w:t>San Bartolomé Milpas Altas</w:t>
            </w:r>
          </w:p>
        </w:tc>
        <w:tc>
          <w:tcPr>
            <w:tcW w:w="1113" w:type="pct"/>
            <w:noWrap/>
            <w:vAlign w:val="center"/>
            <w:hideMark/>
          </w:tcPr>
          <w:p w14:paraId="467AAC8D" w14:textId="77777777" w:rsidR="009F747B" w:rsidRPr="004E6F31" w:rsidRDefault="009F747B" w:rsidP="00E0752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7,816</w:t>
            </w:r>
          </w:p>
        </w:tc>
        <w:tc>
          <w:tcPr>
            <w:tcW w:w="598" w:type="pct"/>
            <w:noWrap/>
            <w:vAlign w:val="center"/>
            <w:hideMark/>
          </w:tcPr>
          <w:p w14:paraId="6B3A7B2E" w14:textId="77777777" w:rsidR="009F747B" w:rsidRPr="004E6F31" w:rsidRDefault="009F747B" w:rsidP="00E0752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3,712</w:t>
            </w:r>
          </w:p>
        </w:tc>
        <w:tc>
          <w:tcPr>
            <w:tcW w:w="599" w:type="pct"/>
            <w:noWrap/>
            <w:vAlign w:val="center"/>
            <w:hideMark/>
          </w:tcPr>
          <w:p w14:paraId="3D948B5F" w14:textId="77777777" w:rsidR="009F747B" w:rsidRPr="004E6F31" w:rsidRDefault="009F747B" w:rsidP="00E0752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4,104</w:t>
            </w:r>
          </w:p>
        </w:tc>
        <w:tc>
          <w:tcPr>
            <w:tcW w:w="1074" w:type="pct"/>
            <w:noWrap/>
            <w:vAlign w:val="center"/>
            <w:hideMark/>
          </w:tcPr>
          <w:p w14:paraId="06B39880" w14:textId="77777777" w:rsidR="009F747B" w:rsidRPr="004E6F31" w:rsidRDefault="009F747B" w:rsidP="00E0752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3,204.56</w:t>
            </w:r>
          </w:p>
        </w:tc>
      </w:tr>
      <w:tr w:rsidR="009F747B" w:rsidRPr="004E1CFA" w14:paraId="3FED32F7" w14:textId="77777777" w:rsidTr="00BA5B62">
        <w:trPr>
          <w:trHeight w:val="484"/>
        </w:trPr>
        <w:tc>
          <w:tcPr>
            <w:cnfStyle w:val="001000000000" w:firstRow="0" w:lastRow="0" w:firstColumn="1" w:lastColumn="0" w:oddVBand="0" w:evenVBand="0" w:oddHBand="0" w:evenHBand="0" w:firstRowFirstColumn="0" w:firstRowLastColumn="0" w:lastRowFirstColumn="0" w:lastRowLastColumn="0"/>
            <w:tcW w:w="1616" w:type="pct"/>
            <w:noWrap/>
            <w:vAlign w:val="center"/>
            <w:hideMark/>
          </w:tcPr>
          <w:p w14:paraId="75CBA1F1" w14:textId="77777777" w:rsidR="009F747B" w:rsidRPr="004E6F31" w:rsidRDefault="009F747B" w:rsidP="00E07525">
            <w:pPr>
              <w:rPr>
                <w:rFonts w:eastAsia="Times New Roman" w:cs="Times New Roman"/>
                <w:b w:val="0"/>
                <w:color w:val="000000"/>
                <w:sz w:val="20"/>
              </w:rPr>
            </w:pPr>
            <w:r w:rsidRPr="004E6F31">
              <w:rPr>
                <w:rFonts w:eastAsia="Times New Roman" w:cs="Times New Roman"/>
                <w:b w:val="0"/>
                <w:color w:val="000000"/>
                <w:sz w:val="20"/>
              </w:rPr>
              <w:t>Santa Lucia Milpas Altas</w:t>
            </w:r>
          </w:p>
        </w:tc>
        <w:tc>
          <w:tcPr>
            <w:tcW w:w="1113" w:type="pct"/>
            <w:noWrap/>
            <w:vAlign w:val="center"/>
            <w:hideMark/>
          </w:tcPr>
          <w:p w14:paraId="20109EE0" w14:textId="77777777" w:rsidR="009F747B" w:rsidRPr="004E6F31" w:rsidRDefault="009F747B" w:rsidP="00E0752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15,570</w:t>
            </w:r>
          </w:p>
        </w:tc>
        <w:tc>
          <w:tcPr>
            <w:tcW w:w="598" w:type="pct"/>
            <w:noWrap/>
            <w:vAlign w:val="center"/>
            <w:hideMark/>
          </w:tcPr>
          <w:p w14:paraId="38ABC8D3" w14:textId="77777777" w:rsidR="009F747B" w:rsidRPr="004E6F31" w:rsidRDefault="009F747B" w:rsidP="00E0752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7,586</w:t>
            </w:r>
          </w:p>
        </w:tc>
        <w:tc>
          <w:tcPr>
            <w:tcW w:w="599" w:type="pct"/>
            <w:noWrap/>
            <w:vAlign w:val="center"/>
            <w:hideMark/>
          </w:tcPr>
          <w:p w14:paraId="31440B23" w14:textId="77777777" w:rsidR="009F747B" w:rsidRPr="004E6F31" w:rsidRDefault="009F747B" w:rsidP="00E0752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7,984</w:t>
            </w:r>
          </w:p>
        </w:tc>
        <w:tc>
          <w:tcPr>
            <w:tcW w:w="1074" w:type="pct"/>
            <w:noWrap/>
            <w:vAlign w:val="center"/>
            <w:hideMark/>
          </w:tcPr>
          <w:p w14:paraId="1A6C184E" w14:textId="77777777" w:rsidR="009F747B" w:rsidRPr="004E6F31" w:rsidRDefault="009F747B" w:rsidP="00E0752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6,383.7</w:t>
            </w:r>
          </w:p>
        </w:tc>
      </w:tr>
      <w:tr w:rsidR="009F747B" w:rsidRPr="004E1CFA" w14:paraId="41F8F90C" w14:textId="77777777" w:rsidTr="00BA5B62">
        <w:trPr>
          <w:cnfStyle w:val="000000100000" w:firstRow="0" w:lastRow="0" w:firstColumn="0" w:lastColumn="0" w:oddVBand="0" w:evenVBand="0" w:oddHBand="1" w:evenHBand="0" w:firstRowFirstColumn="0" w:firstRowLastColumn="0" w:lastRowFirstColumn="0" w:lastRowLastColumn="0"/>
          <w:trHeight w:val="484"/>
        </w:trPr>
        <w:tc>
          <w:tcPr>
            <w:cnfStyle w:val="001000000000" w:firstRow="0" w:lastRow="0" w:firstColumn="1" w:lastColumn="0" w:oddVBand="0" w:evenVBand="0" w:oddHBand="0" w:evenHBand="0" w:firstRowFirstColumn="0" w:firstRowLastColumn="0" w:lastRowFirstColumn="0" w:lastRowLastColumn="0"/>
            <w:tcW w:w="1616" w:type="pct"/>
            <w:noWrap/>
            <w:vAlign w:val="center"/>
            <w:hideMark/>
          </w:tcPr>
          <w:p w14:paraId="09C90447" w14:textId="77777777" w:rsidR="009F747B" w:rsidRPr="004E6F31" w:rsidRDefault="009F747B" w:rsidP="00E07525">
            <w:pPr>
              <w:rPr>
                <w:rFonts w:eastAsia="Times New Roman" w:cs="Times New Roman"/>
                <w:b w:val="0"/>
                <w:color w:val="000000"/>
                <w:sz w:val="20"/>
              </w:rPr>
            </w:pPr>
            <w:r w:rsidRPr="004E6F31">
              <w:rPr>
                <w:rFonts w:eastAsia="Times New Roman" w:cs="Times New Roman"/>
                <w:b w:val="0"/>
                <w:color w:val="000000"/>
                <w:sz w:val="20"/>
              </w:rPr>
              <w:t>Magdalena Milpas Altas</w:t>
            </w:r>
          </w:p>
        </w:tc>
        <w:tc>
          <w:tcPr>
            <w:tcW w:w="1113" w:type="pct"/>
            <w:noWrap/>
            <w:vAlign w:val="center"/>
            <w:hideMark/>
          </w:tcPr>
          <w:p w14:paraId="7FB5C366" w14:textId="77777777" w:rsidR="009F747B" w:rsidRPr="004E6F31" w:rsidRDefault="009F747B" w:rsidP="00E0752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11,856</w:t>
            </w:r>
          </w:p>
        </w:tc>
        <w:tc>
          <w:tcPr>
            <w:tcW w:w="598" w:type="pct"/>
            <w:noWrap/>
            <w:vAlign w:val="center"/>
            <w:hideMark/>
          </w:tcPr>
          <w:p w14:paraId="7B161550" w14:textId="77777777" w:rsidR="009F747B" w:rsidRPr="004E6F31" w:rsidRDefault="009F747B" w:rsidP="00E0752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5,886</w:t>
            </w:r>
          </w:p>
        </w:tc>
        <w:tc>
          <w:tcPr>
            <w:tcW w:w="599" w:type="pct"/>
            <w:noWrap/>
            <w:vAlign w:val="center"/>
            <w:hideMark/>
          </w:tcPr>
          <w:p w14:paraId="193CA89C" w14:textId="77777777" w:rsidR="009F747B" w:rsidRPr="004E6F31" w:rsidRDefault="009F747B" w:rsidP="00E0752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5,970</w:t>
            </w:r>
          </w:p>
        </w:tc>
        <w:tc>
          <w:tcPr>
            <w:tcW w:w="1074" w:type="pct"/>
            <w:noWrap/>
            <w:vAlign w:val="center"/>
            <w:hideMark/>
          </w:tcPr>
          <w:p w14:paraId="471D169A" w14:textId="77777777" w:rsidR="009F747B" w:rsidRPr="004E6F31" w:rsidRDefault="009F747B" w:rsidP="00E0752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4,860.96</w:t>
            </w:r>
          </w:p>
        </w:tc>
      </w:tr>
      <w:tr w:rsidR="009F747B" w:rsidRPr="004E1CFA" w14:paraId="0FC1A41B" w14:textId="77777777" w:rsidTr="00BA5B62">
        <w:trPr>
          <w:trHeight w:val="484"/>
        </w:trPr>
        <w:tc>
          <w:tcPr>
            <w:cnfStyle w:val="001000000000" w:firstRow="0" w:lastRow="0" w:firstColumn="1" w:lastColumn="0" w:oddVBand="0" w:evenVBand="0" w:oddHBand="0" w:evenHBand="0" w:firstRowFirstColumn="0" w:firstRowLastColumn="0" w:lastRowFirstColumn="0" w:lastRowLastColumn="0"/>
            <w:tcW w:w="1616" w:type="pct"/>
            <w:noWrap/>
            <w:vAlign w:val="center"/>
            <w:hideMark/>
          </w:tcPr>
          <w:p w14:paraId="077718CE" w14:textId="77777777" w:rsidR="009F747B" w:rsidRPr="004E6F31" w:rsidRDefault="009F747B" w:rsidP="00E07525">
            <w:pPr>
              <w:rPr>
                <w:rFonts w:eastAsia="Times New Roman" w:cs="Times New Roman"/>
                <w:b w:val="0"/>
                <w:color w:val="000000"/>
                <w:sz w:val="20"/>
              </w:rPr>
            </w:pPr>
            <w:r w:rsidRPr="004E6F31">
              <w:rPr>
                <w:rFonts w:eastAsia="Times New Roman" w:cs="Times New Roman"/>
                <w:b w:val="0"/>
                <w:color w:val="000000"/>
                <w:sz w:val="20"/>
              </w:rPr>
              <w:t>Mixco</w:t>
            </w:r>
          </w:p>
        </w:tc>
        <w:tc>
          <w:tcPr>
            <w:tcW w:w="1113" w:type="pct"/>
            <w:noWrap/>
            <w:vAlign w:val="center"/>
            <w:hideMark/>
          </w:tcPr>
          <w:p w14:paraId="7EFF4956" w14:textId="77777777" w:rsidR="009F747B" w:rsidRPr="004E6F31" w:rsidRDefault="009F747B" w:rsidP="00E0752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465,773</w:t>
            </w:r>
          </w:p>
        </w:tc>
        <w:tc>
          <w:tcPr>
            <w:tcW w:w="598" w:type="pct"/>
            <w:noWrap/>
            <w:vAlign w:val="center"/>
            <w:hideMark/>
          </w:tcPr>
          <w:p w14:paraId="22AD526B" w14:textId="77777777" w:rsidR="009F747B" w:rsidRPr="004E6F31" w:rsidRDefault="009F747B" w:rsidP="00E0752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221,110</w:t>
            </w:r>
          </w:p>
        </w:tc>
        <w:tc>
          <w:tcPr>
            <w:tcW w:w="599" w:type="pct"/>
            <w:noWrap/>
            <w:vAlign w:val="center"/>
            <w:hideMark/>
          </w:tcPr>
          <w:p w14:paraId="6E3F952E" w14:textId="77777777" w:rsidR="009F747B" w:rsidRPr="004E6F31" w:rsidRDefault="009F747B" w:rsidP="00E0752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244,663</w:t>
            </w:r>
          </w:p>
        </w:tc>
        <w:tc>
          <w:tcPr>
            <w:tcW w:w="1074" w:type="pct"/>
            <w:noWrap/>
            <w:vAlign w:val="center"/>
            <w:hideMark/>
          </w:tcPr>
          <w:p w14:paraId="184AFC66" w14:textId="77777777" w:rsidR="009F747B" w:rsidRPr="004E6F31" w:rsidRDefault="009F747B" w:rsidP="00E0752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190,966.93</w:t>
            </w:r>
          </w:p>
        </w:tc>
      </w:tr>
      <w:tr w:rsidR="009F747B" w:rsidRPr="004E1CFA" w14:paraId="3126F650" w14:textId="77777777" w:rsidTr="00BA5B62">
        <w:trPr>
          <w:cnfStyle w:val="000000100000" w:firstRow="0" w:lastRow="0" w:firstColumn="0" w:lastColumn="0" w:oddVBand="0" w:evenVBand="0" w:oddHBand="1" w:evenHBand="0" w:firstRowFirstColumn="0" w:firstRowLastColumn="0" w:lastRowFirstColumn="0" w:lastRowLastColumn="0"/>
          <w:trHeight w:val="484"/>
        </w:trPr>
        <w:tc>
          <w:tcPr>
            <w:cnfStyle w:val="001000000000" w:firstRow="0" w:lastRow="0" w:firstColumn="1" w:lastColumn="0" w:oddVBand="0" w:evenVBand="0" w:oddHBand="0" w:evenHBand="0" w:firstRowFirstColumn="0" w:firstRowLastColumn="0" w:lastRowFirstColumn="0" w:lastRowLastColumn="0"/>
            <w:tcW w:w="1616" w:type="pct"/>
            <w:noWrap/>
            <w:vAlign w:val="center"/>
            <w:hideMark/>
          </w:tcPr>
          <w:p w14:paraId="12C16B7D" w14:textId="77777777" w:rsidR="009F747B" w:rsidRPr="004E6F31" w:rsidRDefault="009F747B" w:rsidP="00E07525">
            <w:pPr>
              <w:rPr>
                <w:rFonts w:eastAsia="Times New Roman" w:cs="Times New Roman"/>
                <w:b w:val="0"/>
                <w:color w:val="000000"/>
                <w:sz w:val="20"/>
              </w:rPr>
            </w:pPr>
            <w:r w:rsidRPr="004E6F31">
              <w:rPr>
                <w:rFonts w:eastAsia="Times New Roman" w:cs="Times New Roman"/>
                <w:b w:val="0"/>
                <w:color w:val="000000"/>
                <w:sz w:val="20"/>
              </w:rPr>
              <w:t>Guatemala</w:t>
            </w:r>
          </w:p>
        </w:tc>
        <w:tc>
          <w:tcPr>
            <w:tcW w:w="1113" w:type="pct"/>
            <w:noWrap/>
            <w:vAlign w:val="center"/>
            <w:hideMark/>
          </w:tcPr>
          <w:p w14:paraId="21455F6C" w14:textId="77777777" w:rsidR="009F747B" w:rsidRPr="004E6F31" w:rsidRDefault="009F747B" w:rsidP="00E0752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923,392</w:t>
            </w:r>
          </w:p>
        </w:tc>
        <w:tc>
          <w:tcPr>
            <w:tcW w:w="598" w:type="pct"/>
            <w:noWrap/>
            <w:vAlign w:val="center"/>
            <w:hideMark/>
          </w:tcPr>
          <w:p w14:paraId="7D6A70DF" w14:textId="77777777" w:rsidR="009F747B" w:rsidRPr="004E6F31" w:rsidRDefault="009F747B" w:rsidP="00E0752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438,695</w:t>
            </w:r>
          </w:p>
        </w:tc>
        <w:tc>
          <w:tcPr>
            <w:tcW w:w="599" w:type="pct"/>
            <w:noWrap/>
            <w:vAlign w:val="center"/>
            <w:hideMark/>
          </w:tcPr>
          <w:p w14:paraId="77791584" w14:textId="77777777" w:rsidR="009F747B" w:rsidRPr="004E6F31" w:rsidRDefault="009F747B" w:rsidP="00E0752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484,697</w:t>
            </w:r>
          </w:p>
        </w:tc>
        <w:tc>
          <w:tcPr>
            <w:tcW w:w="1074" w:type="pct"/>
            <w:noWrap/>
            <w:vAlign w:val="center"/>
            <w:hideMark/>
          </w:tcPr>
          <w:p w14:paraId="7B3B688D" w14:textId="77777777" w:rsidR="009F747B" w:rsidRPr="004E6F31" w:rsidRDefault="009F747B" w:rsidP="00E0752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378,590.72</w:t>
            </w:r>
          </w:p>
        </w:tc>
      </w:tr>
      <w:tr w:rsidR="009F747B" w:rsidRPr="004E1CFA" w14:paraId="3240C170" w14:textId="77777777" w:rsidTr="00BA5B62">
        <w:trPr>
          <w:trHeight w:val="484"/>
        </w:trPr>
        <w:tc>
          <w:tcPr>
            <w:cnfStyle w:val="001000000000" w:firstRow="0" w:lastRow="0" w:firstColumn="1" w:lastColumn="0" w:oddVBand="0" w:evenVBand="0" w:oddHBand="0" w:evenHBand="0" w:firstRowFirstColumn="0" w:firstRowLastColumn="0" w:lastRowFirstColumn="0" w:lastRowLastColumn="0"/>
            <w:tcW w:w="1616" w:type="pct"/>
            <w:noWrap/>
            <w:vAlign w:val="center"/>
            <w:hideMark/>
          </w:tcPr>
          <w:p w14:paraId="3EC4361A" w14:textId="77777777" w:rsidR="009F747B" w:rsidRPr="004E6F31" w:rsidRDefault="009F747B" w:rsidP="00E07525">
            <w:pPr>
              <w:rPr>
                <w:rFonts w:eastAsia="Times New Roman" w:cs="Times New Roman"/>
                <w:b w:val="0"/>
                <w:color w:val="000000"/>
                <w:sz w:val="20"/>
              </w:rPr>
            </w:pPr>
            <w:r w:rsidRPr="004E6F31">
              <w:rPr>
                <w:rFonts w:eastAsia="Times New Roman" w:cs="Times New Roman"/>
                <w:b w:val="0"/>
                <w:color w:val="000000"/>
                <w:sz w:val="20"/>
              </w:rPr>
              <w:t>Santa Catarina Pínula</w:t>
            </w:r>
          </w:p>
        </w:tc>
        <w:tc>
          <w:tcPr>
            <w:tcW w:w="1113" w:type="pct"/>
            <w:noWrap/>
            <w:vAlign w:val="center"/>
            <w:hideMark/>
          </w:tcPr>
          <w:p w14:paraId="085C5186" w14:textId="77777777" w:rsidR="009F747B" w:rsidRPr="004E6F31" w:rsidRDefault="009F747B" w:rsidP="00E0752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80,582</w:t>
            </w:r>
          </w:p>
        </w:tc>
        <w:tc>
          <w:tcPr>
            <w:tcW w:w="598" w:type="pct"/>
            <w:noWrap/>
            <w:vAlign w:val="center"/>
            <w:hideMark/>
          </w:tcPr>
          <w:p w14:paraId="58B03F7F" w14:textId="77777777" w:rsidR="009F747B" w:rsidRPr="004E6F31" w:rsidRDefault="009F747B" w:rsidP="00E0752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38,174</w:t>
            </w:r>
          </w:p>
        </w:tc>
        <w:tc>
          <w:tcPr>
            <w:tcW w:w="599" w:type="pct"/>
            <w:noWrap/>
            <w:vAlign w:val="center"/>
            <w:hideMark/>
          </w:tcPr>
          <w:p w14:paraId="7C80BF5A" w14:textId="77777777" w:rsidR="009F747B" w:rsidRPr="004E6F31" w:rsidRDefault="009F747B" w:rsidP="00E0752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42,408</w:t>
            </w:r>
          </w:p>
        </w:tc>
        <w:tc>
          <w:tcPr>
            <w:tcW w:w="1074" w:type="pct"/>
            <w:noWrap/>
            <w:vAlign w:val="center"/>
            <w:hideMark/>
          </w:tcPr>
          <w:p w14:paraId="7239E630" w14:textId="77777777" w:rsidR="009F747B" w:rsidRPr="004E6F31" w:rsidRDefault="009F747B" w:rsidP="00E0752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33,038.62</w:t>
            </w:r>
          </w:p>
        </w:tc>
      </w:tr>
      <w:tr w:rsidR="009F747B" w:rsidRPr="004E1CFA" w14:paraId="48FFE65B" w14:textId="77777777" w:rsidTr="00BA5B62">
        <w:trPr>
          <w:cnfStyle w:val="000000100000" w:firstRow="0" w:lastRow="0" w:firstColumn="0" w:lastColumn="0" w:oddVBand="0" w:evenVBand="0" w:oddHBand="1" w:evenHBand="0" w:firstRowFirstColumn="0" w:firstRowLastColumn="0" w:lastRowFirstColumn="0" w:lastRowLastColumn="0"/>
          <w:trHeight w:val="484"/>
        </w:trPr>
        <w:tc>
          <w:tcPr>
            <w:cnfStyle w:val="001000000000" w:firstRow="0" w:lastRow="0" w:firstColumn="1" w:lastColumn="0" w:oddVBand="0" w:evenVBand="0" w:oddHBand="0" w:evenHBand="0" w:firstRowFirstColumn="0" w:firstRowLastColumn="0" w:lastRowFirstColumn="0" w:lastRowLastColumn="0"/>
            <w:tcW w:w="1616" w:type="pct"/>
            <w:noWrap/>
            <w:vAlign w:val="center"/>
            <w:hideMark/>
          </w:tcPr>
          <w:p w14:paraId="7949C538" w14:textId="77777777" w:rsidR="009F747B" w:rsidRPr="004E6F31" w:rsidRDefault="009F747B" w:rsidP="00E07525">
            <w:pPr>
              <w:rPr>
                <w:rFonts w:eastAsia="Times New Roman" w:cs="Times New Roman"/>
                <w:b w:val="0"/>
                <w:color w:val="000000"/>
                <w:sz w:val="20"/>
              </w:rPr>
            </w:pPr>
            <w:r w:rsidRPr="004E6F31">
              <w:rPr>
                <w:rFonts w:eastAsia="Times New Roman" w:cs="Times New Roman"/>
                <w:b w:val="0"/>
                <w:color w:val="000000"/>
                <w:sz w:val="20"/>
              </w:rPr>
              <w:t>Fraijanes</w:t>
            </w:r>
          </w:p>
        </w:tc>
        <w:tc>
          <w:tcPr>
            <w:tcW w:w="1113" w:type="pct"/>
            <w:noWrap/>
            <w:vAlign w:val="center"/>
            <w:hideMark/>
          </w:tcPr>
          <w:p w14:paraId="1E1FE5E3" w14:textId="77777777" w:rsidR="009F747B" w:rsidRPr="004E6F31" w:rsidRDefault="009F747B" w:rsidP="00E0752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58,922</w:t>
            </w:r>
          </w:p>
        </w:tc>
        <w:tc>
          <w:tcPr>
            <w:tcW w:w="598" w:type="pct"/>
            <w:noWrap/>
            <w:vAlign w:val="center"/>
            <w:hideMark/>
          </w:tcPr>
          <w:p w14:paraId="48C308B6" w14:textId="77777777" w:rsidR="009F747B" w:rsidRPr="004E6F31" w:rsidRDefault="009F747B" w:rsidP="00E0752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30,496</w:t>
            </w:r>
          </w:p>
        </w:tc>
        <w:tc>
          <w:tcPr>
            <w:tcW w:w="599" w:type="pct"/>
            <w:noWrap/>
            <w:vAlign w:val="center"/>
            <w:hideMark/>
          </w:tcPr>
          <w:p w14:paraId="7D320063" w14:textId="77777777" w:rsidR="009F747B" w:rsidRPr="004E6F31" w:rsidRDefault="009F747B" w:rsidP="00E0752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28,426</w:t>
            </w:r>
          </w:p>
        </w:tc>
        <w:tc>
          <w:tcPr>
            <w:tcW w:w="1074" w:type="pct"/>
            <w:noWrap/>
            <w:vAlign w:val="center"/>
            <w:hideMark/>
          </w:tcPr>
          <w:p w14:paraId="0245C0BE" w14:textId="77777777" w:rsidR="009F747B" w:rsidRPr="004E6F31" w:rsidRDefault="009F747B" w:rsidP="00E0752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24,158.02</w:t>
            </w:r>
          </w:p>
        </w:tc>
      </w:tr>
      <w:tr w:rsidR="009F747B" w:rsidRPr="004E1CFA" w14:paraId="21B5DA5D" w14:textId="77777777" w:rsidTr="00BA5B62">
        <w:trPr>
          <w:trHeight w:val="484"/>
        </w:trPr>
        <w:tc>
          <w:tcPr>
            <w:cnfStyle w:val="001000000000" w:firstRow="0" w:lastRow="0" w:firstColumn="1" w:lastColumn="0" w:oddVBand="0" w:evenVBand="0" w:oddHBand="0" w:evenHBand="0" w:firstRowFirstColumn="0" w:firstRowLastColumn="0" w:lastRowFirstColumn="0" w:lastRowLastColumn="0"/>
            <w:tcW w:w="1616" w:type="pct"/>
            <w:noWrap/>
            <w:vAlign w:val="center"/>
            <w:hideMark/>
          </w:tcPr>
          <w:p w14:paraId="1C3506C8" w14:textId="77777777" w:rsidR="009F747B" w:rsidRPr="004E6F31" w:rsidRDefault="009F747B" w:rsidP="00E07525">
            <w:pPr>
              <w:rPr>
                <w:rFonts w:eastAsia="Times New Roman" w:cs="Times New Roman"/>
                <w:b w:val="0"/>
                <w:color w:val="000000"/>
                <w:sz w:val="20"/>
              </w:rPr>
            </w:pPr>
            <w:r w:rsidRPr="004E6F31">
              <w:rPr>
                <w:rFonts w:eastAsia="Times New Roman" w:cs="Times New Roman"/>
                <w:b w:val="0"/>
                <w:color w:val="000000"/>
                <w:sz w:val="20"/>
              </w:rPr>
              <w:t>Petapa</w:t>
            </w:r>
          </w:p>
        </w:tc>
        <w:tc>
          <w:tcPr>
            <w:tcW w:w="1113" w:type="pct"/>
            <w:noWrap/>
            <w:vAlign w:val="center"/>
            <w:hideMark/>
          </w:tcPr>
          <w:p w14:paraId="3951E958" w14:textId="77777777" w:rsidR="009F747B" w:rsidRPr="004E6F31" w:rsidRDefault="009F747B" w:rsidP="00E0752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135,447</w:t>
            </w:r>
          </w:p>
        </w:tc>
        <w:tc>
          <w:tcPr>
            <w:tcW w:w="598" w:type="pct"/>
            <w:noWrap/>
            <w:vAlign w:val="center"/>
            <w:hideMark/>
          </w:tcPr>
          <w:p w14:paraId="1671A1C6" w14:textId="77777777" w:rsidR="009F747B" w:rsidRPr="004E6F31" w:rsidRDefault="009F747B" w:rsidP="00E0752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65,153</w:t>
            </w:r>
          </w:p>
        </w:tc>
        <w:tc>
          <w:tcPr>
            <w:tcW w:w="599" w:type="pct"/>
            <w:noWrap/>
            <w:vAlign w:val="center"/>
            <w:hideMark/>
          </w:tcPr>
          <w:p w14:paraId="2057E360" w14:textId="77777777" w:rsidR="009F747B" w:rsidRPr="004E6F31" w:rsidRDefault="009F747B" w:rsidP="00E0752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70,294</w:t>
            </w:r>
          </w:p>
        </w:tc>
        <w:tc>
          <w:tcPr>
            <w:tcW w:w="1074" w:type="pct"/>
            <w:noWrap/>
            <w:vAlign w:val="center"/>
            <w:hideMark/>
          </w:tcPr>
          <w:p w14:paraId="66BAA76C" w14:textId="77777777" w:rsidR="009F747B" w:rsidRPr="004E6F31" w:rsidRDefault="009F747B" w:rsidP="00E0752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55,533.27</w:t>
            </w:r>
          </w:p>
        </w:tc>
      </w:tr>
      <w:tr w:rsidR="009F747B" w:rsidRPr="004E1CFA" w14:paraId="792B9D07" w14:textId="77777777" w:rsidTr="00BA5B62">
        <w:trPr>
          <w:cnfStyle w:val="000000100000" w:firstRow="0" w:lastRow="0" w:firstColumn="0" w:lastColumn="0" w:oddVBand="0" w:evenVBand="0" w:oddHBand="1" w:evenHBand="0" w:firstRowFirstColumn="0" w:firstRowLastColumn="0" w:lastRowFirstColumn="0" w:lastRowLastColumn="0"/>
          <w:trHeight w:val="484"/>
        </w:trPr>
        <w:tc>
          <w:tcPr>
            <w:cnfStyle w:val="001000000000" w:firstRow="0" w:lastRow="0" w:firstColumn="1" w:lastColumn="0" w:oddVBand="0" w:evenVBand="0" w:oddHBand="0" w:evenHBand="0" w:firstRowFirstColumn="0" w:firstRowLastColumn="0" w:lastRowFirstColumn="0" w:lastRowLastColumn="0"/>
            <w:tcW w:w="1616" w:type="pct"/>
            <w:noWrap/>
            <w:vAlign w:val="center"/>
            <w:hideMark/>
          </w:tcPr>
          <w:p w14:paraId="5886EC7D" w14:textId="77777777" w:rsidR="009F747B" w:rsidRPr="004E6F31" w:rsidRDefault="009F747B" w:rsidP="00E07525">
            <w:pPr>
              <w:rPr>
                <w:rFonts w:eastAsia="Times New Roman" w:cs="Times New Roman"/>
                <w:b w:val="0"/>
                <w:color w:val="000000"/>
                <w:sz w:val="20"/>
              </w:rPr>
            </w:pPr>
            <w:r w:rsidRPr="004E6F31">
              <w:rPr>
                <w:rFonts w:eastAsia="Times New Roman" w:cs="Times New Roman"/>
                <w:b w:val="0"/>
                <w:color w:val="000000"/>
                <w:sz w:val="20"/>
              </w:rPr>
              <w:t>Villa Nueva</w:t>
            </w:r>
          </w:p>
        </w:tc>
        <w:tc>
          <w:tcPr>
            <w:tcW w:w="1113" w:type="pct"/>
            <w:noWrap/>
            <w:vAlign w:val="center"/>
            <w:hideMark/>
          </w:tcPr>
          <w:p w14:paraId="4B2B54EC" w14:textId="77777777" w:rsidR="009F747B" w:rsidRPr="004E6F31" w:rsidRDefault="009F747B" w:rsidP="00E0752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433,734</w:t>
            </w:r>
          </w:p>
        </w:tc>
        <w:tc>
          <w:tcPr>
            <w:tcW w:w="598" w:type="pct"/>
            <w:noWrap/>
            <w:vAlign w:val="center"/>
            <w:hideMark/>
          </w:tcPr>
          <w:p w14:paraId="5865AF95" w14:textId="77777777" w:rsidR="009F747B" w:rsidRPr="004E6F31" w:rsidRDefault="009F747B" w:rsidP="00E0752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208,914</w:t>
            </w:r>
          </w:p>
        </w:tc>
        <w:tc>
          <w:tcPr>
            <w:tcW w:w="599" w:type="pct"/>
            <w:noWrap/>
            <w:vAlign w:val="center"/>
            <w:hideMark/>
          </w:tcPr>
          <w:p w14:paraId="500DDCC4" w14:textId="77777777" w:rsidR="009F747B" w:rsidRPr="004E6F31" w:rsidRDefault="009F747B" w:rsidP="00E0752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224,820</w:t>
            </w:r>
          </w:p>
        </w:tc>
        <w:tc>
          <w:tcPr>
            <w:tcW w:w="1074" w:type="pct"/>
            <w:noWrap/>
            <w:vAlign w:val="center"/>
            <w:hideMark/>
          </w:tcPr>
          <w:p w14:paraId="3EDB2BC9" w14:textId="77777777" w:rsidR="009F747B" w:rsidRPr="004E6F31" w:rsidRDefault="009F747B" w:rsidP="00E0752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177,830.94</w:t>
            </w:r>
          </w:p>
        </w:tc>
      </w:tr>
      <w:tr w:rsidR="009F747B" w:rsidRPr="004E1CFA" w14:paraId="3189128A" w14:textId="77777777" w:rsidTr="00BA5B62">
        <w:trPr>
          <w:trHeight w:val="484"/>
        </w:trPr>
        <w:tc>
          <w:tcPr>
            <w:cnfStyle w:val="001000000000" w:firstRow="0" w:lastRow="0" w:firstColumn="1" w:lastColumn="0" w:oddVBand="0" w:evenVBand="0" w:oddHBand="0" w:evenHBand="0" w:firstRowFirstColumn="0" w:firstRowLastColumn="0" w:lastRowFirstColumn="0" w:lastRowLastColumn="0"/>
            <w:tcW w:w="1616" w:type="pct"/>
            <w:noWrap/>
            <w:vAlign w:val="center"/>
            <w:hideMark/>
          </w:tcPr>
          <w:p w14:paraId="1933FBAC" w14:textId="77777777" w:rsidR="009F747B" w:rsidRPr="004E6F31" w:rsidRDefault="009F747B" w:rsidP="00E07525">
            <w:pPr>
              <w:rPr>
                <w:rFonts w:eastAsia="Times New Roman" w:cs="Times New Roman"/>
                <w:b w:val="0"/>
                <w:color w:val="000000"/>
                <w:sz w:val="20"/>
              </w:rPr>
            </w:pPr>
            <w:r w:rsidRPr="004E6F31">
              <w:rPr>
                <w:rFonts w:eastAsia="Times New Roman" w:cs="Times New Roman"/>
                <w:b w:val="0"/>
                <w:color w:val="000000"/>
                <w:sz w:val="20"/>
              </w:rPr>
              <w:t>Villa Canales</w:t>
            </w:r>
          </w:p>
        </w:tc>
        <w:tc>
          <w:tcPr>
            <w:tcW w:w="1113" w:type="pct"/>
            <w:noWrap/>
            <w:vAlign w:val="center"/>
            <w:hideMark/>
          </w:tcPr>
          <w:p w14:paraId="7A4ABF23" w14:textId="77777777" w:rsidR="009F747B" w:rsidRPr="004E6F31" w:rsidRDefault="009F747B" w:rsidP="00E0752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155,422</w:t>
            </w:r>
          </w:p>
        </w:tc>
        <w:tc>
          <w:tcPr>
            <w:tcW w:w="598" w:type="pct"/>
            <w:noWrap/>
            <w:vAlign w:val="center"/>
            <w:hideMark/>
          </w:tcPr>
          <w:p w14:paraId="209390C3" w14:textId="77777777" w:rsidR="009F747B" w:rsidRPr="004E6F31" w:rsidRDefault="009F747B" w:rsidP="00E0752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75,968</w:t>
            </w:r>
          </w:p>
        </w:tc>
        <w:tc>
          <w:tcPr>
            <w:tcW w:w="599" w:type="pct"/>
            <w:noWrap/>
            <w:vAlign w:val="center"/>
            <w:hideMark/>
          </w:tcPr>
          <w:p w14:paraId="582543CF" w14:textId="77777777" w:rsidR="009F747B" w:rsidRPr="004E6F31" w:rsidRDefault="009F747B" w:rsidP="00E0752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79,454</w:t>
            </w:r>
          </w:p>
        </w:tc>
        <w:tc>
          <w:tcPr>
            <w:tcW w:w="1074" w:type="pct"/>
            <w:noWrap/>
            <w:vAlign w:val="center"/>
            <w:hideMark/>
          </w:tcPr>
          <w:p w14:paraId="28A7342B" w14:textId="77777777" w:rsidR="009F747B" w:rsidRPr="004E6F31" w:rsidRDefault="009F747B" w:rsidP="00E0752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63,723.02</w:t>
            </w:r>
          </w:p>
        </w:tc>
      </w:tr>
      <w:tr w:rsidR="009F747B" w:rsidRPr="004E1CFA" w14:paraId="055F8965" w14:textId="77777777" w:rsidTr="00BA5B62">
        <w:trPr>
          <w:cnfStyle w:val="000000100000" w:firstRow="0" w:lastRow="0" w:firstColumn="0" w:lastColumn="0" w:oddVBand="0" w:evenVBand="0" w:oddHBand="1" w:evenHBand="0" w:firstRowFirstColumn="0" w:firstRowLastColumn="0" w:lastRowFirstColumn="0" w:lastRowLastColumn="0"/>
          <w:trHeight w:val="484"/>
        </w:trPr>
        <w:tc>
          <w:tcPr>
            <w:cnfStyle w:val="001000000000" w:firstRow="0" w:lastRow="0" w:firstColumn="1" w:lastColumn="0" w:oddVBand="0" w:evenVBand="0" w:oddHBand="0" w:evenHBand="0" w:firstRowFirstColumn="0" w:firstRowLastColumn="0" w:lastRowFirstColumn="0" w:lastRowLastColumn="0"/>
            <w:tcW w:w="1616" w:type="pct"/>
            <w:noWrap/>
            <w:vAlign w:val="center"/>
            <w:hideMark/>
          </w:tcPr>
          <w:p w14:paraId="72990575" w14:textId="77777777" w:rsidR="009F747B" w:rsidRPr="004E6F31" w:rsidRDefault="009F747B" w:rsidP="00E07525">
            <w:pPr>
              <w:rPr>
                <w:rFonts w:eastAsia="Times New Roman" w:cs="Times New Roman"/>
                <w:b w:val="0"/>
                <w:color w:val="000000"/>
                <w:sz w:val="20"/>
              </w:rPr>
            </w:pPr>
            <w:r w:rsidRPr="004E6F31">
              <w:rPr>
                <w:rFonts w:eastAsia="Times New Roman" w:cs="Times New Roman"/>
                <w:b w:val="0"/>
                <w:color w:val="000000"/>
                <w:sz w:val="20"/>
              </w:rPr>
              <w:t>Amatitlán</w:t>
            </w:r>
          </w:p>
        </w:tc>
        <w:tc>
          <w:tcPr>
            <w:tcW w:w="1113" w:type="pct"/>
            <w:noWrap/>
            <w:vAlign w:val="center"/>
            <w:hideMark/>
          </w:tcPr>
          <w:p w14:paraId="737344B9" w14:textId="77777777" w:rsidR="009F747B" w:rsidRPr="004E6F31" w:rsidRDefault="009F747B" w:rsidP="00E0752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116,711</w:t>
            </w:r>
          </w:p>
        </w:tc>
        <w:tc>
          <w:tcPr>
            <w:tcW w:w="598" w:type="pct"/>
            <w:noWrap/>
            <w:vAlign w:val="center"/>
            <w:hideMark/>
          </w:tcPr>
          <w:p w14:paraId="28206AB7" w14:textId="77777777" w:rsidR="009F747B" w:rsidRPr="004E6F31" w:rsidRDefault="009F747B" w:rsidP="00E0752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56,846</w:t>
            </w:r>
          </w:p>
        </w:tc>
        <w:tc>
          <w:tcPr>
            <w:tcW w:w="599" w:type="pct"/>
            <w:noWrap/>
            <w:vAlign w:val="center"/>
            <w:hideMark/>
          </w:tcPr>
          <w:p w14:paraId="7EAAAB8B" w14:textId="77777777" w:rsidR="009F747B" w:rsidRPr="004E6F31" w:rsidRDefault="009F747B" w:rsidP="00E0752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59,865</w:t>
            </w:r>
          </w:p>
        </w:tc>
        <w:tc>
          <w:tcPr>
            <w:tcW w:w="1074" w:type="pct"/>
            <w:noWrap/>
            <w:vAlign w:val="center"/>
            <w:hideMark/>
          </w:tcPr>
          <w:p w14:paraId="7483F51F" w14:textId="77777777" w:rsidR="009F747B" w:rsidRPr="004E6F31" w:rsidRDefault="009F747B" w:rsidP="00E0752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47,851.51</w:t>
            </w:r>
          </w:p>
        </w:tc>
      </w:tr>
      <w:tr w:rsidR="009F747B" w:rsidRPr="00F36096" w14:paraId="763100D7" w14:textId="77777777" w:rsidTr="00BA5B62">
        <w:trPr>
          <w:trHeight w:val="484"/>
        </w:trPr>
        <w:tc>
          <w:tcPr>
            <w:cnfStyle w:val="001000000000" w:firstRow="0" w:lastRow="0" w:firstColumn="1" w:lastColumn="0" w:oddVBand="0" w:evenVBand="0" w:oddHBand="0" w:evenHBand="0" w:firstRowFirstColumn="0" w:firstRowLastColumn="0" w:lastRowFirstColumn="0" w:lastRowLastColumn="0"/>
            <w:tcW w:w="1616" w:type="pct"/>
            <w:noWrap/>
            <w:vAlign w:val="center"/>
            <w:hideMark/>
          </w:tcPr>
          <w:p w14:paraId="3D26A728" w14:textId="77777777" w:rsidR="009F747B" w:rsidRPr="004E6F31" w:rsidRDefault="009F747B" w:rsidP="00E07525">
            <w:pPr>
              <w:jc w:val="right"/>
              <w:rPr>
                <w:rFonts w:eastAsia="Times New Roman" w:cs="Times New Roman"/>
                <w:b w:val="0"/>
                <w:color w:val="000000"/>
                <w:sz w:val="20"/>
              </w:rPr>
            </w:pPr>
            <w:r w:rsidRPr="004E6F31">
              <w:rPr>
                <w:rFonts w:eastAsia="Times New Roman" w:cs="Times New Roman"/>
                <w:b w:val="0"/>
                <w:color w:val="000000"/>
                <w:sz w:val="20"/>
              </w:rPr>
              <w:t>Total</w:t>
            </w:r>
          </w:p>
        </w:tc>
        <w:tc>
          <w:tcPr>
            <w:tcW w:w="1113" w:type="pct"/>
            <w:noWrap/>
            <w:vAlign w:val="center"/>
            <w:hideMark/>
          </w:tcPr>
          <w:p w14:paraId="0EE77D9B" w14:textId="77777777" w:rsidR="009F747B" w:rsidRPr="004E6F31" w:rsidRDefault="009F747B" w:rsidP="00E0752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2,509,124</w:t>
            </w:r>
          </w:p>
        </w:tc>
        <w:tc>
          <w:tcPr>
            <w:tcW w:w="598" w:type="pct"/>
            <w:noWrap/>
            <w:vAlign w:val="center"/>
            <w:hideMark/>
          </w:tcPr>
          <w:p w14:paraId="61CA4F24" w14:textId="77777777" w:rsidR="009F747B" w:rsidRPr="004E6F31" w:rsidRDefault="009F747B" w:rsidP="00E0752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1,203,093</w:t>
            </w:r>
          </w:p>
        </w:tc>
        <w:tc>
          <w:tcPr>
            <w:tcW w:w="599" w:type="pct"/>
            <w:noWrap/>
            <w:vAlign w:val="center"/>
            <w:hideMark/>
          </w:tcPr>
          <w:p w14:paraId="294AFBE2" w14:textId="77777777" w:rsidR="009F747B" w:rsidRPr="004E6F31" w:rsidRDefault="009F747B" w:rsidP="00E0752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1,306,031</w:t>
            </w:r>
          </w:p>
        </w:tc>
        <w:tc>
          <w:tcPr>
            <w:tcW w:w="1074" w:type="pct"/>
            <w:noWrap/>
            <w:vAlign w:val="center"/>
            <w:hideMark/>
          </w:tcPr>
          <w:p w14:paraId="3CADE4D8" w14:textId="77777777" w:rsidR="009F747B" w:rsidRPr="004E6F31" w:rsidRDefault="009F747B" w:rsidP="00E0752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rPr>
            </w:pPr>
            <w:r w:rsidRPr="004E6F31">
              <w:rPr>
                <w:rFonts w:eastAsia="Times New Roman" w:cs="Times New Roman"/>
                <w:color w:val="000000"/>
                <w:sz w:val="20"/>
              </w:rPr>
              <w:t>1,028,740.84</w:t>
            </w:r>
          </w:p>
        </w:tc>
      </w:tr>
    </w:tbl>
    <w:p w14:paraId="50FA3828" w14:textId="77777777" w:rsidR="004E6F31" w:rsidRDefault="004E6F31" w:rsidP="004E6F31">
      <w:pPr>
        <w:spacing w:before="240"/>
        <w:jc w:val="center"/>
        <w:rPr>
          <w:rFonts w:cs="Times New Roman"/>
          <w:sz w:val="20"/>
        </w:rPr>
        <w:sectPr w:rsidR="004E6F31" w:rsidSect="009F747B">
          <w:pgSz w:w="12240" w:h="15840"/>
          <w:pgMar w:top="1417" w:right="1701" w:bottom="1417" w:left="1701" w:header="708" w:footer="708" w:gutter="0"/>
          <w:cols w:space="708"/>
          <w:docGrid w:linePitch="360"/>
        </w:sectPr>
      </w:pPr>
      <w:r>
        <w:rPr>
          <w:rFonts w:cs="Times New Roman"/>
          <w:sz w:val="20"/>
        </w:rPr>
        <w:t>Fuente: Censo poblacional 2018</w:t>
      </w:r>
    </w:p>
    <w:p w14:paraId="2A4940B5" w14:textId="77777777" w:rsidR="004E6F31" w:rsidRPr="004E6F31" w:rsidRDefault="004E6F31" w:rsidP="004E6F31">
      <w:pPr>
        <w:pStyle w:val="Ttulo2"/>
        <w:numPr>
          <w:ilvl w:val="1"/>
          <w:numId w:val="1"/>
        </w:numPr>
      </w:pPr>
      <w:bookmarkStart w:id="75" w:name="_Toc94197478"/>
      <w:r w:rsidRPr="004E6F31">
        <w:lastRenderedPageBreak/>
        <w:t>Análisis y priorización de la problemática</w:t>
      </w:r>
      <w:bookmarkEnd w:id="75"/>
    </w:p>
    <w:p w14:paraId="574421FD" w14:textId="77777777" w:rsidR="004E6F31" w:rsidRDefault="004E6F31" w:rsidP="004E6F31">
      <w:pPr>
        <w:spacing w:before="240"/>
        <w:jc w:val="center"/>
        <w:rPr>
          <w:rFonts w:eastAsia="MS Mincho" w:cs="Times New Roman"/>
          <w:bCs/>
          <w:color w:val="335B74"/>
          <w:sz w:val="20"/>
          <w:szCs w:val="24"/>
          <w:lang w:val="es-ES" w:eastAsia="en-US"/>
        </w:rPr>
        <w:sectPr w:rsidR="004E6F31" w:rsidSect="004E6F31">
          <w:pgSz w:w="15840" w:h="12240" w:orient="landscape"/>
          <w:pgMar w:top="1701" w:right="1417" w:bottom="1701" w:left="1417" w:header="708" w:footer="708" w:gutter="0"/>
          <w:cols w:space="708"/>
          <w:docGrid w:linePitch="360"/>
        </w:sectPr>
      </w:pPr>
      <w:r w:rsidRPr="008F5DD3">
        <w:rPr>
          <w:rFonts w:eastAsia="MS Mincho" w:cs="Times New Roman"/>
          <w:b/>
          <w:bCs/>
          <w:color w:val="335B74"/>
          <w:szCs w:val="24"/>
          <w:lang w:val="es-ES" w:eastAsia="en-US"/>
        </w:rPr>
        <w:object w:dxaOrig="24551" w:dyaOrig="14638" w14:anchorId="397FEB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1.65pt;height:376.95pt" o:ole="">
            <v:imagedata r:id="rId16" o:title=""/>
          </v:shape>
          <o:OLEObject Type="Embed" ProgID="Excel.Sheet.12" ShapeID="_x0000_i1025" DrawAspect="Content" ObjectID="_1706450807" r:id="rId17"/>
        </w:object>
      </w:r>
      <w:r>
        <w:rPr>
          <w:rFonts w:eastAsia="MS Mincho" w:cs="Times New Roman"/>
          <w:b/>
          <w:bCs/>
          <w:color w:val="335B74"/>
          <w:szCs w:val="24"/>
          <w:lang w:val="es-ES" w:eastAsia="en-US"/>
        </w:rPr>
        <w:br/>
      </w:r>
      <w:r w:rsidRPr="004E6F31">
        <w:rPr>
          <w:rFonts w:eastAsia="MS Mincho" w:cs="Times New Roman"/>
          <w:bCs/>
          <w:color w:val="000000" w:themeColor="text1"/>
          <w:sz w:val="20"/>
          <w:szCs w:val="24"/>
          <w:lang w:val="es-ES" w:eastAsia="en-US"/>
        </w:rPr>
        <w:t xml:space="preserve">Fuente: Plan Estratégico Institucional AMSA </w:t>
      </w:r>
    </w:p>
    <w:p w14:paraId="6BD8D6A0" w14:textId="77777777" w:rsidR="004E6F31" w:rsidRPr="004E6F31" w:rsidRDefault="004E6F31" w:rsidP="004E6F31">
      <w:pPr>
        <w:pStyle w:val="Ttulo2"/>
        <w:numPr>
          <w:ilvl w:val="1"/>
          <w:numId w:val="1"/>
        </w:numPr>
      </w:pPr>
      <w:bookmarkStart w:id="76" w:name="_Toc94197479"/>
      <w:r w:rsidRPr="004E6F31">
        <w:lastRenderedPageBreak/>
        <w:t>Fortalezas, oportunidades, debilidades y amenazas</w:t>
      </w:r>
      <w:bookmarkEnd w:id="76"/>
    </w:p>
    <w:p w14:paraId="78AEB1A8" w14:textId="77777777" w:rsidR="004E6F31" w:rsidRDefault="004E6F31" w:rsidP="004E6F31">
      <w:pPr>
        <w:jc w:val="center"/>
        <w:rPr>
          <w:rFonts w:cs="Times New Roman"/>
          <w:b/>
        </w:rPr>
      </w:pPr>
      <w:r w:rsidRPr="00156DDE">
        <w:rPr>
          <w:rFonts w:cs="Times New Roman"/>
          <w:b/>
          <w:noProof/>
        </w:rPr>
        <w:drawing>
          <wp:inline distT="0" distB="0" distL="0" distR="0" wp14:anchorId="7B7DE920" wp14:editId="286578B2">
            <wp:extent cx="5255813" cy="3895725"/>
            <wp:effectExtent l="0" t="0" r="254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292030" cy="3922570"/>
                    </a:xfrm>
                    <a:prstGeom prst="rect">
                      <a:avLst/>
                    </a:prstGeom>
                  </pic:spPr>
                </pic:pic>
              </a:graphicData>
            </a:graphic>
          </wp:inline>
        </w:drawing>
      </w:r>
    </w:p>
    <w:p w14:paraId="60E26BD8" w14:textId="77777777" w:rsidR="004E6F31" w:rsidRDefault="004E6F31" w:rsidP="004E6F31">
      <w:pPr>
        <w:jc w:val="center"/>
        <w:rPr>
          <w:rFonts w:eastAsia="MS Mincho" w:cs="Times New Roman"/>
          <w:bCs/>
          <w:color w:val="335B74"/>
          <w:szCs w:val="24"/>
          <w:lang w:val="es-ES" w:eastAsia="en-US"/>
        </w:rPr>
      </w:pPr>
      <w:r w:rsidRPr="00156DDE">
        <w:rPr>
          <w:rFonts w:cs="Times New Roman"/>
          <w:b/>
          <w:noProof/>
        </w:rPr>
        <w:drawing>
          <wp:inline distT="0" distB="0" distL="0" distR="0" wp14:anchorId="57D4191B" wp14:editId="7ED415D8">
            <wp:extent cx="5258985" cy="2894274"/>
            <wp:effectExtent l="0" t="0" r="0" b="1905"/>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304196" cy="2919156"/>
                    </a:xfrm>
                    <a:prstGeom prst="rect">
                      <a:avLst/>
                    </a:prstGeom>
                  </pic:spPr>
                </pic:pic>
              </a:graphicData>
            </a:graphic>
          </wp:inline>
        </w:drawing>
      </w:r>
      <w:r w:rsidRPr="00C65A28">
        <w:rPr>
          <w:rFonts w:eastAsia="MS Mincho" w:cs="Times New Roman"/>
          <w:bCs/>
          <w:color w:val="335B74"/>
          <w:szCs w:val="24"/>
          <w:lang w:val="es-ES" w:eastAsia="en-US"/>
        </w:rPr>
        <w:t xml:space="preserve"> </w:t>
      </w:r>
    </w:p>
    <w:p w14:paraId="69503A5F" w14:textId="77777777" w:rsidR="004E6F31" w:rsidRPr="004E6F31" w:rsidRDefault="004E6F31" w:rsidP="004E6F31">
      <w:pPr>
        <w:jc w:val="center"/>
        <w:rPr>
          <w:rFonts w:eastAsia="MS Mincho" w:cs="Times New Roman"/>
          <w:bCs/>
          <w:color w:val="000000" w:themeColor="text1"/>
          <w:sz w:val="20"/>
          <w:szCs w:val="24"/>
          <w:lang w:val="es-ES" w:eastAsia="en-US"/>
        </w:rPr>
      </w:pPr>
      <w:r w:rsidRPr="004E6F31">
        <w:rPr>
          <w:rFonts w:eastAsia="MS Mincho" w:cs="Times New Roman"/>
          <w:bCs/>
          <w:color w:val="000000" w:themeColor="text1"/>
          <w:sz w:val="20"/>
          <w:szCs w:val="24"/>
          <w:lang w:val="es-ES" w:eastAsia="en-US"/>
        </w:rPr>
        <w:t>Fuente: Plan Estratégico Institucional AMSA</w:t>
      </w:r>
    </w:p>
    <w:p w14:paraId="2E96C1BC" w14:textId="77777777" w:rsidR="004E6F31" w:rsidRPr="004E6F31" w:rsidRDefault="004E6F31" w:rsidP="00E61623">
      <w:pPr>
        <w:pStyle w:val="Ttulo1"/>
        <w:numPr>
          <w:ilvl w:val="0"/>
          <w:numId w:val="1"/>
        </w:numPr>
        <w:ind w:left="426"/>
      </w:pPr>
      <w:bookmarkStart w:id="77" w:name="_Toc480984034"/>
      <w:bookmarkStart w:id="78" w:name="_Toc512528608"/>
      <w:bookmarkStart w:id="79" w:name="_Toc64026148"/>
      <w:bookmarkStart w:id="80" w:name="_Toc94197480"/>
      <w:r w:rsidRPr="004E6F31">
        <w:lastRenderedPageBreak/>
        <w:t xml:space="preserve">Ejes Estratégicos Y </w:t>
      </w:r>
      <w:bookmarkEnd w:id="77"/>
      <w:bookmarkEnd w:id="78"/>
      <w:r w:rsidRPr="004E6F31">
        <w:t>Principios Rectores</w:t>
      </w:r>
      <w:bookmarkEnd w:id="79"/>
      <w:bookmarkEnd w:id="80"/>
    </w:p>
    <w:p w14:paraId="68930709" w14:textId="77777777" w:rsidR="004E6F31" w:rsidRDefault="004E6F31" w:rsidP="004E6F31">
      <w:pPr>
        <w:rPr>
          <w:rFonts w:cs="Times New Roman"/>
          <w:szCs w:val="24"/>
        </w:rPr>
      </w:pPr>
    </w:p>
    <w:p w14:paraId="6B81D7E2" w14:textId="77777777" w:rsidR="004E6F31" w:rsidRDefault="004E6F31" w:rsidP="004E6F31">
      <w:pPr>
        <w:rPr>
          <w:rFonts w:cs="Times New Roman"/>
          <w:szCs w:val="24"/>
          <w:lang w:val="es-ES_tradnl"/>
        </w:rPr>
      </w:pPr>
      <w:r>
        <w:rPr>
          <w:rFonts w:cs="Times New Roman"/>
          <w:szCs w:val="24"/>
          <w:lang w:val="es-ES_tradnl"/>
        </w:rPr>
        <w:t>Se presentan</w:t>
      </w:r>
      <w:r w:rsidRPr="003F0E00">
        <w:rPr>
          <w:rFonts w:cs="Times New Roman"/>
          <w:szCs w:val="24"/>
          <w:lang w:val="es-ES_tradnl"/>
        </w:rPr>
        <w:t xml:space="preserve"> </w:t>
      </w:r>
      <w:r>
        <w:rPr>
          <w:rFonts w:cs="Times New Roman"/>
          <w:szCs w:val="24"/>
          <w:lang w:val="es-ES_tradnl"/>
        </w:rPr>
        <w:t>ejes</w:t>
      </w:r>
      <w:r w:rsidRPr="003F0E00">
        <w:rPr>
          <w:rFonts w:cs="Times New Roman"/>
          <w:szCs w:val="24"/>
          <w:lang w:val="es-ES_tradnl"/>
        </w:rPr>
        <w:t xml:space="preserve"> estratégicos</w:t>
      </w:r>
      <w:r>
        <w:rPr>
          <w:rFonts w:cs="Times New Roman"/>
          <w:szCs w:val="24"/>
          <w:lang w:val="es-ES_tradnl"/>
        </w:rPr>
        <w:t xml:space="preserve"> y los compromisos institucionales, establecidos en el plan estratégico de Amsa, con los cuales se realiza el plan de trabajo. </w:t>
      </w:r>
    </w:p>
    <w:p w14:paraId="6F43DD5A" w14:textId="433C8CDE" w:rsidR="004E6F31" w:rsidRDefault="004E6F31" w:rsidP="004E6F31">
      <w:pPr>
        <w:rPr>
          <w:rFonts w:cs="Times New Roman"/>
          <w:lang w:val="es-ES_tradnl"/>
        </w:rPr>
      </w:pPr>
      <w:r w:rsidRPr="00444F43">
        <w:rPr>
          <w:rFonts w:eastAsiaTheme="majorEastAsia" w:cs="Times New Roman"/>
          <w:b/>
          <w:bCs/>
          <w:noProof/>
          <w:szCs w:val="26"/>
        </w:rPr>
        <w:drawing>
          <wp:inline distT="0" distB="0" distL="0" distR="0" wp14:anchorId="2956F508" wp14:editId="08030D99">
            <wp:extent cx="5486400" cy="6074797"/>
            <wp:effectExtent l="38100" t="38100" r="57150" b="40640"/>
            <wp:docPr id="21" name="Diagrama 21">
              <a:extLst xmlns:a="http://schemas.openxmlformats.org/drawingml/2006/main">
                <a:ext uri="{FF2B5EF4-FFF2-40B4-BE49-F238E27FC236}">
                  <a16:creationId xmlns:a16="http://schemas.microsoft.com/office/drawing/2014/main" id="{7E52AA47-E9F5-4763-BB74-730679ED342C}"/>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3BE157B7" w14:textId="04F4E703" w:rsidR="004E6F31" w:rsidRDefault="004E6F31" w:rsidP="00BA5B62">
      <w:pPr>
        <w:pStyle w:val="Contenido"/>
        <w:jc w:val="center"/>
      </w:pPr>
      <w:bookmarkStart w:id="81" w:name="_Toc43230400"/>
      <w:r w:rsidRPr="00A93229">
        <w:rPr>
          <w:sz w:val="20"/>
        </w:rPr>
        <w:t>Fuente: Plan Estratégico Amsa</w:t>
      </w:r>
      <w:r>
        <w:br w:type="page"/>
      </w:r>
    </w:p>
    <w:p w14:paraId="3D66770A" w14:textId="3F903C73" w:rsidR="004E6F31" w:rsidRPr="005F7DEE" w:rsidRDefault="005F7DEE" w:rsidP="005F7DEE">
      <w:pPr>
        <w:pStyle w:val="Ttulo2"/>
      </w:pPr>
      <w:bookmarkStart w:id="82" w:name="_Toc94197481"/>
      <w:r>
        <w:lastRenderedPageBreak/>
        <w:t xml:space="preserve">2.2. </w:t>
      </w:r>
      <w:r w:rsidR="004E6F31" w:rsidRPr="005F7DEE">
        <w:t>PRINCIPIOS RECTORES</w:t>
      </w:r>
      <w:bookmarkEnd w:id="81"/>
      <w:bookmarkEnd w:id="82"/>
    </w:p>
    <w:p w14:paraId="1EF18D0E" w14:textId="77777777" w:rsidR="004E6F31" w:rsidRPr="00241D43" w:rsidRDefault="004E6F31" w:rsidP="004E6F31">
      <w:pPr>
        <w:pStyle w:val="Contenido"/>
        <w:rPr>
          <w:lang w:val="es-GT"/>
        </w:rPr>
      </w:pPr>
    </w:p>
    <w:p w14:paraId="33BD246F" w14:textId="77777777" w:rsidR="004E6F31" w:rsidRPr="006653F9" w:rsidRDefault="004E6F31" w:rsidP="004E6F31">
      <w:pPr>
        <w:pStyle w:val="Contenido"/>
        <w:numPr>
          <w:ilvl w:val="0"/>
          <w:numId w:val="5"/>
        </w:numPr>
        <w:ind w:left="567" w:hanging="567"/>
        <w:jc w:val="both"/>
        <w:rPr>
          <w:rFonts w:cs="Times New Roman"/>
          <w:b/>
          <w:szCs w:val="24"/>
          <w:lang w:val="es-GT"/>
        </w:rPr>
      </w:pPr>
      <w:r w:rsidRPr="006653F9">
        <w:rPr>
          <w:rFonts w:cs="Times New Roman"/>
          <w:b/>
          <w:szCs w:val="24"/>
          <w:lang w:val="es-GT"/>
        </w:rPr>
        <w:t>Sostenibilidad</w:t>
      </w:r>
    </w:p>
    <w:p w14:paraId="7A2B81B3" w14:textId="77777777" w:rsidR="004E6F31" w:rsidRPr="00241D43" w:rsidRDefault="004E6F31" w:rsidP="004E6F31">
      <w:pPr>
        <w:pStyle w:val="Contenido"/>
        <w:ind w:left="567"/>
        <w:jc w:val="both"/>
        <w:rPr>
          <w:rFonts w:cs="Times New Roman"/>
          <w:b/>
          <w:szCs w:val="24"/>
          <w:lang w:val="es-GT"/>
        </w:rPr>
      </w:pPr>
      <w:r>
        <w:rPr>
          <w:rFonts w:cs="Times New Roman"/>
          <w:szCs w:val="24"/>
          <w:lang w:val="es-GT"/>
        </w:rPr>
        <w:t>proveer</w:t>
      </w:r>
      <w:r w:rsidRPr="00241D43">
        <w:rPr>
          <w:rFonts w:cs="Times New Roman"/>
          <w:szCs w:val="24"/>
          <w:lang w:val="es-GT"/>
        </w:rPr>
        <w:t xml:space="preserve"> en cantidad y calidad bienes</w:t>
      </w:r>
      <w:r>
        <w:rPr>
          <w:rFonts w:cs="Times New Roman"/>
          <w:szCs w:val="24"/>
          <w:lang w:val="es-GT"/>
        </w:rPr>
        <w:t xml:space="preserve"> y servicios </w:t>
      </w:r>
      <w:r w:rsidR="00DF0298">
        <w:rPr>
          <w:rFonts w:cs="Times New Roman"/>
          <w:szCs w:val="24"/>
          <w:lang w:val="es-GT"/>
        </w:rPr>
        <w:t>ecosistémicos</w:t>
      </w:r>
      <w:r>
        <w:rPr>
          <w:rFonts w:cs="Times New Roman"/>
          <w:szCs w:val="24"/>
          <w:lang w:val="es-GT"/>
        </w:rPr>
        <w:t>, que</w:t>
      </w:r>
      <w:r w:rsidRPr="00241D43">
        <w:rPr>
          <w:rFonts w:cs="Times New Roman"/>
          <w:szCs w:val="24"/>
          <w:lang w:val="es-GT"/>
        </w:rPr>
        <w:t xml:space="preserve"> </w:t>
      </w:r>
      <w:r>
        <w:rPr>
          <w:rFonts w:cs="Times New Roman"/>
          <w:szCs w:val="24"/>
          <w:lang w:val="es-GT"/>
        </w:rPr>
        <w:t>permitan</w:t>
      </w:r>
      <w:r w:rsidRPr="00241D43">
        <w:rPr>
          <w:rFonts w:cs="Times New Roman"/>
          <w:szCs w:val="24"/>
          <w:lang w:val="es-GT"/>
        </w:rPr>
        <w:t xml:space="preserve"> la perpetuidad de la diversidad biológica y los procesos ecológicos del </w:t>
      </w:r>
      <w:r>
        <w:rPr>
          <w:rFonts w:cs="Times New Roman"/>
          <w:szCs w:val="24"/>
          <w:lang w:val="es-GT"/>
        </w:rPr>
        <w:t>l</w:t>
      </w:r>
      <w:r w:rsidRPr="00241D43">
        <w:rPr>
          <w:rFonts w:cs="Times New Roman"/>
          <w:szCs w:val="24"/>
          <w:lang w:val="es-GT"/>
        </w:rPr>
        <w:t>ago de Amatitlán y su cuenca.</w:t>
      </w:r>
    </w:p>
    <w:p w14:paraId="721BA5E3" w14:textId="77777777" w:rsidR="004E6F31" w:rsidRPr="00241D43" w:rsidRDefault="004E6F31" w:rsidP="004E6F31">
      <w:pPr>
        <w:pStyle w:val="Contenido"/>
        <w:ind w:left="567" w:hanging="567"/>
        <w:jc w:val="both"/>
        <w:rPr>
          <w:lang w:val="es-GT"/>
        </w:rPr>
      </w:pPr>
    </w:p>
    <w:p w14:paraId="29B7EB07" w14:textId="77777777" w:rsidR="004E6F31" w:rsidRDefault="004E6F31" w:rsidP="004E6F31">
      <w:pPr>
        <w:pStyle w:val="Contenido"/>
        <w:numPr>
          <w:ilvl w:val="0"/>
          <w:numId w:val="5"/>
        </w:numPr>
        <w:tabs>
          <w:tab w:val="left" w:pos="709"/>
        </w:tabs>
        <w:ind w:left="567" w:hanging="567"/>
        <w:jc w:val="both"/>
        <w:rPr>
          <w:rFonts w:cs="Times New Roman"/>
          <w:szCs w:val="24"/>
          <w:lang w:val="es-GT"/>
        </w:rPr>
      </w:pPr>
      <w:r w:rsidRPr="006653F9">
        <w:rPr>
          <w:rFonts w:cs="Times New Roman"/>
          <w:b/>
          <w:szCs w:val="24"/>
          <w:lang w:val="es-GT"/>
        </w:rPr>
        <w:t>Bien común</w:t>
      </w:r>
    </w:p>
    <w:p w14:paraId="0FC0453C" w14:textId="77777777" w:rsidR="004E6F31" w:rsidRDefault="004E6F31" w:rsidP="004E6F31">
      <w:pPr>
        <w:pStyle w:val="Contenido"/>
        <w:tabs>
          <w:tab w:val="left" w:pos="709"/>
        </w:tabs>
        <w:ind w:left="567"/>
        <w:jc w:val="both"/>
        <w:rPr>
          <w:rFonts w:cs="Times New Roman"/>
          <w:szCs w:val="24"/>
          <w:lang w:val="es-GT"/>
        </w:rPr>
      </w:pPr>
      <w:r>
        <w:rPr>
          <w:rFonts w:cs="Times New Roman"/>
          <w:szCs w:val="24"/>
          <w:lang w:val="es-GT"/>
        </w:rPr>
        <w:t xml:space="preserve">promover el bien común a través de </w:t>
      </w:r>
      <w:r w:rsidRPr="00241D43">
        <w:rPr>
          <w:rFonts w:cs="Times New Roman"/>
          <w:szCs w:val="24"/>
          <w:lang w:val="es-GT"/>
        </w:rPr>
        <w:t>la conservación, restauración, uso y manejo de los recursos naturales del Lago de Amatitlán y su cuenca.</w:t>
      </w:r>
    </w:p>
    <w:p w14:paraId="5E2CD288" w14:textId="77777777" w:rsidR="004E6F31" w:rsidRDefault="004E6F31" w:rsidP="004E6F31">
      <w:pPr>
        <w:pStyle w:val="Prrafodelista"/>
        <w:spacing w:after="0"/>
        <w:ind w:left="567" w:hanging="567"/>
        <w:rPr>
          <w:rFonts w:cs="Times New Roman"/>
          <w:szCs w:val="24"/>
        </w:rPr>
      </w:pPr>
    </w:p>
    <w:p w14:paraId="78958D09" w14:textId="77777777" w:rsidR="004E6F31" w:rsidRPr="006653F9" w:rsidRDefault="004E6F31" w:rsidP="004E6F31">
      <w:pPr>
        <w:pStyle w:val="Contenido"/>
        <w:numPr>
          <w:ilvl w:val="0"/>
          <w:numId w:val="5"/>
        </w:numPr>
        <w:tabs>
          <w:tab w:val="left" w:pos="709"/>
        </w:tabs>
        <w:ind w:left="567" w:hanging="567"/>
        <w:jc w:val="both"/>
        <w:rPr>
          <w:b/>
          <w:szCs w:val="24"/>
          <w:lang w:val="es-GT"/>
        </w:rPr>
      </w:pPr>
      <w:r w:rsidRPr="006653F9">
        <w:rPr>
          <w:rFonts w:cs="Times New Roman"/>
          <w:b/>
          <w:szCs w:val="24"/>
          <w:lang w:val="es-GT"/>
        </w:rPr>
        <w:t>Alianzas intersectoriales</w:t>
      </w:r>
    </w:p>
    <w:p w14:paraId="1C50861C" w14:textId="77777777" w:rsidR="004E6F31" w:rsidRDefault="004E6F31" w:rsidP="004E6F31">
      <w:pPr>
        <w:pStyle w:val="Contenido"/>
        <w:tabs>
          <w:tab w:val="left" w:pos="709"/>
        </w:tabs>
        <w:ind w:left="567"/>
        <w:jc w:val="both"/>
        <w:rPr>
          <w:szCs w:val="24"/>
          <w:lang w:val="es-GT"/>
        </w:rPr>
      </w:pPr>
      <w:r w:rsidRPr="00241D43">
        <w:rPr>
          <w:rFonts w:cs="Times New Roman"/>
          <w:szCs w:val="24"/>
          <w:lang w:val="es-GT"/>
        </w:rPr>
        <w:t>participación de los actores</w:t>
      </w:r>
      <w:r>
        <w:rPr>
          <w:rFonts w:cs="Times New Roman"/>
          <w:szCs w:val="24"/>
          <w:lang w:val="es-GT"/>
        </w:rPr>
        <w:t xml:space="preserve"> </w:t>
      </w:r>
      <w:r w:rsidRPr="00241D43">
        <w:rPr>
          <w:rFonts w:cs="Times New Roman"/>
          <w:szCs w:val="24"/>
          <w:lang w:val="es-GT"/>
        </w:rPr>
        <w:t>relacionados</w:t>
      </w:r>
      <w:r>
        <w:rPr>
          <w:rFonts w:cs="Times New Roman"/>
          <w:szCs w:val="24"/>
          <w:lang w:val="es-GT"/>
        </w:rPr>
        <w:t>,</w:t>
      </w:r>
      <w:r w:rsidRPr="00241D43">
        <w:rPr>
          <w:rFonts w:cs="Times New Roman"/>
          <w:szCs w:val="24"/>
          <w:lang w:val="es-GT"/>
        </w:rPr>
        <w:t xml:space="preserve"> propiciando el dialogo, el consenso, </w:t>
      </w:r>
      <w:r>
        <w:rPr>
          <w:rFonts w:cs="Times New Roman"/>
          <w:szCs w:val="24"/>
          <w:lang w:val="es-GT"/>
        </w:rPr>
        <w:t>la sinergia</w:t>
      </w:r>
      <w:r w:rsidRPr="00241D43">
        <w:rPr>
          <w:rFonts w:cs="Times New Roman"/>
          <w:szCs w:val="24"/>
          <w:lang w:val="es-GT"/>
        </w:rPr>
        <w:t xml:space="preserve"> y la responsabilidad compartida y diferenciada para que las </w:t>
      </w:r>
      <w:r>
        <w:rPr>
          <w:rFonts w:cs="Times New Roman"/>
          <w:szCs w:val="24"/>
          <w:lang w:val="es-GT"/>
        </w:rPr>
        <w:t>acciones</w:t>
      </w:r>
      <w:r w:rsidRPr="00241D43">
        <w:rPr>
          <w:rFonts w:cs="Times New Roman"/>
          <w:szCs w:val="24"/>
          <w:lang w:val="es-GT"/>
        </w:rPr>
        <w:t xml:space="preserve"> se </w:t>
      </w:r>
      <w:r>
        <w:rPr>
          <w:rFonts w:cs="Times New Roman"/>
          <w:szCs w:val="24"/>
          <w:lang w:val="es-GT"/>
        </w:rPr>
        <w:t xml:space="preserve">lleven a cabo </w:t>
      </w:r>
      <w:r w:rsidRPr="00241D43">
        <w:rPr>
          <w:rFonts w:cs="Times New Roman"/>
          <w:szCs w:val="24"/>
          <w:lang w:val="es-GT"/>
        </w:rPr>
        <w:t>con base en la mejor información técnica y científica disponible</w:t>
      </w:r>
      <w:r>
        <w:rPr>
          <w:szCs w:val="24"/>
          <w:lang w:val="es-GT"/>
        </w:rPr>
        <w:t>.</w:t>
      </w:r>
      <w:r w:rsidRPr="00241D43">
        <w:rPr>
          <w:szCs w:val="24"/>
          <w:lang w:val="es-GT"/>
        </w:rPr>
        <w:t xml:space="preserve"> </w:t>
      </w:r>
    </w:p>
    <w:p w14:paraId="5835B31E" w14:textId="77777777" w:rsidR="004E6F31" w:rsidRPr="00241D43" w:rsidRDefault="004E6F31" w:rsidP="004E6F31">
      <w:pPr>
        <w:pStyle w:val="Contenido"/>
        <w:tabs>
          <w:tab w:val="left" w:pos="567"/>
        </w:tabs>
        <w:ind w:left="567" w:hanging="567"/>
        <w:jc w:val="both"/>
        <w:rPr>
          <w:szCs w:val="24"/>
          <w:lang w:val="es-GT"/>
        </w:rPr>
      </w:pPr>
    </w:p>
    <w:p w14:paraId="1F2562A9" w14:textId="77777777" w:rsidR="004E6F31" w:rsidRDefault="004E6F31" w:rsidP="004E6F31">
      <w:pPr>
        <w:pStyle w:val="Contenido"/>
        <w:numPr>
          <w:ilvl w:val="0"/>
          <w:numId w:val="5"/>
        </w:numPr>
        <w:ind w:left="567" w:hanging="567"/>
        <w:jc w:val="both"/>
        <w:rPr>
          <w:rFonts w:cs="Times New Roman"/>
          <w:szCs w:val="24"/>
          <w:lang w:val="es-GT"/>
        </w:rPr>
      </w:pPr>
      <w:r w:rsidRPr="006653F9">
        <w:rPr>
          <w:rFonts w:cs="Times New Roman"/>
          <w:b/>
          <w:szCs w:val="24"/>
          <w:lang w:val="es-GT"/>
        </w:rPr>
        <w:t>Participación ciudadana</w:t>
      </w:r>
      <w:r>
        <w:rPr>
          <w:rFonts w:cs="Times New Roman"/>
          <w:szCs w:val="24"/>
          <w:lang w:val="es-GT"/>
        </w:rPr>
        <w:t xml:space="preserve"> </w:t>
      </w:r>
    </w:p>
    <w:p w14:paraId="7846C249" w14:textId="77777777" w:rsidR="004E6F31" w:rsidRDefault="004E6F31" w:rsidP="004E6F31">
      <w:pPr>
        <w:pStyle w:val="Contenido"/>
        <w:ind w:left="567"/>
        <w:jc w:val="both"/>
        <w:rPr>
          <w:rFonts w:cs="Times New Roman"/>
          <w:szCs w:val="24"/>
          <w:lang w:val="es-GT"/>
        </w:rPr>
      </w:pPr>
      <w:r>
        <w:rPr>
          <w:rFonts w:cs="Times New Roman"/>
          <w:szCs w:val="24"/>
          <w:lang w:val="es-GT"/>
        </w:rPr>
        <w:t>f</w:t>
      </w:r>
      <w:r w:rsidRPr="00241D43">
        <w:rPr>
          <w:rFonts w:cs="Times New Roman"/>
          <w:szCs w:val="24"/>
          <w:lang w:val="es-GT"/>
        </w:rPr>
        <w:t>omentar en la población</w:t>
      </w:r>
      <w:r>
        <w:rPr>
          <w:rFonts w:cs="Times New Roman"/>
          <w:szCs w:val="24"/>
          <w:lang w:val="es-GT"/>
        </w:rPr>
        <w:t>,</w:t>
      </w:r>
      <w:r w:rsidRPr="00241D43">
        <w:rPr>
          <w:rFonts w:cs="Times New Roman"/>
          <w:szCs w:val="24"/>
          <w:lang w:val="es-GT"/>
        </w:rPr>
        <w:t xml:space="preserve"> la participación y la cultura de</w:t>
      </w:r>
      <w:r>
        <w:rPr>
          <w:rFonts w:cs="Times New Roman"/>
          <w:szCs w:val="24"/>
          <w:lang w:val="es-GT"/>
        </w:rPr>
        <w:t>l</w:t>
      </w:r>
      <w:r w:rsidRPr="00241D43">
        <w:rPr>
          <w:rFonts w:cs="Times New Roman"/>
          <w:szCs w:val="24"/>
          <w:lang w:val="es-GT"/>
        </w:rPr>
        <w:t xml:space="preserve"> manejo sustentable de los recursos naturales, con el fin de potenciar los proyectos </w:t>
      </w:r>
      <w:r>
        <w:rPr>
          <w:rFonts w:cs="Times New Roman"/>
          <w:szCs w:val="24"/>
          <w:lang w:val="es-GT"/>
        </w:rPr>
        <w:t xml:space="preserve">para la </w:t>
      </w:r>
      <w:r w:rsidRPr="00241D43">
        <w:rPr>
          <w:rFonts w:cs="Times New Roman"/>
          <w:szCs w:val="24"/>
          <w:lang w:val="es-GT"/>
        </w:rPr>
        <w:t xml:space="preserve">restauración del lago de Amatitlán </w:t>
      </w:r>
      <w:r>
        <w:rPr>
          <w:rFonts w:cs="Times New Roman"/>
          <w:szCs w:val="24"/>
          <w:lang w:val="es-GT"/>
        </w:rPr>
        <w:t>y todas sus cuencas tributarias.</w:t>
      </w:r>
    </w:p>
    <w:p w14:paraId="4D986301" w14:textId="77777777" w:rsidR="004E6F31" w:rsidRPr="00241D43" w:rsidRDefault="004E6F31" w:rsidP="004E6F31">
      <w:pPr>
        <w:pStyle w:val="Contenido"/>
        <w:jc w:val="both"/>
        <w:rPr>
          <w:rFonts w:cs="Times New Roman"/>
          <w:szCs w:val="24"/>
          <w:lang w:val="es-GT"/>
        </w:rPr>
      </w:pPr>
    </w:p>
    <w:p w14:paraId="6A1AFA32" w14:textId="77777777" w:rsidR="004E6F31" w:rsidRDefault="004E6F31" w:rsidP="004E6F31">
      <w:pPr>
        <w:pStyle w:val="Contenido"/>
        <w:numPr>
          <w:ilvl w:val="0"/>
          <w:numId w:val="5"/>
        </w:numPr>
        <w:ind w:left="567" w:hanging="567"/>
        <w:jc w:val="both"/>
        <w:rPr>
          <w:rFonts w:cs="Times New Roman"/>
          <w:szCs w:val="24"/>
          <w:lang w:val="es-GT"/>
        </w:rPr>
      </w:pPr>
      <w:r w:rsidRPr="006653F9">
        <w:rPr>
          <w:rFonts w:cs="Times New Roman"/>
          <w:b/>
          <w:szCs w:val="24"/>
          <w:lang w:val="es-GT"/>
        </w:rPr>
        <w:t>Fortalecimiento institucional</w:t>
      </w:r>
      <w:r>
        <w:rPr>
          <w:rFonts w:cs="Times New Roman"/>
          <w:szCs w:val="24"/>
          <w:lang w:val="es-GT"/>
        </w:rPr>
        <w:t xml:space="preserve"> </w:t>
      </w:r>
    </w:p>
    <w:p w14:paraId="27FD5264" w14:textId="77777777" w:rsidR="004E6F31" w:rsidRDefault="004E6F31" w:rsidP="004E6F31">
      <w:pPr>
        <w:pStyle w:val="Contenido"/>
        <w:ind w:left="567"/>
        <w:jc w:val="both"/>
        <w:rPr>
          <w:rFonts w:cs="Times New Roman"/>
          <w:szCs w:val="24"/>
          <w:lang w:val="es-GT"/>
        </w:rPr>
      </w:pPr>
      <w:r>
        <w:rPr>
          <w:rFonts w:cs="Times New Roman"/>
          <w:szCs w:val="24"/>
          <w:lang w:val="es-GT"/>
        </w:rPr>
        <w:t>p</w:t>
      </w:r>
      <w:r w:rsidRPr="00241D43">
        <w:rPr>
          <w:rFonts w:cs="Times New Roman"/>
          <w:szCs w:val="24"/>
          <w:lang w:val="es-GT"/>
        </w:rPr>
        <w:t xml:space="preserve">romover el fortalecimiento institucional, a partir de </w:t>
      </w:r>
      <w:r>
        <w:rPr>
          <w:rFonts w:cs="Times New Roman"/>
          <w:szCs w:val="24"/>
          <w:lang w:val="es-GT"/>
        </w:rPr>
        <w:t>una adaptación continua</w:t>
      </w:r>
      <w:r w:rsidRPr="00241D43">
        <w:rPr>
          <w:rFonts w:cs="Times New Roman"/>
          <w:szCs w:val="24"/>
          <w:lang w:val="es-GT"/>
        </w:rPr>
        <w:t>, incorporando el dese</w:t>
      </w:r>
      <w:r>
        <w:rPr>
          <w:rFonts w:cs="Times New Roman"/>
          <w:szCs w:val="24"/>
          <w:lang w:val="es-GT"/>
        </w:rPr>
        <w:t>mpeño, actitud del personal y</w:t>
      </w:r>
      <w:r w:rsidRPr="00241D43">
        <w:rPr>
          <w:rFonts w:cs="Times New Roman"/>
          <w:szCs w:val="24"/>
          <w:lang w:val="es-GT"/>
        </w:rPr>
        <w:t xml:space="preserve"> los valores que permitan la optimización y transparencia en el uso de los recursos</w:t>
      </w:r>
      <w:r>
        <w:rPr>
          <w:rFonts w:cs="Times New Roman"/>
          <w:szCs w:val="24"/>
          <w:lang w:val="es-GT"/>
        </w:rPr>
        <w:t xml:space="preserve"> de la institución</w:t>
      </w:r>
      <w:r w:rsidRPr="00241D43">
        <w:rPr>
          <w:rFonts w:cs="Times New Roman"/>
          <w:szCs w:val="24"/>
          <w:lang w:val="es-GT"/>
        </w:rPr>
        <w:t>.</w:t>
      </w:r>
    </w:p>
    <w:p w14:paraId="2D9D37BA" w14:textId="77777777" w:rsidR="00B57696" w:rsidRDefault="00B57696" w:rsidP="004E6F31">
      <w:pPr>
        <w:pStyle w:val="Prrafodelista"/>
        <w:rPr>
          <w:rFonts w:cs="Times New Roman"/>
          <w:szCs w:val="24"/>
        </w:rPr>
      </w:pPr>
    </w:p>
    <w:p w14:paraId="55842607" w14:textId="6FAEA69F" w:rsidR="004E6F31" w:rsidRPr="00E61623" w:rsidRDefault="004E6F31" w:rsidP="00E61623">
      <w:pPr>
        <w:pStyle w:val="Ttulo1"/>
        <w:numPr>
          <w:ilvl w:val="0"/>
          <w:numId w:val="1"/>
        </w:numPr>
        <w:ind w:left="426"/>
      </w:pPr>
      <w:bookmarkStart w:id="83" w:name="_Toc64026149"/>
      <w:bookmarkStart w:id="84" w:name="_Toc94197482"/>
      <w:r w:rsidRPr="00E61623">
        <w:t>Plan Operativo Anual</w:t>
      </w:r>
      <w:bookmarkEnd w:id="83"/>
      <w:bookmarkEnd w:id="84"/>
    </w:p>
    <w:p w14:paraId="49B3B894" w14:textId="77777777" w:rsidR="004E6F31" w:rsidRPr="003F0E00" w:rsidRDefault="004E6F31" w:rsidP="004E6F31">
      <w:pPr>
        <w:rPr>
          <w:rFonts w:cs="Times New Roman"/>
          <w:szCs w:val="24"/>
          <w:lang w:val="es-ES_tradnl"/>
        </w:rPr>
      </w:pPr>
    </w:p>
    <w:tbl>
      <w:tblPr>
        <w:tblStyle w:val="Tablaconcuadrcula4-nfasis5"/>
        <w:tblW w:w="5000" w:type="pct"/>
        <w:tblLook w:val="04A0" w:firstRow="1" w:lastRow="0" w:firstColumn="1" w:lastColumn="0" w:noHBand="0" w:noVBand="1"/>
      </w:tblPr>
      <w:tblGrid>
        <w:gridCol w:w="2020"/>
        <w:gridCol w:w="4336"/>
        <w:gridCol w:w="2472"/>
      </w:tblGrid>
      <w:tr w:rsidR="004E6F31" w:rsidRPr="00D9633A" w14:paraId="7A0D1D5E" w14:textId="77777777" w:rsidTr="00B576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4" w:type="pct"/>
            <w:vAlign w:val="center"/>
            <w:hideMark/>
          </w:tcPr>
          <w:p w14:paraId="0EBCDE09" w14:textId="77777777" w:rsidR="004E6F31" w:rsidRPr="00D9633A" w:rsidRDefault="004E6F31" w:rsidP="00E07525">
            <w:pPr>
              <w:autoSpaceDE w:val="0"/>
              <w:autoSpaceDN w:val="0"/>
              <w:adjustRightInd w:val="0"/>
              <w:jc w:val="center"/>
              <w:rPr>
                <w:rFonts w:cs="Times New Roman"/>
                <w:color w:val="000000" w:themeColor="text1"/>
                <w:sz w:val="20"/>
              </w:rPr>
            </w:pPr>
            <w:bookmarkStart w:id="85" w:name="_Toc39130929"/>
            <w:bookmarkStart w:id="86" w:name="_Hlk45228745"/>
            <w:r w:rsidRPr="00D9633A">
              <w:rPr>
                <w:rFonts w:cs="Times New Roman"/>
                <w:color w:val="000000" w:themeColor="text1"/>
                <w:sz w:val="20"/>
              </w:rPr>
              <w:t>EJES ESTRATÉGICOS</w:t>
            </w:r>
            <w:bookmarkEnd w:id="85"/>
          </w:p>
        </w:tc>
        <w:tc>
          <w:tcPr>
            <w:tcW w:w="2456" w:type="pct"/>
            <w:vAlign w:val="center"/>
            <w:hideMark/>
          </w:tcPr>
          <w:p w14:paraId="7E9EB1B1" w14:textId="77777777" w:rsidR="004E6F31" w:rsidRPr="00D9633A" w:rsidRDefault="004E6F31" w:rsidP="00E07525">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cs="Times New Roman"/>
                <w:color w:val="000000" w:themeColor="text1"/>
                <w:sz w:val="20"/>
              </w:rPr>
            </w:pPr>
            <w:r w:rsidRPr="00D9633A">
              <w:rPr>
                <w:rFonts w:cs="Times New Roman"/>
                <w:color w:val="000000" w:themeColor="text1"/>
                <w:sz w:val="20"/>
              </w:rPr>
              <w:t>Intervenciones</w:t>
            </w:r>
          </w:p>
        </w:tc>
        <w:tc>
          <w:tcPr>
            <w:tcW w:w="1400" w:type="pct"/>
            <w:vAlign w:val="center"/>
            <w:hideMark/>
          </w:tcPr>
          <w:p w14:paraId="2913DCDF" w14:textId="77777777" w:rsidR="004E6F31" w:rsidRPr="00D9633A" w:rsidRDefault="004E6F31" w:rsidP="00E07525">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cs="Times New Roman"/>
                <w:color w:val="000000" w:themeColor="text1"/>
                <w:sz w:val="20"/>
              </w:rPr>
            </w:pPr>
            <w:r w:rsidRPr="00D9633A">
              <w:rPr>
                <w:rFonts w:cs="Times New Roman"/>
                <w:color w:val="000000" w:themeColor="text1"/>
                <w:sz w:val="20"/>
              </w:rPr>
              <w:t>DIVISIÓN RESPONSABLE</w:t>
            </w:r>
          </w:p>
        </w:tc>
      </w:tr>
      <w:tr w:rsidR="004E6F31" w:rsidRPr="00D9633A" w14:paraId="65055524" w14:textId="77777777" w:rsidTr="00B576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4" w:type="pct"/>
            <w:vAlign w:val="center"/>
            <w:hideMark/>
          </w:tcPr>
          <w:p w14:paraId="642C8E7D" w14:textId="77777777" w:rsidR="004E6F31" w:rsidRPr="00D9633A" w:rsidRDefault="004E6F31" w:rsidP="00E07525">
            <w:pPr>
              <w:pStyle w:val="Contenido"/>
              <w:rPr>
                <w:sz w:val="20"/>
                <w:szCs w:val="20"/>
              </w:rPr>
            </w:pPr>
            <w:r w:rsidRPr="00D9633A">
              <w:rPr>
                <w:sz w:val="20"/>
                <w:szCs w:val="20"/>
              </w:rPr>
              <w:t>1. Modernización y fortalecimiento</w:t>
            </w:r>
            <w:r w:rsidRPr="00D9633A">
              <w:rPr>
                <w:rStyle w:val="Carcterdecontenido"/>
                <w:sz w:val="20"/>
                <w:szCs w:val="20"/>
              </w:rPr>
              <w:t xml:space="preserve"> institucional</w:t>
            </w:r>
          </w:p>
        </w:tc>
        <w:tc>
          <w:tcPr>
            <w:tcW w:w="2456" w:type="pct"/>
            <w:vAlign w:val="center"/>
            <w:hideMark/>
          </w:tcPr>
          <w:p w14:paraId="1C634E9E" w14:textId="77777777" w:rsidR="004E6F31" w:rsidRPr="00D9633A" w:rsidRDefault="004E6F31" w:rsidP="004E6F31">
            <w:pPr>
              <w:pStyle w:val="Prrafodelista"/>
              <w:numPr>
                <w:ilvl w:val="0"/>
                <w:numId w:val="6"/>
              </w:numPr>
              <w:autoSpaceDE w:val="0"/>
              <w:autoSpaceDN w:val="0"/>
              <w:adjustRightInd w:val="0"/>
              <w:spacing w:before="0" w:after="0" w:line="240" w:lineRule="auto"/>
              <w:ind w:left="170" w:hanging="21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 xml:space="preserve">Revisar y actualizar la ley de creación de AMSA, y el organigrama institucional. </w:t>
            </w:r>
          </w:p>
          <w:p w14:paraId="28CBCAE2" w14:textId="77777777" w:rsidR="004E6F31" w:rsidRPr="00D9633A" w:rsidRDefault="004E6F31" w:rsidP="004E6F31">
            <w:pPr>
              <w:pStyle w:val="Prrafodelista"/>
              <w:numPr>
                <w:ilvl w:val="0"/>
                <w:numId w:val="6"/>
              </w:numPr>
              <w:autoSpaceDE w:val="0"/>
              <w:autoSpaceDN w:val="0"/>
              <w:adjustRightInd w:val="0"/>
              <w:spacing w:before="0" w:after="0" w:line="240" w:lineRule="auto"/>
              <w:ind w:left="170" w:hanging="21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 xml:space="preserve">Generar convenios y acuerdos interinstitucionales y alianzas público-privadas. </w:t>
            </w:r>
          </w:p>
          <w:p w14:paraId="2D32FE85" w14:textId="77777777" w:rsidR="004E6F31" w:rsidRPr="00D9633A" w:rsidRDefault="004E6F31" w:rsidP="004E6F31">
            <w:pPr>
              <w:pStyle w:val="Prrafodelista"/>
              <w:numPr>
                <w:ilvl w:val="0"/>
                <w:numId w:val="6"/>
              </w:numPr>
              <w:autoSpaceDE w:val="0"/>
              <w:autoSpaceDN w:val="0"/>
              <w:adjustRightInd w:val="0"/>
              <w:spacing w:before="0" w:after="0" w:line="240" w:lineRule="auto"/>
              <w:ind w:left="170" w:hanging="21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Fortalecimiento de la coordinación intra e interinstitucional.</w:t>
            </w:r>
          </w:p>
          <w:p w14:paraId="185AF38F" w14:textId="77777777" w:rsidR="004E6F31" w:rsidRPr="00D9633A" w:rsidRDefault="004E6F31" w:rsidP="004E6F31">
            <w:pPr>
              <w:pStyle w:val="Prrafodelista"/>
              <w:numPr>
                <w:ilvl w:val="0"/>
                <w:numId w:val="6"/>
              </w:numPr>
              <w:autoSpaceDE w:val="0"/>
              <w:autoSpaceDN w:val="0"/>
              <w:adjustRightInd w:val="0"/>
              <w:spacing w:before="0" w:after="0" w:line="240" w:lineRule="auto"/>
              <w:ind w:left="170" w:hanging="21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lastRenderedPageBreak/>
              <w:t>Fortalecer a la División de Seguimiento y Evaluación para mejorar el monitoreo de las acciones establecidas en la planificación.</w:t>
            </w:r>
          </w:p>
          <w:p w14:paraId="743E741C" w14:textId="77777777" w:rsidR="004E6F31" w:rsidRPr="00D9633A" w:rsidRDefault="004E6F31" w:rsidP="004E6F31">
            <w:pPr>
              <w:pStyle w:val="Prrafodelista"/>
              <w:numPr>
                <w:ilvl w:val="0"/>
                <w:numId w:val="6"/>
              </w:numPr>
              <w:autoSpaceDE w:val="0"/>
              <w:autoSpaceDN w:val="0"/>
              <w:adjustRightInd w:val="0"/>
              <w:spacing w:before="0" w:after="0" w:line="240" w:lineRule="auto"/>
              <w:ind w:left="170" w:hanging="21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Actualizar y aplicar el reglamento orgánico interno con visión gerencial del futuro, asegurando la optimización de procesos para remover obstáculos y agilizar la prestación de servicios.</w:t>
            </w:r>
          </w:p>
          <w:p w14:paraId="1AF95B19" w14:textId="77777777" w:rsidR="004E6F31" w:rsidRPr="00D9633A" w:rsidRDefault="004E6F31" w:rsidP="004E6F31">
            <w:pPr>
              <w:pStyle w:val="Prrafodelista"/>
              <w:numPr>
                <w:ilvl w:val="0"/>
                <w:numId w:val="6"/>
              </w:numPr>
              <w:autoSpaceDE w:val="0"/>
              <w:autoSpaceDN w:val="0"/>
              <w:adjustRightInd w:val="0"/>
              <w:spacing w:before="0" w:after="0" w:line="240" w:lineRule="auto"/>
              <w:ind w:left="170" w:hanging="21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Revisar y actualizar los perfiles de puestos y manuales institucionales aprobados por ONSEC.</w:t>
            </w:r>
          </w:p>
          <w:p w14:paraId="6B288A8C" w14:textId="77777777" w:rsidR="004E6F31" w:rsidRPr="00D9633A" w:rsidRDefault="004E6F31" w:rsidP="004E6F31">
            <w:pPr>
              <w:pStyle w:val="Prrafodelista"/>
              <w:numPr>
                <w:ilvl w:val="0"/>
                <w:numId w:val="6"/>
              </w:numPr>
              <w:autoSpaceDE w:val="0"/>
              <w:autoSpaceDN w:val="0"/>
              <w:adjustRightInd w:val="0"/>
              <w:spacing w:before="0" w:after="0" w:line="240" w:lineRule="auto"/>
              <w:ind w:left="170" w:hanging="21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Mejorar la imagen institucional y posicionar a AMSA como el ente de autoridad superior para la protección, conservación y uso sostenible de la cuenca y del lago de Amatitlán.</w:t>
            </w:r>
          </w:p>
          <w:p w14:paraId="0D580D1B" w14:textId="77777777" w:rsidR="004E6F31" w:rsidRPr="00D9633A" w:rsidRDefault="004E6F31" w:rsidP="004E6F31">
            <w:pPr>
              <w:pStyle w:val="Prrafodelista"/>
              <w:numPr>
                <w:ilvl w:val="0"/>
                <w:numId w:val="6"/>
              </w:numPr>
              <w:autoSpaceDE w:val="0"/>
              <w:autoSpaceDN w:val="0"/>
              <w:adjustRightInd w:val="0"/>
              <w:spacing w:before="0" w:after="0" w:line="240" w:lineRule="auto"/>
              <w:ind w:left="170" w:hanging="21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Incrementar y diversificar los mecanismos y las fuentes de financiamiento para el manejo integral de la cuenca y del lago, canalizando inversiones estratégicas de los objetivos estratégicos prioritarios.</w:t>
            </w:r>
          </w:p>
          <w:p w14:paraId="05FB7C2F" w14:textId="77777777" w:rsidR="004E6F31" w:rsidRPr="00D9633A" w:rsidRDefault="004E6F31" w:rsidP="004E6F31">
            <w:pPr>
              <w:pStyle w:val="Prrafodelista"/>
              <w:numPr>
                <w:ilvl w:val="0"/>
                <w:numId w:val="6"/>
              </w:numPr>
              <w:autoSpaceDE w:val="0"/>
              <w:autoSpaceDN w:val="0"/>
              <w:adjustRightInd w:val="0"/>
              <w:spacing w:before="0" w:after="0" w:line="240" w:lineRule="auto"/>
              <w:ind w:left="170" w:hanging="21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Mejorar la ejecución financiera y la calidad del gasto.</w:t>
            </w:r>
          </w:p>
          <w:p w14:paraId="1BD7D378" w14:textId="77777777" w:rsidR="004E6F31" w:rsidRPr="00D9633A" w:rsidRDefault="004E6F31" w:rsidP="004E6F31">
            <w:pPr>
              <w:pStyle w:val="Prrafodelista"/>
              <w:numPr>
                <w:ilvl w:val="0"/>
                <w:numId w:val="6"/>
              </w:numPr>
              <w:autoSpaceDE w:val="0"/>
              <w:autoSpaceDN w:val="0"/>
              <w:adjustRightInd w:val="0"/>
              <w:spacing w:before="0" w:after="0" w:line="240" w:lineRule="auto"/>
              <w:ind w:left="170" w:hanging="21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Fortalecer la Unidad de Auditoría Interna.</w:t>
            </w:r>
          </w:p>
          <w:p w14:paraId="41D86581" w14:textId="77777777" w:rsidR="004E6F31" w:rsidRPr="00D9633A" w:rsidRDefault="004E6F31" w:rsidP="004E6F31">
            <w:pPr>
              <w:pStyle w:val="Prrafodelista"/>
              <w:numPr>
                <w:ilvl w:val="0"/>
                <w:numId w:val="6"/>
              </w:numPr>
              <w:autoSpaceDE w:val="0"/>
              <w:autoSpaceDN w:val="0"/>
              <w:adjustRightInd w:val="0"/>
              <w:spacing w:before="0" w:after="0" w:line="240" w:lineRule="auto"/>
              <w:ind w:left="170" w:hanging="21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Generar una cartera institucional de proyectos que permita facilitar la búsqueda de financiamiento para su ejecución.</w:t>
            </w:r>
          </w:p>
        </w:tc>
        <w:tc>
          <w:tcPr>
            <w:tcW w:w="1400" w:type="pct"/>
            <w:vAlign w:val="center"/>
            <w:hideMark/>
          </w:tcPr>
          <w:p w14:paraId="25BAE792" w14:textId="77777777" w:rsidR="004E6F31" w:rsidRPr="00D9633A" w:rsidRDefault="004E6F31" w:rsidP="004E6F31">
            <w:pPr>
              <w:pStyle w:val="Prrafodelista"/>
              <w:numPr>
                <w:ilvl w:val="0"/>
                <w:numId w:val="13"/>
              </w:numPr>
              <w:autoSpaceDE w:val="0"/>
              <w:autoSpaceDN w:val="0"/>
              <w:adjustRightInd w:val="0"/>
              <w:spacing w:before="0"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lastRenderedPageBreak/>
              <w:t>Dirección técnica</w:t>
            </w:r>
          </w:p>
          <w:p w14:paraId="0E52A07D" w14:textId="77777777" w:rsidR="004E6F31" w:rsidRPr="00D9633A" w:rsidRDefault="004E6F31" w:rsidP="004E6F31">
            <w:pPr>
              <w:pStyle w:val="Prrafodelista"/>
              <w:numPr>
                <w:ilvl w:val="0"/>
                <w:numId w:val="13"/>
              </w:numPr>
              <w:autoSpaceDE w:val="0"/>
              <w:autoSpaceDN w:val="0"/>
              <w:adjustRightInd w:val="0"/>
              <w:spacing w:before="0"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noProof/>
              </w:rPr>
              <w:t>Asesoría Jurídica</w:t>
            </w:r>
          </w:p>
          <w:p w14:paraId="12E383BA" w14:textId="77777777" w:rsidR="004E6F31" w:rsidRPr="00D9633A" w:rsidRDefault="004E6F31" w:rsidP="004E6F31">
            <w:pPr>
              <w:pStyle w:val="Prrafodelista"/>
              <w:numPr>
                <w:ilvl w:val="0"/>
                <w:numId w:val="13"/>
              </w:numPr>
              <w:autoSpaceDE w:val="0"/>
              <w:autoSpaceDN w:val="0"/>
              <w:adjustRightInd w:val="0"/>
              <w:spacing w:before="0"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Ejecución de Proyectos</w:t>
            </w:r>
          </w:p>
          <w:p w14:paraId="3D411F68" w14:textId="77777777" w:rsidR="004E6F31" w:rsidRPr="00D9633A" w:rsidRDefault="004E6F31" w:rsidP="004E6F31">
            <w:pPr>
              <w:pStyle w:val="Prrafodelista"/>
              <w:numPr>
                <w:ilvl w:val="0"/>
                <w:numId w:val="13"/>
              </w:numPr>
              <w:autoSpaceDE w:val="0"/>
              <w:autoSpaceDN w:val="0"/>
              <w:adjustRightInd w:val="0"/>
              <w:spacing w:before="0"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noProof/>
              </w:rPr>
              <w:t>Relaciones Interinstitucionales y Fortalecimiento a los Gobiernos Locales</w:t>
            </w:r>
          </w:p>
          <w:p w14:paraId="065EB266" w14:textId="77777777" w:rsidR="004E6F31" w:rsidRPr="00D9633A" w:rsidRDefault="004E6F31" w:rsidP="004E6F31">
            <w:pPr>
              <w:pStyle w:val="Prrafodelista"/>
              <w:numPr>
                <w:ilvl w:val="0"/>
                <w:numId w:val="13"/>
              </w:numPr>
              <w:autoSpaceDE w:val="0"/>
              <w:autoSpaceDN w:val="0"/>
              <w:adjustRightInd w:val="0"/>
              <w:spacing w:before="0"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lastRenderedPageBreak/>
              <w:t>Recursos Humanos</w:t>
            </w:r>
          </w:p>
          <w:p w14:paraId="79EEAFD1" w14:textId="77777777" w:rsidR="004E6F31" w:rsidRPr="00D9633A" w:rsidRDefault="004E6F31" w:rsidP="004E6F31">
            <w:pPr>
              <w:pStyle w:val="Prrafodelista"/>
              <w:numPr>
                <w:ilvl w:val="0"/>
                <w:numId w:val="13"/>
              </w:numPr>
              <w:autoSpaceDE w:val="0"/>
              <w:autoSpaceDN w:val="0"/>
              <w:adjustRightInd w:val="0"/>
              <w:spacing w:before="0"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 xml:space="preserve">Comunicación Social </w:t>
            </w:r>
          </w:p>
          <w:p w14:paraId="54DBF10A" w14:textId="77777777" w:rsidR="004E6F31" w:rsidRPr="00D9633A" w:rsidRDefault="004E6F31" w:rsidP="004E6F31">
            <w:pPr>
              <w:pStyle w:val="Prrafodelista"/>
              <w:numPr>
                <w:ilvl w:val="0"/>
                <w:numId w:val="13"/>
              </w:numPr>
              <w:autoSpaceDE w:val="0"/>
              <w:autoSpaceDN w:val="0"/>
              <w:adjustRightInd w:val="0"/>
              <w:spacing w:before="0"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 xml:space="preserve">Administrativo-Financiero </w:t>
            </w:r>
          </w:p>
          <w:p w14:paraId="14BB0040" w14:textId="77777777" w:rsidR="004E6F31" w:rsidRPr="00D9633A" w:rsidRDefault="004E6F31" w:rsidP="004E6F31">
            <w:pPr>
              <w:pStyle w:val="Prrafodelista"/>
              <w:numPr>
                <w:ilvl w:val="0"/>
                <w:numId w:val="13"/>
              </w:numPr>
              <w:autoSpaceDE w:val="0"/>
              <w:autoSpaceDN w:val="0"/>
              <w:adjustRightInd w:val="0"/>
              <w:spacing w:before="0"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Evaluación y Seguimiento</w:t>
            </w:r>
          </w:p>
        </w:tc>
      </w:tr>
      <w:tr w:rsidR="004E6F31" w:rsidRPr="00D9633A" w14:paraId="75AFAA58" w14:textId="77777777" w:rsidTr="00B57696">
        <w:tc>
          <w:tcPr>
            <w:cnfStyle w:val="001000000000" w:firstRow="0" w:lastRow="0" w:firstColumn="1" w:lastColumn="0" w:oddVBand="0" w:evenVBand="0" w:oddHBand="0" w:evenHBand="0" w:firstRowFirstColumn="0" w:firstRowLastColumn="0" w:lastRowFirstColumn="0" w:lastRowLastColumn="0"/>
            <w:tcW w:w="1144" w:type="pct"/>
            <w:vAlign w:val="center"/>
            <w:hideMark/>
          </w:tcPr>
          <w:p w14:paraId="18A02145" w14:textId="77777777" w:rsidR="004E6F31" w:rsidRPr="00D9633A" w:rsidRDefault="004E6F31" w:rsidP="00E07525">
            <w:pPr>
              <w:pStyle w:val="Contenido"/>
              <w:rPr>
                <w:sz w:val="20"/>
                <w:szCs w:val="20"/>
              </w:rPr>
            </w:pPr>
            <w:r w:rsidRPr="00D9633A">
              <w:rPr>
                <w:sz w:val="20"/>
                <w:szCs w:val="20"/>
              </w:rPr>
              <w:lastRenderedPageBreak/>
              <w:t>2. Gobernanza y cumplimiento legal</w:t>
            </w:r>
          </w:p>
        </w:tc>
        <w:tc>
          <w:tcPr>
            <w:tcW w:w="2456" w:type="pct"/>
            <w:vAlign w:val="center"/>
            <w:hideMark/>
          </w:tcPr>
          <w:p w14:paraId="522909B7" w14:textId="77777777" w:rsidR="004E6F31" w:rsidRPr="00D9633A" w:rsidRDefault="004E6F31" w:rsidP="004E6F31">
            <w:pPr>
              <w:pStyle w:val="Prrafodelista"/>
              <w:numPr>
                <w:ilvl w:val="0"/>
                <w:numId w:val="7"/>
              </w:numPr>
              <w:autoSpaceDE w:val="0"/>
              <w:autoSpaceDN w:val="0"/>
              <w:adjustRightInd w:val="0"/>
              <w:spacing w:before="0" w:after="0" w:line="240" w:lineRule="auto"/>
              <w:ind w:left="170" w:hanging="17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Apoyar técnicamente al sector privado en el cumplimiento de las normativas vigentes en aguas residuales que se descargan a los cuerpos receptores de la cuenca y el lago de Amatitlán.</w:t>
            </w:r>
          </w:p>
          <w:p w14:paraId="0B668D6C" w14:textId="77777777" w:rsidR="004E6F31" w:rsidRPr="00D9633A" w:rsidRDefault="004E6F31" w:rsidP="004E6F31">
            <w:pPr>
              <w:pStyle w:val="Prrafodelista"/>
              <w:numPr>
                <w:ilvl w:val="0"/>
                <w:numId w:val="7"/>
              </w:numPr>
              <w:autoSpaceDE w:val="0"/>
              <w:autoSpaceDN w:val="0"/>
              <w:adjustRightInd w:val="0"/>
              <w:spacing w:before="0" w:after="0" w:line="240" w:lineRule="auto"/>
              <w:ind w:left="170" w:hanging="17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Generar ordenanzas ambientales.</w:t>
            </w:r>
          </w:p>
          <w:p w14:paraId="784C16D6" w14:textId="77777777" w:rsidR="004E6F31" w:rsidRPr="00D9633A" w:rsidRDefault="004E6F31" w:rsidP="004E6F31">
            <w:pPr>
              <w:pStyle w:val="Prrafodelista"/>
              <w:numPr>
                <w:ilvl w:val="0"/>
                <w:numId w:val="7"/>
              </w:numPr>
              <w:autoSpaceDE w:val="0"/>
              <w:autoSpaceDN w:val="0"/>
              <w:adjustRightInd w:val="0"/>
              <w:spacing w:before="0" w:after="0" w:line="240" w:lineRule="auto"/>
              <w:ind w:left="170" w:hanging="17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 xml:space="preserve">Fiscalizar el cumplimiento de las </w:t>
            </w:r>
            <w:r w:rsidRPr="00D9633A">
              <w:rPr>
                <w:rFonts w:ascii="Times New Roman" w:hAnsi="Times New Roman" w:cs="Times New Roman"/>
                <w:bCs/>
              </w:rPr>
              <w:t>normativas</w:t>
            </w:r>
            <w:r w:rsidRPr="00D9633A">
              <w:rPr>
                <w:rFonts w:ascii="Times New Roman" w:hAnsi="Times New Roman" w:cs="Times New Roman"/>
                <w:bCs/>
                <w:color w:val="000000" w:themeColor="text1"/>
              </w:rPr>
              <w:t xml:space="preserve"> ambientales generadas desde el seno de las municipalidades y desarrollar acciones correctivas.  </w:t>
            </w:r>
          </w:p>
          <w:p w14:paraId="1A150F33" w14:textId="77777777" w:rsidR="004E6F31" w:rsidRPr="00D9633A" w:rsidRDefault="004E6F31" w:rsidP="004E6F31">
            <w:pPr>
              <w:pStyle w:val="Prrafodelista"/>
              <w:numPr>
                <w:ilvl w:val="0"/>
                <w:numId w:val="7"/>
              </w:numPr>
              <w:autoSpaceDE w:val="0"/>
              <w:autoSpaceDN w:val="0"/>
              <w:adjustRightInd w:val="0"/>
              <w:spacing w:before="0" w:after="0" w:line="240" w:lineRule="auto"/>
              <w:ind w:left="170" w:hanging="17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Fortalecer y optimizar en forma coordinada con el MARN el proceso de monitoreo y evaluación ambiental de proyectos en la cuenca, incluyendo evaluaciones de impacto ambiental (</w:t>
            </w:r>
            <w:proofErr w:type="spellStart"/>
            <w:r w:rsidRPr="00D9633A">
              <w:rPr>
                <w:rFonts w:ascii="Times New Roman" w:hAnsi="Times New Roman" w:cs="Times New Roman"/>
                <w:bCs/>
                <w:color w:val="000000" w:themeColor="text1"/>
              </w:rPr>
              <w:t>EIA’s</w:t>
            </w:r>
            <w:proofErr w:type="spellEnd"/>
            <w:r w:rsidRPr="00D9633A">
              <w:rPr>
                <w:rFonts w:ascii="Times New Roman" w:hAnsi="Times New Roman" w:cs="Times New Roman"/>
                <w:bCs/>
                <w:color w:val="000000" w:themeColor="text1"/>
              </w:rPr>
              <w:t>), y licencias ambientales de operación.</w:t>
            </w:r>
          </w:p>
          <w:p w14:paraId="34F4C9F5" w14:textId="77777777" w:rsidR="004E6F31" w:rsidRPr="00D9633A" w:rsidRDefault="004E6F31" w:rsidP="004E6F31">
            <w:pPr>
              <w:pStyle w:val="Prrafodelista"/>
              <w:numPr>
                <w:ilvl w:val="0"/>
                <w:numId w:val="7"/>
              </w:numPr>
              <w:autoSpaceDE w:val="0"/>
              <w:autoSpaceDN w:val="0"/>
              <w:adjustRightInd w:val="0"/>
              <w:spacing w:before="0" w:after="0" w:line="240" w:lineRule="auto"/>
              <w:ind w:left="170" w:hanging="17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Crear incentivos ambientales para promover las buenas prácticas económicas productivas que incrementen el cuidado del ambiente.</w:t>
            </w:r>
          </w:p>
          <w:p w14:paraId="2DF478D9" w14:textId="77777777" w:rsidR="004E6F31" w:rsidRPr="00D9633A" w:rsidRDefault="004E6F31" w:rsidP="004E6F31">
            <w:pPr>
              <w:pStyle w:val="Prrafodelista"/>
              <w:numPr>
                <w:ilvl w:val="0"/>
                <w:numId w:val="7"/>
              </w:numPr>
              <w:autoSpaceDE w:val="0"/>
              <w:autoSpaceDN w:val="0"/>
              <w:adjustRightInd w:val="0"/>
              <w:spacing w:before="0" w:after="0" w:line="240" w:lineRule="auto"/>
              <w:ind w:left="170" w:hanging="17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Promover la responsabilidad social y empresarial en la protección del lago y su cuenca. (programas de producción más limpia).</w:t>
            </w:r>
          </w:p>
        </w:tc>
        <w:tc>
          <w:tcPr>
            <w:tcW w:w="1400" w:type="pct"/>
            <w:vAlign w:val="center"/>
            <w:hideMark/>
          </w:tcPr>
          <w:p w14:paraId="16CCE331" w14:textId="77777777" w:rsidR="004E6F31" w:rsidRPr="00D9633A" w:rsidRDefault="004E6F31" w:rsidP="004E6F31">
            <w:pPr>
              <w:pStyle w:val="Prrafodelista"/>
              <w:numPr>
                <w:ilvl w:val="0"/>
                <w:numId w:val="7"/>
              </w:numPr>
              <w:autoSpaceDE w:val="0"/>
              <w:autoSpaceDN w:val="0"/>
              <w:adjustRightInd w:val="0"/>
              <w:spacing w:before="0" w:after="0" w:line="240" w:lineRule="auto"/>
              <w:ind w:left="170" w:hanging="17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noProof/>
              </w:rPr>
              <w:t>Reingeniería Industrial y Agroindustrial</w:t>
            </w:r>
            <w:r w:rsidRPr="00D9633A">
              <w:rPr>
                <w:rFonts w:ascii="Times New Roman" w:hAnsi="Times New Roman" w:cs="Times New Roman"/>
                <w:bCs/>
                <w:color w:val="000000" w:themeColor="text1"/>
              </w:rPr>
              <w:t xml:space="preserve"> </w:t>
            </w:r>
          </w:p>
          <w:p w14:paraId="4D3497C8" w14:textId="77777777" w:rsidR="004E6F31" w:rsidRPr="00D9633A" w:rsidRDefault="004E6F31" w:rsidP="004E6F31">
            <w:pPr>
              <w:pStyle w:val="Prrafodelista"/>
              <w:numPr>
                <w:ilvl w:val="0"/>
                <w:numId w:val="7"/>
              </w:numPr>
              <w:autoSpaceDE w:val="0"/>
              <w:autoSpaceDN w:val="0"/>
              <w:adjustRightInd w:val="0"/>
              <w:spacing w:before="0" w:after="0" w:line="240" w:lineRule="auto"/>
              <w:ind w:left="170" w:hanging="17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Asesoría Jurídica</w:t>
            </w:r>
          </w:p>
        </w:tc>
      </w:tr>
      <w:tr w:rsidR="004E6F31" w:rsidRPr="00D9633A" w14:paraId="0617051C" w14:textId="77777777" w:rsidTr="00B576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4" w:type="pct"/>
            <w:vAlign w:val="center"/>
            <w:hideMark/>
          </w:tcPr>
          <w:p w14:paraId="6F26F83D" w14:textId="77777777" w:rsidR="004E6F31" w:rsidRPr="00D9633A" w:rsidRDefault="004E6F31" w:rsidP="00E07525">
            <w:pPr>
              <w:pStyle w:val="Contenido"/>
              <w:rPr>
                <w:sz w:val="20"/>
                <w:szCs w:val="20"/>
              </w:rPr>
            </w:pPr>
            <w:r w:rsidRPr="00D9633A">
              <w:rPr>
                <w:sz w:val="20"/>
                <w:szCs w:val="20"/>
              </w:rPr>
              <w:t>3. Manejo integral de cuenca</w:t>
            </w:r>
          </w:p>
        </w:tc>
        <w:tc>
          <w:tcPr>
            <w:tcW w:w="2456" w:type="pct"/>
            <w:vAlign w:val="center"/>
            <w:hideMark/>
          </w:tcPr>
          <w:p w14:paraId="450E292E" w14:textId="77777777" w:rsidR="004E6F31" w:rsidRPr="00D9633A" w:rsidRDefault="004E6F31" w:rsidP="004E6F31">
            <w:pPr>
              <w:pStyle w:val="Prrafodelista"/>
              <w:numPr>
                <w:ilvl w:val="0"/>
                <w:numId w:val="8"/>
              </w:numPr>
              <w:autoSpaceDE w:val="0"/>
              <w:autoSpaceDN w:val="0"/>
              <w:adjustRightInd w:val="0"/>
              <w:spacing w:before="0" w:after="0" w:line="240" w:lineRule="auto"/>
              <w:ind w:left="170" w:hanging="17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Acciones de coordinación con CONRED para mapa de riesgos.</w:t>
            </w:r>
          </w:p>
          <w:p w14:paraId="4B4EAEA4" w14:textId="77777777" w:rsidR="004E6F31" w:rsidRPr="00D9633A" w:rsidRDefault="004E6F31" w:rsidP="004E6F31">
            <w:pPr>
              <w:pStyle w:val="Prrafodelista"/>
              <w:numPr>
                <w:ilvl w:val="0"/>
                <w:numId w:val="8"/>
              </w:numPr>
              <w:autoSpaceDE w:val="0"/>
              <w:autoSpaceDN w:val="0"/>
              <w:adjustRightInd w:val="0"/>
              <w:spacing w:before="0" w:after="0" w:line="240" w:lineRule="auto"/>
              <w:ind w:left="170" w:hanging="17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Protección de taludes y estabilización de caudales ríos.</w:t>
            </w:r>
          </w:p>
          <w:p w14:paraId="248E96C2" w14:textId="77777777" w:rsidR="004E6F31" w:rsidRPr="00D9633A" w:rsidRDefault="004E6F31" w:rsidP="004E6F31">
            <w:pPr>
              <w:pStyle w:val="Prrafodelista"/>
              <w:numPr>
                <w:ilvl w:val="0"/>
                <w:numId w:val="8"/>
              </w:numPr>
              <w:autoSpaceDE w:val="0"/>
              <w:autoSpaceDN w:val="0"/>
              <w:adjustRightInd w:val="0"/>
              <w:spacing w:before="0" w:after="0" w:line="240" w:lineRule="auto"/>
              <w:ind w:left="170" w:hanging="17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 xml:space="preserve">Realizar estudios hidrológicos e hidráulicos para ejecutar medidas de mitigación necesarias para la </w:t>
            </w:r>
            <w:r w:rsidRPr="00D9633A">
              <w:rPr>
                <w:rFonts w:ascii="Times New Roman" w:hAnsi="Times New Roman" w:cs="Times New Roman"/>
                <w:bCs/>
                <w:color w:val="000000" w:themeColor="text1"/>
              </w:rPr>
              <w:lastRenderedPageBreak/>
              <w:t>estabilización del cauce del río Villalobos y sus tributarios.</w:t>
            </w:r>
          </w:p>
          <w:p w14:paraId="0D3A4767" w14:textId="77777777" w:rsidR="004E6F31" w:rsidRPr="00D9633A" w:rsidRDefault="004E6F31" w:rsidP="004E6F31">
            <w:pPr>
              <w:pStyle w:val="Prrafodelista"/>
              <w:numPr>
                <w:ilvl w:val="0"/>
                <w:numId w:val="8"/>
              </w:numPr>
              <w:autoSpaceDE w:val="0"/>
              <w:autoSpaceDN w:val="0"/>
              <w:adjustRightInd w:val="0"/>
              <w:spacing w:before="0" w:after="0" w:line="240" w:lineRule="auto"/>
              <w:ind w:left="170" w:hanging="17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Establecer estructuras de retención de sedimentos adecuadas en puntos estratégicos, con base en los estudios.</w:t>
            </w:r>
          </w:p>
          <w:p w14:paraId="0FD1F35E" w14:textId="77777777" w:rsidR="004E6F31" w:rsidRPr="00D9633A" w:rsidRDefault="004E6F31" w:rsidP="004E6F31">
            <w:pPr>
              <w:pStyle w:val="Prrafodelista"/>
              <w:numPr>
                <w:ilvl w:val="0"/>
                <w:numId w:val="8"/>
              </w:numPr>
              <w:autoSpaceDE w:val="0"/>
              <w:autoSpaceDN w:val="0"/>
              <w:adjustRightInd w:val="0"/>
              <w:spacing w:before="0" w:after="0" w:line="240" w:lineRule="auto"/>
              <w:ind w:left="170" w:hanging="17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Apoyar a las municipalidades para generar directrices de ordenamiento territorial (usos aprobados/no aprobados).</w:t>
            </w:r>
          </w:p>
          <w:p w14:paraId="0472126D" w14:textId="77777777" w:rsidR="004E6F31" w:rsidRPr="00D9633A" w:rsidRDefault="004E6F31" w:rsidP="004E6F31">
            <w:pPr>
              <w:pStyle w:val="Prrafodelista"/>
              <w:numPr>
                <w:ilvl w:val="0"/>
                <w:numId w:val="8"/>
              </w:numPr>
              <w:autoSpaceDE w:val="0"/>
              <w:autoSpaceDN w:val="0"/>
              <w:adjustRightInd w:val="0"/>
              <w:spacing w:before="0" w:after="0" w:line="240" w:lineRule="auto"/>
              <w:ind w:left="170" w:hanging="17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Velar por la aplicación del Acuerdo Gubernativo 179-2001.</w:t>
            </w:r>
          </w:p>
          <w:p w14:paraId="273998B2" w14:textId="77777777" w:rsidR="004E6F31" w:rsidRPr="00D9633A" w:rsidRDefault="004E6F31" w:rsidP="004E6F31">
            <w:pPr>
              <w:pStyle w:val="Prrafodelista"/>
              <w:numPr>
                <w:ilvl w:val="0"/>
                <w:numId w:val="8"/>
              </w:numPr>
              <w:autoSpaceDE w:val="0"/>
              <w:autoSpaceDN w:val="0"/>
              <w:adjustRightInd w:val="0"/>
              <w:spacing w:before="0" w:after="0" w:line="240" w:lineRule="auto"/>
              <w:ind w:left="170" w:hanging="17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Integrar la política nacional de cambio climático como eje transversal de las actividades de AMSA.</w:t>
            </w:r>
          </w:p>
          <w:p w14:paraId="67A3A7DF" w14:textId="77777777" w:rsidR="004E6F31" w:rsidRPr="00D9633A" w:rsidRDefault="004E6F31" w:rsidP="004E6F31">
            <w:pPr>
              <w:pStyle w:val="Prrafodelista"/>
              <w:numPr>
                <w:ilvl w:val="0"/>
                <w:numId w:val="8"/>
              </w:numPr>
              <w:autoSpaceDE w:val="0"/>
              <w:autoSpaceDN w:val="0"/>
              <w:adjustRightInd w:val="0"/>
              <w:spacing w:before="0" w:after="0" w:line="240" w:lineRule="auto"/>
              <w:ind w:left="170" w:hanging="17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Elaborar planes de manejo integrado de microcuencas prioritarias.</w:t>
            </w:r>
          </w:p>
          <w:p w14:paraId="0C6C1398" w14:textId="77777777" w:rsidR="004E6F31" w:rsidRPr="00D9633A" w:rsidRDefault="004E6F31" w:rsidP="004E6F31">
            <w:pPr>
              <w:pStyle w:val="Prrafodelista"/>
              <w:numPr>
                <w:ilvl w:val="0"/>
                <w:numId w:val="8"/>
              </w:numPr>
              <w:autoSpaceDE w:val="0"/>
              <w:autoSpaceDN w:val="0"/>
              <w:adjustRightInd w:val="0"/>
              <w:spacing w:before="0" w:after="0" w:line="240" w:lineRule="auto"/>
              <w:ind w:left="170" w:hanging="17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Apoyar a las municipalidades en la elaboración de planes de adaptación y mitigación de cambio climático a nivel de microcuencas.</w:t>
            </w:r>
          </w:p>
          <w:p w14:paraId="2938722E" w14:textId="77777777" w:rsidR="004E6F31" w:rsidRPr="00D9633A" w:rsidRDefault="004E6F31" w:rsidP="004E6F31">
            <w:pPr>
              <w:pStyle w:val="Prrafodelista"/>
              <w:numPr>
                <w:ilvl w:val="0"/>
                <w:numId w:val="8"/>
              </w:numPr>
              <w:autoSpaceDE w:val="0"/>
              <w:autoSpaceDN w:val="0"/>
              <w:adjustRightInd w:val="0"/>
              <w:spacing w:before="0" w:after="0" w:line="240" w:lineRule="auto"/>
              <w:ind w:left="170" w:hanging="17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Realizar estudios y proyecciones sobre los efectos del cambio climático en la cuenca y el Lago de Amatitlán, bajo distintos escenarios.</w:t>
            </w:r>
          </w:p>
          <w:p w14:paraId="75811EE2" w14:textId="77777777" w:rsidR="004E6F31" w:rsidRPr="00D9633A" w:rsidRDefault="004E6F31" w:rsidP="004E6F31">
            <w:pPr>
              <w:pStyle w:val="Prrafodelista"/>
              <w:numPr>
                <w:ilvl w:val="0"/>
                <w:numId w:val="9"/>
              </w:numPr>
              <w:autoSpaceDE w:val="0"/>
              <w:autoSpaceDN w:val="0"/>
              <w:adjustRightInd w:val="0"/>
              <w:spacing w:before="0" w:after="160" w:line="256" w:lineRule="auto"/>
              <w:ind w:left="153" w:hanging="21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Promover proyectos de incentivos forestales dentro de la cuenca en coordinación con INAB.</w:t>
            </w:r>
          </w:p>
          <w:p w14:paraId="758AAB93" w14:textId="77777777" w:rsidR="004E6F31" w:rsidRPr="00D9633A" w:rsidRDefault="004E6F31" w:rsidP="004E6F31">
            <w:pPr>
              <w:pStyle w:val="Prrafodelista"/>
              <w:numPr>
                <w:ilvl w:val="0"/>
                <w:numId w:val="9"/>
              </w:numPr>
              <w:autoSpaceDE w:val="0"/>
              <w:autoSpaceDN w:val="0"/>
              <w:adjustRightInd w:val="0"/>
              <w:spacing w:before="0" w:after="160" w:line="256" w:lineRule="auto"/>
              <w:ind w:left="153" w:hanging="21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 xml:space="preserve">Promover la restauración, protección y conservación de áreas de recarga hídrica. </w:t>
            </w:r>
          </w:p>
          <w:p w14:paraId="63E520C2" w14:textId="77777777" w:rsidR="004E6F31" w:rsidRPr="00D9633A" w:rsidRDefault="004E6F31" w:rsidP="004E6F31">
            <w:pPr>
              <w:pStyle w:val="Prrafodelista"/>
              <w:numPr>
                <w:ilvl w:val="0"/>
                <w:numId w:val="9"/>
              </w:numPr>
              <w:autoSpaceDE w:val="0"/>
              <w:autoSpaceDN w:val="0"/>
              <w:adjustRightInd w:val="0"/>
              <w:spacing w:before="0" w:after="160" w:line="256" w:lineRule="auto"/>
              <w:ind w:left="153" w:hanging="21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Apoyar al INAB en la verificación del cumplimiento de las licencias de aprovechamiento forestal en el área de la cuenca.</w:t>
            </w:r>
          </w:p>
          <w:p w14:paraId="6826A424" w14:textId="77777777" w:rsidR="004E6F31" w:rsidRPr="00D9633A" w:rsidRDefault="004E6F31" w:rsidP="004E6F31">
            <w:pPr>
              <w:pStyle w:val="Prrafodelista"/>
              <w:numPr>
                <w:ilvl w:val="0"/>
                <w:numId w:val="9"/>
              </w:numPr>
              <w:autoSpaceDE w:val="0"/>
              <w:autoSpaceDN w:val="0"/>
              <w:adjustRightInd w:val="0"/>
              <w:spacing w:before="0" w:after="160" w:line="256" w:lineRule="auto"/>
              <w:ind w:left="153" w:hanging="21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Promover la conservación, recuperación y restauración ecológica de los ríos de la cuenca.</w:t>
            </w:r>
          </w:p>
          <w:p w14:paraId="2D73E7F9" w14:textId="77777777" w:rsidR="004E6F31" w:rsidRPr="00D9633A" w:rsidRDefault="004E6F31" w:rsidP="004E6F31">
            <w:pPr>
              <w:pStyle w:val="Prrafodelista"/>
              <w:numPr>
                <w:ilvl w:val="0"/>
                <w:numId w:val="9"/>
              </w:numPr>
              <w:autoSpaceDE w:val="0"/>
              <w:autoSpaceDN w:val="0"/>
              <w:adjustRightInd w:val="0"/>
              <w:spacing w:before="0" w:after="160" w:line="256" w:lineRule="auto"/>
              <w:ind w:left="153" w:hanging="21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Promover la implementación de estructuras de conservación de suelo y agua (acequias de infiltración).</w:t>
            </w:r>
          </w:p>
          <w:p w14:paraId="52970EB4" w14:textId="77777777" w:rsidR="004E6F31" w:rsidRPr="00D9633A" w:rsidRDefault="004E6F31" w:rsidP="004E6F31">
            <w:pPr>
              <w:pStyle w:val="Prrafodelista"/>
              <w:numPr>
                <w:ilvl w:val="0"/>
                <w:numId w:val="9"/>
              </w:numPr>
              <w:autoSpaceDE w:val="0"/>
              <w:autoSpaceDN w:val="0"/>
              <w:adjustRightInd w:val="0"/>
              <w:spacing w:before="0" w:after="160" w:line="256" w:lineRule="auto"/>
              <w:ind w:left="153" w:hanging="21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Programas de compensación por servicios ecosistémicos.</w:t>
            </w:r>
          </w:p>
          <w:p w14:paraId="081BE1AA" w14:textId="77777777" w:rsidR="004E6F31" w:rsidRPr="00D9633A" w:rsidRDefault="004E6F31" w:rsidP="004E6F31">
            <w:pPr>
              <w:pStyle w:val="Prrafodelista"/>
              <w:numPr>
                <w:ilvl w:val="0"/>
                <w:numId w:val="9"/>
              </w:numPr>
              <w:spacing w:before="0" w:after="160" w:line="256" w:lineRule="auto"/>
              <w:ind w:left="153" w:hanging="15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 xml:space="preserve">Asesorar y promover en las municipalidades tecnologías para captación de agua de lluvia y para la recarga hídrica de manera que sean incluidas en los reglamentos de construcción. </w:t>
            </w:r>
          </w:p>
          <w:p w14:paraId="30ACFB2B" w14:textId="77777777" w:rsidR="004E6F31" w:rsidRPr="00D9633A" w:rsidRDefault="004E6F31" w:rsidP="004E6F31">
            <w:pPr>
              <w:pStyle w:val="Prrafodelista"/>
              <w:numPr>
                <w:ilvl w:val="0"/>
                <w:numId w:val="9"/>
              </w:numPr>
              <w:spacing w:before="0" w:after="160" w:line="256" w:lineRule="auto"/>
              <w:ind w:left="153" w:hanging="15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 xml:space="preserve"> Promover la implementación de terrazas verdes en proyectos de construcción.</w:t>
            </w:r>
          </w:p>
          <w:p w14:paraId="772C743D" w14:textId="77777777" w:rsidR="004E6F31" w:rsidRPr="00D9633A" w:rsidRDefault="004E6F31" w:rsidP="004E6F31">
            <w:pPr>
              <w:pStyle w:val="Prrafodelista"/>
              <w:numPr>
                <w:ilvl w:val="0"/>
                <w:numId w:val="9"/>
              </w:numPr>
              <w:spacing w:before="0" w:after="160" w:line="256" w:lineRule="auto"/>
              <w:ind w:left="153" w:hanging="15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Promover prácticas agrícolas sostenibles y el uso pertinente de productos químicos adecuados, de manera que se reduzca el impacto que tienen los mismos en la calidad del agua.</w:t>
            </w:r>
          </w:p>
        </w:tc>
        <w:tc>
          <w:tcPr>
            <w:tcW w:w="1400" w:type="pct"/>
            <w:vAlign w:val="center"/>
            <w:hideMark/>
          </w:tcPr>
          <w:p w14:paraId="7F743D45" w14:textId="77777777" w:rsidR="004E6F31" w:rsidRPr="00D9633A" w:rsidRDefault="004E6F31" w:rsidP="004E6F31">
            <w:pPr>
              <w:pStyle w:val="Prrafodelista"/>
              <w:numPr>
                <w:ilvl w:val="0"/>
                <w:numId w:val="14"/>
              </w:numP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sidRPr="00D9633A">
              <w:rPr>
                <w:rFonts w:ascii="Times New Roman" w:hAnsi="Times New Roman" w:cs="Times New Roman"/>
                <w:noProof/>
              </w:rPr>
              <w:lastRenderedPageBreak/>
              <w:t>Planeamiento Urbano y Ordenamiento Territorial</w:t>
            </w:r>
          </w:p>
          <w:p w14:paraId="295F7CAD" w14:textId="77777777" w:rsidR="004E6F31" w:rsidRPr="00D9633A" w:rsidRDefault="004E6F31" w:rsidP="004E6F31">
            <w:pPr>
              <w:pStyle w:val="Prrafodelista"/>
              <w:numPr>
                <w:ilvl w:val="0"/>
                <w:numId w:val="14"/>
              </w:numPr>
              <w:autoSpaceDE w:val="0"/>
              <w:autoSpaceDN w:val="0"/>
              <w:adjustRightInd w:val="0"/>
              <w:spacing w:before="0"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Cambio climático</w:t>
            </w:r>
          </w:p>
          <w:p w14:paraId="4F3EAF05" w14:textId="77777777" w:rsidR="004E6F31" w:rsidRPr="00D9633A" w:rsidRDefault="004E6F31" w:rsidP="004E6F31">
            <w:pPr>
              <w:pStyle w:val="Prrafodelista"/>
              <w:numPr>
                <w:ilvl w:val="0"/>
                <w:numId w:val="14"/>
              </w:numPr>
              <w:autoSpaceDE w:val="0"/>
              <w:autoSpaceDN w:val="0"/>
              <w:adjustRightInd w:val="0"/>
              <w:spacing w:before="0"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noProof/>
              </w:rPr>
              <w:t>Forestal, Conservación y Manejo de Suelos</w:t>
            </w:r>
          </w:p>
          <w:p w14:paraId="32CD392B" w14:textId="77777777" w:rsidR="004E6F31" w:rsidRPr="00D9633A" w:rsidRDefault="004E6F31" w:rsidP="00E07525">
            <w:pPr>
              <w:pStyle w:val="Prrafodelista"/>
              <w:autoSpaceDE w:val="0"/>
              <w:autoSpaceDN w:val="0"/>
              <w:adjustRightInd w:val="0"/>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p>
        </w:tc>
      </w:tr>
      <w:bookmarkEnd w:id="86"/>
      <w:tr w:rsidR="004E6F31" w:rsidRPr="00D9633A" w14:paraId="689B4314" w14:textId="77777777" w:rsidTr="00B57696">
        <w:tc>
          <w:tcPr>
            <w:cnfStyle w:val="001000000000" w:firstRow="0" w:lastRow="0" w:firstColumn="1" w:lastColumn="0" w:oddVBand="0" w:evenVBand="0" w:oddHBand="0" w:evenHBand="0" w:firstRowFirstColumn="0" w:firstRowLastColumn="0" w:lastRowFirstColumn="0" w:lastRowLastColumn="0"/>
            <w:tcW w:w="1144" w:type="pct"/>
            <w:vAlign w:val="center"/>
            <w:hideMark/>
          </w:tcPr>
          <w:p w14:paraId="3C2BB885" w14:textId="77777777" w:rsidR="004E6F31" w:rsidRPr="00D9633A" w:rsidRDefault="004E6F31" w:rsidP="00E07525">
            <w:pPr>
              <w:pStyle w:val="Contenido"/>
              <w:rPr>
                <w:sz w:val="20"/>
                <w:szCs w:val="20"/>
              </w:rPr>
            </w:pPr>
            <w:r w:rsidRPr="00D9633A">
              <w:rPr>
                <w:sz w:val="20"/>
                <w:szCs w:val="20"/>
              </w:rPr>
              <w:t>4. Calidad ambiental y saneamiento</w:t>
            </w:r>
          </w:p>
        </w:tc>
        <w:tc>
          <w:tcPr>
            <w:tcW w:w="2456" w:type="pct"/>
            <w:vAlign w:val="center"/>
            <w:hideMark/>
          </w:tcPr>
          <w:p w14:paraId="7452ACBE" w14:textId="77777777" w:rsidR="004E6F31" w:rsidRPr="00D9633A" w:rsidRDefault="004E6F31" w:rsidP="004E6F31">
            <w:pPr>
              <w:pStyle w:val="Prrafodelista"/>
              <w:numPr>
                <w:ilvl w:val="0"/>
                <w:numId w:val="11"/>
              </w:numPr>
              <w:autoSpaceDE w:val="0"/>
              <w:autoSpaceDN w:val="0"/>
              <w:adjustRightInd w:val="0"/>
              <w:spacing w:before="0" w:after="0" w:line="240" w:lineRule="auto"/>
              <w:ind w:left="180" w:hanging="18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Apoyar a las municipalidades de la cuenca con asistencia técnica para la formulación de las bases y ejecución de los planes vinculados al saneamiento ambiental.</w:t>
            </w:r>
          </w:p>
          <w:p w14:paraId="22B9DA7A" w14:textId="77777777" w:rsidR="004E6F31" w:rsidRPr="00D9633A" w:rsidRDefault="004E6F31" w:rsidP="004E6F31">
            <w:pPr>
              <w:pStyle w:val="Prrafodelista"/>
              <w:numPr>
                <w:ilvl w:val="0"/>
                <w:numId w:val="11"/>
              </w:numPr>
              <w:autoSpaceDE w:val="0"/>
              <w:autoSpaceDN w:val="0"/>
              <w:adjustRightInd w:val="0"/>
              <w:spacing w:before="0" w:after="0" w:line="240" w:lineRule="auto"/>
              <w:ind w:left="180" w:hanging="18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lastRenderedPageBreak/>
              <w:t>Regularizar o normar la disposición de materiales generados por movimiento de tierras (ripio, desperdicios de construcción).</w:t>
            </w:r>
          </w:p>
          <w:p w14:paraId="4EFF5210" w14:textId="77777777" w:rsidR="004E6F31" w:rsidRPr="00D9633A" w:rsidRDefault="004E6F31" w:rsidP="004E6F31">
            <w:pPr>
              <w:pStyle w:val="Prrafodelista"/>
              <w:numPr>
                <w:ilvl w:val="0"/>
                <w:numId w:val="11"/>
              </w:numPr>
              <w:autoSpaceDE w:val="0"/>
              <w:autoSpaceDN w:val="0"/>
              <w:adjustRightInd w:val="0"/>
              <w:spacing w:before="0" w:after="0" w:line="240" w:lineRule="auto"/>
              <w:ind w:left="180" w:hanging="18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Asesorar, programar y coordinar con las municipalidades de la cuenca, en conjunto con otras instituciones públicas competentes, la elaboración de la normativa reglamentaria municipal necesaria para garantizar el saneamiento ambiental, en concordancia con la ley, a fin de regular la adecuada gestión y manejo integral de los desechos y contaminantes en la cuenca.</w:t>
            </w:r>
          </w:p>
          <w:p w14:paraId="33FBFE30" w14:textId="77777777" w:rsidR="004E6F31" w:rsidRPr="00D9633A" w:rsidRDefault="004E6F31" w:rsidP="004E6F31">
            <w:pPr>
              <w:pStyle w:val="Prrafodelista"/>
              <w:numPr>
                <w:ilvl w:val="0"/>
                <w:numId w:val="11"/>
              </w:numPr>
              <w:autoSpaceDE w:val="0"/>
              <w:autoSpaceDN w:val="0"/>
              <w:adjustRightInd w:val="0"/>
              <w:spacing w:before="0" w:after="0" w:line="240" w:lineRule="auto"/>
              <w:ind w:left="180" w:hanging="18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Formular y ejecutar proyectos de saneamiento ambiental para la cuenca y el lago de Amatitlán.</w:t>
            </w:r>
          </w:p>
          <w:p w14:paraId="65535120" w14:textId="77777777" w:rsidR="004E6F31" w:rsidRPr="00D9633A" w:rsidRDefault="004E6F31" w:rsidP="004E6F31">
            <w:pPr>
              <w:pStyle w:val="Prrafodelista"/>
              <w:numPr>
                <w:ilvl w:val="0"/>
                <w:numId w:val="11"/>
              </w:numPr>
              <w:autoSpaceDE w:val="0"/>
              <w:autoSpaceDN w:val="0"/>
              <w:adjustRightInd w:val="0"/>
              <w:spacing w:before="0" w:after="0" w:line="240" w:lineRule="auto"/>
              <w:ind w:left="180" w:hanging="18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 xml:space="preserve">Elaborar y publicar los documentos técnicos necesarios para mejorar el saneamiento ambiental en la cuenca. </w:t>
            </w:r>
          </w:p>
          <w:p w14:paraId="485C22B9" w14:textId="77777777" w:rsidR="004E6F31" w:rsidRPr="00D9633A" w:rsidRDefault="004E6F31" w:rsidP="004E6F31">
            <w:pPr>
              <w:pStyle w:val="Prrafodelista"/>
              <w:numPr>
                <w:ilvl w:val="0"/>
                <w:numId w:val="11"/>
              </w:numPr>
              <w:spacing w:before="0" w:after="0" w:line="240" w:lineRule="auto"/>
              <w:ind w:left="180" w:hanging="18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Efectuar mantenimiento oportuno a las plantas de tratamiento de aguas residuales a cargo de AMSA, para garantizar su buen funcionamiento.</w:t>
            </w:r>
          </w:p>
          <w:p w14:paraId="11ACF4D7" w14:textId="77777777" w:rsidR="004E6F31" w:rsidRPr="00D9633A" w:rsidRDefault="004E6F31" w:rsidP="004E6F31">
            <w:pPr>
              <w:pStyle w:val="Prrafodelista"/>
              <w:numPr>
                <w:ilvl w:val="0"/>
                <w:numId w:val="11"/>
              </w:numPr>
              <w:spacing w:before="0" w:after="0" w:line="240" w:lineRule="auto"/>
              <w:ind w:left="180" w:hanging="18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 xml:space="preserve">Disminuir y evitar el ingreso de basura al lago de Amatitlán. </w:t>
            </w:r>
          </w:p>
          <w:p w14:paraId="3339A995" w14:textId="77777777" w:rsidR="004E6F31" w:rsidRPr="00D9633A" w:rsidRDefault="004E6F31" w:rsidP="004E6F31">
            <w:pPr>
              <w:pStyle w:val="Prrafodelista"/>
              <w:numPr>
                <w:ilvl w:val="0"/>
                <w:numId w:val="11"/>
              </w:numPr>
              <w:spacing w:before="0" w:after="0" w:line="240" w:lineRule="auto"/>
              <w:ind w:left="180" w:hanging="18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 xml:space="preserve">Elaborar proyectos de restauración ecológica en el lago de Amatitlán. </w:t>
            </w:r>
          </w:p>
          <w:p w14:paraId="462B8BED" w14:textId="77777777" w:rsidR="004E6F31" w:rsidRPr="00D9633A" w:rsidRDefault="004E6F31" w:rsidP="004E6F31">
            <w:pPr>
              <w:pStyle w:val="Prrafodelista"/>
              <w:numPr>
                <w:ilvl w:val="0"/>
                <w:numId w:val="11"/>
              </w:numPr>
              <w:spacing w:before="0" w:after="0" w:line="240" w:lineRule="auto"/>
              <w:ind w:left="180" w:hanging="18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Retener y remover del lago de Amatitlán la basura proveniente del río Villalobos.</w:t>
            </w:r>
          </w:p>
          <w:p w14:paraId="0FA3D1ED" w14:textId="77777777" w:rsidR="004E6F31" w:rsidRPr="00D9633A" w:rsidRDefault="004E6F31" w:rsidP="004E6F31">
            <w:pPr>
              <w:pStyle w:val="Prrafodelista"/>
              <w:numPr>
                <w:ilvl w:val="0"/>
                <w:numId w:val="11"/>
              </w:numPr>
              <w:spacing w:before="0" w:after="0" w:line="240" w:lineRule="auto"/>
              <w:ind w:left="180" w:hanging="18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Brindar acompañamiento a las municipalidades en la elaboración de planes de manejo y gestión integral de residuos sólidos.</w:t>
            </w:r>
          </w:p>
          <w:p w14:paraId="1AB927DF" w14:textId="77777777" w:rsidR="004E6F31" w:rsidRPr="00D9633A" w:rsidRDefault="004E6F31" w:rsidP="004E6F31">
            <w:pPr>
              <w:pStyle w:val="Prrafodelista"/>
              <w:numPr>
                <w:ilvl w:val="0"/>
                <w:numId w:val="10"/>
              </w:numPr>
              <w:autoSpaceDE w:val="0"/>
              <w:autoSpaceDN w:val="0"/>
              <w:adjustRightInd w:val="0"/>
              <w:spacing w:before="0" w:after="0" w:line="240" w:lineRule="auto"/>
              <w:ind w:left="153" w:hanging="153"/>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Implementar proyectos sobre el reúso, reciclaje y reutilización de residuos, para mitigar los efectos de los impactos de los residuos en el cambio climático.</w:t>
            </w:r>
          </w:p>
        </w:tc>
        <w:tc>
          <w:tcPr>
            <w:tcW w:w="1400" w:type="pct"/>
            <w:vAlign w:val="center"/>
          </w:tcPr>
          <w:p w14:paraId="4C3B6762" w14:textId="77777777" w:rsidR="004E6F31" w:rsidRPr="00D9633A" w:rsidRDefault="004E6F31" w:rsidP="00E0752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imes New Roman"/>
                <w:noProof/>
                <w:sz w:val="20"/>
              </w:rPr>
            </w:pPr>
          </w:p>
          <w:p w14:paraId="1DF9FE7C" w14:textId="77777777" w:rsidR="004E6F31" w:rsidRPr="00D9633A" w:rsidRDefault="004E6F31" w:rsidP="004E6F31">
            <w:pPr>
              <w:pStyle w:val="Prrafodelista"/>
              <w:numPr>
                <w:ilvl w:val="0"/>
                <w:numId w:val="10"/>
              </w:numPr>
              <w:autoSpaceDE w:val="0"/>
              <w:autoSpaceDN w:val="0"/>
              <w:adjustRightInd w:val="0"/>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r w:rsidRPr="00D9633A">
              <w:rPr>
                <w:rFonts w:ascii="Times New Roman" w:hAnsi="Times New Roman" w:cs="Times New Roman"/>
                <w:noProof/>
              </w:rPr>
              <w:t xml:space="preserve">Control, Calidad Ambiental y Manejo de Lagos </w:t>
            </w:r>
          </w:p>
          <w:p w14:paraId="1AA49365" w14:textId="77777777" w:rsidR="004E6F31" w:rsidRPr="00D9633A" w:rsidRDefault="004E6F31" w:rsidP="004E6F31">
            <w:pPr>
              <w:pStyle w:val="Prrafodelista"/>
              <w:numPr>
                <w:ilvl w:val="0"/>
                <w:numId w:val="10"/>
              </w:numPr>
              <w:autoSpaceDE w:val="0"/>
              <w:autoSpaceDN w:val="0"/>
              <w:adjustRightInd w:val="0"/>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r w:rsidRPr="00D9633A">
              <w:rPr>
                <w:rFonts w:ascii="Times New Roman" w:hAnsi="Times New Roman" w:cs="Times New Roman"/>
                <w:noProof/>
              </w:rPr>
              <w:lastRenderedPageBreak/>
              <w:t>Recolección y Tratamiento de Desechos Líquidos y Sólidos</w:t>
            </w:r>
          </w:p>
          <w:p w14:paraId="36B753F2" w14:textId="77777777" w:rsidR="004E6F31" w:rsidRPr="00D9633A" w:rsidRDefault="004E6F31" w:rsidP="004E6F31">
            <w:pPr>
              <w:pStyle w:val="Prrafodelista"/>
              <w:numPr>
                <w:ilvl w:val="0"/>
                <w:numId w:val="10"/>
              </w:num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r w:rsidRPr="00D9633A">
              <w:rPr>
                <w:rFonts w:ascii="Times New Roman" w:hAnsi="Times New Roman" w:cs="Times New Roman"/>
                <w:noProof/>
              </w:rPr>
              <w:t>Planeamiento Urbano y Ordenamiento Territorial</w:t>
            </w:r>
          </w:p>
          <w:p w14:paraId="321C44FB" w14:textId="77777777" w:rsidR="004E6F31" w:rsidRPr="00D9633A" w:rsidRDefault="004E6F31" w:rsidP="004E6F31">
            <w:pPr>
              <w:pStyle w:val="Prrafodelista"/>
              <w:numPr>
                <w:ilvl w:val="0"/>
                <w:numId w:val="10"/>
              </w:num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r w:rsidRPr="00D9633A">
              <w:rPr>
                <w:rFonts w:ascii="Times New Roman" w:hAnsi="Times New Roman" w:cs="Times New Roman"/>
                <w:noProof/>
              </w:rPr>
              <w:t>Mantenimiento y Límpieza del Lago de Amatitlán</w:t>
            </w:r>
          </w:p>
          <w:p w14:paraId="018F1167" w14:textId="77777777" w:rsidR="004E6F31" w:rsidRPr="00D9633A" w:rsidRDefault="004E6F31" w:rsidP="00E0752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imes New Roman"/>
                <w:bCs/>
                <w:color w:val="000000" w:themeColor="text1"/>
                <w:sz w:val="20"/>
              </w:rPr>
            </w:pPr>
          </w:p>
        </w:tc>
      </w:tr>
      <w:tr w:rsidR="004E6F31" w:rsidRPr="00D9633A" w14:paraId="3988136F" w14:textId="77777777" w:rsidTr="00B576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4" w:type="pct"/>
            <w:vAlign w:val="center"/>
            <w:hideMark/>
          </w:tcPr>
          <w:p w14:paraId="27694BFB" w14:textId="77777777" w:rsidR="004E6F31" w:rsidRPr="00D9633A" w:rsidRDefault="004E6F31" w:rsidP="00E07525">
            <w:pPr>
              <w:pStyle w:val="Contenido"/>
              <w:rPr>
                <w:sz w:val="20"/>
                <w:szCs w:val="20"/>
              </w:rPr>
            </w:pPr>
            <w:r w:rsidRPr="00D9633A">
              <w:rPr>
                <w:sz w:val="20"/>
                <w:szCs w:val="20"/>
              </w:rPr>
              <w:lastRenderedPageBreak/>
              <w:t>5.Educación ambiental</w:t>
            </w:r>
          </w:p>
        </w:tc>
        <w:tc>
          <w:tcPr>
            <w:tcW w:w="2456" w:type="pct"/>
            <w:vAlign w:val="center"/>
            <w:hideMark/>
          </w:tcPr>
          <w:p w14:paraId="0D94A8D7" w14:textId="77777777" w:rsidR="004E6F31" w:rsidRPr="00D9633A" w:rsidRDefault="004E6F31" w:rsidP="004E6F31">
            <w:pPr>
              <w:pStyle w:val="Prrafodelista"/>
              <w:numPr>
                <w:ilvl w:val="0"/>
                <w:numId w:val="12"/>
              </w:numPr>
              <w:autoSpaceDE w:val="0"/>
              <w:autoSpaceDN w:val="0"/>
              <w:adjustRightInd w:val="0"/>
              <w:spacing w:before="0" w:after="0" w:line="240" w:lineRule="auto"/>
              <w:ind w:left="153" w:hanging="15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 xml:space="preserve">Implementar programas de educación y concienciación ciudadana a todo nivel, sobre la importancia de cuidar el ambiente y el manejo de residuos sólidos. </w:t>
            </w:r>
          </w:p>
          <w:p w14:paraId="1B1DEC9E" w14:textId="77777777" w:rsidR="004E6F31" w:rsidRPr="00D9633A" w:rsidRDefault="004E6F31" w:rsidP="004E6F31">
            <w:pPr>
              <w:pStyle w:val="Prrafodelista"/>
              <w:numPr>
                <w:ilvl w:val="0"/>
                <w:numId w:val="12"/>
              </w:numPr>
              <w:autoSpaceDE w:val="0"/>
              <w:autoSpaceDN w:val="0"/>
              <w:adjustRightInd w:val="0"/>
              <w:spacing w:before="0" w:after="0" w:line="240" w:lineRule="auto"/>
              <w:ind w:left="153" w:hanging="15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Implementar programas de sensibilización a la población de la cuenca por medio de actividades que involucren a diferentes sectores.</w:t>
            </w:r>
          </w:p>
          <w:p w14:paraId="660B18D3" w14:textId="77777777" w:rsidR="004E6F31" w:rsidRPr="00D9633A" w:rsidRDefault="004E6F31" w:rsidP="004E6F31">
            <w:pPr>
              <w:pStyle w:val="Prrafodelista"/>
              <w:numPr>
                <w:ilvl w:val="0"/>
                <w:numId w:val="12"/>
              </w:numPr>
              <w:autoSpaceDE w:val="0"/>
              <w:autoSpaceDN w:val="0"/>
              <w:adjustRightInd w:val="0"/>
              <w:spacing w:before="0" w:after="0" w:line="240" w:lineRule="auto"/>
              <w:ind w:left="153" w:hanging="15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Impulsar campañas educativas con contenido ambiental a través de los medios de comunicación social disponibles.</w:t>
            </w:r>
          </w:p>
          <w:p w14:paraId="52C45608" w14:textId="77777777" w:rsidR="004E6F31" w:rsidRPr="00D9633A" w:rsidRDefault="004E6F31" w:rsidP="004E6F31">
            <w:pPr>
              <w:pStyle w:val="Prrafodelista"/>
              <w:numPr>
                <w:ilvl w:val="0"/>
                <w:numId w:val="12"/>
              </w:numPr>
              <w:autoSpaceDE w:val="0"/>
              <w:autoSpaceDN w:val="0"/>
              <w:adjustRightInd w:val="0"/>
              <w:spacing w:before="0" w:after="0" w:line="240" w:lineRule="auto"/>
              <w:ind w:left="170" w:hanging="17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 xml:space="preserve">Coordinar con el Ministerio de Educación la ejecución y la orientación de la </w:t>
            </w:r>
            <w:proofErr w:type="spellStart"/>
            <w:r w:rsidRPr="00D9633A">
              <w:rPr>
                <w:rFonts w:ascii="Times New Roman" w:hAnsi="Times New Roman" w:cs="Times New Roman"/>
                <w:bCs/>
                <w:color w:val="000000" w:themeColor="text1"/>
              </w:rPr>
              <w:t>Currícula</w:t>
            </w:r>
            <w:proofErr w:type="spellEnd"/>
            <w:r w:rsidRPr="00D9633A">
              <w:rPr>
                <w:rFonts w:ascii="Times New Roman" w:hAnsi="Times New Roman" w:cs="Times New Roman"/>
                <w:bCs/>
                <w:color w:val="000000" w:themeColor="text1"/>
              </w:rPr>
              <w:t xml:space="preserve"> específica en la cual se fomenta la protección, conservación y mejoramiento del lago y su cuenca</w:t>
            </w:r>
          </w:p>
          <w:p w14:paraId="512542A7" w14:textId="77777777" w:rsidR="004E6F31" w:rsidRPr="00D9633A" w:rsidRDefault="004E6F31" w:rsidP="004E6F31">
            <w:pPr>
              <w:pStyle w:val="Prrafodelista"/>
              <w:numPr>
                <w:ilvl w:val="0"/>
                <w:numId w:val="12"/>
              </w:numPr>
              <w:autoSpaceDE w:val="0"/>
              <w:autoSpaceDN w:val="0"/>
              <w:adjustRightInd w:val="0"/>
              <w:spacing w:before="0" w:after="0" w:line="240" w:lineRule="auto"/>
              <w:ind w:left="170" w:hanging="17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 xml:space="preserve">Organizar, seminarios, paneles, foros y otras actividades que conlleven educación, concienciación, formación y capacitación sobre </w:t>
            </w:r>
            <w:r w:rsidRPr="00D9633A">
              <w:rPr>
                <w:rFonts w:ascii="Times New Roman" w:hAnsi="Times New Roman" w:cs="Times New Roman"/>
                <w:bCs/>
                <w:color w:val="000000" w:themeColor="text1"/>
              </w:rPr>
              <w:lastRenderedPageBreak/>
              <w:t>gestión integrada de los recursos naturales de la cuenca.</w:t>
            </w:r>
          </w:p>
          <w:p w14:paraId="1D7AE107" w14:textId="77777777" w:rsidR="004E6F31" w:rsidRPr="00D9633A" w:rsidRDefault="004E6F31" w:rsidP="004E6F31">
            <w:pPr>
              <w:pStyle w:val="Prrafodelista"/>
              <w:numPr>
                <w:ilvl w:val="0"/>
                <w:numId w:val="12"/>
              </w:numPr>
              <w:autoSpaceDE w:val="0"/>
              <w:autoSpaceDN w:val="0"/>
              <w:adjustRightInd w:val="0"/>
              <w:spacing w:before="0" w:after="0" w:line="240" w:lineRule="auto"/>
              <w:ind w:left="170" w:hanging="17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bCs/>
                <w:color w:val="000000" w:themeColor="text1"/>
              </w:rPr>
              <w:t>Dar a conocer los servicios ambientales que brinda la cuenca y fomentar la visita turística y el turismo responsable.</w:t>
            </w:r>
          </w:p>
        </w:tc>
        <w:tc>
          <w:tcPr>
            <w:tcW w:w="1400" w:type="pct"/>
            <w:vAlign w:val="center"/>
            <w:hideMark/>
          </w:tcPr>
          <w:p w14:paraId="0E1793A7" w14:textId="77777777" w:rsidR="004E6F31" w:rsidRPr="00D9633A" w:rsidRDefault="004E6F31" w:rsidP="004E6F31">
            <w:pPr>
              <w:pStyle w:val="Prrafodelista"/>
              <w:numPr>
                <w:ilvl w:val="0"/>
                <w:numId w:val="12"/>
              </w:numPr>
              <w:autoSpaceDE w:val="0"/>
              <w:autoSpaceDN w:val="0"/>
              <w:adjustRightInd w:val="0"/>
              <w:spacing w:before="0" w:after="0" w:line="240" w:lineRule="auto"/>
              <w:ind w:left="153" w:hanging="15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rPr>
            </w:pPr>
            <w:r w:rsidRPr="00D9633A">
              <w:rPr>
                <w:rFonts w:ascii="Times New Roman" w:hAnsi="Times New Roman" w:cs="Times New Roman"/>
                <w:noProof/>
              </w:rPr>
              <w:lastRenderedPageBreak/>
              <w:t>Educación Ambiental, Concientización Ciudadana y Desarrollo Turístico</w:t>
            </w:r>
          </w:p>
        </w:tc>
      </w:tr>
    </w:tbl>
    <w:p w14:paraId="345E51C8" w14:textId="18B6C47C" w:rsidR="004E6F31" w:rsidRDefault="004E6F31" w:rsidP="004E6F31">
      <w:pPr>
        <w:rPr>
          <w:rFonts w:cs="Times New Roman"/>
          <w:lang w:val="es-ES_tradnl"/>
        </w:rPr>
      </w:pPr>
    </w:p>
    <w:p w14:paraId="217431EF" w14:textId="77777777" w:rsidR="004E6F31" w:rsidRPr="00DF0298" w:rsidRDefault="00DF0298" w:rsidP="00B57696">
      <w:pPr>
        <w:pStyle w:val="Ttulo2"/>
        <w:numPr>
          <w:ilvl w:val="1"/>
          <w:numId w:val="1"/>
        </w:numPr>
        <w:spacing w:after="240"/>
      </w:pPr>
      <w:bookmarkStart w:id="87" w:name="_Toc480984037"/>
      <w:bookmarkStart w:id="88" w:name="_Toc512528612"/>
      <w:bookmarkStart w:id="89" w:name="_Toc64026150"/>
      <w:bookmarkStart w:id="90" w:name="_Toc94197483"/>
      <w:r w:rsidRPr="00DF0298">
        <w:t>I</w:t>
      </w:r>
      <w:r w:rsidR="004E6F31" w:rsidRPr="00DF0298">
        <w:t>dentificación de productos y Subproductos</w:t>
      </w:r>
      <w:bookmarkEnd w:id="87"/>
      <w:bookmarkEnd w:id="88"/>
      <w:bookmarkEnd w:id="89"/>
      <w:bookmarkEnd w:id="90"/>
    </w:p>
    <w:p w14:paraId="01AC7438" w14:textId="77777777" w:rsidR="004E6F31" w:rsidRDefault="004E6F31" w:rsidP="00B57696">
      <w:pPr>
        <w:spacing w:before="240" w:after="240"/>
        <w:rPr>
          <w:rFonts w:cs="Times New Roman"/>
          <w:szCs w:val="24"/>
          <w:lang w:val="es-ES_tradnl"/>
        </w:rPr>
      </w:pPr>
      <w:r w:rsidRPr="003F0E00">
        <w:rPr>
          <w:rFonts w:cs="Times New Roman"/>
          <w:szCs w:val="24"/>
          <w:lang w:val="es-ES_tradnl"/>
        </w:rPr>
        <w:t>Se presenta el resultado institucional que la Autoridad para el Manejo Sustentable de la Cuenca y del Lago de Amatitlán persigue para el cumplimiento de sus objetivos, relacionado con los productos que se entregan a la población.</w:t>
      </w:r>
    </w:p>
    <w:tbl>
      <w:tblPr>
        <w:tblStyle w:val="Tablaconcuadrcula4-nfasis5"/>
        <w:tblW w:w="8848" w:type="dxa"/>
        <w:tblLayout w:type="fixed"/>
        <w:tblLook w:val="04A0" w:firstRow="1" w:lastRow="0" w:firstColumn="1" w:lastColumn="0" w:noHBand="0" w:noVBand="1"/>
      </w:tblPr>
      <w:tblGrid>
        <w:gridCol w:w="1795"/>
        <w:gridCol w:w="3152"/>
        <w:gridCol w:w="2251"/>
        <w:gridCol w:w="1650"/>
      </w:tblGrid>
      <w:tr w:rsidR="00DF0298" w:rsidRPr="00DF0298" w14:paraId="4D848C20" w14:textId="77777777" w:rsidTr="000D5CB7">
        <w:trPr>
          <w:cnfStyle w:val="100000000000" w:firstRow="1" w:lastRow="0" w:firstColumn="0" w:lastColumn="0" w:oddVBand="0" w:evenVBand="0" w:oddHBand="0" w:evenHBand="0" w:firstRowFirstColumn="0" w:firstRowLastColumn="0" w:lastRowFirstColumn="0" w:lastRowLastColumn="0"/>
          <w:trHeight w:val="1489"/>
        </w:trPr>
        <w:tc>
          <w:tcPr>
            <w:cnfStyle w:val="001000000000" w:firstRow="0" w:lastRow="0" w:firstColumn="1" w:lastColumn="0" w:oddVBand="0" w:evenVBand="0" w:oddHBand="0" w:evenHBand="0" w:firstRowFirstColumn="0" w:firstRowLastColumn="0" w:lastRowFirstColumn="0" w:lastRowLastColumn="0"/>
            <w:tcW w:w="1795" w:type="dxa"/>
            <w:vAlign w:val="center"/>
            <w:hideMark/>
          </w:tcPr>
          <w:p w14:paraId="4FF34C61" w14:textId="77777777" w:rsidR="004E6F31" w:rsidRPr="00DF0298" w:rsidRDefault="004E6F31" w:rsidP="00B57696">
            <w:pPr>
              <w:spacing w:line="276" w:lineRule="auto"/>
              <w:jc w:val="center"/>
              <w:rPr>
                <w:sz w:val="20"/>
                <w:szCs w:val="22"/>
              </w:rPr>
            </w:pPr>
            <w:r w:rsidRPr="00DF0298">
              <w:rPr>
                <w:sz w:val="20"/>
                <w:szCs w:val="22"/>
              </w:rPr>
              <w:t>Resultado Institucional</w:t>
            </w:r>
          </w:p>
        </w:tc>
        <w:tc>
          <w:tcPr>
            <w:tcW w:w="3152" w:type="dxa"/>
            <w:noWrap/>
            <w:vAlign w:val="center"/>
            <w:hideMark/>
          </w:tcPr>
          <w:p w14:paraId="43C5FC62" w14:textId="77777777" w:rsidR="004E6F31" w:rsidRPr="00DF0298" w:rsidRDefault="004E6F31" w:rsidP="00B57696">
            <w:pPr>
              <w:spacing w:line="276" w:lineRule="auto"/>
              <w:jc w:val="center"/>
              <w:cnfStyle w:val="100000000000" w:firstRow="1" w:lastRow="0" w:firstColumn="0" w:lastColumn="0" w:oddVBand="0" w:evenVBand="0" w:oddHBand="0" w:evenHBand="0" w:firstRowFirstColumn="0" w:firstRowLastColumn="0" w:lastRowFirstColumn="0" w:lastRowLastColumn="0"/>
              <w:rPr>
                <w:sz w:val="20"/>
                <w:szCs w:val="22"/>
              </w:rPr>
            </w:pPr>
            <w:r w:rsidRPr="00DF0298">
              <w:rPr>
                <w:sz w:val="20"/>
                <w:szCs w:val="22"/>
              </w:rPr>
              <w:t>Responsable</w:t>
            </w:r>
          </w:p>
        </w:tc>
        <w:tc>
          <w:tcPr>
            <w:tcW w:w="2251" w:type="dxa"/>
            <w:vAlign w:val="center"/>
            <w:hideMark/>
          </w:tcPr>
          <w:p w14:paraId="1D700F99" w14:textId="77777777" w:rsidR="004E6F31" w:rsidRPr="00DF0298" w:rsidRDefault="004E6F31" w:rsidP="00B57696">
            <w:pPr>
              <w:spacing w:line="276" w:lineRule="auto"/>
              <w:jc w:val="center"/>
              <w:cnfStyle w:val="100000000000" w:firstRow="1" w:lastRow="0" w:firstColumn="0" w:lastColumn="0" w:oddVBand="0" w:evenVBand="0" w:oddHBand="0" w:evenHBand="0" w:firstRowFirstColumn="0" w:firstRowLastColumn="0" w:lastRowFirstColumn="0" w:lastRowLastColumn="0"/>
              <w:rPr>
                <w:sz w:val="20"/>
                <w:szCs w:val="22"/>
              </w:rPr>
            </w:pPr>
            <w:r w:rsidRPr="00DF0298">
              <w:rPr>
                <w:sz w:val="20"/>
                <w:szCs w:val="22"/>
              </w:rPr>
              <w:t>Productos</w:t>
            </w:r>
          </w:p>
        </w:tc>
        <w:tc>
          <w:tcPr>
            <w:tcW w:w="1650" w:type="dxa"/>
            <w:vAlign w:val="center"/>
            <w:hideMark/>
          </w:tcPr>
          <w:p w14:paraId="6F132BCF" w14:textId="77777777" w:rsidR="004E6F31" w:rsidRPr="00DF0298" w:rsidRDefault="004E6F31" w:rsidP="00B57696">
            <w:pPr>
              <w:spacing w:line="276" w:lineRule="auto"/>
              <w:jc w:val="center"/>
              <w:cnfStyle w:val="100000000000" w:firstRow="1" w:lastRow="0" w:firstColumn="0" w:lastColumn="0" w:oddVBand="0" w:evenVBand="0" w:oddHBand="0" w:evenHBand="0" w:firstRowFirstColumn="0" w:firstRowLastColumn="0" w:lastRowFirstColumn="0" w:lastRowLastColumn="0"/>
              <w:rPr>
                <w:sz w:val="20"/>
                <w:szCs w:val="22"/>
              </w:rPr>
            </w:pPr>
            <w:r w:rsidRPr="00DF0298">
              <w:rPr>
                <w:sz w:val="20"/>
                <w:szCs w:val="22"/>
              </w:rPr>
              <w:t>Unidad de Medida</w:t>
            </w:r>
          </w:p>
        </w:tc>
      </w:tr>
      <w:tr w:rsidR="00DF0298" w:rsidRPr="00DF0298" w14:paraId="30A6C9D3" w14:textId="77777777" w:rsidTr="00B71F54">
        <w:trPr>
          <w:cnfStyle w:val="000000100000" w:firstRow="0" w:lastRow="0" w:firstColumn="0" w:lastColumn="0" w:oddVBand="0" w:evenVBand="0" w:oddHBand="1" w:evenHBand="0" w:firstRowFirstColumn="0" w:firstRowLastColumn="0" w:lastRowFirstColumn="0" w:lastRowLastColumn="0"/>
          <w:trHeight w:val="814"/>
        </w:trPr>
        <w:tc>
          <w:tcPr>
            <w:cnfStyle w:val="001000000000" w:firstRow="0" w:lastRow="0" w:firstColumn="1" w:lastColumn="0" w:oddVBand="0" w:evenVBand="0" w:oddHBand="0" w:evenHBand="0" w:firstRowFirstColumn="0" w:firstRowLastColumn="0" w:lastRowFirstColumn="0" w:lastRowLastColumn="0"/>
            <w:tcW w:w="1795" w:type="dxa"/>
            <w:vMerge w:val="restart"/>
            <w:vAlign w:val="center"/>
          </w:tcPr>
          <w:p w14:paraId="71007F10" w14:textId="77777777" w:rsidR="004E6F31" w:rsidRPr="00DF0298" w:rsidRDefault="004E6F31" w:rsidP="00B57696">
            <w:pPr>
              <w:spacing w:line="276" w:lineRule="auto"/>
              <w:rPr>
                <w:rFonts w:cs="Times New Roman"/>
                <w:b w:val="0"/>
                <w:sz w:val="20"/>
                <w:szCs w:val="22"/>
              </w:rPr>
            </w:pPr>
            <w:r w:rsidRPr="00DF0298">
              <w:rPr>
                <w:rFonts w:cs="Times New Roman"/>
                <w:b w:val="0"/>
                <w:sz w:val="20"/>
                <w:szCs w:val="22"/>
              </w:rPr>
              <w:t xml:space="preserve">Para el 2030, se ha disminuido en dos puntos el valor promedio del Índice del estado trófico del lago de Amatitlán, a través del manejo integrado de su cuenca (De 72, estado </w:t>
            </w:r>
            <w:proofErr w:type="spellStart"/>
            <w:r w:rsidRPr="00DF0298">
              <w:rPr>
                <w:rFonts w:cs="Times New Roman"/>
                <w:b w:val="0"/>
                <w:sz w:val="20"/>
                <w:szCs w:val="22"/>
              </w:rPr>
              <w:t>hipereutrófico</w:t>
            </w:r>
            <w:proofErr w:type="spellEnd"/>
            <w:r w:rsidRPr="00DF0298">
              <w:rPr>
                <w:rFonts w:cs="Times New Roman"/>
                <w:b w:val="0"/>
                <w:sz w:val="20"/>
                <w:szCs w:val="22"/>
              </w:rPr>
              <w:t>, en 2020 a un 70, estado eutrófico, en el 2030.</w:t>
            </w:r>
          </w:p>
        </w:tc>
        <w:tc>
          <w:tcPr>
            <w:tcW w:w="3152" w:type="dxa"/>
            <w:vAlign w:val="center"/>
          </w:tcPr>
          <w:p w14:paraId="3B17880B" w14:textId="77777777" w:rsidR="004E6F31" w:rsidRPr="00DF0298" w:rsidRDefault="004E6F31" w:rsidP="00B57696">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2"/>
              </w:rPr>
            </w:pPr>
            <w:r w:rsidRPr="00DF0298">
              <w:rPr>
                <w:rFonts w:cs="Times New Roman"/>
                <w:sz w:val="20"/>
                <w:szCs w:val="22"/>
              </w:rPr>
              <w:t>Dirección Ejecutiva</w:t>
            </w:r>
          </w:p>
        </w:tc>
        <w:tc>
          <w:tcPr>
            <w:tcW w:w="2251" w:type="dxa"/>
            <w:vAlign w:val="center"/>
          </w:tcPr>
          <w:p w14:paraId="10CAD1F6" w14:textId="77777777" w:rsidR="004E6F31" w:rsidRPr="00DF0298" w:rsidRDefault="004E6F31" w:rsidP="00B57696">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2"/>
              </w:rPr>
            </w:pPr>
            <w:r w:rsidRPr="00DF0298">
              <w:rPr>
                <w:rFonts w:cs="Times New Roman"/>
                <w:sz w:val="20"/>
                <w:szCs w:val="22"/>
              </w:rPr>
              <w:t>Dirección y Coordinación</w:t>
            </w:r>
          </w:p>
        </w:tc>
        <w:tc>
          <w:tcPr>
            <w:tcW w:w="1650" w:type="dxa"/>
            <w:vAlign w:val="center"/>
          </w:tcPr>
          <w:p w14:paraId="4FE5742D" w14:textId="77777777" w:rsidR="004E6F31" w:rsidRPr="00DF0298" w:rsidRDefault="004E6F31" w:rsidP="00B57696">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2"/>
              </w:rPr>
            </w:pPr>
            <w:r w:rsidRPr="00DF0298">
              <w:rPr>
                <w:rFonts w:cs="Times New Roman"/>
                <w:sz w:val="20"/>
                <w:szCs w:val="22"/>
              </w:rPr>
              <w:t>DOCUMENTO</w:t>
            </w:r>
          </w:p>
        </w:tc>
      </w:tr>
      <w:tr w:rsidR="004E6F31" w:rsidRPr="00DF0298" w14:paraId="6B3EFE69" w14:textId="77777777" w:rsidTr="00B71F54">
        <w:trPr>
          <w:trHeight w:val="2810"/>
        </w:trPr>
        <w:tc>
          <w:tcPr>
            <w:cnfStyle w:val="001000000000" w:firstRow="0" w:lastRow="0" w:firstColumn="1" w:lastColumn="0" w:oddVBand="0" w:evenVBand="0" w:oddHBand="0" w:evenHBand="0" w:firstRowFirstColumn="0" w:firstRowLastColumn="0" w:lastRowFirstColumn="0" w:lastRowLastColumn="0"/>
            <w:tcW w:w="1795" w:type="dxa"/>
            <w:vMerge/>
            <w:vAlign w:val="center"/>
            <w:hideMark/>
          </w:tcPr>
          <w:p w14:paraId="09997793" w14:textId="77777777" w:rsidR="004E6F31" w:rsidRPr="00DF0298" w:rsidRDefault="004E6F31" w:rsidP="00B57696">
            <w:pPr>
              <w:spacing w:line="276" w:lineRule="auto"/>
              <w:rPr>
                <w:rFonts w:cs="Times New Roman"/>
                <w:b w:val="0"/>
                <w:sz w:val="20"/>
                <w:szCs w:val="22"/>
              </w:rPr>
            </w:pPr>
          </w:p>
        </w:tc>
        <w:tc>
          <w:tcPr>
            <w:tcW w:w="3152" w:type="dxa"/>
            <w:vAlign w:val="center"/>
            <w:hideMark/>
          </w:tcPr>
          <w:p w14:paraId="5F8D06A9" w14:textId="77777777" w:rsidR="004E6F31" w:rsidRPr="00DF0298" w:rsidRDefault="004E6F31" w:rsidP="00B57696">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2"/>
              </w:rPr>
            </w:pPr>
            <w:r w:rsidRPr="00DF0298">
              <w:rPr>
                <w:rFonts w:cs="Times New Roman"/>
                <w:sz w:val="20"/>
                <w:szCs w:val="22"/>
              </w:rPr>
              <w:t>División de Control. Calidad Ambiental y Manejo de Lagos, División de Manejo de Desechos Líquidos, Unidad de Mantenimiento y Limpieza del Lago, División de Educación Ambiental y desarrollo turístico y División de Manejo de Desechos Sólidos, División de Reingeniería Industrial y Agroindustrial</w:t>
            </w:r>
          </w:p>
        </w:tc>
        <w:tc>
          <w:tcPr>
            <w:tcW w:w="2251" w:type="dxa"/>
            <w:vAlign w:val="center"/>
            <w:hideMark/>
          </w:tcPr>
          <w:p w14:paraId="40456D71" w14:textId="77777777" w:rsidR="004E6F31" w:rsidRPr="00DF0298" w:rsidRDefault="004E6F31" w:rsidP="00B57696">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2"/>
              </w:rPr>
            </w:pPr>
            <w:r w:rsidRPr="00DF0298">
              <w:rPr>
                <w:rFonts w:cs="Times New Roman"/>
                <w:sz w:val="20"/>
                <w:szCs w:val="22"/>
              </w:rPr>
              <w:t>Control y monitoreo de la calidad del agua en relación a la carga de contaminantes y desechos</w:t>
            </w:r>
          </w:p>
        </w:tc>
        <w:tc>
          <w:tcPr>
            <w:tcW w:w="1650" w:type="dxa"/>
            <w:vAlign w:val="center"/>
            <w:hideMark/>
          </w:tcPr>
          <w:p w14:paraId="42845F0B" w14:textId="77777777" w:rsidR="004E6F31" w:rsidRPr="00DF0298" w:rsidRDefault="004E6F31" w:rsidP="00B57696">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2"/>
              </w:rPr>
            </w:pPr>
            <w:r w:rsidRPr="00DF0298">
              <w:rPr>
                <w:rFonts w:cs="Times New Roman"/>
                <w:sz w:val="20"/>
                <w:szCs w:val="22"/>
              </w:rPr>
              <w:t xml:space="preserve"> DOCUMENTO</w:t>
            </w:r>
          </w:p>
        </w:tc>
      </w:tr>
      <w:tr w:rsidR="00DF0298" w:rsidRPr="00DF0298" w14:paraId="03FB6197" w14:textId="77777777" w:rsidTr="00B71F54">
        <w:trPr>
          <w:cnfStyle w:val="000000100000" w:firstRow="0" w:lastRow="0" w:firstColumn="0" w:lastColumn="0" w:oddVBand="0" w:evenVBand="0" w:oddHBand="1" w:evenHBand="0" w:firstRowFirstColumn="0" w:firstRowLastColumn="0" w:lastRowFirstColumn="0" w:lastRowLastColumn="0"/>
          <w:trHeight w:val="1572"/>
        </w:trPr>
        <w:tc>
          <w:tcPr>
            <w:cnfStyle w:val="001000000000" w:firstRow="0" w:lastRow="0" w:firstColumn="1" w:lastColumn="0" w:oddVBand="0" w:evenVBand="0" w:oddHBand="0" w:evenHBand="0" w:firstRowFirstColumn="0" w:firstRowLastColumn="0" w:lastRowFirstColumn="0" w:lastRowLastColumn="0"/>
            <w:tcW w:w="1795" w:type="dxa"/>
            <w:vMerge/>
            <w:vAlign w:val="center"/>
            <w:hideMark/>
          </w:tcPr>
          <w:p w14:paraId="6AB3050B" w14:textId="77777777" w:rsidR="004E6F31" w:rsidRPr="00DF0298" w:rsidRDefault="004E6F31" w:rsidP="00B57696">
            <w:pPr>
              <w:spacing w:line="276" w:lineRule="auto"/>
              <w:rPr>
                <w:rFonts w:cs="Times New Roman"/>
                <w:sz w:val="20"/>
                <w:szCs w:val="22"/>
              </w:rPr>
            </w:pPr>
          </w:p>
        </w:tc>
        <w:tc>
          <w:tcPr>
            <w:tcW w:w="3152" w:type="dxa"/>
            <w:vAlign w:val="center"/>
            <w:hideMark/>
          </w:tcPr>
          <w:p w14:paraId="70D55D6C" w14:textId="54DDBF8F" w:rsidR="004E6F31" w:rsidRPr="00DF0298" w:rsidRDefault="004E6F31" w:rsidP="00B57696">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2"/>
              </w:rPr>
            </w:pPr>
            <w:r w:rsidRPr="00DF0298">
              <w:rPr>
                <w:rFonts w:cs="Times New Roman"/>
                <w:sz w:val="20"/>
                <w:szCs w:val="22"/>
              </w:rPr>
              <w:t xml:space="preserve">División Forestal, </w:t>
            </w:r>
            <w:r w:rsidR="00B71F54" w:rsidRPr="00DF0298">
              <w:rPr>
                <w:rFonts w:cs="Times New Roman"/>
                <w:sz w:val="20"/>
                <w:szCs w:val="22"/>
              </w:rPr>
              <w:t xml:space="preserve">Conservación </w:t>
            </w:r>
            <w:r w:rsidRPr="00DF0298">
              <w:rPr>
                <w:rFonts w:cs="Times New Roman"/>
                <w:sz w:val="20"/>
                <w:szCs w:val="22"/>
              </w:rPr>
              <w:t xml:space="preserve">y </w:t>
            </w:r>
            <w:r w:rsidR="00B71F54" w:rsidRPr="00DF0298">
              <w:rPr>
                <w:rFonts w:cs="Times New Roman"/>
                <w:sz w:val="20"/>
                <w:szCs w:val="22"/>
              </w:rPr>
              <w:t xml:space="preserve">Manejo </w:t>
            </w:r>
            <w:r w:rsidRPr="00DF0298">
              <w:rPr>
                <w:rFonts w:cs="Times New Roman"/>
                <w:sz w:val="20"/>
                <w:szCs w:val="22"/>
              </w:rPr>
              <w:t xml:space="preserve">de </w:t>
            </w:r>
            <w:r w:rsidR="00B71F54" w:rsidRPr="00DF0298">
              <w:rPr>
                <w:rFonts w:cs="Times New Roman"/>
                <w:sz w:val="20"/>
                <w:szCs w:val="22"/>
              </w:rPr>
              <w:t>Suelos</w:t>
            </w:r>
          </w:p>
        </w:tc>
        <w:tc>
          <w:tcPr>
            <w:tcW w:w="2251" w:type="dxa"/>
            <w:vAlign w:val="center"/>
            <w:hideMark/>
          </w:tcPr>
          <w:p w14:paraId="446DDDB0" w14:textId="77777777" w:rsidR="004E6F31" w:rsidRPr="00DF0298" w:rsidRDefault="004E6F31" w:rsidP="00B57696">
            <w:pPr>
              <w:spacing w:line="276" w:lineRule="auto"/>
              <w:cnfStyle w:val="000000100000" w:firstRow="0" w:lastRow="0" w:firstColumn="0" w:lastColumn="0" w:oddVBand="0" w:evenVBand="0" w:oddHBand="1" w:evenHBand="0" w:firstRowFirstColumn="0" w:firstRowLastColumn="0" w:lastRowFirstColumn="0" w:lastRowLastColumn="0"/>
              <w:rPr>
                <w:rFonts w:cs="Times New Roman"/>
                <w:sz w:val="20"/>
                <w:szCs w:val="22"/>
              </w:rPr>
            </w:pPr>
            <w:r w:rsidRPr="00DF0298">
              <w:rPr>
                <w:rFonts w:cs="Times New Roman"/>
                <w:sz w:val="20"/>
                <w:szCs w:val="22"/>
              </w:rPr>
              <w:t>Retención de sólidos, sedimentos y estabilización de los ríos tributarios del lago de Amatitlán</w:t>
            </w:r>
          </w:p>
        </w:tc>
        <w:tc>
          <w:tcPr>
            <w:tcW w:w="1650" w:type="dxa"/>
            <w:vAlign w:val="center"/>
            <w:hideMark/>
          </w:tcPr>
          <w:p w14:paraId="45DE80AE" w14:textId="77777777" w:rsidR="004E6F31" w:rsidRPr="00DF0298" w:rsidRDefault="004E6F31" w:rsidP="00B57696">
            <w:pPr>
              <w:spacing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0"/>
                <w:szCs w:val="22"/>
              </w:rPr>
            </w:pPr>
            <w:r w:rsidRPr="00DF0298">
              <w:rPr>
                <w:rFonts w:cs="Times New Roman"/>
                <w:sz w:val="20"/>
                <w:szCs w:val="22"/>
              </w:rPr>
              <w:t xml:space="preserve"> METRO CÚBICO</w:t>
            </w:r>
          </w:p>
        </w:tc>
      </w:tr>
      <w:tr w:rsidR="00B71F54" w:rsidRPr="00DF0298" w14:paraId="57ED795A" w14:textId="77777777" w:rsidTr="00B71F54">
        <w:trPr>
          <w:trHeight w:val="657"/>
        </w:trPr>
        <w:tc>
          <w:tcPr>
            <w:cnfStyle w:val="001000000000" w:firstRow="0" w:lastRow="0" w:firstColumn="1" w:lastColumn="0" w:oddVBand="0" w:evenVBand="0" w:oddHBand="0" w:evenHBand="0" w:firstRowFirstColumn="0" w:firstRowLastColumn="0" w:lastRowFirstColumn="0" w:lastRowLastColumn="0"/>
            <w:tcW w:w="1795" w:type="dxa"/>
            <w:vMerge/>
            <w:vAlign w:val="center"/>
            <w:hideMark/>
          </w:tcPr>
          <w:p w14:paraId="5DDB912E" w14:textId="77777777" w:rsidR="00B71F54" w:rsidRPr="00DF0298" w:rsidRDefault="00B71F54" w:rsidP="00B71F54">
            <w:pPr>
              <w:spacing w:line="276" w:lineRule="auto"/>
              <w:rPr>
                <w:rFonts w:cs="Times New Roman"/>
                <w:sz w:val="20"/>
                <w:szCs w:val="22"/>
              </w:rPr>
            </w:pPr>
          </w:p>
        </w:tc>
        <w:tc>
          <w:tcPr>
            <w:tcW w:w="3152" w:type="dxa"/>
            <w:vAlign w:val="center"/>
            <w:hideMark/>
          </w:tcPr>
          <w:p w14:paraId="4B5D7BCF" w14:textId="308F7AA6" w:rsidR="00B71F54" w:rsidRPr="00DF0298" w:rsidRDefault="00B71F54" w:rsidP="00B71F54">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2"/>
              </w:rPr>
            </w:pPr>
            <w:r w:rsidRPr="00DF0298">
              <w:rPr>
                <w:rFonts w:cs="Times New Roman"/>
                <w:sz w:val="20"/>
                <w:szCs w:val="22"/>
              </w:rPr>
              <w:t>División Forestal, Conservación y Manejo de Suelos</w:t>
            </w:r>
          </w:p>
        </w:tc>
        <w:tc>
          <w:tcPr>
            <w:tcW w:w="2251" w:type="dxa"/>
            <w:vAlign w:val="center"/>
            <w:hideMark/>
          </w:tcPr>
          <w:p w14:paraId="5C6395D4" w14:textId="77777777" w:rsidR="00B71F54" w:rsidRPr="00DF0298" w:rsidRDefault="00B71F54" w:rsidP="00B71F54">
            <w:pPr>
              <w:spacing w:line="276" w:lineRule="auto"/>
              <w:cnfStyle w:val="000000000000" w:firstRow="0" w:lastRow="0" w:firstColumn="0" w:lastColumn="0" w:oddVBand="0" w:evenVBand="0" w:oddHBand="0" w:evenHBand="0" w:firstRowFirstColumn="0" w:firstRowLastColumn="0" w:lastRowFirstColumn="0" w:lastRowLastColumn="0"/>
              <w:rPr>
                <w:rFonts w:cs="Times New Roman"/>
                <w:sz w:val="20"/>
                <w:szCs w:val="22"/>
              </w:rPr>
            </w:pPr>
            <w:r w:rsidRPr="00DF0298">
              <w:rPr>
                <w:rFonts w:cs="Times New Roman"/>
                <w:sz w:val="20"/>
                <w:szCs w:val="22"/>
              </w:rPr>
              <w:t xml:space="preserve">Manejo y conservación de la cobertura forestal en la cuenca del lago de Amatitlán para recarga de mantos acuíferos </w:t>
            </w:r>
          </w:p>
        </w:tc>
        <w:tc>
          <w:tcPr>
            <w:tcW w:w="1650" w:type="dxa"/>
            <w:vAlign w:val="center"/>
            <w:hideMark/>
          </w:tcPr>
          <w:p w14:paraId="7377D9DA" w14:textId="77777777" w:rsidR="00B71F54" w:rsidRPr="00DF0298" w:rsidRDefault="00B71F54" w:rsidP="00B71F54">
            <w:pPr>
              <w:spacing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2"/>
              </w:rPr>
            </w:pPr>
            <w:r w:rsidRPr="00DF0298">
              <w:rPr>
                <w:rFonts w:cs="Times New Roman"/>
                <w:sz w:val="20"/>
                <w:szCs w:val="22"/>
              </w:rPr>
              <w:t>HECTÁREA</w:t>
            </w:r>
          </w:p>
        </w:tc>
      </w:tr>
    </w:tbl>
    <w:p w14:paraId="4C5566F5" w14:textId="77777777" w:rsidR="004E6F31" w:rsidRDefault="004E6F31" w:rsidP="004E6F31">
      <w:pPr>
        <w:spacing w:before="40" w:after="160" w:line="288" w:lineRule="auto"/>
        <w:rPr>
          <w:rStyle w:val="Ttulo3Car"/>
          <w:color w:val="C7E2FA"/>
          <w:sz w:val="28"/>
          <w:szCs w:val="28"/>
        </w:rPr>
      </w:pPr>
      <w:bookmarkStart w:id="91" w:name="_Toc480984038"/>
      <w:bookmarkStart w:id="92" w:name="_Toc512528613"/>
    </w:p>
    <w:tbl>
      <w:tblPr>
        <w:tblStyle w:val="Tablaconcuadrcula4-nfasis5"/>
        <w:tblW w:w="4971" w:type="pct"/>
        <w:tblLook w:val="04A0" w:firstRow="1" w:lastRow="0" w:firstColumn="1" w:lastColumn="0" w:noHBand="0" w:noVBand="1"/>
      </w:tblPr>
      <w:tblGrid>
        <w:gridCol w:w="3176"/>
        <w:gridCol w:w="5601"/>
      </w:tblGrid>
      <w:tr w:rsidR="004E6F31" w:rsidRPr="003F0E00" w14:paraId="5BE0677D" w14:textId="77777777" w:rsidTr="00B71F54">
        <w:trPr>
          <w:cnfStyle w:val="100000000000" w:firstRow="1" w:lastRow="0" w:firstColumn="0" w:lastColumn="0" w:oddVBand="0" w:evenVBand="0" w:oddHBand="0" w:evenHBand="0" w:firstRowFirstColumn="0" w:firstRowLastColumn="0" w:lastRowFirstColumn="0" w:lastRowLastColumn="0"/>
          <w:trHeight w:val="766"/>
        </w:trPr>
        <w:tc>
          <w:tcPr>
            <w:cnfStyle w:val="001000000000" w:firstRow="0" w:lastRow="0" w:firstColumn="1" w:lastColumn="0" w:oddVBand="0" w:evenVBand="0" w:oddHBand="0" w:evenHBand="0" w:firstRowFirstColumn="0" w:firstRowLastColumn="0" w:lastRowFirstColumn="0" w:lastRowLastColumn="0"/>
            <w:tcW w:w="1809" w:type="pct"/>
            <w:vAlign w:val="center"/>
            <w:hideMark/>
          </w:tcPr>
          <w:p w14:paraId="035BA91D" w14:textId="77777777" w:rsidR="004E6F31" w:rsidRPr="00DF0298" w:rsidRDefault="004E6F31" w:rsidP="00B57696">
            <w:pPr>
              <w:spacing w:line="276" w:lineRule="auto"/>
              <w:jc w:val="center"/>
              <w:rPr>
                <w:rFonts w:cs="Times New Roman"/>
                <w:szCs w:val="24"/>
              </w:rPr>
            </w:pPr>
            <w:r w:rsidRPr="00DF0298">
              <w:rPr>
                <w:rFonts w:cs="Times New Roman"/>
                <w:szCs w:val="24"/>
              </w:rPr>
              <w:t>Responsable</w:t>
            </w:r>
          </w:p>
        </w:tc>
        <w:tc>
          <w:tcPr>
            <w:tcW w:w="3191" w:type="pct"/>
            <w:noWrap/>
            <w:vAlign w:val="center"/>
            <w:hideMark/>
          </w:tcPr>
          <w:p w14:paraId="6E73646C" w14:textId="77777777" w:rsidR="004E6F31" w:rsidRPr="00DF0298" w:rsidRDefault="004E6F31" w:rsidP="00B57696">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4"/>
              </w:rPr>
            </w:pPr>
            <w:r w:rsidRPr="00DF0298">
              <w:rPr>
                <w:rFonts w:eastAsia="Times New Roman" w:cs="Times New Roman"/>
                <w:szCs w:val="24"/>
              </w:rPr>
              <w:t>Subproductos</w:t>
            </w:r>
          </w:p>
        </w:tc>
      </w:tr>
      <w:tr w:rsidR="004E6F31" w:rsidRPr="004022D8" w14:paraId="2BEB44F0" w14:textId="77777777" w:rsidTr="00B71F54">
        <w:trPr>
          <w:cnfStyle w:val="000000100000" w:firstRow="0" w:lastRow="0" w:firstColumn="0" w:lastColumn="0" w:oddVBand="0" w:evenVBand="0" w:oddHBand="1" w:evenHBand="0" w:firstRowFirstColumn="0" w:firstRowLastColumn="0" w:lastRowFirstColumn="0" w:lastRowLastColumn="0"/>
          <w:trHeight w:val="776"/>
        </w:trPr>
        <w:tc>
          <w:tcPr>
            <w:cnfStyle w:val="001000000000" w:firstRow="0" w:lastRow="0" w:firstColumn="1" w:lastColumn="0" w:oddVBand="0" w:evenVBand="0" w:oddHBand="0" w:evenHBand="0" w:firstRowFirstColumn="0" w:firstRowLastColumn="0" w:lastRowFirstColumn="0" w:lastRowLastColumn="0"/>
            <w:tcW w:w="1809" w:type="pct"/>
            <w:vAlign w:val="center"/>
          </w:tcPr>
          <w:p w14:paraId="4AEF01BF" w14:textId="77777777" w:rsidR="004E6F31" w:rsidRPr="004022D8" w:rsidRDefault="004E6F31" w:rsidP="00B57696">
            <w:pPr>
              <w:spacing w:line="276" w:lineRule="auto"/>
              <w:jc w:val="center"/>
              <w:rPr>
                <w:rFonts w:eastAsia="Times New Roman" w:cs="Times New Roman"/>
                <w:b w:val="0"/>
                <w:color w:val="000000"/>
                <w:sz w:val="22"/>
                <w:szCs w:val="22"/>
              </w:rPr>
            </w:pPr>
            <w:r w:rsidRPr="004022D8">
              <w:rPr>
                <w:rFonts w:eastAsia="Times New Roman" w:cs="Times New Roman"/>
                <w:b w:val="0"/>
                <w:color w:val="000000"/>
                <w:sz w:val="22"/>
                <w:szCs w:val="22"/>
              </w:rPr>
              <w:t>Dirección Ejecutiva</w:t>
            </w:r>
          </w:p>
        </w:tc>
        <w:tc>
          <w:tcPr>
            <w:tcW w:w="3191" w:type="pct"/>
            <w:vAlign w:val="center"/>
          </w:tcPr>
          <w:p w14:paraId="4E22E656" w14:textId="77777777" w:rsidR="004E6F31" w:rsidRPr="004022D8" w:rsidRDefault="004E6F31" w:rsidP="00B57696">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2"/>
              </w:rPr>
            </w:pPr>
            <w:r w:rsidRPr="004022D8">
              <w:rPr>
                <w:rFonts w:eastAsia="Times New Roman" w:cs="Times New Roman"/>
                <w:color w:val="000000"/>
                <w:sz w:val="22"/>
                <w:szCs w:val="22"/>
              </w:rPr>
              <w:t>Dirección y coordinación</w:t>
            </w:r>
          </w:p>
        </w:tc>
      </w:tr>
      <w:tr w:rsidR="004E6F31" w:rsidRPr="004022D8" w14:paraId="544B6A75" w14:textId="77777777" w:rsidTr="00B71F54">
        <w:trPr>
          <w:trHeight w:val="1250"/>
        </w:trPr>
        <w:tc>
          <w:tcPr>
            <w:cnfStyle w:val="001000000000" w:firstRow="0" w:lastRow="0" w:firstColumn="1" w:lastColumn="0" w:oddVBand="0" w:evenVBand="0" w:oddHBand="0" w:evenHBand="0" w:firstRowFirstColumn="0" w:firstRowLastColumn="0" w:lastRowFirstColumn="0" w:lastRowLastColumn="0"/>
            <w:tcW w:w="1809" w:type="pct"/>
            <w:vAlign w:val="center"/>
            <w:hideMark/>
          </w:tcPr>
          <w:p w14:paraId="7BC080E7" w14:textId="77777777" w:rsidR="004E6F31" w:rsidRPr="004022D8" w:rsidRDefault="004E6F31" w:rsidP="00B57696">
            <w:pPr>
              <w:spacing w:line="276" w:lineRule="auto"/>
              <w:jc w:val="center"/>
              <w:rPr>
                <w:rFonts w:eastAsia="Times New Roman" w:cs="Times New Roman"/>
                <w:b w:val="0"/>
                <w:color w:val="000000"/>
                <w:sz w:val="22"/>
                <w:szCs w:val="22"/>
              </w:rPr>
            </w:pPr>
            <w:r w:rsidRPr="004022D8">
              <w:rPr>
                <w:rFonts w:eastAsia="Times New Roman" w:cs="Times New Roman"/>
                <w:b w:val="0"/>
                <w:color w:val="000000"/>
                <w:sz w:val="22"/>
                <w:szCs w:val="22"/>
              </w:rPr>
              <w:t>División de Control. Calidad Ambiental y Manejo de Lagos</w:t>
            </w:r>
          </w:p>
        </w:tc>
        <w:tc>
          <w:tcPr>
            <w:tcW w:w="3191" w:type="pct"/>
            <w:vAlign w:val="center"/>
          </w:tcPr>
          <w:p w14:paraId="231E1654" w14:textId="334444C4" w:rsidR="004E6F31" w:rsidRPr="004022D8" w:rsidRDefault="000D5CB7" w:rsidP="00B57696">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2"/>
              </w:rPr>
            </w:pPr>
            <w:r w:rsidRPr="000D5CB7">
              <w:rPr>
                <w:rFonts w:eastAsia="Times New Roman" w:cs="Times New Roman"/>
                <w:color w:val="000000"/>
                <w:sz w:val="22"/>
                <w:szCs w:val="22"/>
              </w:rPr>
              <w:t>Informes de control y monitoreo de la calidad del agua de los principales cuerpos de agua superficiales, residuales y del Lago de Amatitlán</w:t>
            </w:r>
          </w:p>
        </w:tc>
      </w:tr>
      <w:tr w:rsidR="004E6F31" w:rsidRPr="004022D8" w14:paraId="775E30E8" w14:textId="77777777" w:rsidTr="00B71F54">
        <w:trPr>
          <w:cnfStyle w:val="000000100000" w:firstRow="0" w:lastRow="0" w:firstColumn="0" w:lastColumn="0" w:oddVBand="0" w:evenVBand="0" w:oddHBand="1" w:evenHBand="0" w:firstRowFirstColumn="0" w:firstRowLastColumn="0" w:lastRowFirstColumn="0" w:lastRowLastColumn="0"/>
          <w:trHeight w:val="856"/>
        </w:trPr>
        <w:tc>
          <w:tcPr>
            <w:cnfStyle w:val="001000000000" w:firstRow="0" w:lastRow="0" w:firstColumn="1" w:lastColumn="0" w:oddVBand="0" w:evenVBand="0" w:oddHBand="0" w:evenHBand="0" w:firstRowFirstColumn="0" w:firstRowLastColumn="0" w:lastRowFirstColumn="0" w:lastRowLastColumn="0"/>
            <w:tcW w:w="1809" w:type="pct"/>
            <w:vAlign w:val="center"/>
          </w:tcPr>
          <w:p w14:paraId="6C3FF174" w14:textId="77777777" w:rsidR="004E6F31" w:rsidRPr="004022D8" w:rsidRDefault="004E6F31" w:rsidP="00B57696">
            <w:pPr>
              <w:spacing w:line="276" w:lineRule="auto"/>
              <w:jc w:val="center"/>
              <w:rPr>
                <w:rFonts w:eastAsia="Times New Roman" w:cs="Times New Roman"/>
                <w:b w:val="0"/>
                <w:color w:val="000000"/>
                <w:sz w:val="22"/>
                <w:szCs w:val="22"/>
              </w:rPr>
            </w:pPr>
            <w:r w:rsidRPr="004022D8">
              <w:rPr>
                <w:rFonts w:eastAsia="Times New Roman" w:cs="Times New Roman"/>
                <w:b w:val="0"/>
                <w:color w:val="000000"/>
                <w:sz w:val="22"/>
                <w:szCs w:val="22"/>
              </w:rPr>
              <w:t>División de Manejo de Desechos Líquidos</w:t>
            </w:r>
          </w:p>
        </w:tc>
        <w:tc>
          <w:tcPr>
            <w:tcW w:w="3191" w:type="pct"/>
            <w:vAlign w:val="center"/>
          </w:tcPr>
          <w:p w14:paraId="6C1EDF02" w14:textId="77777777" w:rsidR="004E6F31" w:rsidRPr="004022D8" w:rsidRDefault="004E6F31" w:rsidP="00B57696">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2"/>
              </w:rPr>
            </w:pPr>
            <w:r w:rsidRPr="004022D8">
              <w:rPr>
                <w:rFonts w:eastAsia="Times New Roman" w:cs="Times New Roman"/>
                <w:color w:val="000000"/>
                <w:sz w:val="22"/>
                <w:szCs w:val="22"/>
              </w:rPr>
              <w:t>Tratamiento de las aguas residuales a través de las plantas de tratamiento a cargo de la Institución</w:t>
            </w:r>
          </w:p>
        </w:tc>
      </w:tr>
      <w:tr w:rsidR="004E6F31" w:rsidRPr="004022D8" w14:paraId="7B805123" w14:textId="77777777" w:rsidTr="00B71F54">
        <w:trPr>
          <w:trHeight w:val="834"/>
        </w:trPr>
        <w:tc>
          <w:tcPr>
            <w:cnfStyle w:val="001000000000" w:firstRow="0" w:lastRow="0" w:firstColumn="1" w:lastColumn="0" w:oddVBand="0" w:evenVBand="0" w:oddHBand="0" w:evenHBand="0" w:firstRowFirstColumn="0" w:firstRowLastColumn="0" w:lastRowFirstColumn="0" w:lastRowLastColumn="0"/>
            <w:tcW w:w="1809" w:type="pct"/>
            <w:vAlign w:val="center"/>
            <w:hideMark/>
          </w:tcPr>
          <w:p w14:paraId="738724BF" w14:textId="77777777" w:rsidR="004E6F31" w:rsidRPr="004022D8" w:rsidRDefault="004E6F31" w:rsidP="00B57696">
            <w:pPr>
              <w:spacing w:line="276" w:lineRule="auto"/>
              <w:jc w:val="center"/>
              <w:rPr>
                <w:rFonts w:eastAsia="Times New Roman" w:cs="Times New Roman"/>
                <w:b w:val="0"/>
                <w:color w:val="000000"/>
                <w:sz w:val="22"/>
                <w:szCs w:val="22"/>
              </w:rPr>
            </w:pPr>
            <w:r w:rsidRPr="004022D8">
              <w:rPr>
                <w:rFonts w:eastAsia="Times New Roman" w:cs="Times New Roman"/>
                <w:b w:val="0"/>
                <w:color w:val="000000"/>
                <w:sz w:val="22"/>
                <w:szCs w:val="22"/>
              </w:rPr>
              <w:t>Unidad de Mantenimiento y Limpieza del Lago de Amatitlán</w:t>
            </w:r>
          </w:p>
        </w:tc>
        <w:tc>
          <w:tcPr>
            <w:tcW w:w="3191" w:type="pct"/>
            <w:vAlign w:val="center"/>
            <w:hideMark/>
          </w:tcPr>
          <w:p w14:paraId="2299A5F4" w14:textId="77777777" w:rsidR="004E6F31" w:rsidRPr="004022D8" w:rsidRDefault="004E6F31" w:rsidP="00B57696">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2"/>
              </w:rPr>
            </w:pPr>
            <w:r w:rsidRPr="004022D8">
              <w:rPr>
                <w:rFonts w:eastAsia="Times New Roman" w:cs="Times New Roman"/>
                <w:color w:val="000000"/>
                <w:sz w:val="22"/>
                <w:szCs w:val="22"/>
              </w:rPr>
              <w:t>Volumen de desechos sólidos flotantes y plantas acuáticas extraídos del Lago de Amatitlán</w:t>
            </w:r>
          </w:p>
        </w:tc>
      </w:tr>
      <w:tr w:rsidR="004E6F31" w:rsidRPr="004022D8" w14:paraId="6A64E105" w14:textId="77777777" w:rsidTr="00B71F54">
        <w:trPr>
          <w:cnfStyle w:val="000000100000" w:firstRow="0" w:lastRow="0" w:firstColumn="0" w:lastColumn="0" w:oddVBand="0" w:evenVBand="0" w:oddHBand="1" w:evenHBand="0" w:firstRowFirstColumn="0" w:firstRowLastColumn="0" w:lastRowFirstColumn="0" w:lastRowLastColumn="0"/>
          <w:trHeight w:val="977"/>
        </w:trPr>
        <w:tc>
          <w:tcPr>
            <w:cnfStyle w:val="001000000000" w:firstRow="0" w:lastRow="0" w:firstColumn="1" w:lastColumn="0" w:oddVBand="0" w:evenVBand="0" w:oddHBand="0" w:evenHBand="0" w:firstRowFirstColumn="0" w:firstRowLastColumn="0" w:lastRowFirstColumn="0" w:lastRowLastColumn="0"/>
            <w:tcW w:w="1809" w:type="pct"/>
            <w:vAlign w:val="center"/>
          </w:tcPr>
          <w:p w14:paraId="04B5A135" w14:textId="77777777" w:rsidR="004E6F31" w:rsidRPr="004022D8" w:rsidRDefault="004E6F31" w:rsidP="00B57696">
            <w:pPr>
              <w:spacing w:line="276" w:lineRule="auto"/>
              <w:jc w:val="center"/>
              <w:rPr>
                <w:rFonts w:eastAsia="Times New Roman" w:cs="Times New Roman"/>
                <w:b w:val="0"/>
                <w:color w:val="000000"/>
                <w:sz w:val="22"/>
                <w:szCs w:val="22"/>
              </w:rPr>
            </w:pPr>
            <w:r w:rsidRPr="004022D8">
              <w:rPr>
                <w:rFonts w:eastAsia="Times New Roman" w:cs="Times New Roman"/>
                <w:b w:val="0"/>
                <w:color w:val="000000"/>
                <w:sz w:val="22"/>
                <w:szCs w:val="22"/>
              </w:rPr>
              <w:t>División de Educación Ambiental, concientización ciudadana y desarrollo turístico</w:t>
            </w:r>
          </w:p>
        </w:tc>
        <w:tc>
          <w:tcPr>
            <w:tcW w:w="3191" w:type="pct"/>
            <w:vAlign w:val="center"/>
          </w:tcPr>
          <w:p w14:paraId="46F61A89" w14:textId="77777777" w:rsidR="004E6F31" w:rsidRPr="004022D8" w:rsidRDefault="004E6F31" w:rsidP="00B57696">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2"/>
              </w:rPr>
            </w:pPr>
            <w:r w:rsidRPr="004022D8">
              <w:rPr>
                <w:rFonts w:eastAsia="Times New Roman" w:cs="Times New Roman"/>
                <w:color w:val="000000"/>
                <w:sz w:val="22"/>
                <w:szCs w:val="22"/>
              </w:rPr>
              <w:t>Personas capacitadas y sensibilizadas en temas ambientales dirigido al sector formal / no formal</w:t>
            </w:r>
          </w:p>
        </w:tc>
      </w:tr>
      <w:tr w:rsidR="004E6F31" w:rsidRPr="004022D8" w14:paraId="376751F1" w14:textId="77777777" w:rsidTr="00B71F54">
        <w:trPr>
          <w:trHeight w:val="786"/>
        </w:trPr>
        <w:tc>
          <w:tcPr>
            <w:cnfStyle w:val="001000000000" w:firstRow="0" w:lastRow="0" w:firstColumn="1" w:lastColumn="0" w:oddVBand="0" w:evenVBand="0" w:oddHBand="0" w:evenHBand="0" w:firstRowFirstColumn="0" w:firstRowLastColumn="0" w:lastRowFirstColumn="0" w:lastRowLastColumn="0"/>
            <w:tcW w:w="1809" w:type="pct"/>
            <w:vAlign w:val="center"/>
            <w:hideMark/>
          </w:tcPr>
          <w:p w14:paraId="3B196232" w14:textId="77777777" w:rsidR="004E6F31" w:rsidRPr="004022D8" w:rsidRDefault="004E6F31" w:rsidP="00B57696">
            <w:pPr>
              <w:spacing w:line="276" w:lineRule="auto"/>
              <w:jc w:val="center"/>
              <w:rPr>
                <w:rFonts w:eastAsia="Times New Roman" w:cs="Times New Roman"/>
                <w:b w:val="0"/>
                <w:color w:val="000000"/>
                <w:sz w:val="22"/>
                <w:szCs w:val="22"/>
              </w:rPr>
            </w:pPr>
            <w:r w:rsidRPr="004022D8">
              <w:rPr>
                <w:rFonts w:eastAsia="Times New Roman" w:cs="Times New Roman"/>
                <w:b w:val="0"/>
                <w:color w:val="000000"/>
                <w:sz w:val="22"/>
                <w:szCs w:val="22"/>
              </w:rPr>
              <w:t>División de Manejo de Desechos Sólidos</w:t>
            </w:r>
          </w:p>
        </w:tc>
        <w:tc>
          <w:tcPr>
            <w:tcW w:w="3191" w:type="pct"/>
            <w:vAlign w:val="center"/>
          </w:tcPr>
          <w:p w14:paraId="57D8E8C9" w14:textId="77777777" w:rsidR="004E6F31" w:rsidRPr="004022D8" w:rsidRDefault="004E6F31" w:rsidP="00B57696">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2"/>
              </w:rPr>
            </w:pPr>
            <w:r w:rsidRPr="004022D8">
              <w:rPr>
                <w:rFonts w:eastAsia="Times New Roman" w:cs="Times New Roman"/>
                <w:color w:val="000000"/>
                <w:sz w:val="22"/>
                <w:szCs w:val="22"/>
              </w:rPr>
              <w:t>Control y manejo de los desechos sólidos en la cuenca del lago de Amatitlán</w:t>
            </w:r>
          </w:p>
        </w:tc>
      </w:tr>
      <w:tr w:rsidR="004E6F31" w:rsidRPr="004022D8" w14:paraId="4B28CE21" w14:textId="77777777" w:rsidTr="00B71F54">
        <w:trPr>
          <w:cnfStyle w:val="000000100000" w:firstRow="0" w:lastRow="0" w:firstColumn="0" w:lastColumn="0" w:oddVBand="0" w:evenVBand="0" w:oddHBand="1" w:evenHBand="0" w:firstRowFirstColumn="0" w:firstRowLastColumn="0" w:lastRowFirstColumn="0" w:lastRowLastColumn="0"/>
          <w:trHeight w:val="1386"/>
        </w:trPr>
        <w:tc>
          <w:tcPr>
            <w:cnfStyle w:val="001000000000" w:firstRow="0" w:lastRow="0" w:firstColumn="1" w:lastColumn="0" w:oddVBand="0" w:evenVBand="0" w:oddHBand="0" w:evenHBand="0" w:firstRowFirstColumn="0" w:firstRowLastColumn="0" w:lastRowFirstColumn="0" w:lastRowLastColumn="0"/>
            <w:tcW w:w="1809" w:type="pct"/>
            <w:vAlign w:val="center"/>
          </w:tcPr>
          <w:p w14:paraId="11BF6C1C" w14:textId="77777777" w:rsidR="004E6F31" w:rsidRPr="004022D8" w:rsidRDefault="004E6F31" w:rsidP="00B57696">
            <w:pPr>
              <w:spacing w:line="276" w:lineRule="auto"/>
              <w:jc w:val="center"/>
              <w:rPr>
                <w:rFonts w:eastAsia="Times New Roman" w:cs="Times New Roman"/>
                <w:b w:val="0"/>
                <w:color w:val="000000"/>
                <w:sz w:val="22"/>
                <w:szCs w:val="22"/>
              </w:rPr>
            </w:pPr>
            <w:r w:rsidRPr="004022D8">
              <w:rPr>
                <w:rFonts w:eastAsia="Times New Roman" w:cs="Times New Roman"/>
                <w:b w:val="0"/>
                <w:color w:val="000000"/>
                <w:sz w:val="22"/>
                <w:szCs w:val="22"/>
              </w:rPr>
              <w:t>División de Reingeniería Industrial y Agroindustrial</w:t>
            </w:r>
          </w:p>
        </w:tc>
        <w:tc>
          <w:tcPr>
            <w:tcW w:w="3191" w:type="pct"/>
            <w:vAlign w:val="center"/>
          </w:tcPr>
          <w:p w14:paraId="77A334AD" w14:textId="7A4D630A" w:rsidR="004E6F31" w:rsidRPr="004022D8" w:rsidRDefault="004E6F31" w:rsidP="00B57696">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2"/>
              </w:rPr>
            </w:pPr>
            <w:r w:rsidRPr="004022D8">
              <w:rPr>
                <w:rFonts w:eastAsia="Times New Roman" w:cs="Times New Roman"/>
                <w:color w:val="000000"/>
                <w:sz w:val="22"/>
                <w:szCs w:val="22"/>
              </w:rPr>
              <w:t xml:space="preserve">Entidades asesoradas en temas de control y manejo de aguas residuales generadas, sistemas de producción agroindustrial y el uso del agua de pozos en </w:t>
            </w:r>
            <w:r w:rsidR="005C4B63" w:rsidRPr="004022D8">
              <w:rPr>
                <w:rFonts w:eastAsia="Times New Roman" w:cs="Times New Roman"/>
                <w:color w:val="000000"/>
                <w:sz w:val="22"/>
                <w:szCs w:val="22"/>
              </w:rPr>
              <w:t xml:space="preserve">la cuenca del lago </w:t>
            </w:r>
            <w:r w:rsidRPr="004022D8">
              <w:rPr>
                <w:rFonts w:eastAsia="Times New Roman" w:cs="Times New Roman"/>
                <w:color w:val="000000"/>
                <w:sz w:val="22"/>
                <w:szCs w:val="22"/>
              </w:rPr>
              <w:t>de Amatitlán</w:t>
            </w:r>
          </w:p>
        </w:tc>
      </w:tr>
      <w:tr w:rsidR="004E6F31" w:rsidRPr="004022D8" w14:paraId="1A624119" w14:textId="77777777" w:rsidTr="00B71F54">
        <w:trPr>
          <w:trHeight w:val="1013"/>
        </w:trPr>
        <w:tc>
          <w:tcPr>
            <w:cnfStyle w:val="001000000000" w:firstRow="0" w:lastRow="0" w:firstColumn="1" w:lastColumn="0" w:oddVBand="0" w:evenVBand="0" w:oddHBand="0" w:evenHBand="0" w:firstRowFirstColumn="0" w:firstRowLastColumn="0" w:lastRowFirstColumn="0" w:lastRowLastColumn="0"/>
            <w:tcW w:w="1809" w:type="pct"/>
            <w:vMerge w:val="restart"/>
            <w:vAlign w:val="center"/>
            <w:hideMark/>
          </w:tcPr>
          <w:p w14:paraId="7778966F" w14:textId="77777777" w:rsidR="004E6F31" w:rsidRPr="004022D8" w:rsidRDefault="004E6F31" w:rsidP="00B57696">
            <w:pPr>
              <w:spacing w:line="276" w:lineRule="auto"/>
              <w:jc w:val="center"/>
              <w:rPr>
                <w:rFonts w:eastAsia="Times New Roman" w:cs="Times New Roman"/>
                <w:b w:val="0"/>
                <w:color w:val="000000"/>
                <w:sz w:val="22"/>
                <w:szCs w:val="22"/>
              </w:rPr>
            </w:pPr>
            <w:r w:rsidRPr="004022D8">
              <w:rPr>
                <w:rFonts w:eastAsia="Times New Roman" w:cs="Times New Roman"/>
                <w:b w:val="0"/>
                <w:color w:val="000000"/>
                <w:sz w:val="22"/>
                <w:szCs w:val="22"/>
              </w:rPr>
              <w:t>División Forestal, conservación y manejo de suelos</w:t>
            </w:r>
          </w:p>
        </w:tc>
        <w:tc>
          <w:tcPr>
            <w:tcW w:w="3191" w:type="pct"/>
            <w:vAlign w:val="center"/>
          </w:tcPr>
          <w:p w14:paraId="68302758" w14:textId="77777777" w:rsidR="004E6F31" w:rsidRPr="004022D8" w:rsidRDefault="004E6F31" w:rsidP="00B57696">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2"/>
              </w:rPr>
            </w:pPr>
            <w:r w:rsidRPr="004022D8">
              <w:rPr>
                <w:rFonts w:eastAsia="Times New Roman" w:cs="Times New Roman"/>
                <w:color w:val="000000"/>
                <w:sz w:val="22"/>
                <w:szCs w:val="22"/>
              </w:rPr>
              <w:t>Retención de sedimentos a través de la conformación de diques y otros mecanismos de control</w:t>
            </w:r>
          </w:p>
        </w:tc>
      </w:tr>
      <w:tr w:rsidR="004E6F31" w:rsidRPr="004022D8" w14:paraId="6ADA5CE5" w14:textId="77777777" w:rsidTr="00B71F54">
        <w:trPr>
          <w:cnfStyle w:val="000000100000" w:firstRow="0" w:lastRow="0" w:firstColumn="0" w:lastColumn="0" w:oddVBand="0" w:evenVBand="0" w:oddHBand="1" w:evenHBand="0" w:firstRowFirstColumn="0" w:firstRowLastColumn="0" w:lastRowFirstColumn="0" w:lastRowLastColumn="0"/>
          <w:trHeight w:val="1122"/>
        </w:trPr>
        <w:tc>
          <w:tcPr>
            <w:cnfStyle w:val="001000000000" w:firstRow="0" w:lastRow="0" w:firstColumn="1" w:lastColumn="0" w:oddVBand="0" w:evenVBand="0" w:oddHBand="0" w:evenHBand="0" w:firstRowFirstColumn="0" w:firstRowLastColumn="0" w:lastRowFirstColumn="0" w:lastRowLastColumn="0"/>
            <w:tcW w:w="1809" w:type="pct"/>
            <w:vMerge/>
            <w:vAlign w:val="center"/>
            <w:hideMark/>
          </w:tcPr>
          <w:p w14:paraId="466825A9" w14:textId="77777777" w:rsidR="004E6F31" w:rsidRPr="004022D8" w:rsidRDefault="004E6F31" w:rsidP="00B57696">
            <w:pPr>
              <w:spacing w:line="276" w:lineRule="auto"/>
              <w:jc w:val="center"/>
              <w:rPr>
                <w:rFonts w:eastAsia="Times New Roman" w:cs="Times New Roman"/>
                <w:b w:val="0"/>
                <w:color w:val="000000"/>
                <w:sz w:val="22"/>
                <w:szCs w:val="22"/>
              </w:rPr>
            </w:pPr>
          </w:p>
        </w:tc>
        <w:tc>
          <w:tcPr>
            <w:tcW w:w="3191" w:type="pct"/>
            <w:vAlign w:val="center"/>
          </w:tcPr>
          <w:p w14:paraId="2479AC79" w14:textId="77777777" w:rsidR="004E6F31" w:rsidRPr="004022D8" w:rsidRDefault="004E6F31" w:rsidP="00B57696">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2"/>
              </w:rPr>
            </w:pPr>
            <w:r w:rsidRPr="004022D8">
              <w:rPr>
                <w:rFonts w:eastAsia="Times New Roman" w:cs="Times New Roman"/>
                <w:color w:val="000000"/>
                <w:sz w:val="22"/>
                <w:szCs w:val="22"/>
              </w:rPr>
              <w:t>Conservación de suelos y agua en la cuenca del lago de Amatitlá</w:t>
            </w:r>
            <w:r w:rsidRPr="004022D8">
              <w:rPr>
                <w:rFonts w:eastAsia="Times New Roman" w:cs="Times New Roman"/>
                <w:color w:val="000000"/>
                <w:sz w:val="22"/>
                <w:szCs w:val="22"/>
                <w:shd w:val="clear" w:color="auto" w:fill="D9D9D9" w:themeFill="background1" w:themeFillShade="D9"/>
              </w:rPr>
              <w:t>n</w:t>
            </w:r>
          </w:p>
        </w:tc>
      </w:tr>
      <w:tr w:rsidR="004E6F31" w:rsidRPr="004022D8" w14:paraId="472B59A9" w14:textId="77777777" w:rsidTr="00B71F54">
        <w:trPr>
          <w:trHeight w:val="1040"/>
        </w:trPr>
        <w:tc>
          <w:tcPr>
            <w:cnfStyle w:val="001000000000" w:firstRow="0" w:lastRow="0" w:firstColumn="1" w:lastColumn="0" w:oddVBand="0" w:evenVBand="0" w:oddHBand="0" w:evenHBand="0" w:firstRowFirstColumn="0" w:firstRowLastColumn="0" w:lastRowFirstColumn="0" w:lastRowLastColumn="0"/>
            <w:tcW w:w="1809" w:type="pct"/>
            <w:vMerge/>
            <w:vAlign w:val="center"/>
            <w:hideMark/>
          </w:tcPr>
          <w:p w14:paraId="562AAD35" w14:textId="77777777" w:rsidR="004E6F31" w:rsidRPr="004022D8" w:rsidRDefault="004E6F31" w:rsidP="00B57696">
            <w:pPr>
              <w:spacing w:line="276" w:lineRule="auto"/>
              <w:rPr>
                <w:rFonts w:eastAsia="Times New Roman" w:cs="Times New Roman"/>
                <w:color w:val="000000"/>
                <w:sz w:val="22"/>
                <w:szCs w:val="22"/>
              </w:rPr>
            </w:pPr>
          </w:p>
        </w:tc>
        <w:tc>
          <w:tcPr>
            <w:tcW w:w="3191" w:type="pct"/>
            <w:vAlign w:val="center"/>
          </w:tcPr>
          <w:p w14:paraId="3E43B95F" w14:textId="77777777" w:rsidR="004E6F31" w:rsidRPr="004022D8" w:rsidRDefault="004E6F31" w:rsidP="00B57696">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2"/>
              </w:rPr>
            </w:pPr>
            <w:r w:rsidRPr="004022D8">
              <w:rPr>
                <w:rFonts w:eastAsia="Times New Roman" w:cs="Times New Roman"/>
                <w:color w:val="000000"/>
                <w:sz w:val="22"/>
                <w:szCs w:val="22"/>
              </w:rPr>
              <w:t>Reforestación y mantenimiento de áreas en la cuenca del lago de Amatitlán</w:t>
            </w:r>
          </w:p>
        </w:tc>
      </w:tr>
    </w:tbl>
    <w:p w14:paraId="651B94AA" w14:textId="77777777" w:rsidR="00B57696" w:rsidRDefault="00B57696" w:rsidP="00DF0298">
      <w:pPr>
        <w:pStyle w:val="Ttulo2"/>
        <w:numPr>
          <w:ilvl w:val="1"/>
          <w:numId w:val="1"/>
        </w:numPr>
        <w:sectPr w:rsidR="00B57696" w:rsidSect="004E6F31">
          <w:pgSz w:w="12240" w:h="15840"/>
          <w:pgMar w:top="1417" w:right="1701" w:bottom="1417" w:left="1701" w:header="708" w:footer="708" w:gutter="0"/>
          <w:cols w:space="708"/>
          <w:docGrid w:linePitch="360"/>
        </w:sectPr>
      </w:pPr>
      <w:bookmarkStart w:id="93" w:name="_Toc64026151"/>
    </w:p>
    <w:p w14:paraId="6E2329A7" w14:textId="77777777" w:rsidR="004E6F31" w:rsidRPr="00DF0298" w:rsidRDefault="004E6F31" w:rsidP="00DF0298">
      <w:pPr>
        <w:pStyle w:val="Ttulo2"/>
        <w:numPr>
          <w:ilvl w:val="1"/>
          <w:numId w:val="1"/>
        </w:numPr>
      </w:pPr>
      <w:bookmarkStart w:id="94" w:name="_Toc94197484"/>
      <w:r w:rsidRPr="00DF0298">
        <w:lastRenderedPageBreak/>
        <w:t>VINCULACIÓN INSTITUCIONAL CON LA POLÍTICA GENERAL DE GOBIERNO</w:t>
      </w:r>
      <w:bookmarkEnd w:id="93"/>
      <w:bookmarkEnd w:id="94"/>
    </w:p>
    <w:p w14:paraId="5601DB16" w14:textId="77777777" w:rsidR="004E6F31" w:rsidRPr="00B57696" w:rsidRDefault="004E6F31" w:rsidP="00B57696"/>
    <w:tbl>
      <w:tblPr>
        <w:tblStyle w:val="Tablaconcuadrcula4-nfasis5"/>
        <w:tblW w:w="12745" w:type="dxa"/>
        <w:tblLook w:val="04A0" w:firstRow="1" w:lastRow="0" w:firstColumn="1" w:lastColumn="0" w:noHBand="0" w:noVBand="1"/>
      </w:tblPr>
      <w:tblGrid>
        <w:gridCol w:w="1825"/>
        <w:gridCol w:w="1841"/>
        <w:gridCol w:w="1750"/>
        <w:gridCol w:w="1535"/>
        <w:gridCol w:w="1809"/>
        <w:gridCol w:w="2160"/>
        <w:gridCol w:w="823"/>
        <w:gridCol w:w="501"/>
        <w:gridCol w:w="501"/>
      </w:tblGrid>
      <w:tr w:rsidR="004E6F31" w:rsidRPr="00B57696" w14:paraId="6CCA4B6D" w14:textId="77777777" w:rsidTr="00B57696">
        <w:trPr>
          <w:cnfStyle w:val="100000000000" w:firstRow="1" w:lastRow="0" w:firstColumn="0" w:lastColumn="0" w:oddVBand="0" w:evenVBand="0" w:oddHBand="0" w:evenHBand="0" w:firstRowFirstColumn="0" w:firstRowLastColumn="0" w:lastRowFirstColumn="0" w:lastRowLastColumn="0"/>
          <w:trHeight w:val="589"/>
        </w:trPr>
        <w:tc>
          <w:tcPr>
            <w:cnfStyle w:val="001000000000" w:firstRow="0" w:lastRow="0" w:firstColumn="1" w:lastColumn="0" w:oddVBand="0" w:evenVBand="0" w:oddHBand="0" w:evenHBand="0" w:firstRowFirstColumn="0" w:firstRowLastColumn="0" w:lastRowFirstColumn="0" w:lastRowLastColumn="0"/>
            <w:tcW w:w="8756" w:type="dxa"/>
            <w:gridSpan w:val="5"/>
            <w:vMerge w:val="restart"/>
            <w:vAlign w:val="center"/>
            <w:hideMark/>
          </w:tcPr>
          <w:p w14:paraId="203EB8BB" w14:textId="77777777" w:rsidR="004E6F31" w:rsidRPr="00B57696" w:rsidRDefault="004E6F31" w:rsidP="00B57696">
            <w:pPr>
              <w:spacing w:line="276" w:lineRule="auto"/>
              <w:jc w:val="center"/>
              <w:rPr>
                <w:rFonts w:eastAsia="Times New Roman" w:cs="Times New Roman"/>
                <w:b w:val="0"/>
                <w:bCs w:val="0"/>
                <w:sz w:val="20"/>
              </w:rPr>
            </w:pPr>
            <w:r w:rsidRPr="00B57696">
              <w:rPr>
                <w:rFonts w:eastAsia="Times New Roman" w:cs="Times New Roman"/>
                <w:b w:val="0"/>
                <w:bCs w:val="0"/>
                <w:sz w:val="20"/>
              </w:rPr>
              <w:t xml:space="preserve">VINCULACIÓN INSTITUCIONAL </w:t>
            </w:r>
          </w:p>
        </w:tc>
        <w:tc>
          <w:tcPr>
            <w:tcW w:w="3989" w:type="dxa"/>
            <w:gridSpan w:val="4"/>
            <w:vAlign w:val="center"/>
            <w:hideMark/>
          </w:tcPr>
          <w:p w14:paraId="21419A54" w14:textId="77777777" w:rsidR="004E6F31" w:rsidRPr="00B57696" w:rsidRDefault="004E6F31" w:rsidP="00B57696">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z w:val="20"/>
              </w:rPr>
            </w:pPr>
            <w:r w:rsidRPr="00B57696">
              <w:rPr>
                <w:rFonts w:eastAsia="Times New Roman" w:cs="Times New Roman"/>
                <w:b w:val="0"/>
                <w:bCs w:val="0"/>
                <w:sz w:val="20"/>
              </w:rPr>
              <w:t>RESULTADO INSTITUCIONAL</w:t>
            </w:r>
          </w:p>
        </w:tc>
      </w:tr>
      <w:tr w:rsidR="00B57696" w:rsidRPr="00B57696" w14:paraId="73BFC913" w14:textId="77777777" w:rsidTr="00B57696">
        <w:trPr>
          <w:cnfStyle w:val="000000100000" w:firstRow="0" w:lastRow="0" w:firstColumn="0" w:lastColumn="0" w:oddVBand="0" w:evenVBand="0" w:oddHBand="1" w:evenHBand="0" w:firstRowFirstColumn="0" w:firstRowLastColumn="0" w:lastRowFirstColumn="0" w:lastRowLastColumn="0"/>
          <w:trHeight w:val="66"/>
        </w:trPr>
        <w:tc>
          <w:tcPr>
            <w:cnfStyle w:val="001000000000" w:firstRow="0" w:lastRow="0" w:firstColumn="1" w:lastColumn="0" w:oddVBand="0" w:evenVBand="0" w:oddHBand="0" w:evenHBand="0" w:firstRowFirstColumn="0" w:firstRowLastColumn="0" w:lastRowFirstColumn="0" w:lastRowLastColumn="0"/>
            <w:tcW w:w="8756" w:type="dxa"/>
            <w:gridSpan w:val="5"/>
            <w:vMerge/>
            <w:vAlign w:val="center"/>
            <w:hideMark/>
          </w:tcPr>
          <w:p w14:paraId="27BC764E" w14:textId="77777777" w:rsidR="004E6F31" w:rsidRPr="00B57696" w:rsidRDefault="004E6F31" w:rsidP="00B57696">
            <w:pPr>
              <w:spacing w:line="276" w:lineRule="auto"/>
              <w:rPr>
                <w:rFonts w:eastAsia="Times New Roman" w:cs="Times New Roman"/>
                <w:b w:val="0"/>
                <w:bCs w:val="0"/>
                <w:sz w:val="20"/>
              </w:rPr>
            </w:pPr>
          </w:p>
        </w:tc>
        <w:tc>
          <w:tcPr>
            <w:tcW w:w="1963" w:type="dxa"/>
            <w:vMerge w:val="restart"/>
            <w:vAlign w:val="center"/>
            <w:hideMark/>
          </w:tcPr>
          <w:p w14:paraId="041362C9" w14:textId="77777777" w:rsidR="004E6F31" w:rsidRPr="00B57696" w:rsidRDefault="004E6F31" w:rsidP="00B57696">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rPr>
            </w:pPr>
            <w:r w:rsidRPr="00B57696">
              <w:rPr>
                <w:rFonts w:eastAsia="Times New Roman" w:cs="Times New Roman"/>
                <w:b/>
                <w:bCs/>
                <w:sz w:val="20"/>
              </w:rPr>
              <w:t>Descripción de Resultado</w:t>
            </w:r>
          </w:p>
        </w:tc>
        <w:tc>
          <w:tcPr>
            <w:tcW w:w="2025" w:type="dxa"/>
            <w:gridSpan w:val="3"/>
            <w:vAlign w:val="center"/>
            <w:hideMark/>
          </w:tcPr>
          <w:p w14:paraId="76C16154" w14:textId="77777777" w:rsidR="004E6F31" w:rsidRPr="00B57696" w:rsidRDefault="004E6F31" w:rsidP="00B57696">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rPr>
            </w:pPr>
            <w:r w:rsidRPr="00B57696">
              <w:rPr>
                <w:rFonts w:eastAsia="Times New Roman" w:cs="Times New Roman"/>
                <w:b/>
                <w:bCs/>
                <w:sz w:val="20"/>
              </w:rPr>
              <w:t xml:space="preserve">Nivel </w:t>
            </w:r>
          </w:p>
        </w:tc>
      </w:tr>
      <w:tr w:rsidR="00B57696" w:rsidRPr="00B57696" w14:paraId="2748FC94" w14:textId="77777777" w:rsidTr="00B57696">
        <w:trPr>
          <w:trHeight w:val="1413"/>
        </w:trPr>
        <w:tc>
          <w:tcPr>
            <w:cnfStyle w:val="001000000000" w:firstRow="0" w:lastRow="0" w:firstColumn="1" w:lastColumn="0" w:oddVBand="0" w:evenVBand="0" w:oddHBand="0" w:evenHBand="0" w:firstRowFirstColumn="0" w:firstRowLastColumn="0" w:lastRowFirstColumn="0" w:lastRowLastColumn="0"/>
            <w:tcW w:w="1824" w:type="dxa"/>
            <w:vAlign w:val="center"/>
            <w:hideMark/>
          </w:tcPr>
          <w:p w14:paraId="1F91DDF5" w14:textId="77777777" w:rsidR="004E6F31" w:rsidRPr="00B57696" w:rsidRDefault="004E6F31" w:rsidP="00B57696">
            <w:pPr>
              <w:spacing w:line="276" w:lineRule="auto"/>
              <w:jc w:val="center"/>
              <w:rPr>
                <w:rFonts w:eastAsia="Times New Roman" w:cs="Times New Roman"/>
                <w:b w:val="0"/>
                <w:bCs w:val="0"/>
                <w:sz w:val="20"/>
              </w:rPr>
            </w:pPr>
            <w:r w:rsidRPr="00B57696">
              <w:rPr>
                <w:rFonts w:eastAsia="Times New Roman" w:cs="Times New Roman"/>
                <w:b w:val="0"/>
                <w:bCs w:val="0"/>
                <w:sz w:val="20"/>
              </w:rPr>
              <w:t>Pilar de la Política General de Gobierno 2020-2024</w:t>
            </w:r>
          </w:p>
        </w:tc>
        <w:tc>
          <w:tcPr>
            <w:tcW w:w="1841" w:type="dxa"/>
            <w:vAlign w:val="center"/>
            <w:hideMark/>
          </w:tcPr>
          <w:p w14:paraId="39FCC3D1" w14:textId="77777777" w:rsidR="004E6F31" w:rsidRPr="00B57696" w:rsidRDefault="004E6F31" w:rsidP="00B57696">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rPr>
            </w:pPr>
            <w:r w:rsidRPr="00B57696">
              <w:rPr>
                <w:rFonts w:eastAsia="Times New Roman" w:cs="Times New Roman"/>
                <w:b/>
                <w:bCs/>
                <w:sz w:val="20"/>
              </w:rPr>
              <w:t>Objetivo Sectorial PGG</w:t>
            </w:r>
          </w:p>
        </w:tc>
        <w:tc>
          <w:tcPr>
            <w:tcW w:w="0" w:type="auto"/>
            <w:vAlign w:val="center"/>
            <w:hideMark/>
          </w:tcPr>
          <w:p w14:paraId="30F0EB2A" w14:textId="77777777" w:rsidR="004E6F31" w:rsidRPr="00B57696" w:rsidRDefault="004E6F31" w:rsidP="00B57696">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rPr>
            </w:pPr>
            <w:r w:rsidRPr="00B57696">
              <w:rPr>
                <w:rFonts w:eastAsia="Times New Roman" w:cs="Times New Roman"/>
                <w:b/>
                <w:bCs/>
                <w:sz w:val="20"/>
              </w:rPr>
              <w:t>Acción PGG</w:t>
            </w:r>
          </w:p>
        </w:tc>
        <w:tc>
          <w:tcPr>
            <w:tcW w:w="0" w:type="auto"/>
            <w:vAlign w:val="center"/>
            <w:hideMark/>
          </w:tcPr>
          <w:p w14:paraId="257A739D" w14:textId="77777777" w:rsidR="004E6F31" w:rsidRPr="00B57696" w:rsidRDefault="004E6F31" w:rsidP="00B57696">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rPr>
            </w:pPr>
            <w:r w:rsidRPr="00B57696">
              <w:rPr>
                <w:rFonts w:eastAsia="Times New Roman" w:cs="Times New Roman"/>
                <w:b/>
                <w:bCs/>
                <w:sz w:val="20"/>
              </w:rPr>
              <w:t>Meta PGG</w:t>
            </w:r>
          </w:p>
        </w:tc>
        <w:tc>
          <w:tcPr>
            <w:tcW w:w="1809" w:type="dxa"/>
            <w:vAlign w:val="center"/>
            <w:hideMark/>
          </w:tcPr>
          <w:p w14:paraId="65B22134" w14:textId="77777777" w:rsidR="004E6F31" w:rsidRPr="00B57696" w:rsidRDefault="004E6F31" w:rsidP="00B57696">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rPr>
            </w:pPr>
            <w:r w:rsidRPr="00B57696">
              <w:rPr>
                <w:rFonts w:eastAsia="Times New Roman" w:cs="Times New Roman"/>
                <w:b/>
                <w:bCs/>
                <w:sz w:val="20"/>
              </w:rPr>
              <w:t xml:space="preserve">RED  </w:t>
            </w:r>
          </w:p>
        </w:tc>
        <w:tc>
          <w:tcPr>
            <w:tcW w:w="1963" w:type="dxa"/>
            <w:vMerge/>
            <w:vAlign w:val="center"/>
            <w:hideMark/>
          </w:tcPr>
          <w:p w14:paraId="7DB0B98E" w14:textId="77777777" w:rsidR="004E6F31" w:rsidRPr="00B57696" w:rsidRDefault="004E6F31" w:rsidP="00B57696">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rPr>
            </w:pPr>
          </w:p>
        </w:tc>
        <w:tc>
          <w:tcPr>
            <w:tcW w:w="675" w:type="dxa"/>
            <w:textDirection w:val="btLr"/>
            <w:vAlign w:val="center"/>
            <w:hideMark/>
          </w:tcPr>
          <w:p w14:paraId="7FCB6B7A" w14:textId="77777777" w:rsidR="004E6F31" w:rsidRPr="00B57696" w:rsidRDefault="004E6F31" w:rsidP="00B57696">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rPr>
            </w:pPr>
            <w:r w:rsidRPr="00B57696">
              <w:rPr>
                <w:rFonts w:eastAsia="Times New Roman" w:cs="Times New Roman"/>
                <w:b/>
                <w:bCs/>
                <w:sz w:val="20"/>
              </w:rPr>
              <w:t>Final</w:t>
            </w:r>
          </w:p>
        </w:tc>
        <w:tc>
          <w:tcPr>
            <w:tcW w:w="0" w:type="auto"/>
            <w:textDirection w:val="btLr"/>
            <w:vAlign w:val="center"/>
            <w:hideMark/>
          </w:tcPr>
          <w:p w14:paraId="39E720EE" w14:textId="77777777" w:rsidR="004E6F31" w:rsidRPr="00B57696" w:rsidRDefault="004E6F31" w:rsidP="00B57696">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rPr>
            </w:pPr>
            <w:r w:rsidRPr="00B57696">
              <w:rPr>
                <w:rFonts w:eastAsia="Times New Roman" w:cs="Times New Roman"/>
                <w:b/>
                <w:bCs/>
                <w:sz w:val="20"/>
              </w:rPr>
              <w:t>Intermedio</w:t>
            </w:r>
          </w:p>
        </w:tc>
        <w:tc>
          <w:tcPr>
            <w:tcW w:w="0" w:type="auto"/>
            <w:textDirection w:val="btLr"/>
            <w:vAlign w:val="center"/>
            <w:hideMark/>
          </w:tcPr>
          <w:p w14:paraId="72E71CCE" w14:textId="77777777" w:rsidR="004E6F31" w:rsidRPr="00B57696" w:rsidRDefault="004E6F31" w:rsidP="00B57696">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rPr>
            </w:pPr>
            <w:r w:rsidRPr="00B57696">
              <w:rPr>
                <w:rFonts w:eastAsia="Times New Roman" w:cs="Times New Roman"/>
                <w:b/>
                <w:bCs/>
                <w:sz w:val="20"/>
              </w:rPr>
              <w:t>Inmediato</w:t>
            </w:r>
          </w:p>
        </w:tc>
      </w:tr>
      <w:tr w:rsidR="00B57696" w:rsidRPr="00B57696" w14:paraId="43A5A613" w14:textId="77777777" w:rsidTr="00B57696">
        <w:trPr>
          <w:cnfStyle w:val="000000100000" w:firstRow="0" w:lastRow="0" w:firstColumn="0" w:lastColumn="0" w:oddVBand="0" w:evenVBand="0" w:oddHBand="1" w:evenHBand="0"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1824" w:type="dxa"/>
            <w:vMerge w:val="restart"/>
            <w:vAlign w:val="center"/>
            <w:hideMark/>
          </w:tcPr>
          <w:p w14:paraId="360E896A" w14:textId="77777777" w:rsidR="004E6F31" w:rsidRPr="00B57696" w:rsidRDefault="004E6F31" w:rsidP="00B57696">
            <w:pPr>
              <w:spacing w:line="276" w:lineRule="auto"/>
              <w:jc w:val="center"/>
              <w:rPr>
                <w:rFonts w:eastAsia="Times New Roman" w:cs="Times New Roman"/>
                <w:sz w:val="20"/>
              </w:rPr>
            </w:pPr>
            <w:r w:rsidRPr="00B57696">
              <w:rPr>
                <w:rFonts w:eastAsia="Times New Roman" w:cs="Times New Roman"/>
                <w:sz w:val="20"/>
              </w:rPr>
              <w:t>Estado responsable transparente y efectivo</w:t>
            </w:r>
          </w:p>
        </w:tc>
        <w:tc>
          <w:tcPr>
            <w:tcW w:w="1841" w:type="dxa"/>
            <w:vMerge w:val="restart"/>
            <w:vAlign w:val="center"/>
            <w:hideMark/>
          </w:tcPr>
          <w:p w14:paraId="66BA8491" w14:textId="77777777" w:rsidR="004E6F31" w:rsidRPr="00B57696" w:rsidRDefault="004E6F31" w:rsidP="00B57696">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B57696">
              <w:rPr>
                <w:rFonts w:eastAsia="Times New Roman" w:cs="Times New Roman"/>
                <w:sz w:val="20"/>
              </w:rPr>
              <w:t>Fomentar el desarrollo social, cultural, económico y territorial en un entorno amigable con el medio ambiente, de tal manera que se garantice la sostenibilidad a largo plazo</w:t>
            </w:r>
          </w:p>
        </w:tc>
        <w:tc>
          <w:tcPr>
            <w:tcW w:w="0" w:type="auto"/>
            <w:vMerge w:val="restart"/>
            <w:vAlign w:val="center"/>
            <w:hideMark/>
          </w:tcPr>
          <w:p w14:paraId="1C7C9F72" w14:textId="77777777" w:rsidR="004E6F31" w:rsidRPr="00B57696" w:rsidRDefault="004E6F31" w:rsidP="00B57696">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B57696">
              <w:rPr>
                <w:rFonts w:eastAsia="Times New Roman" w:cs="Times New Roman"/>
                <w:sz w:val="20"/>
              </w:rPr>
              <w:t xml:space="preserve">Velar por un buen manejo de desechos sólidos, líquidos y tóxicos en las cuencas hidrográficas del país          </w:t>
            </w:r>
          </w:p>
        </w:tc>
        <w:tc>
          <w:tcPr>
            <w:tcW w:w="0" w:type="auto"/>
            <w:vMerge w:val="restart"/>
            <w:vAlign w:val="center"/>
            <w:hideMark/>
          </w:tcPr>
          <w:p w14:paraId="73FD9A0C" w14:textId="77777777" w:rsidR="004E6F31" w:rsidRPr="00B57696" w:rsidRDefault="004E6F31" w:rsidP="00B57696">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B57696">
              <w:rPr>
                <w:rFonts w:eastAsia="Times New Roman" w:cs="Times New Roman"/>
                <w:sz w:val="20"/>
              </w:rPr>
              <w:t>Para el año 2023 se ha aumentado a un 33.7% la superficie del territorio cubierta por bosques</w:t>
            </w:r>
          </w:p>
        </w:tc>
        <w:tc>
          <w:tcPr>
            <w:tcW w:w="1809" w:type="dxa"/>
            <w:vMerge w:val="restart"/>
            <w:vAlign w:val="center"/>
            <w:hideMark/>
          </w:tcPr>
          <w:p w14:paraId="630BC30E" w14:textId="77777777" w:rsidR="004E6F31" w:rsidRPr="00B57696" w:rsidRDefault="004E6F31" w:rsidP="00B57696">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B57696">
              <w:rPr>
                <w:rFonts w:eastAsia="Times New Roman" w:cs="Times New Roman"/>
                <w:sz w:val="20"/>
              </w:rPr>
              <w:t>RED 8- Para el 2024, se ha incrementado la cobertura forestal a 33.7 por ciento a nivel nacional  (33.0% en 2016)</w:t>
            </w:r>
          </w:p>
        </w:tc>
        <w:tc>
          <w:tcPr>
            <w:tcW w:w="1963" w:type="dxa"/>
            <w:vMerge w:val="restart"/>
            <w:vAlign w:val="center"/>
            <w:hideMark/>
          </w:tcPr>
          <w:p w14:paraId="5546E44C" w14:textId="77777777" w:rsidR="004E6F31" w:rsidRPr="00B57696" w:rsidRDefault="004E6F31" w:rsidP="00B57696">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B57696">
              <w:rPr>
                <w:rFonts w:eastAsia="Times New Roman" w:cs="Times New Roman"/>
                <w:sz w:val="20"/>
              </w:rPr>
              <w:t>Para el año 2024, incrementar en 5.3% el área boscosa de la cuenca del lago de Amatitlán a través del mantenimiento de áreas y reforestación</w:t>
            </w:r>
          </w:p>
        </w:tc>
        <w:tc>
          <w:tcPr>
            <w:tcW w:w="675" w:type="dxa"/>
            <w:vAlign w:val="center"/>
            <w:hideMark/>
          </w:tcPr>
          <w:p w14:paraId="1BB12D40" w14:textId="77777777" w:rsidR="004E6F31" w:rsidRPr="00B57696" w:rsidRDefault="004E6F31" w:rsidP="00B57696">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B57696">
              <w:rPr>
                <w:rFonts w:eastAsia="Times New Roman" w:cs="Times New Roman"/>
                <w:sz w:val="20"/>
              </w:rPr>
              <w:t> </w:t>
            </w:r>
          </w:p>
        </w:tc>
        <w:tc>
          <w:tcPr>
            <w:tcW w:w="0" w:type="auto"/>
            <w:vAlign w:val="center"/>
            <w:hideMark/>
          </w:tcPr>
          <w:p w14:paraId="7721AA77" w14:textId="77777777" w:rsidR="004E6F31" w:rsidRPr="00B57696" w:rsidRDefault="004E6F31" w:rsidP="00B57696">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B57696">
              <w:rPr>
                <w:rFonts w:eastAsia="Times New Roman" w:cs="Times New Roman"/>
                <w:sz w:val="20"/>
              </w:rPr>
              <w:t>X</w:t>
            </w:r>
          </w:p>
        </w:tc>
        <w:tc>
          <w:tcPr>
            <w:tcW w:w="0" w:type="auto"/>
            <w:vAlign w:val="center"/>
            <w:hideMark/>
          </w:tcPr>
          <w:p w14:paraId="61959C9A" w14:textId="77777777" w:rsidR="004E6F31" w:rsidRPr="00B57696" w:rsidRDefault="004E6F31" w:rsidP="00B57696">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B57696">
              <w:rPr>
                <w:rFonts w:eastAsia="Times New Roman" w:cs="Times New Roman"/>
                <w:sz w:val="20"/>
              </w:rPr>
              <w:t> </w:t>
            </w:r>
          </w:p>
        </w:tc>
      </w:tr>
      <w:tr w:rsidR="00B57696" w:rsidRPr="00B57696" w14:paraId="67C62E48" w14:textId="77777777" w:rsidTr="00B57696">
        <w:trPr>
          <w:trHeight w:val="336"/>
        </w:trPr>
        <w:tc>
          <w:tcPr>
            <w:cnfStyle w:val="001000000000" w:firstRow="0" w:lastRow="0" w:firstColumn="1" w:lastColumn="0" w:oddVBand="0" w:evenVBand="0" w:oddHBand="0" w:evenHBand="0" w:firstRowFirstColumn="0" w:firstRowLastColumn="0" w:lastRowFirstColumn="0" w:lastRowLastColumn="0"/>
            <w:tcW w:w="1824" w:type="dxa"/>
            <w:vMerge/>
            <w:vAlign w:val="center"/>
            <w:hideMark/>
          </w:tcPr>
          <w:p w14:paraId="44E0F07B" w14:textId="77777777" w:rsidR="004E6F31" w:rsidRPr="00B57696" w:rsidRDefault="004E6F31" w:rsidP="00B57696">
            <w:pPr>
              <w:spacing w:line="276" w:lineRule="auto"/>
              <w:rPr>
                <w:rFonts w:eastAsia="Times New Roman" w:cs="Times New Roman"/>
                <w:sz w:val="20"/>
              </w:rPr>
            </w:pPr>
          </w:p>
        </w:tc>
        <w:tc>
          <w:tcPr>
            <w:tcW w:w="1841" w:type="dxa"/>
            <w:vMerge/>
            <w:vAlign w:val="center"/>
            <w:hideMark/>
          </w:tcPr>
          <w:p w14:paraId="047686C3" w14:textId="77777777" w:rsidR="004E6F31" w:rsidRPr="00B57696" w:rsidRDefault="004E6F31" w:rsidP="00B57696">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p>
        </w:tc>
        <w:tc>
          <w:tcPr>
            <w:tcW w:w="0" w:type="auto"/>
            <w:vMerge/>
            <w:vAlign w:val="center"/>
            <w:hideMark/>
          </w:tcPr>
          <w:p w14:paraId="521CA5C7" w14:textId="77777777" w:rsidR="004E6F31" w:rsidRPr="00B57696" w:rsidRDefault="004E6F31" w:rsidP="00B57696">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p>
        </w:tc>
        <w:tc>
          <w:tcPr>
            <w:tcW w:w="0" w:type="auto"/>
            <w:vMerge/>
            <w:vAlign w:val="center"/>
            <w:hideMark/>
          </w:tcPr>
          <w:p w14:paraId="3010B350" w14:textId="77777777" w:rsidR="004E6F31" w:rsidRPr="00B57696" w:rsidRDefault="004E6F31" w:rsidP="00B57696">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p>
        </w:tc>
        <w:tc>
          <w:tcPr>
            <w:tcW w:w="1809" w:type="dxa"/>
            <w:vMerge/>
            <w:vAlign w:val="center"/>
            <w:hideMark/>
          </w:tcPr>
          <w:p w14:paraId="0BBBCCBF" w14:textId="77777777" w:rsidR="004E6F31" w:rsidRPr="00B57696" w:rsidRDefault="004E6F31" w:rsidP="00B57696">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p>
        </w:tc>
        <w:tc>
          <w:tcPr>
            <w:tcW w:w="1963" w:type="dxa"/>
            <w:vMerge/>
            <w:vAlign w:val="center"/>
            <w:hideMark/>
          </w:tcPr>
          <w:p w14:paraId="3EAA7635" w14:textId="77777777" w:rsidR="004E6F31" w:rsidRPr="00B57696" w:rsidRDefault="004E6F31" w:rsidP="00B57696">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p>
        </w:tc>
        <w:tc>
          <w:tcPr>
            <w:tcW w:w="675" w:type="dxa"/>
            <w:vAlign w:val="center"/>
            <w:hideMark/>
          </w:tcPr>
          <w:p w14:paraId="2C859949" w14:textId="77777777" w:rsidR="004E6F31" w:rsidRPr="00B57696" w:rsidRDefault="004E6F31" w:rsidP="00B57696">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r w:rsidRPr="00B57696">
              <w:rPr>
                <w:rFonts w:eastAsia="Times New Roman" w:cs="Times New Roman"/>
                <w:sz w:val="20"/>
              </w:rPr>
              <w:t> </w:t>
            </w:r>
          </w:p>
        </w:tc>
        <w:tc>
          <w:tcPr>
            <w:tcW w:w="0" w:type="auto"/>
            <w:vAlign w:val="center"/>
            <w:hideMark/>
          </w:tcPr>
          <w:p w14:paraId="1C564AAE" w14:textId="77777777" w:rsidR="004E6F31" w:rsidRPr="00B57696" w:rsidRDefault="004E6F31" w:rsidP="00B57696">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r w:rsidRPr="00B57696">
              <w:rPr>
                <w:rFonts w:eastAsia="Times New Roman" w:cs="Times New Roman"/>
                <w:sz w:val="20"/>
              </w:rPr>
              <w:t> </w:t>
            </w:r>
          </w:p>
        </w:tc>
        <w:tc>
          <w:tcPr>
            <w:tcW w:w="0" w:type="auto"/>
            <w:vAlign w:val="center"/>
            <w:hideMark/>
          </w:tcPr>
          <w:p w14:paraId="357BC1CA" w14:textId="77777777" w:rsidR="004E6F31" w:rsidRPr="00B57696" w:rsidRDefault="004E6F31" w:rsidP="00B57696">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r w:rsidRPr="00B57696">
              <w:rPr>
                <w:rFonts w:eastAsia="Times New Roman" w:cs="Times New Roman"/>
                <w:sz w:val="20"/>
              </w:rPr>
              <w:t> </w:t>
            </w:r>
          </w:p>
        </w:tc>
      </w:tr>
      <w:tr w:rsidR="00B57696" w:rsidRPr="00B57696" w14:paraId="1DA56E13" w14:textId="77777777" w:rsidTr="00B57696">
        <w:trPr>
          <w:cnfStyle w:val="000000100000" w:firstRow="0" w:lastRow="0" w:firstColumn="0" w:lastColumn="0" w:oddVBand="0" w:evenVBand="0" w:oddHBand="1" w:evenHBand="0" w:firstRowFirstColumn="0" w:firstRowLastColumn="0" w:lastRowFirstColumn="0" w:lastRowLastColumn="0"/>
          <w:trHeight w:val="968"/>
        </w:trPr>
        <w:tc>
          <w:tcPr>
            <w:cnfStyle w:val="001000000000" w:firstRow="0" w:lastRow="0" w:firstColumn="1" w:lastColumn="0" w:oddVBand="0" w:evenVBand="0" w:oddHBand="0" w:evenHBand="0" w:firstRowFirstColumn="0" w:firstRowLastColumn="0" w:lastRowFirstColumn="0" w:lastRowLastColumn="0"/>
            <w:tcW w:w="1824" w:type="dxa"/>
            <w:vMerge/>
            <w:vAlign w:val="center"/>
            <w:hideMark/>
          </w:tcPr>
          <w:p w14:paraId="38EA806F" w14:textId="77777777" w:rsidR="004E6F31" w:rsidRPr="00B57696" w:rsidRDefault="004E6F31" w:rsidP="00B57696">
            <w:pPr>
              <w:spacing w:line="276" w:lineRule="auto"/>
              <w:rPr>
                <w:rFonts w:eastAsia="Times New Roman" w:cs="Times New Roman"/>
                <w:sz w:val="20"/>
              </w:rPr>
            </w:pPr>
          </w:p>
        </w:tc>
        <w:tc>
          <w:tcPr>
            <w:tcW w:w="1841" w:type="dxa"/>
            <w:vMerge/>
            <w:vAlign w:val="center"/>
            <w:hideMark/>
          </w:tcPr>
          <w:p w14:paraId="174DFAF8" w14:textId="77777777" w:rsidR="004E6F31" w:rsidRPr="00B57696" w:rsidRDefault="004E6F31" w:rsidP="00B57696">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p>
        </w:tc>
        <w:tc>
          <w:tcPr>
            <w:tcW w:w="0" w:type="auto"/>
            <w:vMerge/>
            <w:vAlign w:val="center"/>
            <w:hideMark/>
          </w:tcPr>
          <w:p w14:paraId="25A1AB00" w14:textId="77777777" w:rsidR="004E6F31" w:rsidRPr="00B57696" w:rsidRDefault="004E6F31" w:rsidP="00B57696">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p>
        </w:tc>
        <w:tc>
          <w:tcPr>
            <w:tcW w:w="0" w:type="auto"/>
            <w:vMerge/>
            <w:vAlign w:val="center"/>
            <w:hideMark/>
          </w:tcPr>
          <w:p w14:paraId="4629ED9A" w14:textId="77777777" w:rsidR="004E6F31" w:rsidRPr="00B57696" w:rsidRDefault="004E6F31" w:rsidP="00B57696">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p>
        </w:tc>
        <w:tc>
          <w:tcPr>
            <w:tcW w:w="1809" w:type="dxa"/>
            <w:vMerge/>
            <w:vAlign w:val="center"/>
            <w:hideMark/>
          </w:tcPr>
          <w:p w14:paraId="518CF52D" w14:textId="77777777" w:rsidR="004E6F31" w:rsidRPr="00B57696" w:rsidRDefault="004E6F31" w:rsidP="00B57696">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p>
        </w:tc>
        <w:tc>
          <w:tcPr>
            <w:tcW w:w="1963" w:type="dxa"/>
            <w:vMerge/>
            <w:vAlign w:val="center"/>
            <w:hideMark/>
          </w:tcPr>
          <w:p w14:paraId="27A69D16" w14:textId="77777777" w:rsidR="004E6F31" w:rsidRPr="00B57696" w:rsidRDefault="004E6F31" w:rsidP="00B57696">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p>
        </w:tc>
        <w:tc>
          <w:tcPr>
            <w:tcW w:w="675" w:type="dxa"/>
            <w:vAlign w:val="center"/>
            <w:hideMark/>
          </w:tcPr>
          <w:p w14:paraId="3DE51163" w14:textId="77777777" w:rsidR="004E6F31" w:rsidRPr="00B57696" w:rsidRDefault="004E6F31" w:rsidP="00B57696">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B57696">
              <w:rPr>
                <w:rFonts w:eastAsia="Times New Roman" w:cs="Times New Roman"/>
                <w:sz w:val="20"/>
              </w:rPr>
              <w:t> </w:t>
            </w:r>
          </w:p>
        </w:tc>
        <w:tc>
          <w:tcPr>
            <w:tcW w:w="0" w:type="auto"/>
            <w:vAlign w:val="center"/>
            <w:hideMark/>
          </w:tcPr>
          <w:p w14:paraId="17D8C5E1" w14:textId="77777777" w:rsidR="004E6F31" w:rsidRPr="00B57696" w:rsidRDefault="004E6F31" w:rsidP="00B57696">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B57696">
              <w:rPr>
                <w:rFonts w:eastAsia="Times New Roman" w:cs="Times New Roman"/>
                <w:sz w:val="20"/>
              </w:rPr>
              <w:t> </w:t>
            </w:r>
          </w:p>
        </w:tc>
        <w:tc>
          <w:tcPr>
            <w:tcW w:w="0" w:type="auto"/>
            <w:vAlign w:val="center"/>
            <w:hideMark/>
          </w:tcPr>
          <w:p w14:paraId="722C0414" w14:textId="77777777" w:rsidR="004E6F31" w:rsidRPr="00B57696" w:rsidRDefault="004E6F31" w:rsidP="00B57696">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B57696">
              <w:rPr>
                <w:rFonts w:eastAsia="Times New Roman" w:cs="Times New Roman"/>
                <w:sz w:val="20"/>
              </w:rPr>
              <w:t> </w:t>
            </w:r>
          </w:p>
        </w:tc>
      </w:tr>
      <w:tr w:rsidR="00B57696" w:rsidRPr="00B57696" w14:paraId="34520A1E" w14:textId="77777777" w:rsidTr="00B57696">
        <w:trPr>
          <w:trHeight w:val="968"/>
        </w:trPr>
        <w:tc>
          <w:tcPr>
            <w:cnfStyle w:val="001000000000" w:firstRow="0" w:lastRow="0" w:firstColumn="1" w:lastColumn="0" w:oddVBand="0" w:evenVBand="0" w:oddHBand="0" w:evenHBand="0" w:firstRowFirstColumn="0" w:firstRowLastColumn="0" w:lastRowFirstColumn="0" w:lastRowLastColumn="0"/>
            <w:tcW w:w="1824" w:type="dxa"/>
            <w:vMerge/>
            <w:vAlign w:val="center"/>
            <w:hideMark/>
          </w:tcPr>
          <w:p w14:paraId="6E7C9DA6" w14:textId="77777777" w:rsidR="004E6F31" w:rsidRPr="00B57696" w:rsidRDefault="004E6F31" w:rsidP="00B57696">
            <w:pPr>
              <w:spacing w:line="276" w:lineRule="auto"/>
              <w:rPr>
                <w:rFonts w:eastAsia="Times New Roman" w:cs="Times New Roman"/>
                <w:sz w:val="20"/>
              </w:rPr>
            </w:pPr>
          </w:p>
        </w:tc>
        <w:tc>
          <w:tcPr>
            <w:tcW w:w="1841" w:type="dxa"/>
            <w:vMerge/>
            <w:vAlign w:val="center"/>
            <w:hideMark/>
          </w:tcPr>
          <w:p w14:paraId="3DB8E5D6" w14:textId="77777777" w:rsidR="004E6F31" w:rsidRPr="00B57696" w:rsidRDefault="004E6F31" w:rsidP="00B57696">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p>
        </w:tc>
        <w:tc>
          <w:tcPr>
            <w:tcW w:w="0" w:type="auto"/>
            <w:vMerge/>
            <w:vAlign w:val="center"/>
            <w:hideMark/>
          </w:tcPr>
          <w:p w14:paraId="79561862" w14:textId="77777777" w:rsidR="004E6F31" w:rsidRPr="00B57696" w:rsidRDefault="004E6F31" w:rsidP="00B57696">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p>
        </w:tc>
        <w:tc>
          <w:tcPr>
            <w:tcW w:w="0" w:type="auto"/>
            <w:vMerge/>
            <w:vAlign w:val="center"/>
            <w:hideMark/>
          </w:tcPr>
          <w:p w14:paraId="76F2590A" w14:textId="77777777" w:rsidR="004E6F31" w:rsidRPr="00B57696" w:rsidRDefault="004E6F31" w:rsidP="00B57696">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p>
        </w:tc>
        <w:tc>
          <w:tcPr>
            <w:tcW w:w="1809" w:type="dxa"/>
            <w:vMerge/>
            <w:vAlign w:val="center"/>
            <w:hideMark/>
          </w:tcPr>
          <w:p w14:paraId="4A4ED522" w14:textId="77777777" w:rsidR="004E6F31" w:rsidRPr="00B57696" w:rsidRDefault="004E6F31" w:rsidP="00B57696">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p>
        </w:tc>
        <w:tc>
          <w:tcPr>
            <w:tcW w:w="1963" w:type="dxa"/>
            <w:vMerge/>
            <w:vAlign w:val="center"/>
            <w:hideMark/>
          </w:tcPr>
          <w:p w14:paraId="4D5366F9" w14:textId="77777777" w:rsidR="004E6F31" w:rsidRPr="00B57696" w:rsidRDefault="004E6F31" w:rsidP="00B57696">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p>
        </w:tc>
        <w:tc>
          <w:tcPr>
            <w:tcW w:w="675" w:type="dxa"/>
            <w:vAlign w:val="center"/>
            <w:hideMark/>
          </w:tcPr>
          <w:p w14:paraId="13A22E55" w14:textId="77777777" w:rsidR="004E6F31" w:rsidRPr="00B57696" w:rsidRDefault="004E6F31" w:rsidP="00B57696">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r w:rsidRPr="00B57696">
              <w:rPr>
                <w:rFonts w:eastAsia="Times New Roman" w:cs="Times New Roman"/>
                <w:sz w:val="20"/>
              </w:rPr>
              <w:t> </w:t>
            </w:r>
          </w:p>
        </w:tc>
        <w:tc>
          <w:tcPr>
            <w:tcW w:w="0" w:type="auto"/>
            <w:vAlign w:val="center"/>
            <w:hideMark/>
          </w:tcPr>
          <w:p w14:paraId="4FD83E7B" w14:textId="77777777" w:rsidR="004E6F31" w:rsidRPr="00B57696" w:rsidRDefault="004E6F31" w:rsidP="00B57696">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r w:rsidRPr="00B57696">
              <w:rPr>
                <w:rFonts w:eastAsia="Times New Roman" w:cs="Times New Roman"/>
                <w:sz w:val="20"/>
              </w:rPr>
              <w:t> </w:t>
            </w:r>
          </w:p>
        </w:tc>
        <w:tc>
          <w:tcPr>
            <w:tcW w:w="0" w:type="auto"/>
            <w:vAlign w:val="center"/>
            <w:hideMark/>
          </w:tcPr>
          <w:p w14:paraId="35E1D917" w14:textId="77777777" w:rsidR="004E6F31" w:rsidRPr="00B57696" w:rsidRDefault="004E6F31" w:rsidP="00B57696">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r w:rsidRPr="00B57696">
              <w:rPr>
                <w:rFonts w:eastAsia="Times New Roman" w:cs="Times New Roman"/>
                <w:sz w:val="20"/>
              </w:rPr>
              <w:t> </w:t>
            </w:r>
          </w:p>
        </w:tc>
      </w:tr>
      <w:tr w:rsidR="00B57696" w:rsidRPr="00B57696" w14:paraId="11BE4875" w14:textId="77777777" w:rsidTr="00B57696">
        <w:trPr>
          <w:cnfStyle w:val="000000100000" w:firstRow="0" w:lastRow="0" w:firstColumn="0" w:lastColumn="0" w:oddVBand="0" w:evenVBand="0" w:oddHBand="1" w:evenHBand="0" w:firstRowFirstColumn="0" w:firstRowLastColumn="0" w:lastRowFirstColumn="0" w:lastRowLastColumn="0"/>
          <w:trHeight w:val="968"/>
        </w:trPr>
        <w:tc>
          <w:tcPr>
            <w:cnfStyle w:val="001000000000" w:firstRow="0" w:lastRow="0" w:firstColumn="1" w:lastColumn="0" w:oddVBand="0" w:evenVBand="0" w:oddHBand="0" w:evenHBand="0" w:firstRowFirstColumn="0" w:firstRowLastColumn="0" w:lastRowFirstColumn="0" w:lastRowLastColumn="0"/>
            <w:tcW w:w="1824" w:type="dxa"/>
            <w:vMerge/>
            <w:vAlign w:val="center"/>
            <w:hideMark/>
          </w:tcPr>
          <w:p w14:paraId="4A5AF4AB" w14:textId="77777777" w:rsidR="004E6F31" w:rsidRPr="00B57696" w:rsidRDefault="004E6F31" w:rsidP="00B57696">
            <w:pPr>
              <w:spacing w:line="276" w:lineRule="auto"/>
              <w:rPr>
                <w:rFonts w:eastAsia="Times New Roman" w:cs="Times New Roman"/>
                <w:sz w:val="20"/>
              </w:rPr>
            </w:pPr>
          </w:p>
        </w:tc>
        <w:tc>
          <w:tcPr>
            <w:tcW w:w="1841" w:type="dxa"/>
            <w:vMerge/>
            <w:vAlign w:val="center"/>
            <w:hideMark/>
          </w:tcPr>
          <w:p w14:paraId="1E6920CF" w14:textId="77777777" w:rsidR="004E6F31" w:rsidRPr="00B57696" w:rsidRDefault="004E6F31" w:rsidP="00B57696">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p>
        </w:tc>
        <w:tc>
          <w:tcPr>
            <w:tcW w:w="0" w:type="auto"/>
            <w:vMerge/>
            <w:vAlign w:val="center"/>
            <w:hideMark/>
          </w:tcPr>
          <w:p w14:paraId="421C7320" w14:textId="77777777" w:rsidR="004E6F31" w:rsidRPr="00B57696" w:rsidRDefault="004E6F31" w:rsidP="00B57696">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p>
        </w:tc>
        <w:tc>
          <w:tcPr>
            <w:tcW w:w="0" w:type="auto"/>
            <w:vMerge/>
            <w:vAlign w:val="center"/>
            <w:hideMark/>
          </w:tcPr>
          <w:p w14:paraId="587968DE" w14:textId="77777777" w:rsidR="004E6F31" w:rsidRPr="00B57696" w:rsidRDefault="004E6F31" w:rsidP="00B57696">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p>
        </w:tc>
        <w:tc>
          <w:tcPr>
            <w:tcW w:w="1809" w:type="dxa"/>
            <w:vMerge/>
            <w:vAlign w:val="center"/>
            <w:hideMark/>
          </w:tcPr>
          <w:p w14:paraId="44B8E91C" w14:textId="77777777" w:rsidR="004E6F31" w:rsidRPr="00B57696" w:rsidRDefault="004E6F31" w:rsidP="00B57696">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p>
        </w:tc>
        <w:tc>
          <w:tcPr>
            <w:tcW w:w="1963" w:type="dxa"/>
            <w:vMerge/>
            <w:vAlign w:val="center"/>
            <w:hideMark/>
          </w:tcPr>
          <w:p w14:paraId="04D3B68F" w14:textId="77777777" w:rsidR="004E6F31" w:rsidRPr="00B57696" w:rsidRDefault="004E6F31" w:rsidP="00B57696">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p>
        </w:tc>
        <w:tc>
          <w:tcPr>
            <w:tcW w:w="675" w:type="dxa"/>
            <w:vAlign w:val="center"/>
            <w:hideMark/>
          </w:tcPr>
          <w:p w14:paraId="490F4831" w14:textId="77777777" w:rsidR="004E6F31" w:rsidRPr="00B57696" w:rsidRDefault="004E6F31" w:rsidP="00B57696">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B57696">
              <w:rPr>
                <w:rFonts w:eastAsia="Times New Roman" w:cs="Times New Roman"/>
                <w:sz w:val="20"/>
              </w:rPr>
              <w:t> </w:t>
            </w:r>
          </w:p>
        </w:tc>
        <w:tc>
          <w:tcPr>
            <w:tcW w:w="0" w:type="auto"/>
            <w:vAlign w:val="center"/>
            <w:hideMark/>
          </w:tcPr>
          <w:p w14:paraId="6A515B23" w14:textId="77777777" w:rsidR="004E6F31" w:rsidRPr="00B57696" w:rsidRDefault="004E6F31" w:rsidP="00B57696">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B57696">
              <w:rPr>
                <w:rFonts w:eastAsia="Times New Roman" w:cs="Times New Roman"/>
                <w:sz w:val="20"/>
              </w:rPr>
              <w:t> </w:t>
            </w:r>
          </w:p>
        </w:tc>
        <w:tc>
          <w:tcPr>
            <w:tcW w:w="0" w:type="auto"/>
            <w:vAlign w:val="center"/>
            <w:hideMark/>
          </w:tcPr>
          <w:p w14:paraId="4E2237AA" w14:textId="77777777" w:rsidR="004E6F31" w:rsidRPr="00B57696" w:rsidRDefault="004E6F31" w:rsidP="00B57696">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B57696">
              <w:rPr>
                <w:rFonts w:eastAsia="Times New Roman" w:cs="Times New Roman"/>
                <w:sz w:val="20"/>
              </w:rPr>
              <w:t> </w:t>
            </w:r>
          </w:p>
        </w:tc>
      </w:tr>
      <w:tr w:rsidR="00B57696" w:rsidRPr="00B57696" w14:paraId="43B24016" w14:textId="77777777" w:rsidTr="00B57696">
        <w:trPr>
          <w:trHeight w:val="1292"/>
        </w:trPr>
        <w:tc>
          <w:tcPr>
            <w:cnfStyle w:val="001000000000" w:firstRow="0" w:lastRow="0" w:firstColumn="1" w:lastColumn="0" w:oddVBand="0" w:evenVBand="0" w:oddHBand="0" w:evenHBand="0" w:firstRowFirstColumn="0" w:firstRowLastColumn="0" w:lastRowFirstColumn="0" w:lastRowLastColumn="0"/>
            <w:tcW w:w="1824" w:type="dxa"/>
            <w:vMerge/>
            <w:vAlign w:val="center"/>
            <w:hideMark/>
          </w:tcPr>
          <w:p w14:paraId="4BEE5FDC" w14:textId="77777777" w:rsidR="004E6F31" w:rsidRPr="00B57696" w:rsidRDefault="004E6F31" w:rsidP="00B57696">
            <w:pPr>
              <w:spacing w:line="276" w:lineRule="auto"/>
              <w:rPr>
                <w:rFonts w:eastAsia="Times New Roman" w:cs="Times New Roman"/>
                <w:sz w:val="20"/>
              </w:rPr>
            </w:pPr>
          </w:p>
        </w:tc>
        <w:tc>
          <w:tcPr>
            <w:tcW w:w="1841" w:type="dxa"/>
            <w:vMerge/>
            <w:vAlign w:val="center"/>
            <w:hideMark/>
          </w:tcPr>
          <w:p w14:paraId="12E04CF9" w14:textId="77777777" w:rsidR="004E6F31" w:rsidRPr="00B57696" w:rsidRDefault="004E6F31" w:rsidP="00B57696">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p>
        </w:tc>
        <w:tc>
          <w:tcPr>
            <w:tcW w:w="0" w:type="auto"/>
            <w:vMerge/>
            <w:vAlign w:val="center"/>
            <w:hideMark/>
          </w:tcPr>
          <w:p w14:paraId="41F59BF6" w14:textId="77777777" w:rsidR="004E6F31" w:rsidRPr="00B57696" w:rsidRDefault="004E6F31" w:rsidP="00B57696">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p>
        </w:tc>
        <w:tc>
          <w:tcPr>
            <w:tcW w:w="0" w:type="auto"/>
            <w:vMerge/>
            <w:vAlign w:val="center"/>
            <w:hideMark/>
          </w:tcPr>
          <w:p w14:paraId="066D0C5B" w14:textId="77777777" w:rsidR="004E6F31" w:rsidRPr="00B57696" w:rsidRDefault="004E6F31" w:rsidP="00B57696">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p>
        </w:tc>
        <w:tc>
          <w:tcPr>
            <w:tcW w:w="1809" w:type="dxa"/>
            <w:vMerge/>
            <w:vAlign w:val="center"/>
            <w:hideMark/>
          </w:tcPr>
          <w:p w14:paraId="207FA653" w14:textId="77777777" w:rsidR="004E6F31" w:rsidRPr="00B57696" w:rsidRDefault="004E6F31" w:rsidP="00B57696">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p>
        </w:tc>
        <w:tc>
          <w:tcPr>
            <w:tcW w:w="1963" w:type="dxa"/>
            <w:vMerge/>
            <w:vAlign w:val="center"/>
            <w:hideMark/>
          </w:tcPr>
          <w:p w14:paraId="5C1C7885" w14:textId="77777777" w:rsidR="004E6F31" w:rsidRPr="00B57696" w:rsidRDefault="004E6F31" w:rsidP="00B57696">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p>
        </w:tc>
        <w:tc>
          <w:tcPr>
            <w:tcW w:w="675" w:type="dxa"/>
            <w:vAlign w:val="center"/>
            <w:hideMark/>
          </w:tcPr>
          <w:p w14:paraId="4B487343" w14:textId="77777777" w:rsidR="004E6F31" w:rsidRPr="00B57696" w:rsidRDefault="004E6F31" w:rsidP="00B57696">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r w:rsidRPr="00B57696">
              <w:rPr>
                <w:rFonts w:eastAsia="Times New Roman" w:cs="Times New Roman"/>
                <w:sz w:val="20"/>
              </w:rPr>
              <w:t> </w:t>
            </w:r>
          </w:p>
        </w:tc>
        <w:tc>
          <w:tcPr>
            <w:tcW w:w="0" w:type="auto"/>
            <w:vAlign w:val="center"/>
            <w:hideMark/>
          </w:tcPr>
          <w:p w14:paraId="357AAF3A" w14:textId="77777777" w:rsidR="004E6F31" w:rsidRPr="00B57696" w:rsidRDefault="004E6F31" w:rsidP="00B57696">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r w:rsidRPr="00B57696">
              <w:rPr>
                <w:rFonts w:eastAsia="Times New Roman" w:cs="Times New Roman"/>
                <w:sz w:val="20"/>
              </w:rPr>
              <w:t> </w:t>
            </w:r>
          </w:p>
        </w:tc>
        <w:tc>
          <w:tcPr>
            <w:tcW w:w="0" w:type="auto"/>
            <w:vAlign w:val="center"/>
            <w:hideMark/>
          </w:tcPr>
          <w:p w14:paraId="3EA10E66" w14:textId="77777777" w:rsidR="004E6F31" w:rsidRPr="00B57696" w:rsidRDefault="004E6F31" w:rsidP="00B57696">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r w:rsidRPr="00B57696">
              <w:rPr>
                <w:rFonts w:eastAsia="Times New Roman" w:cs="Times New Roman"/>
                <w:sz w:val="20"/>
              </w:rPr>
              <w:t> </w:t>
            </w:r>
          </w:p>
        </w:tc>
      </w:tr>
    </w:tbl>
    <w:p w14:paraId="28516E73" w14:textId="77777777" w:rsidR="004E6F31" w:rsidRPr="00861E09" w:rsidRDefault="004E6F31" w:rsidP="004E6F31">
      <w:pPr>
        <w:spacing w:before="40" w:after="160" w:line="288" w:lineRule="auto"/>
        <w:rPr>
          <w:rStyle w:val="Ttulo3Car"/>
          <w:rFonts w:cstheme="minorHAnsi"/>
        </w:rPr>
      </w:pPr>
    </w:p>
    <w:p w14:paraId="4278538A" w14:textId="77777777" w:rsidR="004E6F31" w:rsidRPr="00B57696" w:rsidRDefault="00B57696" w:rsidP="00B57696">
      <w:pPr>
        <w:pStyle w:val="Ttulo2"/>
        <w:numPr>
          <w:ilvl w:val="1"/>
          <w:numId w:val="1"/>
        </w:numPr>
      </w:pPr>
      <w:bookmarkStart w:id="95" w:name="_Toc94197485"/>
      <w:bookmarkEnd w:id="91"/>
      <w:bookmarkEnd w:id="92"/>
      <w:r w:rsidRPr="00B57696">
        <w:lastRenderedPageBreak/>
        <w:t>Programación anual y cuatrimestral de productos</w:t>
      </w:r>
      <w:bookmarkEnd w:id="95"/>
    </w:p>
    <w:p w14:paraId="1D29A815" w14:textId="77777777" w:rsidR="009F747B" w:rsidRDefault="009F747B" w:rsidP="009F747B">
      <w:pPr>
        <w:rPr>
          <w:rFonts w:cs="Times New Roman"/>
        </w:rPr>
      </w:pPr>
    </w:p>
    <w:p w14:paraId="6221E406" w14:textId="77777777" w:rsidR="00B57696" w:rsidRPr="00A21C48" w:rsidRDefault="00B57696" w:rsidP="00B57696">
      <w:pPr>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4"/>
          <w:lang w:val="es-ES_tradnl"/>
        </w:rPr>
      </w:pPr>
      <w:r w:rsidRPr="00A21C48">
        <w:rPr>
          <w:b/>
          <w:sz w:val="22"/>
          <w:lang w:val="es-ES_tradnl"/>
        </w:rPr>
        <w:t>INSTITUCIÓN</w:t>
      </w:r>
      <w:r w:rsidRPr="00A21C48">
        <w:rPr>
          <w:b/>
          <w:sz w:val="22"/>
          <w:szCs w:val="24"/>
          <w:lang w:val="es-ES_tradnl"/>
        </w:rPr>
        <w:t xml:space="preserve">:    </w:t>
      </w:r>
      <w:r w:rsidRPr="00A21C48">
        <w:rPr>
          <w:sz w:val="22"/>
          <w:szCs w:val="24"/>
          <w:lang w:val="es-ES_tradnl"/>
        </w:rPr>
        <w:t>Autoridad para el Manejo Sustentable de la Cuenca y del Lago de Amatitlán</w:t>
      </w:r>
    </w:p>
    <w:p w14:paraId="4935B570" w14:textId="77777777" w:rsidR="00B57696" w:rsidRPr="00A21C48" w:rsidRDefault="00B57696" w:rsidP="00B57696">
      <w:pPr>
        <w:pBdr>
          <w:top w:val="single" w:sz="4" w:space="1" w:color="auto"/>
          <w:left w:val="single" w:sz="4" w:space="1" w:color="auto"/>
          <w:bottom w:val="single" w:sz="4" w:space="1" w:color="auto"/>
          <w:right w:val="single" w:sz="4" w:space="1" w:color="auto"/>
          <w:between w:val="single" w:sz="4" w:space="1" w:color="auto"/>
          <w:bar w:val="single" w:sz="4" w:color="auto"/>
        </w:pBdr>
        <w:rPr>
          <w:sz w:val="22"/>
        </w:rPr>
      </w:pPr>
      <w:r w:rsidRPr="00A21C48">
        <w:rPr>
          <w:b/>
          <w:sz w:val="22"/>
          <w:szCs w:val="24"/>
          <w:lang w:val="es-ES_tradnl"/>
        </w:rPr>
        <w:t>RESULTADO INSTITUCIONAL:</w:t>
      </w:r>
      <w:r w:rsidRPr="00A21C48">
        <w:rPr>
          <w:sz w:val="22"/>
        </w:rPr>
        <w:t xml:space="preserve"> Para el 2030, se ha disminuido en dos puntos el valor promedio del Índice del estado trófico del lago de Amatitlán, a través del manejo integrado de su cuenca (De 72, estado </w:t>
      </w:r>
      <w:proofErr w:type="spellStart"/>
      <w:r w:rsidRPr="00A21C48">
        <w:rPr>
          <w:sz w:val="22"/>
        </w:rPr>
        <w:t>hipereutrófico</w:t>
      </w:r>
      <w:proofErr w:type="spellEnd"/>
      <w:r w:rsidRPr="00A21C48">
        <w:rPr>
          <w:sz w:val="22"/>
        </w:rPr>
        <w:t>, en 2020 a un 70, estado eutrófico, en el 2030.</w:t>
      </w:r>
    </w:p>
    <w:p w14:paraId="6E811712" w14:textId="695EEE45" w:rsidR="00593953" w:rsidRDefault="00593953" w:rsidP="00593953">
      <w:pPr>
        <w:pStyle w:val="Ttulo2"/>
        <w:ind w:left="1065"/>
      </w:pPr>
      <w:bookmarkStart w:id="96" w:name="_Toc64026153"/>
    </w:p>
    <w:tbl>
      <w:tblPr>
        <w:tblW w:w="4996" w:type="pct"/>
        <w:jc w:val="center"/>
        <w:tblCellMar>
          <w:left w:w="70" w:type="dxa"/>
          <w:right w:w="70" w:type="dxa"/>
        </w:tblCellMar>
        <w:tblLook w:val="04A0" w:firstRow="1" w:lastRow="0" w:firstColumn="1" w:lastColumn="0" w:noHBand="0" w:noVBand="1"/>
      </w:tblPr>
      <w:tblGrid>
        <w:gridCol w:w="847"/>
        <w:gridCol w:w="236"/>
        <w:gridCol w:w="1345"/>
        <w:gridCol w:w="649"/>
        <w:gridCol w:w="1143"/>
        <w:gridCol w:w="395"/>
        <w:gridCol w:w="262"/>
        <w:gridCol w:w="538"/>
        <w:gridCol w:w="886"/>
        <w:gridCol w:w="548"/>
        <w:gridCol w:w="135"/>
        <w:gridCol w:w="579"/>
        <w:gridCol w:w="844"/>
        <w:gridCol w:w="584"/>
        <w:gridCol w:w="99"/>
        <w:gridCol w:w="616"/>
        <w:gridCol w:w="914"/>
        <w:gridCol w:w="371"/>
        <w:gridCol w:w="418"/>
        <w:gridCol w:w="296"/>
        <w:gridCol w:w="1234"/>
        <w:gridCol w:w="47"/>
      </w:tblGrid>
      <w:tr w:rsidR="00B46031" w:rsidRPr="00A21C48" w14:paraId="67BC03C0" w14:textId="77777777" w:rsidTr="00B46031">
        <w:trPr>
          <w:gridAfter w:val="1"/>
          <w:wAfter w:w="18" w:type="pct"/>
          <w:trHeight w:val="540"/>
          <w:jc w:val="center"/>
        </w:trPr>
        <w:tc>
          <w:tcPr>
            <w:tcW w:w="1185" w:type="pct"/>
            <w:gridSpan w:val="4"/>
            <w:vMerge w:val="restart"/>
            <w:tcBorders>
              <w:top w:val="single" w:sz="4" w:space="0" w:color="auto"/>
              <w:left w:val="single" w:sz="4" w:space="0" w:color="auto"/>
              <w:bottom w:val="single" w:sz="8" w:space="0" w:color="000000"/>
              <w:right w:val="single" w:sz="8" w:space="0" w:color="000000"/>
            </w:tcBorders>
            <w:shd w:val="clear" w:color="000000" w:fill="9BBB59"/>
            <w:noWrap/>
            <w:vAlign w:val="center"/>
            <w:hideMark/>
          </w:tcPr>
          <w:p w14:paraId="4AF55A29" w14:textId="77777777" w:rsidR="00B46031" w:rsidRPr="00A21C48" w:rsidRDefault="00B46031" w:rsidP="009B2FAC">
            <w:pPr>
              <w:spacing w:line="240" w:lineRule="auto"/>
              <w:jc w:val="center"/>
              <w:rPr>
                <w:rFonts w:cs="Times New Roman"/>
                <w:sz w:val="20"/>
              </w:rPr>
            </w:pPr>
            <w:r w:rsidRPr="00A21C48">
              <w:rPr>
                <w:rFonts w:cs="Times New Roman"/>
                <w:sz w:val="20"/>
              </w:rPr>
              <w:t>PRODUCTO  / SUBPRODUCTO</w:t>
            </w:r>
          </w:p>
        </w:tc>
        <w:tc>
          <w:tcPr>
            <w:tcW w:w="3797" w:type="pct"/>
            <w:gridSpan w:val="17"/>
            <w:tcBorders>
              <w:top w:val="single" w:sz="4" w:space="0" w:color="auto"/>
              <w:left w:val="nil"/>
              <w:bottom w:val="single" w:sz="8" w:space="0" w:color="000000"/>
              <w:right w:val="single" w:sz="4" w:space="0" w:color="auto"/>
            </w:tcBorders>
            <w:shd w:val="clear" w:color="000000" w:fill="4F81BD"/>
            <w:vAlign w:val="center"/>
            <w:hideMark/>
          </w:tcPr>
          <w:p w14:paraId="4190B6A7" w14:textId="77777777" w:rsidR="00B46031" w:rsidRPr="00A21C48" w:rsidRDefault="00B46031" w:rsidP="009B2FAC">
            <w:pPr>
              <w:spacing w:line="240" w:lineRule="auto"/>
              <w:jc w:val="center"/>
              <w:rPr>
                <w:rFonts w:cs="Times New Roman"/>
                <w:sz w:val="20"/>
              </w:rPr>
            </w:pPr>
            <w:r w:rsidRPr="00A21C48">
              <w:rPr>
                <w:rFonts w:cs="Times New Roman"/>
                <w:color w:val="FFFFFF" w:themeColor="background1"/>
                <w:sz w:val="20"/>
              </w:rPr>
              <w:t>2022</w:t>
            </w:r>
          </w:p>
        </w:tc>
      </w:tr>
      <w:tr w:rsidR="00B46031" w:rsidRPr="00A21C48" w14:paraId="6775DE93" w14:textId="77777777" w:rsidTr="00B46031">
        <w:trPr>
          <w:gridAfter w:val="1"/>
          <w:wAfter w:w="18" w:type="pct"/>
          <w:trHeight w:val="323"/>
          <w:jc w:val="center"/>
        </w:trPr>
        <w:tc>
          <w:tcPr>
            <w:tcW w:w="1185" w:type="pct"/>
            <w:gridSpan w:val="4"/>
            <w:vMerge/>
            <w:tcBorders>
              <w:top w:val="single" w:sz="8" w:space="0" w:color="auto"/>
              <w:left w:val="single" w:sz="4" w:space="0" w:color="auto"/>
              <w:bottom w:val="single" w:sz="8" w:space="0" w:color="000000"/>
              <w:right w:val="single" w:sz="8" w:space="0" w:color="000000"/>
            </w:tcBorders>
            <w:vAlign w:val="center"/>
            <w:hideMark/>
          </w:tcPr>
          <w:p w14:paraId="32E8C9D9" w14:textId="77777777" w:rsidR="00B46031" w:rsidRPr="00A21C48" w:rsidRDefault="00B46031" w:rsidP="009B2FAC">
            <w:pPr>
              <w:spacing w:line="240" w:lineRule="auto"/>
              <w:jc w:val="center"/>
              <w:rPr>
                <w:rFonts w:cs="Times New Roman"/>
                <w:sz w:val="20"/>
              </w:rPr>
            </w:pPr>
          </w:p>
        </w:tc>
        <w:tc>
          <w:tcPr>
            <w:tcW w:w="440" w:type="pct"/>
            <w:tcBorders>
              <w:top w:val="nil"/>
              <w:left w:val="nil"/>
              <w:bottom w:val="single" w:sz="4" w:space="0" w:color="auto"/>
              <w:right w:val="nil"/>
            </w:tcBorders>
            <w:shd w:val="clear" w:color="000000" w:fill="B8CCE4"/>
            <w:vAlign w:val="center"/>
            <w:hideMark/>
          </w:tcPr>
          <w:p w14:paraId="27944F4B" w14:textId="77777777" w:rsidR="00B46031" w:rsidRPr="00A21C48" w:rsidRDefault="00B46031" w:rsidP="009B2FAC">
            <w:pPr>
              <w:spacing w:line="240" w:lineRule="auto"/>
              <w:jc w:val="center"/>
              <w:rPr>
                <w:rFonts w:cs="Times New Roman"/>
                <w:sz w:val="20"/>
              </w:rPr>
            </w:pPr>
          </w:p>
        </w:tc>
        <w:tc>
          <w:tcPr>
            <w:tcW w:w="801" w:type="pct"/>
            <w:gridSpan w:val="4"/>
            <w:tcBorders>
              <w:top w:val="single" w:sz="8" w:space="0" w:color="auto"/>
              <w:left w:val="nil"/>
              <w:bottom w:val="single" w:sz="4" w:space="0" w:color="auto"/>
              <w:right w:val="single" w:sz="4" w:space="0" w:color="000000"/>
            </w:tcBorders>
            <w:shd w:val="clear" w:color="000000" w:fill="B8CCE4"/>
            <w:vAlign w:val="center"/>
            <w:hideMark/>
          </w:tcPr>
          <w:p w14:paraId="7FB2B254" w14:textId="77777777" w:rsidR="00B46031" w:rsidRPr="00A21C48" w:rsidRDefault="00B46031" w:rsidP="009B2FAC">
            <w:pPr>
              <w:spacing w:line="240" w:lineRule="auto"/>
              <w:jc w:val="center"/>
              <w:rPr>
                <w:rFonts w:cs="Times New Roman"/>
                <w:sz w:val="20"/>
              </w:rPr>
            </w:pPr>
            <w:r w:rsidRPr="00A21C48">
              <w:rPr>
                <w:rFonts w:cs="Times New Roman"/>
                <w:sz w:val="20"/>
              </w:rPr>
              <w:t>Cuatrimestre 1</w:t>
            </w:r>
          </w:p>
        </w:tc>
        <w:tc>
          <w:tcPr>
            <w:tcW w:w="811" w:type="pct"/>
            <w:gridSpan w:val="4"/>
            <w:tcBorders>
              <w:top w:val="single" w:sz="8" w:space="0" w:color="auto"/>
              <w:left w:val="nil"/>
              <w:bottom w:val="single" w:sz="4" w:space="0" w:color="auto"/>
              <w:right w:val="single" w:sz="4" w:space="0" w:color="auto"/>
            </w:tcBorders>
            <w:shd w:val="clear" w:color="000000" w:fill="B8CCE4"/>
            <w:vAlign w:val="center"/>
            <w:hideMark/>
          </w:tcPr>
          <w:p w14:paraId="057048AA" w14:textId="77777777" w:rsidR="00B46031" w:rsidRPr="00A21C48" w:rsidRDefault="00B46031" w:rsidP="009B2FAC">
            <w:pPr>
              <w:spacing w:line="240" w:lineRule="auto"/>
              <w:jc w:val="center"/>
              <w:rPr>
                <w:rFonts w:cs="Times New Roman"/>
                <w:sz w:val="20"/>
              </w:rPr>
            </w:pPr>
            <w:r w:rsidRPr="00A21C48">
              <w:rPr>
                <w:rFonts w:cs="Times New Roman"/>
                <w:sz w:val="20"/>
              </w:rPr>
              <w:t>Cuatrimestre 2</w:t>
            </w:r>
          </w:p>
        </w:tc>
        <w:tc>
          <w:tcPr>
            <w:tcW w:w="852" w:type="pct"/>
            <w:gridSpan w:val="4"/>
            <w:tcBorders>
              <w:top w:val="single" w:sz="8" w:space="0" w:color="auto"/>
              <w:left w:val="nil"/>
              <w:bottom w:val="single" w:sz="4" w:space="0" w:color="auto"/>
              <w:right w:val="single" w:sz="8" w:space="0" w:color="000000"/>
            </w:tcBorders>
            <w:shd w:val="clear" w:color="000000" w:fill="B8CCE4"/>
            <w:vAlign w:val="center"/>
            <w:hideMark/>
          </w:tcPr>
          <w:p w14:paraId="3FA056E2" w14:textId="77777777" w:rsidR="00B46031" w:rsidRPr="00A21C48" w:rsidRDefault="00B46031" w:rsidP="009B2FAC">
            <w:pPr>
              <w:spacing w:line="240" w:lineRule="auto"/>
              <w:jc w:val="center"/>
              <w:rPr>
                <w:rFonts w:cs="Times New Roman"/>
                <w:sz w:val="20"/>
              </w:rPr>
            </w:pPr>
            <w:r w:rsidRPr="00A21C48">
              <w:rPr>
                <w:rFonts w:cs="Times New Roman"/>
                <w:sz w:val="20"/>
              </w:rPr>
              <w:t>Cuatrimestre 3</w:t>
            </w:r>
          </w:p>
        </w:tc>
        <w:tc>
          <w:tcPr>
            <w:tcW w:w="893" w:type="pct"/>
            <w:gridSpan w:val="4"/>
            <w:tcBorders>
              <w:top w:val="single" w:sz="8" w:space="0" w:color="auto"/>
              <w:left w:val="nil"/>
              <w:bottom w:val="single" w:sz="8" w:space="0" w:color="auto"/>
              <w:right w:val="single" w:sz="4" w:space="0" w:color="auto"/>
            </w:tcBorders>
            <w:shd w:val="clear" w:color="000000" w:fill="538DD5"/>
            <w:noWrap/>
            <w:vAlign w:val="center"/>
            <w:hideMark/>
          </w:tcPr>
          <w:p w14:paraId="0531EDA1" w14:textId="77777777" w:rsidR="00B46031" w:rsidRPr="00A21C48" w:rsidRDefault="00B46031" w:rsidP="009B2FAC">
            <w:pPr>
              <w:spacing w:line="240" w:lineRule="auto"/>
              <w:jc w:val="center"/>
              <w:rPr>
                <w:rFonts w:cs="Times New Roman"/>
                <w:sz w:val="20"/>
              </w:rPr>
            </w:pPr>
            <w:r w:rsidRPr="00A21C48">
              <w:rPr>
                <w:rFonts w:cs="Times New Roman"/>
                <w:sz w:val="20"/>
              </w:rPr>
              <w:t>Total anual</w:t>
            </w:r>
          </w:p>
        </w:tc>
      </w:tr>
      <w:tr w:rsidR="00B46031" w:rsidRPr="00A21C48" w14:paraId="4B246506" w14:textId="77777777" w:rsidTr="00B46031">
        <w:trPr>
          <w:gridAfter w:val="1"/>
          <w:wAfter w:w="18" w:type="pct"/>
          <w:trHeight w:val="631"/>
          <w:jc w:val="center"/>
        </w:trPr>
        <w:tc>
          <w:tcPr>
            <w:tcW w:w="1185" w:type="pct"/>
            <w:gridSpan w:val="4"/>
            <w:vMerge/>
            <w:tcBorders>
              <w:top w:val="single" w:sz="8" w:space="0" w:color="auto"/>
              <w:left w:val="single" w:sz="4" w:space="0" w:color="auto"/>
              <w:bottom w:val="single" w:sz="8" w:space="0" w:color="000000"/>
              <w:right w:val="single" w:sz="8" w:space="0" w:color="000000"/>
            </w:tcBorders>
            <w:vAlign w:val="center"/>
            <w:hideMark/>
          </w:tcPr>
          <w:p w14:paraId="2FE8AA3C" w14:textId="77777777" w:rsidR="00B46031" w:rsidRPr="00A21C48" w:rsidRDefault="00B46031" w:rsidP="009B2FAC">
            <w:pPr>
              <w:spacing w:line="240" w:lineRule="auto"/>
              <w:jc w:val="center"/>
              <w:rPr>
                <w:rFonts w:cs="Times New Roman"/>
                <w:sz w:val="20"/>
              </w:rPr>
            </w:pPr>
          </w:p>
        </w:tc>
        <w:tc>
          <w:tcPr>
            <w:tcW w:w="440" w:type="pct"/>
            <w:tcBorders>
              <w:top w:val="nil"/>
              <w:left w:val="nil"/>
              <w:bottom w:val="single" w:sz="8" w:space="0" w:color="auto"/>
              <w:right w:val="single" w:sz="4" w:space="0" w:color="auto"/>
            </w:tcBorders>
            <w:shd w:val="clear" w:color="000000" w:fill="B8CCE4"/>
            <w:vAlign w:val="center"/>
            <w:hideMark/>
          </w:tcPr>
          <w:p w14:paraId="0BD78ACE" w14:textId="77777777" w:rsidR="00B46031" w:rsidRPr="00A21C48" w:rsidRDefault="00B46031" w:rsidP="009B2FAC">
            <w:pPr>
              <w:spacing w:line="240" w:lineRule="auto"/>
              <w:jc w:val="center"/>
              <w:rPr>
                <w:rFonts w:cs="Times New Roman"/>
                <w:sz w:val="20"/>
              </w:rPr>
            </w:pPr>
            <w:r w:rsidRPr="00A21C48">
              <w:rPr>
                <w:rFonts w:cs="Times New Roman"/>
                <w:sz w:val="20"/>
              </w:rPr>
              <w:t>Unidad de medida</w:t>
            </w:r>
          </w:p>
        </w:tc>
        <w:tc>
          <w:tcPr>
            <w:tcW w:w="253" w:type="pct"/>
            <w:gridSpan w:val="2"/>
            <w:tcBorders>
              <w:top w:val="nil"/>
              <w:left w:val="nil"/>
              <w:bottom w:val="single" w:sz="8" w:space="0" w:color="auto"/>
              <w:right w:val="single" w:sz="4" w:space="0" w:color="auto"/>
            </w:tcBorders>
            <w:shd w:val="clear" w:color="000000" w:fill="B8CCE4"/>
            <w:vAlign w:val="center"/>
            <w:hideMark/>
          </w:tcPr>
          <w:p w14:paraId="66F4AD7E" w14:textId="77777777" w:rsidR="00B46031" w:rsidRPr="00A21C48" w:rsidRDefault="00B46031" w:rsidP="009B2FAC">
            <w:pPr>
              <w:spacing w:line="240" w:lineRule="auto"/>
              <w:jc w:val="center"/>
              <w:rPr>
                <w:rFonts w:cs="Times New Roman"/>
                <w:sz w:val="20"/>
              </w:rPr>
            </w:pPr>
            <w:r w:rsidRPr="00A21C48">
              <w:rPr>
                <w:rFonts w:cs="Times New Roman"/>
                <w:sz w:val="20"/>
              </w:rPr>
              <w:t>Meta Física</w:t>
            </w:r>
          </w:p>
        </w:tc>
        <w:tc>
          <w:tcPr>
            <w:tcW w:w="548" w:type="pct"/>
            <w:gridSpan w:val="2"/>
            <w:tcBorders>
              <w:top w:val="nil"/>
              <w:left w:val="nil"/>
              <w:bottom w:val="single" w:sz="8" w:space="0" w:color="auto"/>
              <w:right w:val="single" w:sz="4" w:space="0" w:color="auto"/>
            </w:tcBorders>
            <w:shd w:val="clear" w:color="000000" w:fill="B8CCE4"/>
            <w:vAlign w:val="center"/>
            <w:hideMark/>
          </w:tcPr>
          <w:p w14:paraId="53B09E81" w14:textId="77777777" w:rsidR="00B46031" w:rsidRPr="00A21C48" w:rsidRDefault="00B46031" w:rsidP="009B2FAC">
            <w:pPr>
              <w:spacing w:line="240" w:lineRule="auto"/>
              <w:jc w:val="center"/>
              <w:rPr>
                <w:rFonts w:cs="Times New Roman"/>
                <w:sz w:val="20"/>
              </w:rPr>
            </w:pPr>
            <w:r w:rsidRPr="00A21C48">
              <w:rPr>
                <w:rFonts w:cs="Times New Roman"/>
                <w:sz w:val="20"/>
              </w:rPr>
              <w:t>Meta financiera</w:t>
            </w:r>
          </w:p>
        </w:tc>
        <w:tc>
          <w:tcPr>
            <w:tcW w:w="263" w:type="pct"/>
            <w:gridSpan w:val="2"/>
            <w:tcBorders>
              <w:top w:val="nil"/>
              <w:left w:val="nil"/>
              <w:bottom w:val="single" w:sz="8" w:space="0" w:color="auto"/>
              <w:right w:val="single" w:sz="4" w:space="0" w:color="auto"/>
            </w:tcBorders>
            <w:shd w:val="clear" w:color="000000" w:fill="B8CCE4"/>
            <w:vAlign w:val="center"/>
            <w:hideMark/>
          </w:tcPr>
          <w:p w14:paraId="39BD8BA3" w14:textId="77777777" w:rsidR="00B46031" w:rsidRPr="00A21C48" w:rsidRDefault="00B46031" w:rsidP="009B2FAC">
            <w:pPr>
              <w:spacing w:line="240" w:lineRule="auto"/>
              <w:jc w:val="center"/>
              <w:rPr>
                <w:rFonts w:cs="Times New Roman"/>
                <w:sz w:val="20"/>
              </w:rPr>
            </w:pPr>
            <w:r w:rsidRPr="00A21C48">
              <w:rPr>
                <w:rFonts w:cs="Times New Roman"/>
                <w:sz w:val="20"/>
              </w:rPr>
              <w:t>Meta física</w:t>
            </w:r>
          </w:p>
        </w:tc>
        <w:tc>
          <w:tcPr>
            <w:tcW w:w="548" w:type="pct"/>
            <w:gridSpan w:val="2"/>
            <w:tcBorders>
              <w:top w:val="nil"/>
              <w:left w:val="nil"/>
              <w:bottom w:val="single" w:sz="8" w:space="0" w:color="auto"/>
              <w:right w:val="single" w:sz="4" w:space="0" w:color="auto"/>
            </w:tcBorders>
            <w:shd w:val="clear" w:color="000000" w:fill="B8CCE4"/>
            <w:vAlign w:val="center"/>
            <w:hideMark/>
          </w:tcPr>
          <w:p w14:paraId="37A2BEB6" w14:textId="77777777" w:rsidR="00B46031" w:rsidRPr="00A21C48" w:rsidRDefault="00B46031" w:rsidP="009B2FAC">
            <w:pPr>
              <w:spacing w:line="240" w:lineRule="auto"/>
              <w:jc w:val="center"/>
              <w:rPr>
                <w:rFonts w:cs="Times New Roman"/>
                <w:sz w:val="20"/>
              </w:rPr>
            </w:pPr>
            <w:r w:rsidRPr="00A21C48">
              <w:rPr>
                <w:rFonts w:cs="Times New Roman"/>
                <w:sz w:val="20"/>
              </w:rPr>
              <w:t>Meta financiera</w:t>
            </w:r>
          </w:p>
        </w:tc>
        <w:tc>
          <w:tcPr>
            <w:tcW w:w="263" w:type="pct"/>
            <w:gridSpan w:val="2"/>
            <w:tcBorders>
              <w:top w:val="nil"/>
              <w:left w:val="nil"/>
              <w:bottom w:val="single" w:sz="8" w:space="0" w:color="auto"/>
              <w:right w:val="single" w:sz="4" w:space="0" w:color="auto"/>
            </w:tcBorders>
            <w:shd w:val="clear" w:color="000000" w:fill="B8CCE4"/>
            <w:vAlign w:val="center"/>
            <w:hideMark/>
          </w:tcPr>
          <w:p w14:paraId="797B256E" w14:textId="77777777" w:rsidR="00B46031" w:rsidRPr="00A21C48" w:rsidRDefault="00B46031" w:rsidP="009B2FAC">
            <w:pPr>
              <w:spacing w:line="240" w:lineRule="auto"/>
              <w:jc w:val="center"/>
              <w:rPr>
                <w:rFonts w:cs="Times New Roman"/>
                <w:sz w:val="20"/>
              </w:rPr>
            </w:pPr>
            <w:r w:rsidRPr="00A21C48">
              <w:rPr>
                <w:rFonts w:cs="Times New Roman"/>
                <w:sz w:val="20"/>
              </w:rPr>
              <w:t>Meta física</w:t>
            </w:r>
          </w:p>
        </w:tc>
        <w:tc>
          <w:tcPr>
            <w:tcW w:w="589" w:type="pct"/>
            <w:gridSpan w:val="2"/>
            <w:tcBorders>
              <w:top w:val="nil"/>
              <w:left w:val="nil"/>
              <w:bottom w:val="single" w:sz="8" w:space="0" w:color="auto"/>
              <w:right w:val="single" w:sz="8" w:space="0" w:color="auto"/>
            </w:tcBorders>
            <w:shd w:val="clear" w:color="000000" w:fill="B8CCE4"/>
            <w:vAlign w:val="center"/>
            <w:hideMark/>
          </w:tcPr>
          <w:p w14:paraId="0457DA96" w14:textId="77777777" w:rsidR="00B46031" w:rsidRPr="00A21C48" w:rsidRDefault="00B46031" w:rsidP="009B2FAC">
            <w:pPr>
              <w:spacing w:line="240" w:lineRule="auto"/>
              <w:jc w:val="center"/>
              <w:rPr>
                <w:rFonts w:cs="Times New Roman"/>
                <w:sz w:val="20"/>
              </w:rPr>
            </w:pPr>
            <w:r w:rsidRPr="00A21C48">
              <w:rPr>
                <w:rFonts w:cs="Times New Roman"/>
                <w:sz w:val="20"/>
              </w:rPr>
              <w:t>Meta financiera</w:t>
            </w:r>
          </w:p>
        </w:tc>
        <w:tc>
          <w:tcPr>
            <w:tcW w:w="304" w:type="pct"/>
            <w:gridSpan w:val="2"/>
            <w:tcBorders>
              <w:top w:val="nil"/>
              <w:left w:val="nil"/>
              <w:bottom w:val="single" w:sz="8" w:space="0" w:color="auto"/>
              <w:right w:val="single" w:sz="4" w:space="0" w:color="auto"/>
            </w:tcBorders>
            <w:shd w:val="clear" w:color="000000" w:fill="538DD5"/>
            <w:vAlign w:val="center"/>
            <w:hideMark/>
          </w:tcPr>
          <w:p w14:paraId="39695614" w14:textId="77777777" w:rsidR="00B46031" w:rsidRPr="00A21C48" w:rsidRDefault="00B46031" w:rsidP="009B2FAC">
            <w:pPr>
              <w:spacing w:line="240" w:lineRule="auto"/>
              <w:jc w:val="center"/>
              <w:rPr>
                <w:rFonts w:cs="Times New Roman"/>
                <w:sz w:val="20"/>
              </w:rPr>
            </w:pPr>
            <w:r w:rsidRPr="00A21C48">
              <w:rPr>
                <w:rFonts w:cs="Times New Roman"/>
                <w:sz w:val="20"/>
              </w:rPr>
              <w:t>Meta física</w:t>
            </w:r>
          </w:p>
        </w:tc>
        <w:tc>
          <w:tcPr>
            <w:tcW w:w="589" w:type="pct"/>
            <w:gridSpan w:val="2"/>
            <w:tcBorders>
              <w:top w:val="nil"/>
              <w:left w:val="nil"/>
              <w:bottom w:val="single" w:sz="8" w:space="0" w:color="auto"/>
              <w:right w:val="single" w:sz="4" w:space="0" w:color="auto"/>
            </w:tcBorders>
            <w:shd w:val="clear" w:color="000000" w:fill="538DD5"/>
            <w:vAlign w:val="center"/>
            <w:hideMark/>
          </w:tcPr>
          <w:p w14:paraId="19180FD7" w14:textId="77777777" w:rsidR="00B46031" w:rsidRPr="00A21C48" w:rsidRDefault="00B46031" w:rsidP="009B2FAC">
            <w:pPr>
              <w:spacing w:line="240" w:lineRule="auto"/>
              <w:jc w:val="center"/>
              <w:rPr>
                <w:rFonts w:cs="Times New Roman"/>
                <w:sz w:val="20"/>
              </w:rPr>
            </w:pPr>
            <w:r w:rsidRPr="00A21C48">
              <w:rPr>
                <w:rFonts w:cs="Times New Roman"/>
                <w:sz w:val="20"/>
              </w:rPr>
              <w:t>Meta financiera</w:t>
            </w:r>
          </w:p>
        </w:tc>
      </w:tr>
      <w:tr w:rsidR="00B46031" w:rsidRPr="00A21C48" w14:paraId="010FDB63" w14:textId="77777777" w:rsidTr="009B2FAC">
        <w:trPr>
          <w:gridAfter w:val="1"/>
          <w:wAfter w:w="18" w:type="pct"/>
          <w:trHeight w:val="308"/>
          <w:jc w:val="center"/>
        </w:trPr>
        <w:tc>
          <w:tcPr>
            <w:tcW w:w="417" w:type="pct"/>
            <w:gridSpan w:val="2"/>
            <w:tcBorders>
              <w:top w:val="nil"/>
              <w:left w:val="single" w:sz="4" w:space="0" w:color="auto"/>
              <w:bottom w:val="single" w:sz="4" w:space="0" w:color="auto"/>
              <w:right w:val="single" w:sz="4" w:space="0" w:color="auto"/>
            </w:tcBorders>
            <w:shd w:val="clear" w:color="000000" w:fill="EBF1DE"/>
            <w:vAlign w:val="center"/>
            <w:hideMark/>
          </w:tcPr>
          <w:p w14:paraId="4E4480AE" w14:textId="77777777" w:rsidR="00B46031" w:rsidRPr="00A21C48" w:rsidRDefault="00B46031" w:rsidP="009B2FAC">
            <w:pPr>
              <w:spacing w:line="240" w:lineRule="auto"/>
              <w:jc w:val="center"/>
              <w:rPr>
                <w:rFonts w:cs="Times New Roman"/>
                <w:sz w:val="20"/>
              </w:rPr>
            </w:pPr>
            <w:r w:rsidRPr="00A21C48">
              <w:rPr>
                <w:rFonts w:cs="Times New Roman"/>
                <w:sz w:val="20"/>
              </w:rPr>
              <w:t>Producto 1:</w:t>
            </w:r>
          </w:p>
        </w:tc>
        <w:tc>
          <w:tcPr>
            <w:tcW w:w="768" w:type="pct"/>
            <w:gridSpan w:val="2"/>
            <w:tcBorders>
              <w:top w:val="nil"/>
              <w:left w:val="nil"/>
              <w:bottom w:val="single" w:sz="4" w:space="0" w:color="auto"/>
              <w:right w:val="nil"/>
            </w:tcBorders>
            <w:shd w:val="clear" w:color="000000" w:fill="EBF1DE"/>
            <w:vAlign w:val="center"/>
            <w:hideMark/>
          </w:tcPr>
          <w:p w14:paraId="35096376" w14:textId="77777777" w:rsidR="00B46031" w:rsidRPr="00A21C48" w:rsidRDefault="00B46031" w:rsidP="009B2FAC">
            <w:pPr>
              <w:spacing w:line="240" w:lineRule="auto"/>
              <w:jc w:val="center"/>
              <w:rPr>
                <w:rFonts w:cs="Times New Roman"/>
                <w:sz w:val="20"/>
              </w:rPr>
            </w:pPr>
            <w:r w:rsidRPr="00A21C48">
              <w:rPr>
                <w:rFonts w:cs="Times New Roman"/>
                <w:sz w:val="20"/>
              </w:rPr>
              <w:t>Dirección y coordinación</w:t>
            </w:r>
          </w:p>
        </w:tc>
        <w:tc>
          <w:tcPr>
            <w:tcW w:w="440" w:type="pct"/>
            <w:tcBorders>
              <w:top w:val="nil"/>
              <w:left w:val="single" w:sz="8" w:space="0" w:color="auto"/>
              <w:bottom w:val="single" w:sz="4" w:space="0" w:color="auto"/>
              <w:right w:val="single" w:sz="4" w:space="0" w:color="auto"/>
            </w:tcBorders>
            <w:shd w:val="clear" w:color="000000" w:fill="EBF1DE"/>
            <w:vAlign w:val="center"/>
            <w:hideMark/>
          </w:tcPr>
          <w:p w14:paraId="44396DF3" w14:textId="77777777" w:rsidR="00B46031" w:rsidRPr="00A21C48" w:rsidRDefault="00B46031" w:rsidP="009B2FAC">
            <w:pPr>
              <w:spacing w:line="240" w:lineRule="auto"/>
              <w:jc w:val="center"/>
              <w:rPr>
                <w:rFonts w:cs="Times New Roman"/>
                <w:sz w:val="20"/>
              </w:rPr>
            </w:pPr>
            <w:r w:rsidRPr="00A21C48">
              <w:rPr>
                <w:rFonts w:cs="Times New Roman"/>
                <w:sz w:val="20"/>
              </w:rPr>
              <w:t>Documento</w:t>
            </w:r>
          </w:p>
        </w:tc>
        <w:tc>
          <w:tcPr>
            <w:tcW w:w="253" w:type="pct"/>
            <w:gridSpan w:val="2"/>
            <w:tcBorders>
              <w:top w:val="nil"/>
              <w:left w:val="nil"/>
              <w:bottom w:val="single" w:sz="4" w:space="0" w:color="auto"/>
              <w:right w:val="single" w:sz="4" w:space="0" w:color="auto"/>
            </w:tcBorders>
            <w:shd w:val="clear" w:color="000000" w:fill="EBF1DE"/>
            <w:vAlign w:val="center"/>
            <w:hideMark/>
          </w:tcPr>
          <w:p w14:paraId="6A3BD313" w14:textId="77777777" w:rsidR="00B46031" w:rsidRPr="00A21C48" w:rsidRDefault="00B46031" w:rsidP="009B2FAC">
            <w:pPr>
              <w:spacing w:line="240" w:lineRule="auto"/>
              <w:jc w:val="center"/>
              <w:rPr>
                <w:rFonts w:cs="Times New Roman"/>
                <w:sz w:val="20"/>
              </w:rPr>
            </w:pPr>
            <w:r>
              <w:rPr>
                <w:rFonts w:cs="Times New Roman"/>
                <w:sz w:val="20"/>
              </w:rPr>
              <w:t>4</w:t>
            </w:r>
          </w:p>
        </w:tc>
        <w:tc>
          <w:tcPr>
            <w:tcW w:w="548" w:type="pct"/>
            <w:gridSpan w:val="2"/>
            <w:tcBorders>
              <w:top w:val="nil"/>
              <w:left w:val="nil"/>
              <w:bottom w:val="single" w:sz="4" w:space="0" w:color="auto"/>
              <w:right w:val="single" w:sz="8" w:space="0" w:color="auto"/>
            </w:tcBorders>
            <w:shd w:val="clear" w:color="000000" w:fill="EBF1DE"/>
            <w:vAlign w:val="center"/>
            <w:hideMark/>
          </w:tcPr>
          <w:p w14:paraId="141D6AE7" w14:textId="77777777" w:rsidR="00B46031" w:rsidRPr="00A21C48" w:rsidRDefault="00B46031" w:rsidP="009B2FAC">
            <w:pPr>
              <w:spacing w:line="240" w:lineRule="auto"/>
              <w:jc w:val="center"/>
              <w:rPr>
                <w:rFonts w:cs="Times New Roman"/>
                <w:sz w:val="20"/>
              </w:rPr>
            </w:pPr>
            <w:r w:rsidRPr="00D43929">
              <w:rPr>
                <w:rFonts w:cs="Times New Roman"/>
                <w:sz w:val="20"/>
              </w:rPr>
              <w:t>Q4,681,246.00</w:t>
            </w:r>
          </w:p>
        </w:tc>
        <w:tc>
          <w:tcPr>
            <w:tcW w:w="263" w:type="pct"/>
            <w:gridSpan w:val="2"/>
            <w:tcBorders>
              <w:top w:val="nil"/>
              <w:left w:val="nil"/>
              <w:bottom w:val="single" w:sz="4" w:space="0" w:color="auto"/>
              <w:right w:val="single" w:sz="4" w:space="0" w:color="auto"/>
            </w:tcBorders>
            <w:shd w:val="clear" w:color="000000" w:fill="EBF1DE"/>
            <w:vAlign w:val="center"/>
            <w:hideMark/>
          </w:tcPr>
          <w:p w14:paraId="479AE214" w14:textId="77777777" w:rsidR="00B46031" w:rsidRPr="00A21C48" w:rsidRDefault="00B46031" w:rsidP="009B2FAC">
            <w:pPr>
              <w:spacing w:line="240" w:lineRule="auto"/>
              <w:jc w:val="center"/>
              <w:rPr>
                <w:rFonts w:cs="Times New Roman"/>
                <w:sz w:val="20"/>
              </w:rPr>
            </w:pPr>
            <w:r>
              <w:rPr>
                <w:rFonts w:cs="Times New Roman"/>
                <w:sz w:val="20"/>
              </w:rPr>
              <w:t>4</w:t>
            </w:r>
          </w:p>
        </w:tc>
        <w:tc>
          <w:tcPr>
            <w:tcW w:w="548" w:type="pct"/>
            <w:gridSpan w:val="2"/>
            <w:tcBorders>
              <w:top w:val="nil"/>
              <w:left w:val="nil"/>
              <w:bottom w:val="single" w:sz="4" w:space="0" w:color="auto"/>
              <w:right w:val="single" w:sz="8" w:space="0" w:color="auto"/>
            </w:tcBorders>
            <w:shd w:val="clear" w:color="000000" w:fill="EBF1DE"/>
            <w:vAlign w:val="center"/>
            <w:hideMark/>
          </w:tcPr>
          <w:p w14:paraId="1BE00205" w14:textId="77777777" w:rsidR="00B46031" w:rsidRPr="00A21C48" w:rsidRDefault="00B46031" w:rsidP="009B2FAC">
            <w:pPr>
              <w:spacing w:line="240" w:lineRule="auto"/>
              <w:jc w:val="center"/>
              <w:rPr>
                <w:rFonts w:cs="Times New Roman"/>
                <w:sz w:val="20"/>
              </w:rPr>
            </w:pPr>
            <w:r w:rsidRPr="00D43929">
              <w:rPr>
                <w:rFonts w:cs="Times New Roman"/>
                <w:sz w:val="20"/>
              </w:rPr>
              <w:t>Q5,502,797.00</w:t>
            </w:r>
          </w:p>
        </w:tc>
        <w:tc>
          <w:tcPr>
            <w:tcW w:w="263" w:type="pct"/>
            <w:gridSpan w:val="2"/>
            <w:tcBorders>
              <w:top w:val="nil"/>
              <w:left w:val="nil"/>
              <w:bottom w:val="single" w:sz="4" w:space="0" w:color="auto"/>
              <w:right w:val="single" w:sz="4" w:space="0" w:color="auto"/>
            </w:tcBorders>
            <w:shd w:val="clear" w:color="000000" w:fill="EBF1DE"/>
            <w:vAlign w:val="center"/>
            <w:hideMark/>
          </w:tcPr>
          <w:p w14:paraId="7BBA2ABE" w14:textId="77777777" w:rsidR="00B46031" w:rsidRPr="00A21C48" w:rsidRDefault="00B46031" w:rsidP="009B2FAC">
            <w:pPr>
              <w:spacing w:line="240" w:lineRule="auto"/>
              <w:jc w:val="center"/>
              <w:rPr>
                <w:rFonts w:cs="Times New Roman"/>
                <w:sz w:val="20"/>
              </w:rPr>
            </w:pPr>
            <w:r>
              <w:rPr>
                <w:rFonts w:cs="Times New Roman"/>
                <w:sz w:val="20"/>
              </w:rPr>
              <w:t>4</w:t>
            </w:r>
          </w:p>
        </w:tc>
        <w:tc>
          <w:tcPr>
            <w:tcW w:w="589" w:type="pct"/>
            <w:gridSpan w:val="2"/>
            <w:tcBorders>
              <w:top w:val="nil"/>
              <w:left w:val="nil"/>
              <w:bottom w:val="single" w:sz="4" w:space="0" w:color="auto"/>
              <w:right w:val="single" w:sz="8" w:space="0" w:color="auto"/>
            </w:tcBorders>
            <w:shd w:val="clear" w:color="000000" w:fill="EBF1DE"/>
            <w:vAlign w:val="center"/>
            <w:hideMark/>
          </w:tcPr>
          <w:p w14:paraId="3006AC51" w14:textId="77777777" w:rsidR="00B46031" w:rsidRPr="00A21C48" w:rsidRDefault="00B46031" w:rsidP="009B2FAC">
            <w:pPr>
              <w:spacing w:line="240" w:lineRule="auto"/>
              <w:jc w:val="center"/>
              <w:rPr>
                <w:rFonts w:eastAsia="Times New Roman" w:cs="Times New Roman"/>
                <w:color w:val="000000"/>
                <w:sz w:val="20"/>
              </w:rPr>
            </w:pPr>
            <w:r w:rsidRPr="00D43929">
              <w:rPr>
                <w:rFonts w:cs="Times New Roman"/>
                <w:color w:val="000000"/>
                <w:sz w:val="20"/>
              </w:rPr>
              <w:t>Q4,817,670.00</w:t>
            </w:r>
          </w:p>
        </w:tc>
        <w:tc>
          <w:tcPr>
            <w:tcW w:w="304" w:type="pct"/>
            <w:gridSpan w:val="2"/>
            <w:tcBorders>
              <w:top w:val="nil"/>
              <w:left w:val="nil"/>
              <w:bottom w:val="single" w:sz="4" w:space="0" w:color="auto"/>
              <w:right w:val="single" w:sz="4" w:space="0" w:color="auto"/>
            </w:tcBorders>
            <w:shd w:val="clear" w:color="000000" w:fill="EBF1DE"/>
            <w:vAlign w:val="center"/>
            <w:hideMark/>
          </w:tcPr>
          <w:p w14:paraId="0B0D6B7B" w14:textId="77777777" w:rsidR="00B46031" w:rsidRPr="00A21C48" w:rsidRDefault="00B46031" w:rsidP="009B2FAC">
            <w:pPr>
              <w:spacing w:line="240" w:lineRule="auto"/>
              <w:jc w:val="center"/>
              <w:rPr>
                <w:rFonts w:cs="Times New Roman"/>
                <w:sz w:val="20"/>
              </w:rPr>
            </w:pPr>
            <w:r w:rsidRPr="00A21C48">
              <w:rPr>
                <w:rFonts w:cs="Times New Roman"/>
                <w:sz w:val="20"/>
              </w:rPr>
              <w:t>12</w:t>
            </w:r>
          </w:p>
        </w:tc>
        <w:tc>
          <w:tcPr>
            <w:tcW w:w="589" w:type="pct"/>
            <w:gridSpan w:val="2"/>
            <w:tcBorders>
              <w:top w:val="nil"/>
              <w:left w:val="nil"/>
              <w:bottom w:val="single" w:sz="4" w:space="0" w:color="auto"/>
              <w:right w:val="single" w:sz="4" w:space="0" w:color="auto"/>
            </w:tcBorders>
            <w:shd w:val="clear" w:color="000000" w:fill="EBF1DE"/>
            <w:vAlign w:val="center"/>
            <w:hideMark/>
          </w:tcPr>
          <w:p w14:paraId="1CE10F2C" w14:textId="77777777" w:rsidR="00B46031" w:rsidRPr="00A21C48" w:rsidRDefault="00B46031" w:rsidP="009B2FAC">
            <w:pPr>
              <w:spacing w:line="240" w:lineRule="auto"/>
              <w:jc w:val="center"/>
              <w:rPr>
                <w:rFonts w:cs="Times New Roman"/>
                <w:sz w:val="20"/>
              </w:rPr>
            </w:pPr>
            <w:r w:rsidRPr="00D43929">
              <w:rPr>
                <w:rFonts w:cs="Times New Roman"/>
                <w:sz w:val="20"/>
              </w:rPr>
              <w:t>Q15,001,713.00</w:t>
            </w:r>
          </w:p>
        </w:tc>
      </w:tr>
      <w:tr w:rsidR="00B46031" w:rsidRPr="00A21C48" w14:paraId="66F95658" w14:textId="77777777" w:rsidTr="009B2FAC">
        <w:trPr>
          <w:gridAfter w:val="1"/>
          <w:wAfter w:w="18" w:type="pct"/>
          <w:trHeight w:val="890"/>
          <w:jc w:val="center"/>
        </w:trPr>
        <w:tc>
          <w:tcPr>
            <w:tcW w:w="417" w:type="pct"/>
            <w:gridSpan w:val="2"/>
            <w:tcBorders>
              <w:top w:val="nil"/>
              <w:left w:val="single" w:sz="4" w:space="0" w:color="auto"/>
              <w:bottom w:val="single" w:sz="4" w:space="0" w:color="auto"/>
              <w:right w:val="single" w:sz="4" w:space="0" w:color="auto"/>
            </w:tcBorders>
            <w:shd w:val="clear" w:color="000000" w:fill="EBF1DE"/>
            <w:vAlign w:val="center"/>
            <w:hideMark/>
          </w:tcPr>
          <w:p w14:paraId="5860149E" w14:textId="77777777" w:rsidR="00B46031" w:rsidRPr="00A21C48" w:rsidRDefault="00B46031" w:rsidP="009B2FAC">
            <w:pPr>
              <w:spacing w:line="240" w:lineRule="auto"/>
              <w:jc w:val="center"/>
              <w:rPr>
                <w:rFonts w:cs="Times New Roman"/>
                <w:sz w:val="20"/>
              </w:rPr>
            </w:pPr>
            <w:r w:rsidRPr="00A21C48">
              <w:rPr>
                <w:rFonts w:cs="Times New Roman"/>
                <w:sz w:val="20"/>
              </w:rPr>
              <w:t>Producto 2:</w:t>
            </w:r>
          </w:p>
        </w:tc>
        <w:tc>
          <w:tcPr>
            <w:tcW w:w="768" w:type="pct"/>
            <w:gridSpan w:val="2"/>
            <w:tcBorders>
              <w:top w:val="nil"/>
              <w:left w:val="nil"/>
              <w:bottom w:val="single" w:sz="4" w:space="0" w:color="auto"/>
              <w:right w:val="nil"/>
            </w:tcBorders>
            <w:shd w:val="clear" w:color="000000" w:fill="EBF1DE"/>
            <w:vAlign w:val="center"/>
            <w:hideMark/>
          </w:tcPr>
          <w:p w14:paraId="7903DF51" w14:textId="77777777" w:rsidR="00B46031" w:rsidRPr="00A21C48" w:rsidRDefault="00B46031" w:rsidP="009B2FAC">
            <w:pPr>
              <w:spacing w:line="240" w:lineRule="auto"/>
              <w:jc w:val="center"/>
              <w:rPr>
                <w:rFonts w:cs="Times New Roman"/>
                <w:sz w:val="20"/>
              </w:rPr>
            </w:pPr>
            <w:r w:rsidRPr="00A21C48">
              <w:rPr>
                <w:rFonts w:cs="Times New Roman"/>
                <w:sz w:val="20"/>
              </w:rPr>
              <w:t>Control y monitoreo de la calidad del agua en relación a la carga de contaminantes y desechos</w:t>
            </w:r>
          </w:p>
        </w:tc>
        <w:tc>
          <w:tcPr>
            <w:tcW w:w="440" w:type="pct"/>
            <w:tcBorders>
              <w:top w:val="nil"/>
              <w:left w:val="single" w:sz="8" w:space="0" w:color="auto"/>
              <w:bottom w:val="single" w:sz="4" w:space="0" w:color="auto"/>
              <w:right w:val="single" w:sz="4" w:space="0" w:color="auto"/>
            </w:tcBorders>
            <w:shd w:val="clear" w:color="000000" w:fill="EBF1DE"/>
            <w:vAlign w:val="center"/>
            <w:hideMark/>
          </w:tcPr>
          <w:p w14:paraId="249B1DA4" w14:textId="77777777" w:rsidR="00B46031" w:rsidRPr="00A21C48" w:rsidRDefault="00B46031" w:rsidP="009B2FAC">
            <w:pPr>
              <w:spacing w:line="240" w:lineRule="auto"/>
              <w:jc w:val="center"/>
              <w:rPr>
                <w:rFonts w:cs="Times New Roman"/>
                <w:sz w:val="20"/>
              </w:rPr>
            </w:pPr>
            <w:r w:rsidRPr="00A21C48">
              <w:rPr>
                <w:rFonts w:cs="Times New Roman"/>
                <w:sz w:val="20"/>
              </w:rPr>
              <w:t>Documento</w:t>
            </w:r>
          </w:p>
        </w:tc>
        <w:tc>
          <w:tcPr>
            <w:tcW w:w="253" w:type="pct"/>
            <w:gridSpan w:val="2"/>
            <w:tcBorders>
              <w:top w:val="nil"/>
              <w:left w:val="nil"/>
              <w:bottom w:val="single" w:sz="4" w:space="0" w:color="auto"/>
              <w:right w:val="nil"/>
            </w:tcBorders>
            <w:shd w:val="clear" w:color="000000" w:fill="EBF1DE"/>
            <w:vAlign w:val="center"/>
            <w:hideMark/>
          </w:tcPr>
          <w:p w14:paraId="6DCCCFC0" w14:textId="77777777" w:rsidR="00B46031" w:rsidRPr="00A21C48" w:rsidRDefault="00B46031" w:rsidP="009B2FAC">
            <w:pPr>
              <w:spacing w:line="240" w:lineRule="auto"/>
              <w:jc w:val="center"/>
              <w:rPr>
                <w:rFonts w:cs="Times New Roman"/>
                <w:sz w:val="20"/>
              </w:rPr>
            </w:pPr>
            <w:r w:rsidRPr="00A21C48">
              <w:rPr>
                <w:rFonts w:cs="Times New Roman"/>
                <w:sz w:val="20"/>
              </w:rPr>
              <w:t>4</w:t>
            </w:r>
          </w:p>
        </w:tc>
        <w:tc>
          <w:tcPr>
            <w:tcW w:w="548" w:type="pct"/>
            <w:gridSpan w:val="2"/>
            <w:tcBorders>
              <w:top w:val="nil"/>
              <w:left w:val="single" w:sz="4" w:space="0" w:color="auto"/>
              <w:bottom w:val="single" w:sz="4" w:space="0" w:color="auto"/>
              <w:right w:val="single" w:sz="8" w:space="0" w:color="auto"/>
            </w:tcBorders>
            <w:shd w:val="clear" w:color="000000" w:fill="EBF1DE"/>
            <w:vAlign w:val="center"/>
            <w:hideMark/>
          </w:tcPr>
          <w:p w14:paraId="654AFB46" w14:textId="77777777" w:rsidR="00B46031" w:rsidRPr="00A21C48" w:rsidRDefault="00B46031" w:rsidP="009B2FAC">
            <w:pPr>
              <w:spacing w:line="240" w:lineRule="auto"/>
              <w:jc w:val="center"/>
              <w:rPr>
                <w:rFonts w:cs="Times New Roman"/>
                <w:sz w:val="20"/>
              </w:rPr>
            </w:pPr>
            <w:r w:rsidRPr="00D43929">
              <w:rPr>
                <w:rFonts w:cs="Times New Roman"/>
                <w:sz w:val="20"/>
              </w:rPr>
              <w:t>Q5,955,213.79</w:t>
            </w:r>
          </w:p>
        </w:tc>
        <w:tc>
          <w:tcPr>
            <w:tcW w:w="263" w:type="pct"/>
            <w:gridSpan w:val="2"/>
            <w:tcBorders>
              <w:top w:val="nil"/>
              <w:left w:val="nil"/>
              <w:bottom w:val="single" w:sz="4" w:space="0" w:color="auto"/>
              <w:right w:val="single" w:sz="4" w:space="0" w:color="auto"/>
            </w:tcBorders>
            <w:shd w:val="clear" w:color="000000" w:fill="EBF1DE"/>
            <w:vAlign w:val="center"/>
            <w:hideMark/>
          </w:tcPr>
          <w:p w14:paraId="08969675" w14:textId="77777777" w:rsidR="00B46031" w:rsidRPr="00A21C48" w:rsidRDefault="00B46031" w:rsidP="009B2FAC">
            <w:pPr>
              <w:spacing w:line="240" w:lineRule="auto"/>
              <w:jc w:val="center"/>
              <w:rPr>
                <w:rFonts w:cs="Times New Roman"/>
                <w:sz w:val="20"/>
              </w:rPr>
            </w:pPr>
            <w:r w:rsidRPr="00A21C48">
              <w:rPr>
                <w:rFonts w:cs="Times New Roman"/>
                <w:sz w:val="20"/>
              </w:rPr>
              <w:t>4</w:t>
            </w:r>
          </w:p>
        </w:tc>
        <w:tc>
          <w:tcPr>
            <w:tcW w:w="548" w:type="pct"/>
            <w:gridSpan w:val="2"/>
            <w:tcBorders>
              <w:top w:val="nil"/>
              <w:left w:val="nil"/>
              <w:bottom w:val="single" w:sz="4" w:space="0" w:color="auto"/>
              <w:right w:val="single" w:sz="8" w:space="0" w:color="auto"/>
            </w:tcBorders>
            <w:shd w:val="clear" w:color="000000" w:fill="EBF1DE"/>
            <w:vAlign w:val="center"/>
            <w:hideMark/>
          </w:tcPr>
          <w:p w14:paraId="1416BACF" w14:textId="77777777" w:rsidR="00B46031" w:rsidRPr="00A21C48" w:rsidRDefault="00B46031" w:rsidP="009B2FAC">
            <w:pPr>
              <w:spacing w:line="240" w:lineRule="auto"/>
              <w:jc w:val="center"/>
              <w:rPr>
                <w:rFonts w:cs="Times New Roman"/>
                <w:sz w:val="20"/>
              </w:rPr>
            </w:pPr>
            <w:r w:rsidRPr="00D43929">
              <w:rPr>
                <w:rFonts w:cs="Times New Roman"/>
                <w:sz w:val="20"/>
              </w:rPr>
              <w:t>Q5,440,278.22</w:t>
            </w:r>
          </w:p>
        </w:tc>
        <w:tc>
          <w:tcPr>
            <w:tcW w:w="263" w:type="pct"/>
            <w:gridSpan w:val="2"/>
            <w:tcBorders>
              <w:top w:val="nil"/>
              <w:left w:val="nil"/>
              <w:bottom w:val="single" w:sz="4" w:space="0" w:color="auto"/>
              <w:right w:val="single" w:sz="4" w:space="0" w:color="auto"/>
            </w:tcBorders>
            <w:shd w:val="clear" w:color="000000" w:fill="EBF1DE"/>
            <w:vAlign w:val="center"/>
            <w:hideMark/>
          </w:tcPr>
          <w:p w14:paraId="4709426F" w14:textId="77777777" w:rsidR="00B46031" w:rsidRPr="00A21C48" w:rsidRDefault="00B46031" w:rsidP="009B2FAC">
            <w:pPr>
              <w:spacing w:line="240" w:lineRule="auto"/>
              <w:jc w:val="center"/>
              <w:rPr>
                <w:rFonts w:cs="Times New Roman"/>
                <w:sz w:val="20"/>
              </w:rPr>
            </w:pPr>
            <w:r w:rsidRPr="00A21C48">
              <w:rPr>
                <w:rFonts w:cs="Times New Roman"/>
                <w:sz w:val="20"/>
              </w:rPr>
              <w:t>4</w:t>
            </w:r>
          </w:p>
        </w:tc>
        <w:tc>
          <w:tcPr>
            <w:tcW w:w="589" w:type="pct"/>
            <w:gridSpan w:val="2"/>
            <w:tcBorders>
              <w:top w:val="nil"/>
              <w:left w:val="nil"/>
              <w:bottom w:val="single" w:sz="4" w:space="0" w:color="auto"/>
              <w:right w:val="single" w:sz="8" w:space="0" w:color="auto"/>
            </w:tcBorders>
            <w:shd w:val="clear" w:color="000000" w:fill="EBF1DE"/>
            <w:vAlign w:val="center"/>
            <w:hideMark/>
          </w:tcPr>
          <w:p w14:paraId="49466EBF" w14:textId="77777777" w:rsidR="00B46031" w:rsidRPr="00A21C48" w:rsidRDefault="00B46031" w:rsidP="009B2FAC">
            <w:pPr>
              <w:spacing w:line="240" w:lineRule="auto"/>
              <w:jc w:val="center"/>
              <w:rPr>
                <w:rFonts w:cs="Times New Roman"/>
                <w:sz w:val="20"/>
              </w:rPr>
            </w:pPr>
            <w:r w:rsidRPr="00D43929">
              <w:rPr>
                <w:rFonts w:cs="Times New Roman"/>
                <w:sz w:val="20"/>
              </w:rPr>
              <w:t>Q3,054,252.99</w:t>
            </w:r>
          </w:p>
        </w:tc>
        <w:tc>
          <w:tcPr>
            <w:tcW w:w="304" w:type="pct"/>
            <w:gridSpan w:val="2"/>
            <w:tcBorders>
              <w:top w:val="nil"/>
              <w:left w:val="nil"/>
              <w:bottom w:val="single" w:sz="4" w:space="0" w:color="auto"/>
              <w:right w:val="single" w:sz="4" w:space="0" w:color="auto"/>
            </w:tcBorders>
            <w:shd w:val="clear" w:color="000000" w:fill="EBF1DE"/>
            <w:vAlign w:val="center"/>
            <w:hideMark/>
          </w:tcPr>
          <w:p w14:paraId="2E1367BC" w14:textId="77777777" w:rsidR="00B46031" w:rsidRPr="00A21C48" w:rsidRDefault="00B46031" w:rsidP="009B2FAC">
            <w:pPr>
              <w:spacing w:line="240" w:lineRule="auto"/>
              <w:jc w:val="center"/>
              <w:rPr>
                <w:rFonts w:cs="Times New Roman"/>
                <w:sz w:val="20"/>
              </w:rPr>
            </w:pPr>
            <w:r w:rsidRPr="00A21C48">
              <w:rPr>
                <w:rFonts w:cs="Times New Roman"/>
                <w:sz w:val="20"/>
              </w:rPr>
              <w:t>12</w:t>
            </w:r>
          </w:p>
        </w:tc>
        <w:tc>
          <w:tcPr>
            <w:tcW w:w="589" w:type="pct"/>
            <w:gridSpan w:val="2"/>
            <w:tcBorders>
              <w:top w:val="nil"/>
              <w:left w:val="nil"/>
              <w:bottom w:val="single" w:sz="4" w:space="0" w:color="auto"/>
              <w:right w:val="single" w:sz="4" w:space="0" w:color="auto"/>
            </w:tcBorders>
            <w:shd w:val="clear" w:color="000000" w:fill="EBF1DE"/>
            <w:vAlign w:val="center"/>
            <w:hideMark/>
          </w:tcPr>
          <w:p w14:paraId="397F62AD" w14:textId="77777777" w:rsidR="00B46031" w:rsidRPr="00A21C48" w:rsidRDefault="00B46031" w:rsidP="009B2FAC">
            <w:pPr>
              <w:spacing w:line="240" w:lineRule="auto"/>
              <w:jc w:val="center"/>
              <w:rPr>
                <w:rFonts w:cs="Times New Roman"/>
                <w:sz w:val="20"/>
              </w:rPr>
            </w:pPr>
            <w:r w:rsidRPr="00D43929">
              <w:rPr>
                <w:rFonts w:cs="Times New Roman"/>
                <w:sz w:val="20"/>
              </w:rPr>
              <w:t>Q14,449,745.00</w:t>
            </w:r>
          </w:p>
        </w:tc>
      </w:tr>
      <w:tr w:rsidR="00B46031" w:rsidRPr="00A21C48" w14:paraId="13937FF9" w14:textId="77777777" w:rsidTr="009B2FAC">
        <w:trPr>
          <w:gridAfter w:val="1"/>
          <w:wAfter w:w="18" w:type="pct"/>
          <w:trHeight w:val="890"/>
          <w:jc w:val="center"/>
        </w:trPr>
        <w:tc>
          <w:tcPr>
            <w:tcW w:w="417" w:type="pct"/>
            <w:gridSpan w:val="2"/>
            <w:tcBorders>
              <w:top w:val="nil"/>
              <w:left w:val="single" w:sz="4" w:space="0" w:color="auto"/>
              <w:bottom w:val="single" w:sz="4" w:space="0" w:color="auto"/>
              <w:right w:val="single" w:sz="4" w:space="0" w:color="auto"/>
            </w:tcBorders>
            <w:shd w:val="clear" w:color="000000" w:fill="EBF1DE"/>
            <w:vAlign w:val="center"/>
            <w:hideMark/>
          </w:tcPr>
          <w:p w14:paraId="06726376" w14:textId="77777777" w:rsidR="00B46031" w:rsidRPr="00A21C48" w:rsidRDefault="00B46031" w:rsidP="009B2FAC">
            <w:pPr>
              <w:spacing w:line="240" w:lineRule="auto"/>
              <w:jc w:val="center"/>
              <w:rPr>
                <w:rFonts w:cs="Times New Roman"/>
                <w:sz w:val="20"/>
              </w:rPr>
            </w:pPr>
            <w:r w:rsidRPr="00A21C48">
              <w:rPr>
                <w:rFonts w:cs="Times New Roman"/>
                <w:sz w:val="20"/>
              </w:rPr>
              <w:t>Producto 3:</w:t>
            </w:r>
          </w:p>
        </w:tc>
        <w:tc>
          <w:tcPr>
            <w:tcW w:w="768" w:type="pct"/>
            <w:gridSpan w:val="2"/>
            <w:tcBorders>
              <w:top w:val="nil"/>
              <w:left w:val="nil"/>
              <w:bottom w:val="single" w:sz="4" w:space="0" w:color="auto"/>
              <w:right w:val="nil"/>
            </w:tcBorders>
            <w:shd w:val="clear" w:color="000000" w:fill="EBF1DE"/>
            <w:vAlign w:val="center"/>
            <w:hideMark/>
          </w:tcPr>
          <w:p w14:paraId="6D5E5226" w14:textId="77777777" w:rsidR="00B46031" w:rsidRPr="00A21C48" w:rsidRDefault="00B46031" w:rsidP="009B2FAC">
            <w:pPr>
              <w:spacing w:line="240" w:lineRule="auto"/>
              <w:jc w:val="center"/>
              <w:rPr>
                <w:rFonts w:cs="Times New Roman"/>
                <w:sz w:val="20"/>
              </w:rPr>
            </w:pPr>
            <w:r w:rsidRPr="00A21C48">
              <w:rPr>
                <w:rFonts w:cs="Times New Roman"/>
                <w:sz w:val="20"/>
              </w:rPr>
              <w:t>Manejo y conservación de la cobertura forestal en la cuenca del lago de Amatitlán para recarga de mantos acuíferos</w:t>
            </w:r>
          </w:p>
        </w:tc>
        <w:tc>
          <w:tcPr>
            <w:tcW w:w="440" w:type="pct"/>
            <w:tcBorders>
              <w:top w:val="nil"/>
              <w:left w:val="single" w:sz="8" w:space="0" w:color="auto"/>
              <w:bottom w:val="single" w:sz="4" w:space="0" w:color="auto"/>
              <w:right w:val="single" w:sz="4" w:space="0" w:color="auto"/>
            </w:tcBorders>
            <w:shd w:val="clear" w:color="000000" w:fill="EBF1DE"/>
            <w:vAlign w:val="center"/>
            <w:hideMark/>
          </w:tcPr>
          <w:p w14:paraId="5682630E" w14:textId="77777777" w:rsidR="00B46031" w:rsidRPr="00A21C48" w:rsidRDefault="00B46031" w:rsidP="009B2FAC">
            <w:pPr>
              <w:spacing w:line="240" w:lineRule="auto"/>
              <w:jc w:val="center"/>
              <w:rPr>
                <w:rFonts w:cs="Times New Roman"/>
                <w:sz w:val="20"/>
              </w:rPr>
            </w:pPr>
            <w:r w:rsidRPr="00A21C48">
              <w:rPr>
                <w:rFonts w:cs="Times New Roman"/>
                <w:sz w:val="20"/>
              </w:rPr>
              <w:t>Hectárea</w:t>
            </w:r>
          </w:p>
        </w:tc>
        <w:tc>
          <w:tcPr>
            <w:tcW w:w="253" w:type="pct"/>
            <w:gridSpan w:val="2"/>
            <w:tcBorders>
              <w:top w:val="nil"/>
              <w:left w:val="nil"/>
              <w:bottom w:val="single" w:sz="4" w:space="0" w:color="auto"/>
              <w:right w:val="single" w:sz="4" w:space="0" w:color="auto"/>
            </w:tcBorders>
            <w:shd w:val="clear" w:color="000000" w:fill="EBF1DE"/>
            <w:vAlign w:val="center"/>
            <w:hideMark/>
          </w:tcPr>
          <w:p w14:paraId="631EF59D" w14:textId="77777777" w:rsidR="00B46031" w:rsidRPr="00A21C48" w:rsidRDefault="00B46031" w:rsidP="009B2FAC">
            <w:pPr>
              <w:spacing w:line="240" w:lineRule="auto"/>
              <w:jc w:val="center"/>
              <w:rPr>
                <w:rFonts w:cs="Times New Roman"/>
                <w:sz w:val="20"/>
              </w:rPr>
            </w:pPr>
            <w:r w:rsidRPr="00A21C48">
              <w:rPr>
                <w:rFonts w:cs="Times New Roman"/>
                <w:sz w:val="20"/>
              </w:rPr>
              <w:t>36</w:t>
            </w:r>
          </w:p>
        </w:tc>
        <w:tc>
          <w:tcPr>
            <w:tcW w:w="548" w:type="pct"/>
            <w:gridSpan w:val="2"/>
            <w:tcBorders>
              <w:top w:val="nil"/>
              <w:left w:val="nil"/>
              <w:bottom w:val="single" w:sz="4" w:space="0" w:color="auto"/>
              <w:right w:val="single" w:sz="8" w:space="0" w:color="auto"/>
            </w:tcBorders>
            <w:shd w:val="clear" w:color="000000" w:fill="EBF1DE"/>
            <w:vAlign w:val="center"/>
            <w:hideMark/>
          </w:tcPr>
          <w:p w14:paraId="35C16698" w14:textId="77777777" w:rsidR="00B46031" w:rsidRPr="00A21C48" w:rsidRDefault="00B46031" w:rsidP="009B2FAC">
            <w:pPr>
              <w:spacing w:line="240" w:lineRule="auto"/>
              <w:jc w:val="center"/>
              <w:rPr>
                <w:rFonts w:cs="Times New Roman"/>
                <w:sz w:val="20"/>
              </w:rPr>
            </w:pPr>
            <w:r w:rsidRPr="00B33477">
              <w:rPr>
                <w:rFonts w:cs="Times New Roman"/>
                <w:color w:val="000000"/>
                <w:sz w:val="20"/>
              </w:rPr>
              <w:t xml:space="preserve">Q1,710,469.00 </w:t>
            </w:r>
          </w:p>
        </w:tc>
        <w:tc>
          <w:tcPr>
            <w:tcW w:w="263" w:type="pct"/>
            <w:gridSpan w:val="2"/>
            <w:tcBorders>
              <w:top w:val="nil"/>
              <w:left w:val="nil"/>
              <w:bottom w:val="single" w:sz="4" w:space="0" w:color="auto"/>
              <w:right w:val="single" w:sz="4" w:space="0" w:color="auto"/>
            </w:tcBorders>
            <w:shd w:val="clear" w:color="000000" w:fill="EBF1DE"/>
            <w:vAlign w:val="center"/>
            <w:hideMark/>
          </w:tcPr>
          <w:p w14:paraId="5789B7E6" w14:textId="77777777" w:rsidR="00B46031" w:rsidRPr="00A21C48" w:rsidRDefault="00B46031" w:rsidP="009B2FAC">
            <w:pPr>
              <w:spacing w:line="240" w:lineRule="auto"/>
              <w:jc w:val="center"/>
              <w:rPr>
                <w:rFonts w:cs="Times New Roman"/>
                <w:sz w:val="20"/>
              </w:rPr>
            </w:pPr>
            <w:r>
              <w:rPr>
                <w:rFonts w:cs="Times New Roman"/>
                <w:sz w:val="20"/>
              </w:rPr>
              <w:t>23</w:t>
            </w:r>
          </w:p>
        </w:tc>
        <w:tc>
          <w:tcPr>
            <w:tcW w:w="548" w:type="pct"/>
            <w:gridSpan w:val="2"/>
            <w:tcBorders>
              <w:top w:val="nil"/>
              <w:left w:val="nil"/>
              <w:bottom w:val="single" w:sz="4" w:space="0" w:color="auto"/>
              <w:right w:val="single" w:sz="8" w:space="0" w:color="auto"/>
            </w:tcBorders>
            <w:shd w:val="clear" w:color="000000" w:fill="EBF1DE"/>
            <w:vAlign w:val="center"/>
            <w:hideMark/>
          </w:tcPr>
          <w:p w14:paraId="5960D4DC" w14:textId="77777777" w:rsidR="00B46031" w:rsidRPr="00A21C48" w:rsidRDefault="00B46031" w:rsidP="009B2FAC">
            <w:pPr>
              <w:spacing w:line="240" w:lineRule="auto"/>
              <w:jc w:val="center"/>
              <w:rPr>
                <w:rFonts w:cs="Times New Roman"/>
                <w:sz w:val="20"/>
              </w:rPr>
            </w:pPr>
            <w:r w:rsidRPr="00B33477">
              <w:rPr>
                <w:rFonts w:cs="Times New Roman"/>
                <w:color w:val="000000"/>
                <w:sz w:val="20"/>
              </w:rPr>
              <w:t xml:space="preserve">Q913,118.00 </w:t>
            </w:r>
          </w:p>
        </w:tc>
        <w:tc>
          <w:tcPr>
            <w:tcW w:w="263" w:type="pct"/>
            <w:gridSpan w:val="2"/>
            <w:tcBorders>
              <w:top w:val="nil"/>
              <w:left w:val="nil"/>
              <w:bottom w:val="single" w:sz="4" w:space="0" w:color="auto"/>
              <w:right w:val="single" w:sz="4" w:space="0" w:color="auto"/>
            </w:tcBorders>
            <w:shd w:val="clear" w:color="000000" w:fill="EBF1DE"/>
            <w:vAlign w:val="center"/>
            <w:hideMark/>
          </w:tcPr>
          <w:p w14:paraId="72D2E1BF" w14:textId="77777777" w:rsidR="00B46031" w:rsidRPr="00A21C48" w:rsidRDefault="00B46031" w:rsidP="009B2FAC">
            <w:pPr>
              <w:spacing w:line="240" w:lineRule="auto"/>
              <w:jc w:val="center"/>
              <w:rPr>
                <w:rFonts w:cs="Times New Roman"/>
                <w:sz w:val="20"/>
              </w:rPr>
            </w:pPr>
            <w:r>
              <w:rPr>
                <w:rFonts w:cs="Times New Roman"/>
                <w:sz w:val="20"/>
              </w:rPr>
              <w:t>51</w:t>
            </w:r>
          </w:p>
        </w:tc>
        <w:tc>
          <w:tcPr>
            <w:tcW w:w="589" w:type="pct"/>
            <w:gridSpan w:val="2"/>
            <w:tcBorders>
              <w:top w:val="nil"/>
              <w:left w:val="nil"/>
              <w:bottom w:val="single" w:sz="4" w:space="0" w:color="auto"/>
              <w:right w:val="single" w:sz="8" w:space="0" w:color="auto"/>
            </w:tcBorders>
            <w:shd w:val="clear" w:color="000000" w:fill="EBF1DE"/>
            <w:vAlign w:val="center"/>
            <w:hideMark/>
          </w:tcPr>
          <w:p w14:paraId="1F2B56D2" w14:textId="77777777" w:rsidR="00B46031" w:rsidRPr="00A21C48" w:rsidRDefault="00B46031" w:rsidP="009B2FAC">
            <w:pPr>
              <w:spacing w:line="240" w:lineRule="auto"/>
              <w:jc w:val="center"/>
              <w:rPr>
                <w:rFonts w:cs="Times New Roman"/>
                <w:sz w:val="20"/>
              </w:rPr>
            </w:pPr>
            <w:r w:rsidRPr="00B33477">
              <w:rPr>
                <w:rFonts w:cs="Times New Roman"/>
                <w:color w:val="000000"/>
                <w:sz w:val="20"/>
              </w:rPr>
              <w:t xml:space="preserve">Q1,031,955.00 </w:t>
            </w:r>
          </w:p>
        </w:tc>
        <w:tc>
          <w:tcPr>
            <w:tcW w:w="304" w:type="pct"/>
            <w:gridSpan w:val="2"/>
            <w:tcBorders>
              <w:top w:val="nil"/>
              <w:left w:val="nil"/>
              <w:bottom w:val="single" w:sz="4" w:space="0" w:color="auto"/>
              <w:right w:val="single" w:sz="4" w:space="0" w:color="auto"/>
            </w:tcBorders>
            <w:shd w:val="clear" w:color="000000" w:fill="EBF1DE"/>
            <w:vAlign w:val="center"/>
            <w:hideMark/>
          </w:tcPr>
          <w:p w14:paraId="5CAE88A2" w14:textId="77777777" w:rsidR="00B46031" w:rsidRPr="00A21C48" w:rsidRDefault="00B46031" w:rsidP="009B2FAC">
            <w:pPr>
              <w:spacing w:line="240" w:lineRule="auto"/>
              <w:jc w:val="center"/>
              <w:rPr>
                <w:rFonts w:cs="Times New Roman"/>
                <w:sz w:val="20"/>
              </w:rPr>
            </w:pPr>
            <w:r w:rsidRPr="00A21C48">
              <w:rPr>
                <w:rFonts w:cs="Times New Roman"/>
                <w:sz w:val="20"/>
              </w:rPr>
              <w:t>110</w:t>
            </w:r>
          </w:p>
          <w:p w14:paraId="2EBCA098" w14:textId="77777777" w:rsidR="00B46031" w:rsidRPr="00A21C48" w:rsidRDefault="00B46031" w:rsidP="009B2FAC">
            <w:pPr>
              <w:spacing w:line="240" w:lineRule="auto"/>
              <w:jc w:val="center"/>
              <w:rPr>
                <w:rFonts w:cs="Times New Roman"/>
                <w:sz w:val="20"/>
              </w:rPr>
            </w:pPr>
          </w:p>
        </w:tc>
        <w:tc>
          <w:tcPr>
            <w:tcW w:w="589" w:type="pct"/>
            <w:gridSpan w:val="2"/>
            <w:tcBorders>
              <w:top w:val="nil"/>
              <w:left w:val="nil"/>
              <w:bottom w:val="single" w:sz="4" w:space="0" w:color="auto"/>
              <w:right w:val="single" w:sz="4" w:space="0" w:color="auto"/>
            </w:tcBorders>
            <w:shd w:val="clear" w:color="000000" w:fill="EBF1DE"/>
            <w:vAlign w:val="center"/>
            <w:hideMark/>
          </w:tcPr>
          <w:p w14:paraId="1569B6B8" w14:textId="77777777" w:rsidR="00B46031" w:rsidRPr="00A21C48" w:rsidRDefault="00B46031" w:rsidP="009B2FAC">
            <w:pPr>
              <w:spacing w:line="240" w:lineRule="auto"/>
              <w:jc w:val="center"/>
              <w:rPr>
                <w:rFonts w:cs="Times New Roman"/>
                <w:sz w:val="20"/>
              </w:rPr>
            </w:pPr>
            <w:r w:rsidRPr="00B33477">
              <w:rPr>
                <w:rFonts w:cs="Times New Roman"/>
                <w:color w:val="000000"/>
                <w:sz w:val="20"/>
              </w:rPr>
              <w:t xml:space="preserve">Q3,655,542.00 </w:t>
            </w:r>
          </w:p>
        </w:tc>
      </w:tr>
      <w:tr w:rsidR="00B46031" w:rsidRPr="00A21C48" w14:paraId="1AFAF884" w14:textId="77777777" w:rsidTr="009B2FAC">
        <w:trPr>
          <w:gridAfter w:val="1"/>
          <w:wAfter w:w="18" w:type="pct"/>
          <w:trHeight w:val="1199"/>
          <w:jc w:val="center"/>
        </w:trPr>
        <w:tc>
          <w:tcPr>
            <w:tcW w:w="417" w:type="pct"/>
            <w:gridSpan w:val="2"/>
            <w:tcBorders>
              <w:top w:val="nil"/>
              <w:left w:val="single" w:sz="4" w:space="0" w:color="auto"/>
              <w:bottom w:val="single" w:sz="4" w:space="0" w:color="auto"/>
              <w:right w:val="single" w:sz="4" w:space="0" w:color="auto"/>
            </w:tcBorders>
            <w:shd w:val="clear" w:color="000000" w:fill="EBF1DE"/>
            <w:vAlign w:val="center"/>
            <w:hideMark/>
          </w:tcPr>
          <w:p w14:paraId="1CA11FBE" w14:textId="77777777" w:rsidR="00B46031" w:rsidRPr="00A21C48" w:rsidRDefault="00B46031" w:rsidP="009B2FAC">
            <w:pPr>
              <w:spacing w:line="240" w:lineRule="auto"/>
              <w:jc w:val="center"/>
              <w:rPr>
                <w:rFonts w:cs="Times New Roman"/>
                <w:sz w:val="20"/>
              </w:rPr>
            </w:pPr>
            <w:r w:rsidRPr="00A21C48">
              <w:rPr>
                <w:rFonts w:cs="Times New Roman"/>
                <w:sz w:val="20"/>
              </w:rPr>
              <w:t>Producto 4:</w:t>
            </w:r>
          </w:p>
        </w:tc>
        <w:tc>
          <w:tcPr>
            <w:tcW w:w="768" w:type="pct"/>
            <w:gridSpan w:val="2"/>
            <w:tcBorders>
              <w:top w:val="nil"/>
              <w:left w:val="nil"/>
              <w:bottom w:val="single" w:sz="4" w:space="0" w:color="auto"/>
              <w:right w:val="nil"/>
            </w:tcBorders>
            <w:shd w:val="clear" w:color="000000" w:fill="EBF1DE"/>
            <w:vAlign w:val="center"/>
            <w:hideMark/>
          </w:tcPr>
          <w:p w14:paraId="6C4B7CE9" w14:textId="77777777" w:rsidR="00B46031" w:rsidRPr="00A21C48" w:rsidRDefault="00B46031" w:rsidP="009B2FAC">
            <w:pPr>
              <w:spacing w:line="240" w:lineRule="auto"/>
              <w:jc w:val="center"/>
              <w:rPr>
                <w:rFonts w:cs="Times New Roman"/>
                <w:sz w:val="20"/>
              </w:rPr>
            </w:pPr>
            <w:r w:rsidRPr="00A21C48">
              <w:rPr>
                <w:rFonts w:cs="Times New Roman"/>
                <w:sz w:val="20"/>
              </w:rPr>
              <w:t>Retención de sólidos, sedimentos y estabilización de los ríos tributarios del lago de Amatitlán</w:t>
            </w:r>
          </w:p>
        </w:tc>
        <w:tc>
          <w:tcPr>
            <w:tcW w:w="440" w:type="pct"/>
            <w:tcBorders>
              <w:top w:val="nil"/>
              <w:left w:val="single" w:sz="8" w:space="0" w:color="auto"/>
              <w:bottom w:val="single" w:sz="4" w:space="0" w:color="auto"/>
              <w:right w:val="single" w:sz="4" w:space="0" w:color="auto"/>
            </w:tcBorders>
            <w:shd w:val="clear" w:color="000000" w:fill="EBF1DE"/>
            <w:vAlign w:val="center"/>
            <w:hideMark/>
          </w:tcPr>
          <w:p w14:paraId="2703DC06" w14:textId="77777777" w:rsidR="00B46031" w:rsidRPr="00A21C48" w:rsidRDefault="00B46031" w:rsidP="009B2FAC">
            <w:pPr>
              <w:spacing w:line="240" w:lineRule="auto"/>
              <w:jc w:val="center"/>
              <w:rPr>
                <w:rFonts w:cs="Times New Roman"/>
                <w:sz w:val="20"/>
              </w:rPr>
            </w:pPr>
            <w:r w:rsidRPr="00A21C48">
              <w:rPr>
                <w:rFonts w:cs="Times New Roman"/>
                <w:sz w:val="20"/>
              </w:rPr>
              <w:t>Metro cúbico</w:t>
            </w:r>
          </w:p>
        </w:tc>
        <w:tc>
          <w:tcPr>
            <w:tcW w:w="253" w:type="pct"/>
            <w:gridSpan w:val="2"/>
            <w:tcBorders>
              <w:top w:val="nil"/>
              <w:left w:val="nil"/>
              <w:bottom w:val="single" w:sz="4" w:space="0" w:color="auto"/>
              <w:right w:val="nil"/>
            </w:tcBorders>
            <w:shd w:val="clear" w:color="000000" w:fill="EBF1DE"/>
            <w:vAlign w:val="center"/>
            <w:hideMark/>
          </w:tcPr>
          <w:p w14:paraId="5A1CA2E0" w14:textId="77777777" w:rsidR="00B46031" w:rsidRPr="00A21C48" w:rsidRDefault="00B46031" w:rsidP="009B2FAC">
            <w:pPr>
              <w:spacing w:line="240" w:lineRule="auto"/>
              <w:jc w:val="center"/>
              <w:rPr>
                <w:rFonts w:cs="Times New Roman"/>
                <w:sz w:val="20"/>
              </w:rPr>
            </w:pPr>
            <w:r w:rsidRPr="00B33477">
              <w:rPr>
                <w:rFonts w:cs="Times New Roman"/>
                <w:color w:val="000000"/>
                <w:sz w:val="20"/>
              </w:rPr>
              <w:t>0</w:t>
            </w:r>
          </w:p>
        </w:tc>
        <w:tc>
          <w:tcPr>
            <w:tcW w:w="548" w:type="pct"/>
            <w:gridSpan w:val="2"/>
            <w:tcBorders>
              <w:top w:val="nil"/>
              <w:left w:val="single" w:sz="4" w:space="0" w:color="auto"/>
              <w:bottom w:val="single" w:sz="4" w:space="0" w:color="auto"/>
              <w:right w:val="single" w:sz="8" w:space="0" w:color="auto"/>
            </w:tcBorders>
            <w:shd w:val="clear" w:color="000000" w:fill="EBF1DE"/>
            <w:vAlign w:val="center"/>
            <w:hideMark/>
          </w:tcPr>
          <w:p w14:paraId="17A15D45" w14:textId="77777777" w:rsidR="00B46031" w:rsidRPr="00A21C48" w:rsidRDefault="00B46031" w:rsidP="009B2FAC">
            <w:pPr>
              <w:spacing w:line="240" w:lineRule="auto"/>
              <w:jc w:val="center"/>
              <w:rPr>
                <w:rFonts w:cs="Times New Roman"/>
                <w:sz w:val="20"/>
              </w:rPr>
            </w:pPr>
            <w:r w:rsidRPr="00B33477">
              <w:rPr>
                <w:rFonts w:cs="Times New Roman"/>
                <w:color w:val="000000"/>
                <w:sz w:val="20"/>
              </w:rPr>
              <w:t xml:space="preserve">Q162,000.00 </w:t>
            </w:r>
          </w:p>
        </w:tc>
        <w:tc>
          <w:tcPr>
            <w:tcW w:w="263" w:type="pct"/>
            <w:gridSpan w:val="2"/>
            <w:tcBorders>
              <w:top w:val="nil"/>
              <w:left w:val="nil"/>
              <w:bottom w:val="single" w:sz="4" w:space="0" w:color="auto"/>
              <w:right w:val="single" w:sz="4" w:space="0" w:color="auto"/>
            </w:tcBorders>
            <w:shd w:val="clear" w:color="000000" w:fill="EBF1DE"/>
            <w:vAlign w:val="center"/>
            <w:hideMark/>
          </w:tcPr>
          <w:p w14:paraId="2483D724" w14:textId="77777777" w:rsidR="00B46031" w:rsidRPr="00A21C48" w:rsidRDefault="00B46031" w:rsidP="009B2FAC">
            <w:pPr>
              <w:spacing w:line="240" w:lineRule="auto"/>
              <w:jc w:val="center"/>
              <w:rPr>
                <w:rFonts w:cs="Times New Roman"/>
                <w:sz w:val="20"/>
              </w:rPr>
            </w:pPr>
            <w:r w:rsidRPr="00B33477">
              <w:rPr>
                <w:rFonts w:cs="Times New Roman"/>
                <w:color w:val="000000"/>
                <w:sz w:val="20"/>
              </w:rPr>
              <w:t>80000</w:t>
            </w:r>
          </w:p>
        </w:tc>
        <w:tc>
          <w:tcPr>
            <w:tcW w:w="548" w:type="pct"/>
            <w:gridSpan w:val="2"/>
            <w:tcBorders>
              <w:top w:val="nil"/>
              <w:left w:val="nil"/>
              <w:bottom w:val="single" w:sz="4" w:space="0" w:color="auto"/>
              <w:right w:val="single" w:sz="8" w:space="0" w:color="auto"/>
            </w:tcBorders>
            <w:shd w:val="clear" w:color="000000" w:fill="EBF1DE"/>
            <w:vAlign w:val="center"/>
            <w:hideMark/>
          </w:tcPr>
          <w:p w14:paraId="70E146F5" w14:textId="77777777" w:rsidR="00B46031" w:rsidRPr="00A21C48" w:rsidRDefault="00B46031" w:rsidP="009B2FAC">
            <w:pPr>
              <w:spacing w:line="240" w:lineRule="auto"/>
              <w:jc w:val="center"/>
              <w:rPr>
                <w:rFonts w:cs="Times New Roman"/>
                <w:sz w:val="20"/>
              </w:rPr>
            </w:pPr>
            <w:r w:rsidRPr="00B33477">
              <w:rPr>
                <w:rFonts w:cs="Times New Roman"/>
                <w:color w:val="000000"/>
                <w:sz w:val="20"/>
              </w:rPr>
              <w:t xml:space="preserve">Q162,000.00 </w:t>
            </w:r>
          </w:p>
        </w:tc>
        <w:tc>
          <w:tcPr>
            <w:tcW w:w="263" w:type="pct"/>
            <w:gridSpan w:val="2"/>
            <w:tcBorders>
              <w:top w:val="nil"/>
              <w:left w:val="nil"/>
              <w:bottom w:val="single" w:sz="4" w:space="0" w:color="auto"/>
              <w:right w:val="single" w:sz="4" w:space="0" w:color="auto"/>
            </w:tcBorders>
            <w:shd w:val="clear" w:color="000000" w:fill="EBF1DE"/>
            <w:vAlign w:val="center"/>
            <w:hideMark/>
          </w:tcPr>
          <w:p w14:paraId="0D6C1EC4" w14:textId="77777777" w:rsidR="00B46031" w:rsidRPr="00A21C48" w:rsidRDefault="00B46031" w:rsidP="009B2FAC">
            <w:pPr>
              <w:spacing w:line="240" w:lineRule="auto"/>
              <w:jc w:val="center"/>
              <w:rPr>
                <w:rFonts w:cs="Times New Roman"/>
                <w:sz w:val="20"/>
              </w:rPr>
            </w:pPr>
            <w:r w:rsidRPr="00B33477">
              <w:rPr>
                <w:rFonts w:cs="Times New Roman"/>
                <w:color w:val="000000"/>
                <w:sz w:val="20"/>
              </w:rPr>
              <w:t>40000</w:t>
            </w:r>
          </w:p>
        </w:tc>
        <w:tc>
          <w:tcPr>
            <w:tcW w:w="589" w:type="pct"/>
            <w:gridSpan w:val="2"/>
            <w:tcBorders>
              <w:top w:val="nil"/>
              <w:left w:val="nil"/>
              <w:bottom w:val="single" w:sz="4" w:space="0" w:color="auto"/>
              <w:right w:val="single" w:sz="8" w:space="0" w:color="auto"/>
            </w:tcBorders>
            <w:shd w:val="clear" w:color="000000" w:fill="EBF1DE"/>
            <w:vAlign w:val="center"/>
            <w:hideMark/>
          </w:tcPr>
          <w:p w14:paraId="07E4FF20" w14:textId="77777777" w:rsidR="00B46031" w:rsidRPr="00A21C48" w:rsidRDefault="00B46031" w:rsidP="009B2FAC">
            <w:pPr>
              <w:spacing w:line="240" w:lineRule="auto"/>
              <w:jc w:val="center"/>
              <w:rPr>
                <w:rFonts w:cs="Times New Roman"/>
                <w:sz w:val="20"/>
              </w:rPr>
            </w:pPr>
            <w:r w:rsidRPr="00B33477">
              <w:rPr>
                <w:rFonts w:cs="Times New Roman"/>
                <w:color w:val="000000"/>
                <w:sz w:val="20"/>
              </w:rPr>
              <w:t xml:space="preserve">Q962,000.00 </w:t>
            </w:r>
          </w:p>
        </w:tc>
        <w:tc>
          <w:tcPr>
            <w:tcW w:w="304" w:type="pct"/>
            <w:gridSpan w:val="2"/>
            <w:tcBorders>
              <w:top w:val="nil"/>
              <w:left w:val="nil"/>
              <w:bottom w:val="single" w:sz="4" w:space="0" w:color="auto"/>
              <w:right w:val="single" w:sz="4" w:space="0" w:color="auto"/>
            </w:tcBorders>
            <w:shd w:val="clear" w:color="000000" w:fill="EBF1DE"/>
            <w:vAlign w:val="center"/>
            <w:hideMark/>
          </w:tcPr>
          <w:p w14:paraId="771C31C2" w14:textId="77777777" w:rsidR="00B46031" w:rsidRPr="00A21C48" w:rsidRDefault="00B46031" w:rsidP="009B2FAC">
            <w:pPr>
              <w:spacing w:line="240" w:lineRule="auto"/>
              <w:jc w:val="center"/>
              <w:rPr>
                <w:rFonts w:cs="Times New Roman"/>
                <w:sz w:val="20"/>
              </w:rPr>
            </w:pPr>
            <w:r w:rsidRPr="00B33477">
              <w:rPr>
                <w:rFonts w:cs="Times New Roman"/>
                <w:color w:val="000000"/>
                <w:sz w:val="20"/>
              </w:rPr>
              <w:t>120000</w:t>
            </w:r>
          </w:p>
        </w:tc>
        <w:tc>
          <w:tcPr>
            <w:tcW w:w="589" w:type="pct"/>
            <w:gridSpan w:val="2"/>
            <w:tcBorders>
              <w:top w:val="nil"/>
              <w:left w:val="nil"/>
              <w:bottom w:val="single" w:sz="4" w:space="0" w:color="auto"/>
              <w:right w:val="single" w:sz="4" w:space="0" w:color="auto"/>
            </w:tcBorders>
            <w:shd w:val="clear" w:color="000000" w:fill="EBF1DE"/>
            <w:vAlign w:val="center"/>
            <w:hideMark/>
          </w:tcPr>
          <w:p w14:paraId="0FADD617" w14:textId="77777777" w:rsidR="00B46031" w:rsidRPr="00A21C48" w:rsidRDefault="00B46031" w:rsidP="009B2FAC">
            <w:pPr>
              <w:spacing w:line="240" w:lineRule="auto"/>
              <w:jc w:val="center"/>
              <w:rPr>
                <w:rFonts w:cs="Times New Roman"/>
                <w:sz w:val="20"/>
              </w:rPr>
            </w:pPr>
            <w:r w:rsidRPr="00B33477">
              <w:rPr>
                <w:rFonts w:cs="Times New Roman"/>
                <w:color w:val="000000"/>
                <w:sz w:val="20"/>
              </w:rPr>
              <w:t xml:space="preserve">Q1,286,000.00 </w:t>
            </w:r>
          </w:p>
        </w:tc>
      </w:tr>
      <w:tr w:rsidR="00B46031" w:rsidRPr="00A21C48" w14:paraId="60A4C1C4" w14:textId="77777777" w:rsidTr="00B46031">
        <w:trPr>
          <w:gridAfter w:val="1"/>
          <w:wAfter w:w="18" w:type="pct"/>
          <w:trHeight w:val="308"/>
          <w:jc w:val="center"/>
        </w:trPr>
        <w:tc>
          <w:tcPr>
            <w:tcW w:w="1878" w:type="pct"/>
            <w:gridSpan w:val="7"/>
            <w:tcBorders>
              <w:top w:val="single" w:sz="8" w:space="0" w:color="auto"/>
              <w:left w:val="single" w:sz="4" w:space="0" w:color="auto"/>
              <w:right w:val="single" w:sz="8" w:space="0" w:color="000000"/>
            </w:tcBorders>
            <w:shd w:val="clear" w:color="000000" w:fill="244062"/>
            <w:vAlign w:val="center"/>
            <w:hideMark/>
          </w:tcPr>
          <w:p w14:paraId="47DAD9EF" w14:textId="5C7442F6" w:rsidR="00B46031" w:rsidRPr="00A21C48" w:rsidRDefault="00B46031" w:rsidP="009B2FAC">
            <w:pPr>
              <w:spacing w:line="240" w:lineRule="auto"/>
              <w:jc w:val="center"/>
              <w:rPr>
                <w:rFonts w:cs="Times New Roman"/>
                <w:sz w:val="20"/>
              </w:rPr>
            </w:pPr>
            <w:r w:rsidRPr="00A21C48">
              <w:rPr>
                <w:rFonts w:cs="Times New Roman"/>
                <w:sz w:val="20"/>
              </w:rPr>
              <w:t>TOTAL</w:t>
            </w:r>
          </w:p>
        </w:tc>
        <w:tc>
          <w:tcPr>
            <w:tcW w:w="548" w:type="pct"/>
            <w:gridSpan w:val="2"/>
            <w:tcBorders>
              <w:top w:val="single" w:sz="8" w:space="0" w:color="auto"/>
              <w:left w:val="single" w:sz="8" w:space="0" w:color="auto"/>
              <w:right w:val="single" w:sz="4" w:space="0" w:color="auto"/>
            </w:tcBorders>
            <w:shd w:val="clear" w:color="000000" w:fill="538DD5"/>
            <w:vAlign w:val="center"/>
            <w:hideMark/>
          </w:tcPr>
          <w:p w14:paraId="31E78EBA" w14:textId="77777777" w:rsidR="00B46031" w:rsidRPr="00A21C48" w:rsidRDefault="00B46031" w:rsidP="009B2FAC">
            <w:pPr>
              <w:spacing w:line="240" w:lineRule="auto"/>
              <w:jc w:val="center"/>
              <w:rPr>
                <w:rFonts w:cs="Times New Roman"/>
                <w:sz w:val="18"/>
              </w:rPr>
            </w:pPr>
            <w:r w:rsidRPr="00B33477">
              <w:rPr>
                <w:rFonts w:cs="Times New Roman"/>
                <w:color w:val="FFFFFF"/>
                <w:sz w:val="18"/>
              </w:rPr>
              <w:t xml:space="preserve">Q12,508,928.79 </w:t>
            </w:r>
          </w:p>
        </w:tc>
        <w:tc>
          <w:tcPr>
            <w:tcW w:w="263" w:type="pct"/>
            <w:gridSpan w:val="2"/>
            <w:tcBorders>
              <w:top w:val="single" w:sz="8" w:space="0" w:color="auto"/>
              <w:left w:val="nil"/>
              <w:right w:val="single" w:sz="4" w:space="0" w:color="auto"/>
            </w:tcBorders>
            <w:shd w:val="clear" w:color="auto" w:fill="1F3864" w:themeFill="accent5" w:themeFillShade="80"/>
            <w:vAlign w:val="center"/>
            <w:hideMark/>
          </w:tcPr>
          <w:p w14:paraId="1B5B3470" w14:textId="77777777" w:rsidR="00B46031" w:rsidRPr="00A21C48" w:rsidRDefault="00B46031" w:rsidP="009B2FAC">
            <w:pPr>
              <w:spacing w:line="240" w:lineRule="auto"/>
              <w:jc w:val="center"/>
              <w:rPr>
                <w:rFonts w:cs="Times New Roman"/>
                <w:sz w:val="18"/>
              </w:rPr>
            </w:pPr>
          </w:p>
        </w:tc>
        <w:tc>
          <w:tcPr>
            <w:tcW w:w="548" w:type="pct"/>
            <w:gridSpan w:val="2"/>
            <w:tcBorders>
              <w:top w:val="single" w:sz="8" w:space="0" w:color="auto"/>
              <w:left w:val="single" w:sz="8" w:space="0" w:color="auto"/>
              <w:right w:val="single" w:sz="4" w:space="0" w:color="auto"/>
            </w:tcBorders>
            <w:shd w:val="clear" w:color="000000" w:fill="538DD5"/>
            <w:vAlign w:val="center"/>
            <w:hideMark/>
          </w:tcPr>
          <w:p w14:paraId="14F76F60" w14:textId="77777777" w:rsidR="00B46031" w:rsidRPr="00A21C48" w:rsidRDefault="00B46031" w:rsidP="009B2FAC">
            <w:pPr>
              <w:spacing w:line="240" w:lineRule="auto"/>
              <w:jc w:val="center"/>
              <w:rPr>
                <w:rFonts w:cs="Times New Roman"/>
                <w:sz w:val="18"/>
              </w:rPr>
            </w:pPr>
            <w:r w:rsidRPr="00B33477">
              <w:rPr>
                <w:rFonts w:cs="Times New Roman"/>
                <w:color w:val="FFFFFF"/>
                <w:sz w:val="18"/>
              </w:rPr>
              <w:t xml:space="preserve">Q12,018,193.22 </w:t>
            </w:r>
          </w:p>
        </w:tc>
        <w:tc>
          <w:tcPr>
            <w:tcW w:w="263" w:type="pct"/>
            <w:gridSpan w:val="2"/>
            <w:tcBorders>
              <w:top w:val="single" w:sz="8" w:space="0" w:color="auto"/>
              <w:left w:val="nil"/>
              <w:right w:val="nil"/>
            </w:tcBorders>
            <w:shd w:val="clear" w:color="auto" w:fill="1F3864" w:themeFill="accent5" w:themeFillShade="80"/>
            <w:noWrap/>
            <w:vAlign w:val="center"/>
            <w:hideMark/>
          </w:tcPr>
          <w:p w14:paraId="737882AC" w14:textId="77777777" w:rsidR="00B46031" w:rsidRPr="00A21C48" w:rsidRDefault="00B46031" w:rsidP="009B2FAC">
            <w:pPr>
              <w:spacing w:line="240" w:lineRule="auto"/>
              <w:jc w:val="center"/>
              <w:rPr>
                <w:rFonts w:cs="Times New Roman"/>
                <w:sz w:val="18"/>
              </w:rPr>
            </w:pPr>
          </w:p>
        </w:tc>
        <w:tc>
          <w:tcPr>
            <w:tcW w:w="589" w:type="pct"/>
            <w:gridSpan w:val="2"/>
            <w:tcBorders>
              <w:top w:val="single" w:sz="8" w:space="0" w:color="auto"/>
              <w:left w:val="single" w:sz="8" w:space="0" w:color="auto"/>
              <w:right w:val="single" w:sz="4" w:space="0" w:color="auto"/>
            </w:tcBorders>
            <w:shd w:val="clear" w:color="000000" w:fill="538DD5"/>
            <w:vAlign w:val="center"/>
            <w:hideMark/>
          </w:tcPr>
          <w:p w14:paraId="713A07A7" w14:textId="77777777" w:rsidR="00B46031" w:rsidRPr="00A21C48" w:rsidRDefault="00B46031" w:rsidP="009B2FAC">
            <w:pPr>
              <w:spacing w:line="240" w:lineRule="auto"/>
              <w:jc w:val="center"/>
              <w:rPr>
                <w:rFonts w:cs="Times New Roman"/>
                <w:sz w:val="18"/>
              </w:rPr>
            </w:pPr>
            <w:r w:rsidRPr="00B33477">
              <w:rPr>
                <w:rFonts w:cs="Times New Roman"/>
                <w:color w:val="FFFFFF"/>
                <w:sz w:val="18"/>
              </w:rPr>
              <w:t xml:space="preserve">Q9,865,877.99 </w:t>
            </w:r>
          </w:p>
        </w:tc>
        <w:tc>
          <w:tcPr>
            <w:tcW w:w="304" w:type="pct"/>
            <w:gridSpan w:val="2"/>
            <w:tcBorders>
              <w:top w:val="single" w:sz="8" w:space="0" w:color="auto"/>
              <w:left w:val="nil"/>
              <w:right w:val="nil"/>
            </w:tcBorders>
            <w:shd w:val="clear" w:color="auto" w:fill="1F3864" w:themeFill="accent5" w:themeFillShade="80"/>
            <w:noWrap/>
            <w:vAlign w:val="center"/>
            <w:hideMark/>
          </w:tcPr>
          <w:p w14:paraId="5A448595" w14:textId="77777777" w:rsidR="00B46031" w:rsidRPr="00A21C48" w:rsidRDefault="00B46031" w:rsidP="009B2FAC">
            <w:pPr>
              <w:spacing w:line="240" w:lineRule="auto"/>
              <w:jc w:val="center"/>
              <w:rPr>
                <w:rFonts w:cs="Times New Roman"/>
                <w:sz w:val="18"/>
              </w:rPr>
            </w:pPr>
          </w:p>
        </w:tc>
        <w:tc>
          <w:tcPr>
            <w:tcW w:w="589" w:type="pct"/>
            <w:gridSpan w:val="2"/>
            <w:tcBorders>
              <w:top w:val="single" w:sz="8" w:space="0" w:color="auto"/>
              <w:left w:val="single" w:sz="8" w:space="0" w:color="auto"/>
              <w:right w:val="single" w:sz="4" w:space="0" w:color="auto"/>
            </w:tcBorders>
            <w:shd w:val="clear" w:color="000000" w:fill="538DD5"/>
            <w:vAlign w:val="center"/>
            <w:hideMark/>
          </w:tcPr>
          <w:p w14:paraId="11C57EF9" w14:textId="77777777" w:rsidR="00B46031" w:rsidRPr="00A21C48" w:rsidRDefault="00B46031" w:rsidP="009B2FAC">
            <w:pPr>
              <w:spacing w:line="240" w:lineRule="auto"/>
              <w:jc w:val="center"/>
              <w:rPr>
                <w:rFonts w:cs="Times New Roman"/>
                <w:sz w:val="18"/>
              </w:rPr>
            </w:pPr>
            <w:r w:rsidRPr="00B33477">
              <w:rPr>
                <w:rFonts w:cs="Times New Roman"/>
                <w:color w:val="FFFFFF"/>
                <w:sz w:val="18"/>
              </w:rPr>
              <w:t xml:space="preserve">Q34,393,000.00 </w:t>
            </w:r>
          </w:p>
        </w:tc>
      </w:tr>
      <w:tr w:rsidR="00B46031" w:rsidRPr="00A21C48" w14:paraId="68397F15" w14:textId="77777777" w:rsidTr="00B46031">
        <w:trPr>
          <w:gridAfter w:val="1"/>
          <w:wAfter w:w="18" w:type="pct"/>
          <w:trHeight w:val="308"/>
          <w:jc w:val="center"/>
        </w:trPr>
        <w:tc>
          <w:tcPr>
            <w:tcW w:w="1625" w:type="pct"/>
            <w:gridSpan w:val="5"/>
            <w:shd w:val="clear" w:color="auto" w:fill="auto"/>
            <w:vAlign w:val="center"/>
          </w:tcPr>
          <w:p w14:paraId="2BAA5598" w14:textId="77777777" w:rsidR="00B46031" w:rsidRPr="00A21C48" w:rsidRDefault="00B46031" w:rsidP="009B2FAC">
            <w:pPr>
              <w:spacing w:line="240" w:lineRule="auto"/>
              <w:jc w:val="center"/>
              <w:rPr>
                <w:rFonts w:cs="Times New Roman"/>
                <w:sz w:val="20"/>
              </w:rPr>
            </w:pPr>
          </w:p>
        </w:tc>
        <w:tc>
          <w:tcPr>
            <w:tcW w:w="253" w:type="pct"/>
            <w:gridSpan w:val="2"/>
            <w:shd w:val="clear" w:color="auto" w:fill="auto"/>
            <w:vAlign w:val="bottom"/>
          </w:tcPr>
          <w:p w14:paraId="40A27672" w14:textId="77777777" w:rsidR="00B46031" w:rsidRPr="00A21C48" w:rsidRDefault="00B46031" w:rsidP="009B2FAC">
            <w:pPr>
              <w:spacing w:line="240" w:lineRule="auto"/>
              <w:jc w:val="center"/>
              <w:rPr>
                <w:rFonts w:cs="Times New Roman"/>
                <w:sz w:val="20"/>
              </w:rPr>
            </w:pPr>
          </w:p>
        </w:tc>
        <w:tc>
          <w:tcPr>
            <w:tcW w:w="548" w:type="pct"/>
            <w:gridSpan w:val="2"/>
            <w:shd w:val="clear" w:color="auto" w:fill="auto"/>
            <w:vAlign w:val="center"/>
          </w:tcPr>
          <w:p w14:paraId="33A6BF2B" w14:textId="77777777" w:rsidR="00B46031" w:rsidRPr="00B33477" w:rsidRDefault="00B46031" w:rsidP="009B2FAC">
            <w:pPr>
              <w:spacing w:line="240" w:lineRule="auto"/>
              <w:jc w:val="center"/>
              <w:rPr>
                <w:rFonts w:cs="Times New Roman"/>
                <w:color w:val="FFFFFF"/>
                <w:sz w:val="18"/>
              </w:rPr>
            </w:pPr>
          </w:p>
        </w:tc>
        <w:tc>
          <w:tcPr>
            <w:tcW w:w="263" w:type="pct"/>
            <w:gridSpan w:val="2"/>
            <w:shd w:val="clear" w:color="auto" w:fill="auto"/>
            <w:vAlign w:val="center"/>
          </w:tcPr>
          <w:p w14:paraId="1F00A09A" w14:textId="77777777" w:rsidR="00B46031" w:rsidRPr="00A21C48" w:rsidRDefault="00B46031" w:rsidP="009B2FAC">
            <w:pPr>
              <w:spacing w:line="240" w:lineRule="auto"/>
              <w:jc w:val="center"/>
              <w:rPr>
                <w:rFonts w:cs="Times New Roman"/>
                <w:sz w:val="18"/>
              </w:rPr>
            </w:pPr>
          </w:p>
        </w:tc>
        <w:tc>
          <w:tcPr>
            <w:tcW w:w="548" w:type="pct"/>
            <w:gridSpan w:val="2"/>
            <w:shd w:val="clear" w:color="auto" w:fill="auto"/>
            <w:vAlign w:val="center"/>
          </w:tcPr>
          <w:p w14:paraId="761DEE76" w14:textId="77777777" w:rsidR="00B46031" w:rsidRPr="00B33477" w:rsidRDefault="00B46031" w:rsidP="009B2FAC">
            <w:pPr>
              <w:spacing w:line="240" w:lineRule="auto"/>
              <w:jc w:val="center"/>
              <w:rPr>
                <w:rFonts w:cs="Times New Roman"/>
                <w:color w:val="FFFFFF"/>
                <w:sz w:val="18"/>
              </w:rPr>
            </w:pPr>
          </w:p>
        </w:tc>
        <w:tc>
          <w:tcPr>
            <w:tcW w:w="263" w:type="pct"/>
            <w:gridSpan w:val="2"/>
            <w:shd w:val="clear" w:color="auto" w:fill="auto"/>
            <w:noWrap/>
            <w:vAlign w:val="center"/>
          </w:tcPr>
          <w:p w14:paraId="75521FBF" w14:textId="77777777" w:rsidR="00B46031" w:rsidRPr="00A21C48" w:rsidRDefault="00B46031" w:rsidP="009B2FAC">
            <w:pPr>
              <w:spacing w:line="240" w:lineRule="auto"/>
              <w:jc w:val="center"/>
              <w:rPr>
                <w:rFonts w:cs="Times New Roman"/>
                <w:sz w:val="18"/>
              </w:rPr>
            </w:pPr>
          </w:p>
        </w:tc>
        <w:tc>
          <w:tcPr>
            <w:tcW w:w="589" w:type="pct"/>
            <w:gridSpan w:val="2"/>
            <w:shd w:val="clear" w:color="auto" w:fill="auto"/>
            <w:vAlign w:val="center"/>
          </w:tcPr>
          <w:p w14:paraId="6A98DE64" w14:textId="77777777" w:rsidR="00B46031" w:rsidRPr="00B33477" w:rsidRDefault="00B46031" w:rsidP="009B2FAC">
            <w:pPr>
              <w:spacing w:line="240" w:lineRule="auto"/>
              <w:jc w:val="center"/>
              <w:rPr>
                <w:rFonts w:cs="Times New Roman"/>
                <w:color w:val="FFFFFF"/>
                <w:sz w:val="18"/>
              </w:rPr>
            </w:pPr>
          </w:p>
        </w:tc>
        <w:tc>
          <w:tcPr>
            <w:tcW w:w="304" w:type="pct"/>
            <w:gridSpan w:val="2"/>
            <w:shd w:val="clear" w:color="auto" w:fill="auto"/>
            <w:noWrap/>
            <w:vAlign w:val="center"/>
          </w:tcPr>
          <w:p w14:paraId="059893D9" w14:textId="77777777" w:rsidR="00B46031" w:rsidRPr="00A21C48" w:rsidRDefault="00B46031" w:rsidP="009B2FAC">
            <w:pPr>
              <w:spacing w:line="240" w:lineRule="auto"/>
              <w:jc w:val="center"/>
              <w:rPr>
                <w:rFonts w:cs="Times New Roman"/>
                <w:sz w:val="18"/>
              </w:rPr>
            </w:pPr>
          </w:p>
        </w:tc>
        <w:tc>
          <w:tcPr>
            <w:tcW w:w="589" w:type="pct"/>
            <w:gridSpan w:val="2"/>
            <w:shd w:val="clear" w:color="auto" w:fill="auto"/>
            <w:vAlign w:val="center"/>
          </w:tcPr>
          <w:p w14:paraId="496CA66D" w14:textId="77777777" w:rsidR="00B46031" w:rsidRPr="00B33477" w:rsidRDefault="00B46031" w:rsidP="009B2FAC">
            <w:pPr>
              <w:spacing w:line="240" w:lineRule="auto"/>
              <w:jc w:val="center"/>
              <w:rPr>
                <w:rFonts w:cs="Times New Roman"/>
                <w:color w:val="FFFFFF"/>
                <w:sz w:val="18"/>
              </w:rPr>
            </w:pPr>
          </w:p>
        </w:tc>
      </w:tr>
      <w:tr w:rsidR="00B46031" w:rsidRPr="008F5BD7" w14:paraId="766914D9" w14:textId="77777777" w:rsidTr="00B46031">
        <w:tblPrEx>
          <w:jc w:val="left"/>
        </w:tblPrEx>
        <w:trPr>
          <w:trHeight w:val="124"/>
        </w:trPr>
        <w:tc>
          <w:tcPr>
            <w:tcW w:w="935" w:type="pct"/>
            <w:gridSpan w:val="3"/>
            <w:vMerge w:val="restart"/>
            <w:tcBorders>
              <w:top w:val="single" w:sz="8" w:space="0" w:color="auto"/>
              <w:left w:val="single" w:sz="8" w:space="0" w:color="auto"/>
              <w:bottom w:val="single" w:sz="8" w:space="0" w:color="000000"/>
              <w:right w:val="single" w:sz="8" w:space="0" w:color="000000"/>
            </w:tcBorders>
            <w:shd w:val="clear" w:color="000000" w:fill="00B0F0"/>
            <w:noWrap/>
            <w:vAlign w:val="center"/>
            <w:hideMark/>
          </w:tcPr>
          <w:p w14:paraId="00CD4085" w14:textId="77777777" w:rsidR="00B46031" w:rsidRPr="00565999" w:rsidRDefault="00B46031" w:rsidP="009B2FAC">
            <w:pPr>
              <w:spacing w:line="240" w:lineRule="auto"/>
              <w:jc w:val="center"/>
              <w:rPr>
                <w:rFonts w:eastAsia="Times New Roman" w:cs="Times New Roman"/>
                <w:b/>
                <w:bCs/>
                <w:color w:val="000000"/>
                <w:sz w:val="15"/>
                <w:szCs w:val="15"/>
              </w:rPr>
            </w:pPr>
            <w:r w:rsidRPr="008F5BD7">
              <w:rPr>
                <w:rFonts w:eastAsia="Times New Roman" w:cs="Times New Roman"/>
                <w:b/>
                <w:bCs/>
                <w:color w:val="000000"/>
                <w:sz w:val="15"/>
                <w:szCs w:val="15"/>
              </w:rPr>
              <w:t>PRODUCTO /</w:t>
            </w:r>
            <w:r w:rsidRPr="00565999">
              <w:rPr>
                <w:rFonts w:eastAsia="Times New Roman" w:cs="Times New Roman"/>
                <w:b/>
                <w:bCs/>
                <w:color w:val="000000"/>
                <w:sz w:val="15"/>
                <w:szCs w:val="15"/>
              </w:rPr>
              <w:t xml:space="preserve"> SUBPRODUCTO</w:t>
            </w:r>
          </w:p>
        </w:tc>
        <w:tc>
          <w:tcPr>
            <w:tcW w:w="842" w:type="pct"/>
            <w:gridSpan w:val="3"/>
            <w:vMerge w:val="restart"/>
            <w:tcBorders>
              <w:top w:val="single" w:sz="8" w:space="0" w:color="auto"/>
              <w:left w:val="nil"/>
              <w:right w:val="nil"/>
            </w:tcBorders>
            <w:shd w:val="clear" w:color="000000" w:fill="00B0F0"/>
            <w:noWrap/>
            <w:vAlign w:val="center"/>
            <w:hideMark/>
          </w:tcPr>
          <w:p w14:paraId="5D30D368" w14:textId="77777777" w:rsidR="00B46031" w:rsidRPr="008F5BD7" w:rsidRDefault="00B46031" w:rsidP="009B2FAC">
            <w:pPr>
              <w:spacing w:line="240" w:lineRule="auto"/>
              <w:jc w:val="center"/>
              <w:rPr>
                <w:rFonts w:eastAsia="Times New Roman" w:cs="Times New Roman"/>
                <w:b/>
                <w:bCs/>
                <w:color w:val="000000"/>
                <w:sz w:val="15"/>
                <w:szCs w:val="15"/>
              </w:rPr>
            </w:pPr>
          </w:p>
          <w:p w14:paraId="352B1340" w14:textId="77777777" w:rsidR="00B46031" w:rsidRPr="008F5BD7" w:rsidRDefault="00B46031" w:rsidP="009B2FAC">
            <w:pPr>
              <w:spacing w:line="240" w:lineRule="auto"/>
              <w:jc w:val="center"/>
              <w:rPr>
                <w:rFonts w:eastAsia="Times New Roman" w:cs="Times New Roman"/>
                <w:b/>
                <w:bCs/>
                <w:color w:val="000000"/>
                <w:sz w:val="15"/>
                <w:szCs w:val="15"/>
              </w:rPr>
            </w:pPr>
            <w:r w:rsidRPr="00565999">
              <w:rPr>
                <w:rFonts w:eastAsia="Times New Roman" w:cs="Times New Roman"/>
                <w:b/>
                <w:bCs/>
                <w:color w:val="000000"/>
                <w:sz w:val="15"/>
                <w:szCs w:val="15"/>
              </w:rPr>
              <w:t>MUNICIPIOS PRIORIZADOS</w:t>
            </w:r>
          </w:p>
          <w:p w14:paraId="508E54B7" w14:textId="77777777" w:rsidR="00B46031" w:rsidRPr="00565999" w:rsidRDefault="00B46031" w:rsidP="009B2FAC">
            <w:pPr>
              <w:spacing w:line="240" w:lineRule="auto"/>
              <w:jc w:val="center"/>
              <w:rPr>
                <w:rFonts w:eastAsia="Times New Roman" w:cs="Times New Roman"/>
                <w:b/>
                <w:bCs/>
                <w:color w:val="000000"/>
                <w:sz w:val="15"/>
                <w:szCs w:val="15"/>
              </w:rPr>
            </w:pPr>
            <w:r w:rsidRPr="00565999">
              <w:rPr>
                <w:rFonts w:eastAsia="Times New Roman" w:cs="Times New Roman"/>
                <w:b/>
                <w:bCs/>
                <w:color w:val="000000"/>
                <w:sz w:val="15"/>
                <w:szCs w:val="15"/>
              </w:rPr>
              <w:t> </w:t>
            </w:r>
          </w:p>
        </w:tc>
        <w:tc>
          <w:tcPr>
            <w:tcW w:w="3223" w:type="pct"/>
            <w:gridSpan w:val="16"/>
            <w:tcBorders>
              <w:top w:val="single" w:sz="8" w:space="0" w:color="auto"/>
              <w:left w:val="single" w:sz="8" w:space="0" w:color="auto"/>
              <w:bottom w:val="single" w:sz="8" w:space="0" w:color="000000"/>
              <w:right w:val="single" w:sz="8" w:space="0" w:color="000000"/>
            </w:tcBorders>
            <w:shd w:val="clear" w:color="000000" w:fill="00B0F0"/>
            <w:vAlign w:val="center"/>
            <w:hideMark/>
          </w:tcPr>
          <w:p w14:paraId="7F54E1D8" w14:textId="77777777" w:rsidR="00B46031" w:rsidRPr="00565999" w:rsidRDefault="00B46031" w:rsidP="009B2FAC">
            <w:pPr>
              <w:spacing w:line="240" w:lineRule="auto"/>
              <w:jc w:val="center"/>
              <w:rPr>
                <w:rFonts w:eastAsia="Times New Roman" w:cs="Times New Roman"/>
                <w:b/>
                <w:bCs/>
                <w:color w:val="000000"/>
                <w:sz w:val="15"/>
                <w:szCs w:val="15"/>
              </w:rPr>
            </w:pPr>
            <w:r w:rsidRPr="00565999">
              <w:rPr>
                <w:rFonts w:eastAsia="Times New Roman" w:cs="Times New Roman"/>
                <w:b/>
                <w:bCs/>
                <w:color w:val="000000"/>
                <w:sz w:val="15"/>
                <w:szCs w:val="15"/>
              </w:rPr>
              <w:t>2022</w:t>
            </w:r>
          </w:p>
        </w:tc>
      </w:tr>
      <w:tr w:rsidR="00B46031" w:rsidRPr="008F5BD7" w14:paraId="6A33BB4F" w14:textId="77777777" w:rsidTr="00B46031">
        <w:tblPrEx>
          <w:jc w:val="left"/>
        </w:tblPrEx>
        <w:trPr>
          <w:trHeight w:val="311"/>
        </w:trPr>
        <w:tc>
          <w:tcPr>
            <w:tcW w:w="935" w:type="pct"/>
            <w:gridSpan w:val="3"/>
            <w:vMerge/>
            <w:tcBorders>
              <w:top w:val="single" w:sz="8" w:space="0" w:color="auto"/>
              <w:left w:val="single" w:sz="8" w:space="0" w:color="auto"/>
              <w:bottom w:val="single" w:sz="8" w:space="0" w:color="000000"/>
              <w:right w:val="single" w:sz="8" w:space="0" w:color="000000"/>
            </w:tcBorders>
            <w:vAlign w:val="center"/>
            <w:hideMark/>
          </w:tcPr>
          <w:p w14:paraId="3851D2ED" w14:textId="77777777" w:rsidR="00B46031" w:rsidRPr="00565999" w:rsidRDefault="00B46031" w:rsidP="009B2FAC">
            <w:pPr>
              <w:spacing w:line="240" w:lineRule="auto"/>
              <w:jc w:val="left"/>
              <w:rPr>
                <w:rFonts w:eastAsia="Times New Roman" w:cs="Times New Roman"/>
                <w:b/>
                <w:bCs/>
                <w:color w:val="000000"/>
                <w:sz w:val="15"/>
                <w:szCs w:val="15"/>
              </w:rPr>
            </w:pPr>
          </w:p>
        </w:tc>
        <w:tc>
          <w:tcPr>
            <w:tcW w:w="842" w:type="pct"/>
            <w:gridSpan w:val="3"/>
            <w:vMerge/>
            <w:tcBorders>
              <w:left w:val="nil"/>
              <w:right w:val="nil"/>
            </w:tcBorders>
            <w:shd w:val="clear" w:color="000000" w:fill="00B0F0"/>
            <w:noWrap/>
            <w:vAlign w:val="center"/>
            <w:hideMark/>
          </w:tcPr>
          <w:p w14:paraId="36159EF2" w14:textId="77777777" w:rsidR="00B46031" w:rsidRPr="00565999" w:rsidRDefault="00B46031" w:rsidP="009B2FAC">
            <w:pPr>
              <w:spacing w:line="240" w:lineRule="auto"/>
              <w:jc w:val="center"/>
              <w:rPr>
                <w:rFonts w:eastAsia="Times New Roman" w:cs="Times New Roman"/>
                <w:b/>
                <w:bCs/>
                <w:color w:val="000000"/>
                <w:sz w:val="15"/>
                <w:szCs w:val="15"/>
              </w:rPr>
            </w:pPr>
          </w:p>
        </w:tc>
        <w:tc>
          <w:tcPr>
            <w:tcW w:w="860" w:type="pct"/>
            <w:gridSpan w:val="4"/>
            <w:tcBorders>
              <w:top w:val="single" w:sz="8" w:space="0" w:color="auto"/>
              <w:left w:val="single" w:sz="8" w:space="0" w:color="auto"/>
              <w:bottom w:val="single" w:sz="8" w:space="0" w:color="auto"/>
              <w:right w:val="single" w:sz="8" w:space="0" w:color="000000"/>
            </w:tcBorders>
            <w:shd w:val="clear" w:color="000000" w:fill="00B0F0"/>
            <w:vAlign w:val="center"/>
            <w:hideMark/>
          </w:tcPr>
          <w:p w14:paraId="767F8360" w14:textId="77777777" w:rsidR="00B46031" w:rsidRPr="00565999" w:rsidRDefault="00B46031" w:rsidP="009B2FAC">
            <w:pPr>
              <w:spacing w:line="240" w:lineRule="auto"/>
              <w:jc w:val="center"/>
              <w:rPr>
                <w:rFonts w:eastAsia="Times New Roman" w:cs="Times New Roman"/>
                <w:b/>
                <w:bCs/>
                <w:color w:val="000000"/>
                <w:sz w:val="15"/>
                <w:szCs w:val="15"/>
              </w:rPr>
            </w:pPr>
            <w:r w:rsidRPr="00565999">
              <w:rPr>
                <w:rFonts w:eastAsia="Times New Roman" w:cs="Times New Roman"/>
                <w:b/>
                <w:bCs/>
                <w:color w:val="000000"/>
                <w:sz w:val="15"/>
                <w:szCs w:val="15"/>
              </w:rPr>
              <w:t>Cuatrimestre 1</w:t>
            </w:r>
          </w:p>
        </w:tc>
        <w:tc>
          <w:tcPr>
            <w:tcW w:w="825" w:type="pct"/>
            <w:gridSpan w:val="4"/>
            <w:tcBorders>
              <w:top w:val="single" w:sz="8" w:space="0" w:color="auto"/>
              <w:left w:val="nil"/>
              <w:bottom w:val="single" w:sz="8" w:space="0" w:color="auto"/>
              <w:right w:val="single" w:sz="8" w:space="0" w:color="000000"/>
            </w:tcBorders>
            <w:shd w:val="clear" w:color="000000" w:fill="00B0F0"/>
            <w:vAlign w:val="center"/>
            <w:hideMark/>
          </w:tcPr>
          <w:p w14:paraId="14DFF56F" w14:textId="77777777" w:rsidR="00B46031" w:rsidRPr="00565999" w:rsidRDefault="00B46031" w:rsidP="009B2FAC">
            <w:pPr>
              <w:spacing w:line="240" w:lineRule="auto"/>
              <w:jc w:val="center"/>
              <w:rPr>
                <w:rFonts w:eastAsia="Times New Roman" w:cs="Times New Roman"/>
                <w:b/>
                <w:bCs/>
                <w:color w:val="000000"/>
                <w:sz w:val="15"/>
                <w:szCs w:val="15"/>
              </w:rPr>
            </w:pPr>
            <w:r w:rsidRPr="00565999">
              <w:rPr>
                <w:rFonts w:eastAsia="Times New Roman" w:cs="Times New Roman"/>
                <w:b/>
                <w:bCs/>
                <w:color w:val="000000"/>
                <w:sz w:val="15"/>
                <w:szCs w:val="15"/>
              </w:rPr>
              <w:t>Cuatrimestre 2</w:t>
            </w:r>
          </w:p>
        </w:tc>
        <w:tc>
          <w:tcPr>
            <w:tcW w:w="770" w:type="pct"/>
            <w:gridSpan w:val="4"/>
            <w:tcBorders>
              <w:top w:val="single" w:sz="8" w:space="0" w:color="auto"/>
              <w:left w:val="nil"/>
              <w:bottom w:val="single" w:sz="8" w:space="0" w:color="auto"/>
              <w:right w:val="single" w:sz="8" w:space="0" w:color="000000"/>
            </w:tcBorders>
            <w:shd w:val="clear" w:color="000000" w:fill="00B0F0"/>
            <w:vAlign w:val="center"/>
            <w:hideMark/>
          </w:tcPr>
          <w:p w14:paraId="6ED76B07" w14:textId="77777777" w:rsidR="00B46031" w:rsidRPr="00565999" w:rsidRDefault="00B46031" w:rsidP="009B2FAC">
            <w:pPr>
              <w:spacing w:line="240" w:lineRule="auto"/>
              <w:jc w:val="center"/>
              <w:rPr>
                <w:rFonts w:eastAsia="Times New Roman" w:cs="Times New Roman"/>
                <w:b/>
                <w:bCs/>
                <w:color w:val="000000"/>
                <w:sz w:val="15"/>
                <w:szCs w:val="15"/>
              </w:rPr>
            </w:pPr>
            <w:r w:rsidRPr="00565999">
              <w:rPr>
                <w:rFonts w:eastAsia="Times New Roman" w:cs="Times New Roman"/>
                <w:b/>
                <w:bCs/>
                <w:color w:val="000000"/>
                <w:sz w:val="15"/>
                <w:szCs w:val="15"/>
              </w:rPr>
              <w:t>Cuatrimestre 3</w:t>
            </w:r>
          </w:p>
        </w:tc>
        <w:tc>
          <w:tcPr>
            <w:tcW w:w="768" w:type="pct"/>
            <w:gridSpan w:val="4"/>
            <w:tcBorders>
              <w:top w:val="single" w:sz="8" w:space="0" w:color="auto"/>
              <w:left w:val="nil"/>
              <w:bottom w:val="single" w:sz="8" w:space="0" w:color="auto"/>
              <w:right w:val="single" w:sz="8" w:space="0" w:color="000000"/>
            </w:tcBorders>
            <w:shd w:val="clear" w:color="000000" w:fill="00B0F0"/>
            <w:noWrap/>
            <w:vAlign w:val="center"/>
            <w:hideMark/>
          </w:tcPr>
          <w:p w14:paraId="5931E53A" w14:textId="77777777" w:rsidR="00B46031" w:rsidRPr="00565999" w:rsidRDefault="00B46031" w:rsidP="009B2FAC">
            <w:pPr>
              <w:spacing w:line="240" w:lineRule="auto"/>
              <w:jc w:val="center"/>
              <w:rPr>
                <w:rFonts w:eastAsia="Times New Roman" w:cs="Times New Roman"/>
                <w:b/>
                <w:bCs/>
                <w:color w:val="000000"/>
                <w:sz w:val="15"/>
                <w:szCs w:val="15"/>
              </w:rPr>
            </w:pPr>
            <w:r w:rsidRPr="00565999">
              <w:rPr>
                <w:rFonts w:eastAsia="Times New Roman" w:cs="Times New Roman"/>
                <w:b/>
                <w:bCs/>
                <w:color w:val="000000"/>
                <w:sz w:val="15"/>
                <w:szCs w:val="15"/>
              </w:rPr>
              <w:t>Total anual</w:t>
            </w:r>
          </w:p>
        </w:tc>
      </w:tr>
      <w:tr w:rsidR="00B46031" w:rsidRPr="008F5BD7" w14:paraId="79849660" w14:textId="77777777" w:rsidTr="00B46031">
        <w:tblPrEx>
          <w:jc w:val="left"/>
        </w:tblPrEx>
        <w:trPr>
          <w:trHeight w:val="59"/>
        </w:trPr>
        <w:tc>
          <w:tcPr>
            <w:tcW w:w="935" w:type="pct"/>
            <w:gridSpan w:val="3"/>
            <w:vMerge/>
            <w:tcBorders>
              <w:top w:val="single" w:sz="8" w:space="0" w:color="auto"/>
              <w:left w:val="single" w:sz="8" w:space="0" w:color="auto"/>
              <w:bottom w:val="single" w:sz="8" w:space="0" w:color="000000"/>
              <w:right w:val="single" w:sz="8" w:space="0" w:color="000000"/>
            </w:tcBorders>
            <w:vAlign w:val="center"/>
            <w:hideMark/>
          </w:tcPr>
          <w:p w14:paraId="5DA5AC59" w14:textId="77777777" w:rsidR="00B46031" w:rsidRPr="00565999" w:rsidRDefault="00B46031" w:rsidP="009B2FAC">
            <w:pPr>
              <w:spacing w:line="240" w:lineRule="auto"/>
              <w:jc w:val="left"/>
              <w:rPr>
                <w:rFonts w:eastAsia="Times New Roman" w:cs="Times New Roman"/>
                <w:b/>
                <w:bCs/>
                <w:color w:val="000000"/>
                <w:sz w:val="15"/>
                <w:szCs w:val="15"/>
              </w:rPr>
            </w:pPr>
          </w:p>
        </w:tc>
        <w:tc>
          <w:tcPr>
            <w:tcW w:w="842" w:type="pct"/>
            <w:gridSpan w:val="3"/>
            <w:vMerge/>
            <w:tcBorders>
              <w:left w:val="nil"/>
              <w:bottom w:val="nil"/>
              <w:right w:val="nil"/>
            </w:tcBorders>
            <w:shd w:val="clear" w:color="000000" w:fill="00B0F0"/>
            <w:noWrap/>
            <w:vAlign w:val="center"/>
            <w:hideMark/>
          </w:tcPr>
          <w:p w14:paraId="37D1CCB1" w14:textId="77777777" w:rsidR="00B46031" w:rsidRPr="00565999" w:rsidRDefault="00B46031" w:rsidP="009B2FAC">
            <w:pPr>
              <w:spacing w:line="240" w:lineRule="auto"/>
              <w:jc w:val="center"/>
              <w:rPr>
                <w:rFonts w:eastAsia="Times New Roman" w:cs="Times New Roman"/>
                <w:b/>
                <w:bCs/>
                <w:color w:val="000000"/>
                <w:sz w:val="15"/>
                <w:szCs w:val="15"/>
              </w:rPr>
            </w:pPr>
          </w:p>
        </w:tc>
        <w:tc>
          <w:tcPr>
            <w:tcW w:w="308" w:type="pct"/>
            <w:gridSpan w:val="2"/>
            <w:tcBorders>
              <w:top w:val="nil"/>
              <w:left w:val="single" w:sz="8" w:space="0" w:color="auto"/>
              <w:bottom w:val="single" w:sz="8" w:space="0" w:color="000000"/>
              <w:right w:val="nil"/>
            </w:tcBorders>
            <w:shd w:val="clear" w:color="000000" w:fill="00B0F0"/>
            <w:vAlign w:val="center"/>
            <w:hideMark/>
          </w:tcPr>
          <w:p w14:paraId="06A66D88" w14:textId="77777777" w:rsidR="00B46031" w:rsidRPr="00565999" w:rsidRDefault="00B46031" w:rsidP="009B2FAC">
            <w:pPr>
              <w:spacing w:line="240" w:lineRule="auto"/>
              <w:jc w:val="center"/>
              <w:rPr>
                <w:rFonts w:eastAsia="Times New Roman" w:cs="Times New Roman"/>
                <w:b/>
                <w:bCs/>
                <w:color w:val="000000"/>
                <w:sz w:val="15"/>
                <w:szCs w:val="15"/>
              </w:rPr>
            </w:pPr>
            <w:r w:rsidRPr="00565999">
              <w:rPr>
                <w:rFonts w:eastAsia="Times New Roman" w:cs="Times New Roman"/>
                <w:b/>
                <w:bCs/>
                <w:color w:val="000000"/>
                <w:sz w:val="15"/>
                <w:szCs w:val="15"/>
              </w:rPr>
              <w:t>Meta física</w:t>
            </w:r>
          </w:p>
        </w:tc>
        <w:tc>
          <w:tcPr>
            <w:tcW w:w="552" w:type="pct"/>
            <w:gridSpan w:val="2"/>
            <w:tcBorders>
              <w:top w:val="nil"/>
              <w:left w:val="single" w:sz="8" w:space="0" w:color="auto"/>
              <w:bottom w:val="single" w:sz="8" w:space="0" w:color="000000"/>
              <w:right w:val="single" w:sz="8" w:space="0" w:color="auto"/>
            </w:tcBorders>
            <w:shd w:val="clear" w:color="000000" w:fill="00B0F0"/>
            <w:vAlign w:val="center"/>
            <w:hideMark/>
          </w:tcPr>
          <w:p w14:paraId="39C4BBF8" w14:textId="77777777" w:rsidR="00B46031" w:rsidRPr="00565999" w:rsidRDefault="00B46031" w:rsidP="009B2FAC">
            <w:pPr>
              <w:spacing w:line="240" w:lineRule="auto"/>
              <w:jc w:val="center"/>
              <w:rPr>
                <w:rFonts w:eastAsia="Times New Roman" w:cs="Times New Roman"/>
                <w:b/>
                <w:bCs/>
                <w:color w:val="000000"/>
                <w:sz w:val="15"/>
                <w:szCs w:val="15"/>
              </w:rPr>
            </w:pPr>
            <w:r w:rsidRPr="00565999">
              <w:rPr>
                <w:rFonts w:eastAsia="Times New Roman" w:cs="Times New Roman"/>
                <w:b/>
                <w:bCs/>
                <w:color w:val="000000"/>
                <w:sz w:val="15"/>
                <w:szCs w:val="15"/>
              </w:rPr>
              <w:t>Meta financiera</w:t>
            </w:r>
          </w:p>
        </w:tc>
        <w:tc>
          <w:tcPr>
            <w:tcW w:w="275" w:type="pct"/>
            <w:gridSpan w:val="2"/>
            <w:tcBorders>
              <w:top w:val="nil"/>
              <w:left w:val="nil"/>
              <w:bottom w:val="single" w:sz="8" w:space="0" w:color="000000"/>
              <w:right w:val="nil"/>
            </w:tcBorders>
            <w:shd w:val="clear" w:color="000000" w:fill="00B0F0"/>
            <w:vAlign w:val="center"/>
            <w:hideMark/>
          </w:tcPr>
          <w:p w14:paraId="4B6BF076" w14:textId="77777777" w:rsidR="00B46031" w:rsidRPr="00565999" w:rsidRDefault="00B46031" w:rsidP="009B2FAC">
            <w:pPr>
              <w:spacing w:line="240" w:lineRule="auto"/>
              <w:jc w:val="center"/>
              <w:rPr>
                <w:rFonts w:eastAsia="Times New Roman" w:cs="Times New Roman"/>
                <w:b/>
                <w:bCs/>
                <w:color w:val="000000"/>
                <w:sz w:val="15"/>
                <w:szCs w:val="15"/>
              </w:rPr>
            </w:pPr>
            <w:r w:rsidRPr="00565999">
              <w:rPr>
                <w:rFonts w:eastAsia="Times New Roman" w:cs="Times New Roman"/>
                <w:b/>
                <w:bCs/>
                <w:color w:val="000000"/>
                <w:sz w:val="15"/>
                <w:szCs w:val="15"/>
              </w:rPr>
              <w:t>Meta física</w:t>
            </w:r>
          </w:p>
        </w:tc>
        <w:tc>
          <w:tcPr>
            <w:tcW w:w="550" w:type="pct"/>
            <w:gridSpan w:val="2"/>
            <w:tcBorders>
              <w:top w:val="nil"/>
              <w:left w:val="single" w:sz="8" w:space="0" w:color="auto"/>
              <w:bottom w:val="single" w:sz="8" w:space="0" w:color="000000"/>
              <w:right w:val="single" w:sz="8" w:space="0" w:color="auto"/>
            </w:tcBorders>
            <w:shd w:val="clear" w:color="000000" w:fill="00B0F0"/>
            <w:vAlign w:val="center"/>
            <w:hideMark/>
          </w:tcPr>
          <w:p w14:paraId="06F4B0C5" w14:textId="77777777" w:rsidR="00B46031" w:rsidRPr="00565999" w:rsidRDefault="00B46031" w:rsidP="009B2FAC">
            <w:pPr>
              <w:spacing w:line="240" w:lineRule="auto"/>
              <w:jc w:val="center"/>
              <w:rPr>
                <w:rFonts w:eastAsia="Times New Roman" w:cs="Times New Roman"/>
                <w:b/>
                <w:bCs/>
                <w:color w:val="000000"/>
                <w:sz w:val="15"/>
                <w:szCs w:val="15"/>
              </w:rPr>
            </w:pPr>
            <w:r w:rsidRPr="00565999">
              <w:rPr>
                <w:rFonts w:eastAsia="Times New Roman" w:cs="Times New Roman"/>
                <w:b/>
                <w:bCs/>
                <w:color w:val="000000"/>
                <w:sz w:val="15"/>
                <w:szCs w:val="15"/>
              </w:rPr>
              <w:t>Meta financiera</w:t>
            </w:r>
          </w:p>
        </w:tc>
        <w:tc>
          <w:tcPr>
            <w:tcW w:w="275" w:type="pct"/>
            <w:gridSpan w:val="2"/>
            <w:tcBorders>
              <w:top w:val="nil"/>
              <w:left w:val="nil"/>
              <w:bottom w:val="single" w:sz="8" w:space="0" w:color="000000"/>
              <w:right w:val="nil"/>
            </w:tcBorders>
            <w:shd w:val="clear" w:color="000000" w:fill="00B0F0"/>
            <w:vAlign w:val="center"/>
            <w:hideMark/>
          </w:tcPr>
          <w:p w14:paraId="742E1722" w14:textId="77777777" w:rsidR="00B46031" w:rsidRPr="00565999" w:rsidRDefault="00B46031" w:rsidP="009B2FAC">
            <w:pPr>
              <w:spacing w:line="240" w:lineRule="auto"/>
              <w:jc w:val="center"/>
              <w:rPr>
                <w:rFonts w:eastAsia="Times New Roman" w:cs="Times New Roman"/>
                <w:b/>
                <w:bCs/>
                <w:color w:val="000000"/>
                <w:sz w:val="15"/>
                <w:szCs w:val="15"/>
              </w:rPr>
            </w:pPr>
            <w:r w:rsidRPr="00565999">
              <w:rPr>
                <w:rFonts w:eastAsia="Times New Roman" w:cs="Times New Roman"/>
                <w:b/>
                <w:bCs/>
                <w:color w:val="000000"/>
                <w:sz w:val="15"/>
                <w:szCs w:val="15"/>
              </w:rPr>
              <w:t>Meta física</w:t>
            </w:r>
          </w:p>
        </w:tc>
        <w:tc>
          <w:tcPr>
            <w:tcW w:w="495" w:type="pct"/>
            <w:gridSpan w:val="2"/>
            <w:tcBorders>
              <w:top w:val="nil"/>
              <w:left w:val="single" w:sz="8" w:space="0" w:color="auto"/>
              <w:bottom w:val="single" w:sz="8" w:space="0" w:color="000000"/>
              <w:right w:val="single" w:sz="8" w:space="0" w:color="auto"/>
            </w:tcBorders>
            <w:shd w:val="clear" w:color="000000" w:fill="00B0F0"/>
            <w:vAlign w:val="center"/>
            <w:hideMark/>
          </w:tcPr>
          <w:p w14:paraId="273A5B94" w14:textId="77777777" w:rsidR="00B46031" w:rsidRPr="00565999" w:rsidRDefault="00B46031" w:rsidP="009B2FAC">
            <w:pPr>
              <w:spacing w:line="240" w:lineRule="auto"/>
              <w:jc w:val="center"/>
              <w:rPr>
                <w:rFonts w:eastAsia="Times New Roman" w:cs="Times New Roman"/>
                <w:b/>
                <w:bCs/>
                <w:color w:val="000000"/>
                <w:sz w:val="15"/>
                <w:szCs w:val="15"/>
              </w:rPr>
            </w:pPr>
            <w:r w:rsidRPr="00565999">
              <w:rPr>
                <w:rFonts w:eastAsia="Times New Roman" w:cs="Times New Roman"/>
                <w:b/>
                <w:bCs/>
                <w:color w:val="000000"/>
                <w:sz w:val="15"/>
                <w:szCs w:val="15"/>
              </w:rPr>
              <w:t>Meta financiera</w:t>
            </w:r>
          </w:p>
        </w:tc>
        <w:tc>
          <w:tcPr>
            <w:tcW w:w="275" w:type="pct"/>
            <w:gridSpan w:val="2"/>
            <w:tcBorders>
              <w:top w:val="nil"/>
              <w:left w:val="single" w:sz="8" w:space="0" w:color="auto"/>
              <w:bottom w:val="single" w:sz="8" w:space="0" w:color="000000"/>
              <w:right w:val="single" w:sz="8" w:space="0" w:color="auto"/>
            </w:tcBorders>
            <w:shd w:val="clear" w:color="000000" w:fill="00B0F0"/>
            <w:vAlign w:val="center"/>
            <w:hideMark/>
          </w:tcPr>
          <w:p w14:paraId="04D809B9" w14:textId="77777777" w:rsidR="00B46031" w:rsidRPr="00565999" w:rsidRDefault="00B46031" w:rsidP="009B2FAC">
            <w:pPr>
              <w:spacing w:line="240" w:lineRule="auto"/>
              <w:jc w:val="center"/>
              <w:rPr>
                <w:rFonts w:eastAsia="Times New Roman" w:cs="Times New Roman"/>
                <w:b/>
                <w:bCs/>
                <w:color w:val="000000"/>
                <w:sz w:val="15"/>
                <w:szCs w:val="15"/>
              </w:rPr>
            </w:pPr>
            <w:r w:rsidRPr="00565999">
              <w:rPr>
                <w:rFonts w:eastAsia="Times New Roman" w:cs="Times New Roman"/>
                <w:b/>
                <w:bCs/>
                <w:color w:val="000000"/>
                <w:sz w:val="15"/>
                <w:szCs w:val="15"/>
              </w:rPr>
              <w:t>Meta física</w:t>
            </w:r>
          </w:p>
        </w:tc>
        <w:tc>
          <w:tcPr>
            <w:tcW w:w="493" w:type="pct"/>
            <w:gridSpan w:val="2"/>
            <w:tcBorders>
              <w:top w:val="nil"/>
              <w:left w:val="single" w:sz="8" w:space="0" w:color="auto"/>
              <w:bottom w:val="single" w:sz="8" w:space="0" w:color="000000"/>
              <w:right w:val="single" w:sz="8" w:space="0" w:color="auto"/>
            </w:tcBorders>
            <w:shd w:val="clear" w:color="000000" w:fill="00B0F0"/>
            <w:vAlign w:val="center"/>
            <w:hideMark/>
          </w:tcPr>
          <w:p w14:paraId="6EF9A039" w14:textId="77777777" w:rsidR="00B46031" w:rsidRPr="00565999" w:rsidRDefault="00B46031" w:rsidP="009B2FAC">
            <w:pPr>
              <w:spacing w:line="240" w:lineRule="auto"/>
              <w:jc w:val="center"/>
              <w:rPr>
                <w:rFonts w:eastAsia="Times New Roman" w:cs="Times New Roman"/>
                <w:b/>
                <w:bCs/>
                <w:color w:val="000000"/>
                <w:sz w:val="15"/>
                <w:szCs w:val="15"/>
              </w:rPr>
            </w:pPr>
            <w:r w:rsidRPr="00565999">
              <w:rPr>
                <w:rFonts w:eastAsia="Times New Roman" w:cs="Times New Roman"/>
                <w:b/>
                <w:bCs/>
                <w:color w:val="000000"/>
                <w:sz w:val="15"/>
                <w:szCs w:val="15"/>
              </w:rPr>
              <w:t>Meta financiera</w:t>
            </w:r>
          </w:p>
        </w:tc>
      </w:tr>
      <w:tr w:rsidR="00B46031" w:rsidRPr="008F5BD7" w14:paraId="7AAA69E4" w14:textId="77777777" w:rsidTr="009B2FAC">
        <w:tblPrEx>
          <w:jc w:val="left"/>
        </w:tblPrEx>
        <w:trPr>
          <w:trHeight w:val="592"/>
        </w:trPr>
        <w:tc>
          <w:tcPr>
            <w:tcW w:w="326" w:type="pct"/>
            <w:tcBorders>
              <w:top w:val="nil"/>
              <w:left w:val="single" w:sz="8" w:space="0" w:color="auto"/>
              <w:bottom w:val="single" w:sz="4" w:space="0" w:color="auto"/>
              <w:right w:val="single" w:sz="4" w:space="0" w:color="auto"/>
            </w:tcBorders>
            <w:shd w:val="clear" w:color="000000" w:fill="C4BD97"/>
            <w:vAlign w:val="center"/>
            <w:hideMark/>
          </w:tcPr>
          <w:p w14:paraId="6E89E1D3" w14:textId="77777777" w:rsidR="00B46031" w:rsidRPr="00565999" w:rsidRDefault="00B46031" w:rsidP="009B2FAC">
            <w:pPr>
              <w:spacing w:line="240" w:lineRule="auto"/>
              <w:jc w:val="left"/>
              <w:rPr>
                <w:rFonts w:eastAsia="Times New Roman" w:cs="Times New Roman"/>
                <w:color w:val="000000"/>
                <w:sz w:val="15"/>
                <w:szCs w:val="15"/>
              </w:rPr>
            </w:pPr>
            <w:r w:rsidRPr="00565999">
              <w:rPr>
                <w:rFonts w:eastAsia="Times New Roman" w:cs="Times New Roman"/>
                <w:color w:val="000000"/>
                <w:sz w:val="15"/>
                <w:szCs w:val="15"/>
              </w:rPr>
              <w:t>Producto 1:</w:t>
            </w:r>
          </w:p>
        </w:tc>
        <w:tc>
          <w:tcPr>
            <w:tcW w:w="609" w:type="pct"/>
            <w:gridSpan w:val="2"/>
            <w:tcBorders>
              <w:top w:val="nil"/>
              <w:left w:val="nil"/>
              <w:bottom w:val="single" w:sz="4" w:space="0" w:color="auto"/>
              <w:right w:val="nil"/>
            </w:tcBorders>
            <w:shd w:val="clear" w:color="000000" w:fill="C4BD97"/>
            <w:vAlign w:val="center"/>
            <w:hideMark/>
          </w:tcPr>
          <w:p w14:paraId="3AA94CB8"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Dirección y coordinación</w:t>
            </w:r>
          </w:p>
        </w:tc>
        <w:tc>
          <w:tcPr>
            <w:tcW w:w="842" w:type="pct"/>
            <w:gridSpan w:val="3"/>
            <w:tcBorders>
              <w:top w:val="single" w:sz="4" w:space="0" w:color="auto"/>
              <w:left w:val="single" w:sz="4" w:space="0" w:color="auto"/>
              <w:bottom w:val="single" w:sz="4" w:space="0" w:color="auto"/>
              <w:right w:val="nil"/>
            </w:tcBorders>
            <w:shd w:val="clear" w:color="000000" w:fill="C4BD97"/>
            <w:vAlign w:val="center"/>
            <w:hideMark/>
          </w:tcPr>
          <w:p w14:paraId="0BF10C6F"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14 municipios de la cuenca del lago de Amatitlán</w:t>
            </w:r>
          </w:p>
        </w:tc>
        <w:tc>
          <w:tcPr>
            <w:tcW w:w="308" w:type="pct"/>
            <w:gridSpan w:val="2"/>
            <w:tcBorders>
              <w:top w:val="nil"/>
              <w:left w:val="single" w:sz="4" w:space="0" w:color="auto"/>
              <w:bottom w:val="single" w:sz="4" w:space="0" w:color="auto"/>
              <w:right w:val="single" w:sz="8" w:space="0" w:color="auto"/>
            </w:tcBorders>
            <w:shd w:val="clear" w:color="000000" w:fill="C4BD97"/>
            <w:vAlign w:val="center"/>
            <w:hideMark/>
          </w:tcPr>
          <w:p w14:paraId="3976ACC8"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4</w:t>
            </w:r>
          </w:p>
        </w:tc>
        <w:tc>
          <w:tcPr>
            <w:tcW w:w="552" w:type="pct"/>
            <w:gridSpan w:val="2"/>
            <w:tcBorders>
              <w:top w:val="nil"/>
              <w:left w:val="single" w:sz="4" w:space="0" w:color="auto"/>
              <w:bottom w:val="single" w:sz="4" w:space="0" w:color="auto"/>
              <w:right w:val="single" w:sz="8" w:space="0" w:color="auto"/>
            </w:tcBorders>
            <w:shd w:val="clear" w:color="000000" w:fill="C4BD97"/>
            <w:vAlign w:val="center"/>
            <w:hideMark/>
          </w:tcPr>
          <w:p w14:paraId="18CF3FD0"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w:t>
            </w:r>
            <w:r w:rsidRPr="008F5BD7">
              <w:rPr>
                <w:rFonts w:eastAsia="Times New Roman" w:cs="Times New Roman"/>
                <w:color w:val="000000"/>
                <w:sz w:val="15"/>
                <w:szCs w:val="15"/>
              </w:rPr>
              <w:t>Q 4,681,246.00</w:t>
            </w:r>
            <w:r w:rsidRPr="00565999">
              <w:rPr>
                <w:rFonts w:eastAsia="Times New Roman" w:cs="Times New Roman"/>
                <w:color w:val="000000"/>
                <w:sz w:val="15"/>
                <w:szCs w:val="15"/>
              </w:rPr>
              <w:t xml:space="preserve"> </w:t>
            </w:r>
          </w:p>
        </w:tc>
        <w:tc>
          <w:tcPr>
            <w:tcW w:w="275" w:type="pct"/>
            <w:gridSpan w:val="2"/>
            <w:tcBorders>
              <w:top w:val="nil"/>
              <w:left w:val="nil"/>
              <w:bottom w:val="single" w:sz="4" w:space="0" w:color="auto"/>
              <w:right w:val="single" w:sz="4" w:space="0" w:color="auto"/>
            </w:tcBorders>
            <w:shd w:val="clear" w:color="000000" w:fill="C4BD97"/>
            <w:vAlign w:val="center"/>
            <w:hideMark/>
          </w:tcPr>
          <w:p w14:paraId="61CFC928"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4</w:t>
            </w:r>
          </w:p>
        </w:tc>
        <w:tc>
          <w:tcPr>
            <w:tcW w:w="550" w:type="pct"/>
            <w:gridSpan w:val="2"/>
            <w:tcBorders>
              <w:top w:val="nil"/>
              <w:left w:val="nil"/>
              <w:bottom w:val="single" w:sz="4" w:space="0" w:color="auto"/>
              <w:right w:val="single" w:sz="8" w:space="0" w:color="auto"/>
            </w:tcBorders>
            <w:shd w:val="clear" w:color="000000" w:fill="C4BD97"/>
            <w:vAlign w:val="center"/>
            <w:hideMark/>
          </w:tcPr>
          <w:p w14:paraId="7B64DF04"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5,502,797.00 </w:t>
            </w:r>
          </w:p>
        </w:tc>
        <w:tc>
          <w:tcPr>
            <w:tcW w:w="275" w:type="pct"/>
            <w:gridSpan w:val="2"/>
            <w:tcBorders>
              <w:top w:val="nil"/>
              <w:left w:val="nil"/>
              <w:bottom w:val="single" w:sz="4" w:space="0" w:color="auto"/>
              <w:right w:val="single" w:sz="4" w:space="0" w:color="auto"/>
            </w:tcBorders>
            <w:shd w:val="clear" w:color="000000" w:fill="C4BD97"/>
            <w:vAlign w:val="center"/>
            <w:hideMark/>
          </w:tcPr>
          <w:p w14:paraId="67CC9456"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4</w:t>
            </w:r>
          </w:p>
        </w:tc>
        <w:tc>
          <w:tcPr>
            <w:tcW w:w="495" w:type="pct"/>
            <w:gridSpan w:val="2"/>
            <w:tcBorders>
              <w:top w:val="nil"/>
              <w:left w:val="nil"/>
              <w:bottom w:val="single" w:sz="4" w:space="0" w:color="auto"/>
              <w:right w:val="single" w:sz="8" w:space="0" w:color="auto"/>
            </w:tcBorders>
            <w:shd w:val="clear" w:color="000000" w:fill="C4BD97"/>
            <w:vAlign w:val="center"/>
            <w:hideMark/>
          </w:tcPr>
          <w:p w14:paraId="2E63990F"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4,817,670.00 </w:t>
            </w:r>
          </w:p>
        </w:tc>
        <w:tc>
          <w:tcPr>
            <w:tcW w:w="275" w:type="pct"/>
            <w:gridSpan w:val="2"/>
            <w:tcBorders>
              <w:top w:val="nil"/>
              <w:left w:val="nil"/>
              <w:bottom w:val="single" w:sz="4" w:space="0" w:color="auto"/>
              <w:right w:val="nil"/>
            </w:tcBorders>
            <w:shd w:val="clear" w:color="000000" w:fill="C4BD97"/>
            <w:vAlign w:val="center"/>
            <w:hideMark/>
          </w:tcPr>
          <w:p w14:paraId="3DF3AAEB"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12</w:t>
            </w:r>
          </w:p>
        </w:tc>
        <w:tc>
          <w:tcPr>
            <w:tcW w:w="493" w:type="pct"/>
            <w:gridSpan w:val="2"/>
            <w:tcBorders>
              <w:top w:val="nil"/>
              <w:left w:val="single" w:sz="8" w:space="0" w:color="auto"/>
              <w:bottom w:val="single" w:sz="4" w:space="0" w:color="auto"/>
              <w:right w:val="single" w:sz="8" w:space="0" w:color="auto"/>
            </w:tcBorders>
            <w:shd w:val="clear" w:color="000000" w:fill="C4BD97"/>
            <w:vAlign w:val="center"/>
            <w:hideMark/>
          </w:tcPr>
          <w:p w14:paraId="47F0C460"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15,001,713.00 </w:t>
            </w:r>
          </w:p>
        </w:tc>
      </w:tr>
      <w:tr w:rsidR="00B46031" w:rsidRPr="008F5BD7" w14:paraId="5E58E501" w14:textId="77777777" w:rsidTr="009B2FAC">
        <w:tblPrEx>
          <w:jc w:val="left"/>
        </w:tblPrEx>
        <w:trPr>
          <w:trHeight w:val="592"/>
        </w:trPr>
        <w:tc>
          <w:tcPr>
            <w:tcW w:w="326" w:type="pct"/>
            <w:tcBorders>
              <w:top w:val="nil"/>
              <w:left w:val="single" w:sz="8" w:space="0" w:color="auto"/>
              <w:bottom w:val="nil"/>
              <w:right w:val="single" w:sz="4" w:space="0" w:color="auto"/>
            </w:tcBorders>
            <w:shd w:val="clear" w:color="000000" w:fill="FFFFFF"/>
            <w:vAlign w:val="center"/>
            <w:hideMark/>
          </w:tcPr>
          <w:p w14:paraId="76AD59EB"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w:t>
            </w:r>
          </w:p>
        </w:tc>
        <w:tc>
          <w:tcPr>
            <w:tcW w:w="609" w:type="pct"/>
            <w:gridSpan w:val="2"/>
            <w:tcBorders>
              <w:top w:val="nil"/>
              <w:left w:val="nil"/>
              <w:bottom w:val="single" w:sz="4" w:space="0" w:color="auto"/>
              <w:right w:val="nil"/>
            </w:tcBorders>
            <w:shd w:val="clear" w:color="000000" w:fill="F2F2F2"/>
            <w:vAlign w:val="center"/>
            <w:hideMark/>
          </w:tcPr>
          <w:p w14:paraId="735F8394"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Dirección y coordinación</w:t>
            </w:r>
          </w:p>
        </w:tc>
        <w:tc>
          <w:tcPr>
            <w:tcW w:w="842" w:type="pct"/>
            <w:gridSpan w:val="3"/>
            <w:tcBorders>
              <w:top w:val="nil"/>
              <w:left w:val="single" w:sz="4" w:space="0" w:color="auto"/>
              <w:bottom w:val="single" w:sz="4" w:space="0" w:color="auto"/>
              <w:right w:val="nil"/>
            </w:tcBorders>
            <w:shd w:val="clear" w:color="000000" w:fill="F2F2F2"/>
            <w:vAlign w:val="center"/>
            <w:hideMark/>
          </w:tcPr>
          <w:p w14:paraId="3247C4AB"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14 municipios de la cuenca del lago de Amatitlán</w:t>
            </w:r>
          </w:p>
        </w:tc>
        <w:tc>
          <w:tcPr>
            <w:tcW w:w="308" w:type="pct"/>
            <w:gridSpan w:val="2"/>
            <w:tcBorders>
              <w:top w:val="nil"/>
              <w:left w:val="single" w:sz="8" w:space="0" w:color="auto"/>
              <w:bottom w:val="single" w:sz="4" w:space="0" w:color="auto"/>
              <w:right w:val="single" w:sz="4" w:space="0" w:color="auto"/>
            </w:tcBorders>
            <w:shd w:val="clear" w:color="000000" w:fill="F2F2F2"/>
            <w:vAlign w:val="center"/>
            <w:hideMark/>
          </w:tcPr>
          <w:p w14:paraId="0650B05D" w14:textId="77777777" w:rsidR="00B46031" w:rsidRDefault="00B46031" w:rsidP="009B2FAC">
            <w:pPr>
              <w:spacing w:line="240" w:lineRule="auto"/>
              <w:rPr>
                <w:rFonts w:eastAsia="Times New Roman" w:cs="Times New Roman"/>
                <w:color w:val="000000"/>
                <w:sz w:val="15"/>
                <w:szCs w:val="15"/>
              </w:rPr>
            </w:pPr>
          </w:p>
          <w:p w14:paraId="608A83E6"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4</w:t>
            </w:r>
          </w:p>
        </w:tc>
        <w:tc>
          <w:tcPr>
            <w:tcW w:w="552" w:type="pct"/>
            <w:gridSpan w:val="2"/>
            <w:tcBorders>
              <w:top w:val="nil"/>
              <w:left w:val="nil"/>
              <w:bottom w:val="single" w:sz="4" w:space="0" w:color="auto"/>
              <w:right w:val="single" w:sz="8" w:space="0" w:color="auto"/>
            </w:tcBorders>
            <w:shd w:val="clear" w:color="000000" w:fill="F2F2F2"/>
            <w:vAlign w:val="center"/>
            <w:hideMark/>
          </w:tcPr>
          <w:p w14:paraId="3CF2FD86"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w:t>
            </w:r>
            <w:r w:rsidRPr="008F5BD7">
              <w:rPr>
                <w:rFonts w:eastAsia="Times New Roman" w:cs="Times New Roman"/>
                <w:color w:val="000000"/>
                <w:sz w:val="15"/>
                <w:szCs w:val="15"/>
              </w:rPr>
              <w:t>Q 4,681,246.00</w:t>
            </w:r>
            <w:r w:rsidRPr="00565999">
              <w:rPr>
                <w:rFonts w:eastAsia="Times New Roman" w:cs="Times New Roman"/>
                <w:color w:val="000000"/>
                <w:sz w:val="15"/>
                <w:szCs w:val="15"/>
              </w:rPr>
              <w:t xml:space="preserve"> </w:t>
            </w:r>
          </w:p>
        </w:tc>
        <w:tc>
          <w:tcPr>
            <w:tcW w:w="275" w:type="pct"/>
            <w:gridSpan w:val="2"/>
            <w:tcBorders>
              <w:top w:val="nil"/>
              <w:left w:val="nil"/>
              <w:bottom w:val="single" w:sz="4" w:space="0" w:color="auto"/>
              <w:right w:val="single" w:sz="4" w:space="0" w:color="auto"/>
            </w:tcBorders>
            <w:shd w:val="clear" w:color="000000" w:fill="F2F2F2"/>
            <w:vAlign w:val="center"/>
            <w:hideMark/>
          </w:tcPr>
          <w:p w14:paraId="50F4D7E5"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4</w:t>
            </w:r>
          </w:p>
        </w:tc>
        <w:tc>
          <w:tcPr>
            <w:tcW w:w="550" w:type="pct"/>
            <w:gridSpan w:val="2"/>
            <w:tcBorders>
              <w:top w:val="nil"/>
              <w:left w:val="nil"/>
              <w:bottom w:val="single" w:sz="4" w:space="0" w:color="auto"/>
              <w:right w:val="single" w:sz="8" w:space="0" w:color="auto"/>
            </w:tcBorders>
            <w:shd w:val="clear" w:color="000000" w:fill="F2F2F2"/>
            <w:vAlign w:val="center"/>
            <w:hideMark/>
          </w:tcPr>
          <w:p w14:paraId="5C0B3A57"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5,502,797.00 </w:t>
            </w:r>
          </w:p>
        </w:tc>
        <w:tc>
          <w:tcPr>
            <w:tcW w:w="275" w:type="pct"/>
            <w:gridSpan w:val="2"/>
            <w:tcBorders>
              <w:top w:val="nil"/>
              <w:left w:val="nil"/>
              <w:bottom w:val="single" w:sz="4" w:space="0" w:color="auto"/>
              <w:right w:val="single" w:sz="4" w:space="0" w:color="auto"/>
            </w:tcBorders>
            <w:shd w:val="clear" w:color="000000" w:fill="F2F2F2"/>
            <w:vAlign w:val="center"/>
            <w:hideMark/>
          </w:tcPr>
          <w:p w14:paraId="35CA06C1"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4</w:t>
            </w:r>
          </w:p>
        </w:tc>
        <w:tc>
          <w:tcPr>
            <w:tcW w:w="495" w:type="pct"/>
            <w:gridSpan w:val="2"/>
            <w:tcBorders>
              <w:top w:val="nil"/>
              <w:left w:val="nil"/>
              <w:bottom w:val="single" w:sz="4" w:space="0" w:color="auto"/>
              <w:right w:val="single" w:sz="8" w:space="0" w:color="auto"/>
            </w:tcBorders>
            <w:shd w:val="clear" w:color="000000" w:fill="F2F2F2"/>
            <w:vAlign w:val="center"/>
            <w:hideMark/>
          </w:tcPr>
          <w:p w14:paraId="2271EA37"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4,817,670.00 </w:t>
            </w:r>
          </w:p>
        </w:tc>
        <w:tc>
          <w:tcPr>
            <w:tcW w:w="275" w:type="pct"/>
            <w:gridSpan w:val="2"/>
            <w:tcBorders>
              <w:top w:val="nil"/>
              <w:left w:val="nil"/>
              <w:bottom w:val="single" w:sz="4" w:space="0" w:color="auto"/>
              <w:right w:val="nil"/>
            </w:tcBorders>
            <w:shd w:val="clear" w:color="000000" w:fill="F2F2F2"/>
            <w:vAlign w:val="center"/>
            <w:hideMark/>
          </w:tcPr>
          <w:p w14:paraId="0732FA21"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12.00 </w:t>
            </w:r>
          </w:p>
        </w:tc>
        <w:tc>
          <w:tcPr>
            <w:tcW w:w="493" w:type="pct"/>
            <w:gridSpan w:val="2"/>
            <w:tcBorders>
              <w:top w:val="nil"/>
              <w:left w:val="single" w:sz="8" w:space="0" w:color="auto"/>
              <w:bottom w:val="single" w:sz="4" w:space="0" w:color="auto"/>
              <w:right w:val="single" w:sz="8" w:space="0" w:color="auto"/>
            </w:tcBorders>
            <w:shd w:val="clear" w:color="000000" w:fill="F2F2F2"/>
            <w:vAlign w:val="center"/>
            <w:hideMark/>
          </w:tcPr>
          <w:p w14:paraId="49B275AA"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15,001,713.00 </w:t>
            </w:r>
          </w:p>
        </w:tc>
      </w:tr>
      <w:tr w:rsidR="00B46031" w:rsidRPr="008F5BD7" w14:paraId="07070FAD" w14:textId="77777777" w:rsidTr="009B2FAC">
        <w:tblPrEx>
          <w:jc w:val="left"/>
        </w:tblPrEx>
        <w:trPr>
          <w:trHeight w:val="888"/>
        </w:trPr>
        <w:tc>
          <w:tcPr>
            <w:tcW w:w="326" w:type="pct"/>
            <w:tcBorders>
              <w:top w:val="nil"/>
              <w:left w:val="single" w:sz="8" w:space="0" w:color="auto"/>
              <w:bottom w:val="single" w:sz="4" w:space="0" w:color="auto"/>
              <w:right w:val="single" w:sz="4" w:space="0" w:color="auto"/>
            </w:tcBorders>
            <w:shd w:val="clear" w:color="000000" w:fill="C4BD97"/>
            <w:vAlign w:val="center"/>
            <w:hideMark/>
          </w:tcPr>
          <w:p w14:paraId="135646EF" w14:textId="77777777" w:rsidR="00B46031" w:rsidRPr="00565999" w:rsidRDefault="00B46031" w:rsidP="009B2FAC">
            <w:pPr>
              <w:spacing w:line="240" w:lineRule="auto"/>
              <w:jc w:val="left"/>
              <w:rPr>
                <w:rFonts w:eastAsia="Times New Roman" w:cs="Times New Roman"/>
                <w:color w:val="000000"/>
                <w:sz w:val="15"/>
                <w:szCs w:val="15"/>
              </w:rPr>
            </w:pPr>
            <w:r w:rsidRPr="00565999">
              <w:rPr>
                <w:rFonts w:eastAsia="Times New Roman" w:cs="Times New Roman"/>
                <w:color w:val="000000"/>
                <w:sz w:val="15"/>
                <w:szCs w:val="15"/>
              </w:rPr>
              <w:t>Producto 2:</w:t>
            </w:r>
          </w:p>
        </w:tc>
        <w:tc>
          <w:tcPr>
            <w:tcW w:w="609" w:type="pct"/>
            <w:gridSpan w:val="2"/>
            <w:tcBorders>
              <w:top w:val="nil"/>
              <w:left w:val="nil"/>
              <w:bottom w:val="single" w:sz="4" w:space="0" w:color="auto"/>
              <w:right w:val="nil"/>
            </w:tcBorders>
            <w:shd w:val="clear" w:color="000000" w:fill="C4BD97"/>
            <w:vAlign w:val="center"/>
            <w:hideMark/>
          </w:tcPr>
          <w:p w14:paraId="6FEC040E"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Control y monitoreo de la calidad del agua en relación a la carga de contaminantes y desechos</w:t>
            </w:r>
          </w:p>
        </w:tc>
        <w:tc>
          <w:tcPr>
            <w:tcW w:w="842" w:type="pct"/>
            <w:gridSpan w:val="3"/>
            <w:tcBorders>
              <w:top w:val="nil"/>
              <w:left w:val="single" w:sz="4" w:space="0" w:color="auto"/>
              <w:bottom w:val="single" w:sz="4" w:space="0" w:color="auto"/>
              <w:right w:val="nil"/>
            </w:tcBorders>
            <w:shd w:val="clear" w:color="000000" w:fill="C4BD97"/>
            <w:vAlign w:val="center"/>
            <w:hideMark/>
          </w:tcPr>
          <w:p w14:paraId="4C6486FE"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14 municipios de la cuenca del lago de Amatitlán</w:t>
            </w:r>
          </w:p>
        </w:tc>
        <w:tc>
          <w:tcPr>
            <w:tcW w:w="308" w:type="pct"/>
            <w:gridSpan w:val="2"/>
            <w:tcBorders>
              <w:top w:val="nil"/>
              <w:left w:val="single" w:sz="8" w:space="0" w:color="auto"/>
              <w:bottom w:val="single" w:sz="4" w:space="0" w:color="auto"/>
              <w:right w:val="single" w:sz="4" w:space="0" w:color="auto"/>
            </w:tcBorders>
            <w:shd w:val="clear" w:color="000000" w:fill="C4BD97"/>
            <w:vAlign w:val="center"/>
            <w:hideMark/>
          </w:tcPr>
          <w:p w14:paraId="479BAC7E"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4</w:t>
            </w:r>
          </w:p>
        </w:tc>
        <w:tc>
          <w:tcPr>
            <w:tcW w:w="552" w:type="pct"/>
            <w:gridSpan w:val="2"/>
            <w:tcBorders>
              <w:top w:val="nil"/>
              <w:left w:val="nil"/>
              <w:bottom w:val="single" w:sz="4" w:space="0" w:color="auto"/>
              <w:right w:val="single" w:sz="8" w:space="0" w:color="auto"/>
            </w:tcBorders>
            <w:shd w:val="clear" w:color="000000" w:fill="C4BD97"/>
            <w:vAlign w:val="center"/>
            <w:hideMark/>
          </w:tcPr>
          <w:p w14:paraId="3A353F08"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5,955,213.79 </w:t>
            </w:r>
          </w:p>
        </w:tc>
        <w:tc>
          <w:tcPr>
            <w:tcW w:w="275" w:type="pct"/>
            <w:gridSpan w:val="2"/>
            <w:tcBorders>
              <w:top w:val="nil"/>
              <w:left w:val="nil"/>
              <w:bottom w:val="single" w:sz="4" w:space="0" w:color="auto"/>
              <w:right w:val="single" w:sz="4" w:space="0" w:color="auto"/>
            </w:tcBorders>
            <w:shd w:val="clear" w:color="000000" w:fill="C4BD97"/>
            <w:vAlign w:val="center"/>
            <w:hideMark/>
          </w:tcPr>
          <w:p w14:paraId="27BFE6E8"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4</w:t>
            </w:r>
          </w:p>
        </w:tc>
        <w:tc>
          <w:tcPr>
            <w:tcW w:w="550" w:type="pct"/>
            <w:gridSpan w:val="2"/>
            <w:tcBorders>
              <w:top w:val="nil"/>
              <w:left w:val="nil"/>
              <w:bottom w:val="single" w:sz="4" w:space="0" w:color="auto"/>
              <w:right w:val="single" w:sz="8" w:space="0" w:color="auto"/>
            </w:tcBorders>
            <w:shd w:val="clear" w:color="000000" w:fill="C4BD97"/>
            <w:vAlign w:val="center"/>
            <w:hideMark/>
          </w:tcPr>
          <w:p w14:paraId="080A1353"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5,440,278.22 </w:t>
            </w:r>
          </w:p>
        </w:tc>
        <w:tc>
          <w:tcPr>
            <w:tcW w:w="275" w:type="pct"/>
            <w:gridSpan w:val="2"/>
            <w:tcBorders>
              <w:top w:val="nil"/>
              <w:left w:val="nil"/>
              <w:bottom w:val="single" w:sz="4" w:space="0" w:color="auto"/>
              <w:right w:val="single" w:sz="4" w:space="0" w:color="auto"/>
            </w:tcBorders>
            <w:shd w:val="clear" w:color="000000" w:fill="C4BD97"/>
            <w:vAlign w:val="center"/>
            <w:hideMark/>
          </w:tcPr>
          <w:p w14:paraId="0593FDBF"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4</w:t>
            </w:r>
          </w:p>
        </w:tc>
        <w:tc>
          <w:tcPr>
            <w:tcW w:w="495" w:type="pct"/>
            <w:gridSpan w:val="2"/>
            <w:tcBorders>
              <w:top w:val="nil"/>
              <w:left w:val="nil"/>
              <w:bottom w:val="single" w:sz="4" w:space="0" w:color="auto"/>
              <w:right w:val="single" w:sz="8" w:space="0" w:color="auto"/>
            </w:tcBorders>
            <w:shd w:val="clear" w:color="000000" w:fill="C4BD97"/>
            <w:vAlign w:val="center"/>
            <w:hideMark/>
          </w:tcPr>
          <w:p w14:paraId="197A2A68"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3,054,252.99 </w:t>
            </w:r>
          </w:p>
        </w:tc>
        <w:tc>
          <w:tcPr>
            <w:tcW w:w="275" w:type="pct"/>
            <w:gridSpan w:val="2"/>
            <w:tcBorders>
              <w:top w:val="nil"/>
              <w:left w:val="nil"/>
              <w:bottom w:val="single" w:sz="4" w:space="0" w:color="auto"/>
              <w:right w:val="nil"/>
            </w:tcBorders>
            <w:shd w:val="clear" w:color="000000" w:fill="C4BD97"/>
            <w:vAlign w:val="center"/>
            <w:hideMark/>
          </w:tcPr>
          <w:p w14:paraId="7EB99D16"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12</w:t>
            </w:r>
          </w:p>
        </w:tc>
        <w:tc>
          <w:tcPr>
            <w:tcW w:w="493" w:type="pct"/>
            <w:gridSpan w:val="2"/>
            <w:tcBorders>
              <w:top w:val="nil"/>
              <w:left w:val="single" w:sz="8" w:space="0" w:color="auto"/>
              <w:bottom w:val="single" w:sz="4" w:space="0" w:color="auto"/>
              <w:right w:val="single" w:sz="8" w:space="0" w:color="auto"/>
            </w:tcBorders>
            <w:shd w:val="clear" w:color="000000" w:fill="C4BD97"/>
            <w:vAlign w:val="center"/>
            <w:hideMark/>
          </w:tcPr>
          <w:p w14:paraId="31CC55DF"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14,449,745.00 </w:t>
            </w:r>
          </w:p>
        </w:tc>
      </w:tr>
      <w:tr w:rsidR="00B46031" w:rsidRPr="008F5BD7" w14:paraId="412E18BE" w14:textId="77777777" w:rsidTr="009B2FAC">
        <w:tblPrEx>
          <w:jc w:val="left"/>
        </w:tblPrEx>
        <w:trPr>
          <w:trHeight w:val="888"/>
        </w:trPr>
        <w:tc>
          <w:tcPr>
            <w:tcW w:w="326" w:type="pct"/>
            <w:vMerge w:val="restart"/>
            <w:tcBorders>
              <w:top w:val="nil"/>
              <w:left w:val="single" w:sz="8" w:space="0" w:color="auto"/>
              <w:bottom w:val="single" w:sz="4" w:space="0" w:color="000000"/>
              <w:right w:val="single" w:sz="4" w:space="0" w:color="auto"/>
            </w:tcBorders>
            <w:shd w:val="clear" w:color="000000" w:fill="FFFFFF"/>
            <w:vAlign w:val="center"/>
            <w:hideMark/>
          </w:tcPr>
          <w:p w14:paraId="34F11426"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w:t>
            </w:r>
          </w:p>
        </w:tc>
        <w:tc>
          <w:tcPr>
            <w:tcW w:w="609" w:type="pct"/>
            <w:gridSpan w:val="2"/>
            <w:tcBorders>
              <w:top w:val="nil"/>
              <w:left w:val="nil"/>
              <w:bottom w:val="single" w:sz="4" w:space="0" w:color="auto"/>
              <w:right w:val="nil"/>
            </w:tcBorders>
            <w:shd w:val="clear" w:color="000000" w:fill="F2F2F2"/>
            <w:vAlign w:val="center"/>
            <w:hideMark/>
          </w:tcPr>
          <w:p w14:paraId="1F9EC767"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Tratamiento de las aguas residuales a través de las plantas de tratamiento a cargo de la Institución</w:t>
            </w:r>
          </w:p>
        </w:tc>
        <w:tc>
          <w:tcPr>
            <w:tcW w:w="842" w:type="pct"/>
            <w:gridSpan w:val="3"/>
            <w:tcBorders>
              <w:top w:val="nil"/>
              <w:left w:val="single" w:sz="4" w:space="0" w:color="auto"/>
              <w:bottom w:val="single" w:sz="4" w:space="0" w:color="auto"/>
              <w:right w:val="nil"/>
            </w:tcBorders>
            <w:shd w:val="clear" w:color="000000" w:fill="FFFFFF"/>
            <w:vAlign w:val="center"/>
            <w:hideMark/>
          </w:tcPr>
          <w:p w14:paraId="29548CD7"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14 municipios de la cuenca del lago de Amatitlán</w:t>
            </w:r>
          </w:p>
        </w:tc>
        <w:tc>
          <w:tcPr>
            <w:tcW w:w="308" w:type="pct"/>
            <w:gridSpan w:val="2"/>
            <w:tcBorders>
              <w:top w:val="nil"/>
              <w:left w:val="single" w:sz="8" w:space="0" w:color="auto"/>
              <w:bottom w:val="single" w:sz="4" w:space="0" w:color="auto"/>
              <w:right w:val="single" w:sz="4" w:space="0" w:color="auto"/>
            </w:tcBorders>
            <w:shd w:val="clear" w:color="000000" w:fill="F2F2F2"/>
            <w:vAlign w:val="center"/>
            <w:hideMark/>
          </w:tcPr>
          <w:p w14:paraId="2BABE674"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1176293</w:t>
            </w:r>
          </w:p>
        </w:tc>
        <w:tc>
          <w:tcPr>
            <w:tcW w:w="552" w:type="pct"/>
            <w:gridSpan w:val="2"/>
            <w:tcBorders>
              <w:top w:val="nil"/>
              <w:left w:val="nil"/>
              <w:bottom w:val="single" w:sz="4" w:space="0" w:color="auto"/>
              <w:right w:val="single" w:sz="8" w:space="0" w:color="auto"/>
            </w:tcBorders>
            <w:shd w:val="clear" w:color="000000" w:fill="F2F2F2"/>
            <w:vAlign w:val="center"/>
            <w:hideMark/>
          </w:tcPr>
          <w:p w14:paraId="7CB4BB84"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w:t>
            </w:r>
            <w:r w:rsidRPr="008F5BD7">
              <w:rPr>
                <w:rFonts w:eastAsia="Times New Roman" w:cs="Times New Roman"/>
                <w:color w:val="000000"/>
                <w:sz w:val="15"/>
                <w:szCs w:val="15"/>
              </w:rPr>
              <w:t>Q 2,836,232.00</w:t>
            </w:r>
            <w:r w:rsidRPr="00565999">
              <w:rPr>
                <w:rFonts w:eastAsia="Times New Roman" w:cs="Times New Roman"/>
                <w:color w:val="000000"/>
                <w:sz w:val="15"/>
                <w:szCs w:val="15"/>
              </w:rPr>
              <w:t xml:space="preserve"> </w:t>
            </w:r>
          </w:p>
        </w:tc>
        <w:tc>
          <w:tcPr>
            <w:tcW w:w="275" w:type="pct"/>
            <w:gridSpan w:val="2"/>
            <w:tcBorders>
              <w:top w:val="nil"/>
              <w:left w:val="nil"/>
              <w:bottom w:val="single" w:sz="4" w:space="0" w:color="auto"/>
              <w:right w:val="single" w:sz="4" w:space="0" w:color="auto"/>
            </w:tcBorders>
            <w:shd w:val="clear" w:color="000000" w:fill="F2F2F2"/>
            <w:vAlign w:val="center"/>
            <w:hideMark/>
          </w:tcPr>
          <w:p w14:paraId="3C8AACD1"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1260190</w:t>
            </w:r>
          </w:p>
        </w:tc>
        <w:tc>
          <w:tcPr>
            <w:tcW w:w="550" w:type="pct"/>
            <w:gridSpan w:val="2"/>
            <w:tcBorders>
              <w:top w:val="nil"/>
              <w:left w:val="nil"/>
              <w:bottom w:val="single" w:sz="4" w:space="0" w:color="auto"/>
              <w:right w:val="single" w:sz="8" w:space="0" w:color="auto"/>
            </w:tcBorders>
            <w:shd w:val="clear" w:color="000000" w:fill="F2F2F2"/>
            <w:vAlign w:val="center"/>
            <w:hideMark/>
          </w:tcPr>
          <w:p w14:paraId="2F149D20"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w:t>
            </w:r>
            <w:r w:rsidRPr="008F5BD7">
              <w:rPr>
                <w:rFonts w:eastAsia="Times New Roman" w:cs="Times New Roman"/>
                <w:color w:val="000000"/>
                <w:sz w:val="15"/>
                <w:szCs w:val="15"/>
              </w:rPr>
              <w:t>Q 1,655,453.00</w:t>
            </w:r>
            <w:r w:rsidRPr="00565999">
              <w:rPr>
                <w:rFonts w:eastAsia="Times New Roman" w:cs="Times New Roman"/>
                <w:color w:val="000000"/>
                <w:sz w:val="15"/>
                <w:szCs w:val="15"/>
              </w:rPr>
              <w:t xml:space="preserve"> </w:t>
            </w:r>
          </w:p>
        </w:tc>
        <w:tc>
          <w:tcPr>
            <w:tcW w:w="275" w:type="pct"/>
            <w:gridSpan w:val="2"/>
            <w:tcBorders>
              <w:top w:val="nil"/>
              <w:left w:val="nil"/>
              <w:bottom w:val="single" w:sz="4" w:space="0" w:color="auto"/>
              <w:right w:val="single" w:sz="4" w:space="0" w:color="auto"/>
            </w:tcBorders>
            <w:shd w:val="clear" w:color="000000" w:fill="F2F2F2"/>
            <w:vAlign w:val="center"/>
            <w:hideMark/>
          </w:tcPr>
          <w:p w14:paraId="44DCAE3D"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3133277</w:t>
            </w:r>
          </w:p>
        </w:tc>
        <w:tc>
          <w:tcPr>
            <w:tcW w:w="495" w:type="pct"/>
            <w:gridSpan w:val="2"/>
            <w:tcBorders>
              <w:top w:val="nil"/>
              <w:left w:val="nil"/>
              <w:bottom w:val="single" w:sz="4" w:space="0" w:color="auto"/>
              <w:right w:val="single" w:sz="8" w:space="0" w:color="auto"/>
            </w:tcBorders>
            <w:shd w:val="clear" w:color="000000" w:fill="F2F2F2"/>
            <w:vAlign w:val="center"/>
            <w:hideMark/>
          </w:tcPr>
          <w:p w14:paraId="61153D4A"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1,121,887.00 </w:t>
            </w:r>
          </w:p>
        </w:tc>
        <w:tc>
          <w:tcPr>
            <w:tcW w:w="275" w:type="pct"/>
            <w:gridSpan w:val="2"/>
            <w:tcBorders>
              <w:top w:val="nil"/>
              <w:left w:val="nil"/>
              <w:bottom w:val="single" w:sz="4" w:space="0" w:color="auto"/>
              <w:right w:val="nil"/>
            </w:tcBorders>
            <w:shd w:val="clear" w:color="000000" w:fill="F2F2F2"/>
            <w:vAlign w:val="center"/>
            <w:hideMark/>
          </w:tcPr>
          <w:p w14:paraId="06DD25A4"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5569760</w:t>
            </w:r>
          </w:p>
        </w:tc>
        <w:tc>
          <w:tcPr>
            <w:tcW w:w="493" w:type="pct"/>
            <w:gridSpan w:val="2"/>
            <w:tcBorders>
              <w:top w:val="nil"/>
              <w:left w:val="single" w:sz="8" w:space="0" w:color="auto"/>
              <w:bottom w:val="single" w:sz="4" w:space="0" w:color="auto"/>
              <w:right w:val="single" w:sz="8" w:space="0" w:color="auto"/>
            </w:tcBorders>
            <w:shd w:val="clear" w:color="000000" w:fill="F2F2F2"/>
            <w:vAlign w:val="center"/>
            <w:hideMark/>
          </w:tcPr>
          <w:p w14:paraId="6CF9AB50"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5,613,572.00 </w:t>
            </w:r>
          </w:p>
        </w:tc>
      </w:tr>
      <w:tr w:rsidR="00B46031" w:rsidRPr="008F5BD7" w14:paraId="3D4A1453" w14:textId="77777777" w:rsidTr="009B2FAC">
        <w:tblPrEx>
          <w:jc w:val="left"/>
        </w:tblPrEx>
        <w:trPr>
          <w:trHeight w:val="888"/>
        </w:trPr>
        <w:tc>
          <w:tcPr>
            <w:tcW w:w="326" w:type="pct"/>
            <w:vMerge/>
            <w:tcBorders>
              <w:top w:val="nil"/>
              <w:left w:val="single" w:sz="8" w:space="0" w:color="auto"/>
              <w:bottom w:val="single" w:sz="4" w:space="0" w:color="000000"/>
              <w:right w:val="single" w:sz="4" w:space="0" w:color="auto"/>
            </w:tcBorders>
            <w:vAlign w:val="center"/>
            <w:hideMark/>
          </w:tcPr>
          <w:p w14:paraId="20781475" w14:textId="77777777" w:rsidR="00B46031" w:rsidRPr="00565999" w:rsidRDefault="00B46031" w:rsidP="009B2FAC">
            <w:pPr>
              <w:spacing w:line="240" w:lineRule="auto"/>
              <w:jc w:val="left"/>
              <w:rPr>
                <w:rFonts w:eastAsia="Times New Roman" w:cs="Times New Roman"/>
                <w:color w:val="000000"/>
                <w:sz w:val="15"/>
                <w:szCs w:val="15"/>
              </w:rPr>
            </w:pPr>
          </w:p>
        </w:tc>
        <w:tc>
          <w:tcPr>
            <w:tcW w:w="609" w:type="pct"/>
            <w:gridSpan w:val="2"/>
            <w:tcBorders>
              <w:top w:val="nil"/>
              <w:left w:val="nil"/>
              <w:bottom w:val="single" w:sz="4" w:space="0" w:color="auto"/>
              <w:right w:val="nil"/>
            </w:tcBorders>
            <w:shd w:val="clear" w:color="000000" w:fill="F2F2F2"/>
            <w:vAlign w:val="center"/>
            <w:hideMark/>
          </w:tcPr>
          <w:p w14:paraId="39B58167"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Volumen de desechos sólidos flotantes y plantas acuáticas extraídos del Lago de Amatitlán</w:t>
            </w:r>
          </w:p>
        </w:tc>
        <w:tc>
          <w:tcPr>
            <w:tcW w:w="842" w:type="pct"/>
            <w:gridSpan w:val="3"/>
            <w:tcBorders>
              <w:top w:val="nil"/>
              <w:left w:val="single" w:sz="4" w:space="0" w:color="auto"/>
              <w:bottom w:val="single" w:sz="4" w:space="0" w:color="auto"/>
              <w:right w:val="nil"/>
            </w:tcBorders>
            <w:shd w:val="clear" w:color="auto" w:fill="auto"/>
            <w:vAlign w:val="center"/>
            <w:hideMark/>
          </w:tcPr>
          <w:p w14:paraId="03322F67"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14 municipios de la cuenca del lago de Amatitlán</w:t>
            </w:r>
          </w:p>
        </w:tc>
        <w:tc>
          <w:tcPr>
            <w:tcW w:w="308" w:type="pct"/>
            <w:gridSpan w:val="2"/>
            <w:tcBorders>
              <w:top w:val="nil"/>
              <w:left w:val="single" w:sz="8" w:space="0" w:color="auto"/>
              <w:bottom w:val="single" w:sz="4" w:space="0" w:color="auto"/>
              <w:right w:val="single" w:sz="4" w:space="0" w:color="auto"/>
            </w:tcBorders>
            <w:shd w:val="clear" w:color="000000" w:fill="F2F2F2"/>
            <w:vAlign w:val="center"/>
            <w:hideMark/>
          </w:tcPr>
          <w:p w14:paraId="375133DF"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6800</w:t>
            </w:r>
          </w:p>
        </w:tc>
        <w:tc>
          <w:tcPr>
            <w:tcW w:w="552" w:type="pct"/>
            <w:gridSpan w:val="2"/>
            <w:tcBorders>
              <w:top w:val="nil"/>
              <w:left w:val="nil"/>
              <w:bottom w:val="single" w:sz="4" w:space="0" w:color="auto"/>
              <w:right w:val="single" w:sz="8" w:space="0" w:color="auto"/>
            </w:tcBorders>
            <w:shd w:val="clear" w:color="000000" w:fill="F2F2F2"/>
            <w:vAlign w:val="center"/>
            <w:hideMark/>
          </w:tcPr>
          <w:p w14:paraId="413FC75C"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802,355.50 </w:t>
            </w:r>
          </w:p>
        </w:tc>
        <w:tc>
          <w:tcPr>
            <w:tcW w:w="275" w:type="pct"/>
            <w:gridSpan w:val="2"/>
            <w:tcBorders>
              <w:top w:val="nil"/>
              <w:left w:val="nil"/>
              <w:bottom w:val="single" w:sz="4" w:space="0" w:color="auto"/>
              <w:right w:val="single" w:sz="4" w:space="0" w:color="auto"/>
            </w:tcBorders>
            <w:shd w:val="clear" w:color="000000" w:fill="F2F2F2"/>
            <w:vAlign w:val="center"/>
            <w:hideMark/>
          </w:tcPr>
          <w:p w14:paraId="46CFDAA1"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29700</w:t>
            </w:r>
          </w:p>
        </w:tc>
        <w:tc>
          <w:tcPr>
            <w:tcW w:w="550" w:type="pct"/>
            <w:gridSpan w:val="2"/>
            <w:tcBorders>
              <w:top w:val="nil"/>
              <w:left w:val="nil"/>
              <w:bottom w:val="single" w:sz="4" w:space="0" w:color="auto"/>
              <w:right w:val="single" w:sz="8" w:space="0" w:color="auto"/>
            </w:tcBorders>
            <w:shd w:val="clear" w:color="000000" w:fill="F2F2F2"/>
            <w:vAlign w:val="center"/>
            <w:hideMark/>
          </w:tcPr>
          <w:p w14:paraId="2F0333E5"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750,644.50 </w:t>
            </w:r>
          </w:p>
        </w:tc>
        <w:tc>
          <w:tcPr>
            <w:tcW w:w="275" w:type="pct"/>
            <w:gridSpan w:val="2"/>
            <w:tcBorders>
              <w:top w:val="nil"/>
              <w:left w:val="nil"/>
              <w:bottom w:val="single" w:sz="4" w:space="0" w:color="auto"/>
              <w:right w:val="single" w:sz="4" w:space="0" w:color="auto"/>
            </w:tcBorders>
            <w:shd w:val="clear" w:color="000000" w:fill="F2F2F2"/>
            <w:vAlign w:val="center"/>
            <w:hideMark/>
          </w:tcPr>
          <w:p w14:paraId="28EAB721"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21000</w:t>
            </w:r>
          </w:p>
        </w:tc>
        <w:tc>
          <w:tcPr>
            <w:tcW w:w="495" w:type="pct"/>
            <w:gridSpan w:val="2"/>
            <w:tcBorders>
              <w:top w:val="nil"/>
              <w:left w:val="nil"/>
              <w:bottom w:val="single" w:sz="4" w:space="0" w:color="auto"/>
              <w:right w:val="single" w:sz="8" w:space="0" w:color="auto"/>
            </w:tcBorders>
            <w:shd w:val="clear" w:color="000000" w:fill="F2F2F2"/>
            <w:vAlign w:val="center"/>
            <w:hideMark/>
          </w:tcPr>
          <w:p w14:paraId="4F8025C9"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146,000.00 </w:t>
            </w:r>
          </w:p>
        </w:tc>
        <w:tc>
          <w:tcPr>
            <w:tcW w:w="275" w:type="pct"/>
            <w:gridSpan w:val="2"/>
            <w:tcBorders>
              <w:top w:val="nil"/>
              <w:left w:val="nil"/>
              <w:bottom w:val="single" w:sz="4" w:space="0" w:color="auto"/>
              <w:right w:val="nil"/>
            </w:tcBorders>
            <w:shd w:val="clear" w:color="000000" w:fill="F2F2F2"/>
            <w:vAlign w:val="center"/>
            <w:hideMark/>
          </w:tcPr>
          <w:p w14:paraId="02365DB9"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57500</w:t>
            </w:r>
          </w:p>
        </w:tc>
        <w:tc>
          <w:tcPr>
            <w:tcW w:w="493" w:type="pct"/>
            <w:gridSpan w:val="2"/>
            <w:tcBorders>
              <w:top w:val="nil"/>
              <w:left w:val="single" w:sz="8" w:space="0" w:color="auto"/>
              <w:bottom w:val="single" w:sz="4" w:space="0" w:color="auto"/>
              <w:right w:val="single" w:sz="8" w:space="0" w:color="auto"/>
            </w:tcBorders>
            <w:shd w:val="clear" w:color="000000" w:fill="F2F2F2"/>
            <w:vAlign w:val="center"/>
            <w:hideMark/>
          </w:tcPr>
          <w:p w14:paraId="7AB6438B"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1,699,000.00 </w:t>
            </w:r>
          </w:p>
        </w:tc>
      </w:tr>
      <w:tr w:rsidR="00B46031" w:rsidRPr="008F5BD7" w14:paraId="4B579A35" w14:textId="77777777" w:rsidTr="009B2FAC">
        <w:tblPrEx>
          <w:jc w:val="left"/>
        </w:tblPrEx>
        <w:trPr>
          <w:trHeight w:val="1185"/>
        </w:trPr>
        <w:tc>
          <w:tcPr>
            <w:tcW w:w="326" w:type="pct"/>
            <w:vMerge/>
            <w:tcBorders>
              <w:top w:val="nil"/>
              <w:left w:val="single" w:sz="8" w:space="0" w:color="auto"/>
              <w:bottom w:val="single" w:sz="4" w:space="0" w:color="000000"/>
              <w:right w:val="single" w:sz="4" w:space="0" w:color="auto"/>
            </w:tcBorders>
            <w:vAlign w:val="center"/>
            <w:hideMark/>
          </w:tcPr>
          <w:p w14:paraId="5DFA830D" w14:textId="77777777" w:rsidR="00B46031" w:rsidRPr="00565999" w:rsidRDefault="00B46031" w:rsidP="009B2FAC">
            <w:pPr>
              <w:spacing w:line="240" w:lineRule="auto"/>
              <w:jc w:val="left"/>
              <w:rPr>
                <w:rFonts w:eastAsia="Times New Roman" w:cs="Times New Roman"/>
                <w:color w:val="000000"/>
                <w:sz w:val="15"/>
                <w:szCs w:val="15"/>
              </w:rPr>
            </w:pPr>
          </w:p>
        </w:tc>
        <w:tc>
          <w:tcPr>
            <w:tcW w:w="609" w:type="pct"/>
            <w:gridSpan w:val="2"/>
            <w:tcBorders>
              <w:top w:val="nil"/>
              <w:left w:val="nil"/>
              <w:bottom w:val="single" w:sz="4" w:space="0" w:color="auto"/>
              <w:right w:val="nil"/>
            </w:tcBorders>
            <w:shd w:val="clear" w:color="000000" w:fill="F2F2F2"/>
            <w:vAlign w:val="center"/>
            <w:hideMark/>
          </w:tcPr>
          <w:p w14:paraId="6E826DD3"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Informes de control y monitoreo de la calidad del agua de los principales cuerpos de agua superficiales, residuales y del Lago de Amatitlán</w:t>
            </w:r>
          </w:p>
        </w:tc>
        <w:tc>
          <w:tcPr>
            <w:tcW w:w="842" w:type="pct"/>
            <w:gridSpan w:val="3"/>
            <w:tcBorders>
              <w:top w:val="nil"/>
              <w:left w:val="single" w:sz="4" w:space="0" w:color="auto"/>
              <w:bottom w:val="single" w:sz="4" w:space="0" w:color="auto"/>
              <w:right w:val="nil"/>
            </w:tcBorders>
            <w:shd w:val="clear" w:color="auto" w:fill="auto"/>
            <w:vAlign w:val="center"/>
            <w:hideMark/>
          </w:tcPr>
          <w:p w14:paraId="1CBC2B45"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14 municipios de la cuenca del lago de Amatitlán</w:t>
            </w:r>
          </w:p>
        </w:tc>
        <w:tc>
          <w:tcPr>
            <w:tcW w:w="308" w:type="pct"/>
            <w:gridSpan w:val="2"/>
            <w:tcBorders>
              <w:top w:val="nil"/>
              <w:left w:val="single" w:sz="8" w:space="0" w:color="auto"/>
              <w:bottom w:val="single" w:sz="4" w:space="0" w:color="auto"/>
              <w:right w:val="single" w:sz="4" w:space="0" w:color="auto"/>
            </w:tcBorders>
            <w:shd w:val="clear" w:color="000000" w:fill="F2F2F2"/>
            <w:vAlign w:val="center"/>
            <w:hideMark/>
          </w:tcPr>
          <w:p w14:paraId="79D4B407"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4</w:t>
            </w:r>
          </w:p>
        </w:tc>
        <w:tc>
          <w:tcPr>
            <w:tcW w:w="552" w:type="pct"/>
            <w:gridSpan w:val="2"/>
            <w:tcBorders>
              <w:top w:val="nil"/>
              <w:left w:val="nil"/>
              <w:bottom w:val="single" w:sz="4" w:space="0" w:color="auto"/>
              <w:right w:val="single" w:sz="8" w:space="0" w:color="auto"/>
            </w:tcBorders>
            <w:shd w:val="clear" w:color="000000" w:fill="F2F2F2"/>
            <w:vAlign w:val="center"/>
            <w:hideMark/>
          </w:tcPr>
          <w:p w14:paraId="700B790F"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w:t>
            </w:r>
            <w:r>
              <w:rPr>
                <w:rFonts w:eastAsia="Times New Roman" w:cs="Times New Roman"/>
                <w:color w:val="000000"/>
                <w:sz w:val="15"/>
                <w:szCs w:val="15"/>
              </w:rPr>
              <w:t xml:space="preserve"> </w:t>
            </w:r>
            <w:r w:rsidRPr="00565999">
              <w:rPr>
                <w:rFonts w:eastAsia="Times New Roman" w:cs="Times New Roman"/>
                <w:color w:val="000000"/>
                <w:sz w:val="15"/>
                <w:szCs w:val="15"/>
              </w:rPr>
              <w:t xml:space="preserve">612,425.00 </w:t>
            </w:r>
          </w:p>
        </w:tc>
        <w:tc>
          <w:tcPr>
            <w:tcW w:w="275" w:type="pct"/>
            <w:gridSpan w:val="2"/>
            <w:tcBorders>
              <w:top w:val="nil"/>
              <w:left w:val="nil"/>
              <w:bottom w:val="single" w:sz="4" w:space="0" w:color="auto"/>
              <w:right w:val="single" w:sz="4" w:space="0" w:color="auto"/>
            </w:tcBorders>
            <w:shd w:val="clear" w:color="000000" w:fill="F2F2F2"/>
            <w:vAlign w:val="center"/>
            <w:hideMark/>
          </w:tcPr>
          <w:p w14:paraId="033032DB"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4</w:t>
            </w:r>
          </w:p>
        </w:tc>
        <w:tc>
          <w:tcPr>
            <w:tcW w:w="550" w:type="pct"/>
            <w:gridSpan w:val="2"/>
            <w:tcBorders>
              <w:top w:val="nil"/>
              <w:left w:val="nil"/>
              <w:bottom w:val="single" w:sz="4" w:space="0" w:color="auto"/>
              <w:right w:val="single" w:sz="8" w:space="0" w:color="auto"/>
            </w:tcBorders>
            <w:shd w:val="clear" w:color="000000" w:fill="F2F2F2"/>
            <w:vAlign w:val="center"/>
            <w:hideMark/>
          </w:tcPr>
          <w:p w14:paraId="6B1BBF84"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619,425.00 </w:t>
            </w:r>
          </w:p>
        </w:tc>
        <w:tc>
          <w:tcPr>
            <w:tcW w:w="275" w:type="pct"/>
            <w:gridSpan w:val="2"/>
            <w:tcBorders>
              <w:top w:val="nil"/>
              <w:left w:val="nil"/>
              <w:bottom w:val="single" w:sz="4" w:space="0" w:color="auto"/>
              <w:right w:val="single" w:sz="4" w:space="0" w:color="auto"/>
            </w:tcBorders>
            <w:shd w:val="clear" w:color="000000" w:fill="F2F2F2"/>
            <w:vAlign w:val="center"/>
            <w:hideMark/>
          </w:tcPr>
          <w:p w14:paraId="228F217F"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4</w:t>
            </w:r>
          </w:p>
        </w:tc>
        <w:tc>
          <w:tcPr>
            <w:tcW w:w="495" w:type="pct"/>
            <w:gridSpan w:val="2"/>
            <w:tcBorders>
              <w:top w:val="nil"/>
              <w:left w:val="nil"/>
              <w:bottom w:val="single" w:sz="4" w:space="0" w:color="auto"/>
              <w:right w:val="single" w:sz="8" w:space="0" w:color="auto"/>
            </w:tcBorders>
            <w:shd w:val="clear" w:color="000000" w:fill="F2F2F2"/>
            <w:vAlign w:val="center"/>
            <w:hideMark/>
          </w:tcPr>
          <w:p w14:paraId="6804B6F6"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438,860.00 </w:t>
            </w:r>
          </w:p>
        </w:tc>
        <w:tc>
          <w:tcPr>
            <w:tcW w:w="275" w:type="pct"/>
            <w:gridSpan w:val="2"/>
            <w:tcBorders>
              <w:top w:val="nil"/>
              <w:left w:val="nil"/>
              <w:bottom w:val="single" w:sz="4" w:space="0" w:color="auto"/>
              <w:right w:val="nil"/>
            </w:tcBorders>
            <w:shd w:val="clear" w:color="000000" w:fill="F2F2F2"/>
            <w:vAlign w:val="center"/>
            <w:hideMark/>
          </w:tcPr>
          <w:p w14:paraId="17EBF38E"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12</w:t>
            </w:r>
          </w:p>
        </w:tc>
        <w:tc>
          <w:tcPr>
            <w:tcW w:w="493" w:type="pct"/>
            <w:gridSpan w:val="2"/>
            <w:tcBorders>
              <w:top w:val="nil"/>
              <w:left w:val="single" w:sz="8" w:space="0" w:color="auto"/>
              <w:bottom w:val="single" w:sz="4" w:space="0" w:color="auto"/>
              <w:right w:val="single" w:sz="8" w:space="0" w:color="auto"/>
            </w:tcBorders>
            <w:shd w:val="clear" w:color="000000" w:fill="F2F2F2"/>
            <w:vAlign w:val="center"/>
            <w:hideMark/>
          </w:tcPr>
          <w:p w14:paraId="51EB4F8C"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1,670,710.00 </w:t>
            </w:r>
          </w:p>
        </w:tc>
      </w:tr>
      <w:tr w:rsidR="00B46031" w:rsidRPr="008F5BD7" w14:paraId="083BC57F" w14:textId="77777777" w:rsidTr="009B2FAC">
        <w:tblPrEx>
          <w:jc w:val="left"/>
        </w:tblPrEx>
        <w:trPr>
          <w:trHeight w:val="888"/>
        </w:trPr>
        <w:tc>
          <w:tcPr>
            <w:tcW w:w="326" w:type="pct"/>
            <w:vMerge/>
            <w:tcBorders>
              <w:top w:val="nil"/>
              <w:left w:val="single" w:sz="8" w:space="0" w:color="auto"/>
              <w:bottom w:val="single" w:sz="4" w:space="0" w:color="000000"/>
              <w:right w:val="single" w:sz="4" w:space="0" w:color="auto"/>
            </w:tcBorders>
            <w:vAlign w:val="center"/>
            <w:hideMark/>
          </w:tcPr>
          <w:p w14:paraId="7AC3AFC1" w14:textId="77777777" w:rsidR="00B46031" w:rsidRPr="00565999" w:rsidRDefault="00B46031" w:rsidP="009B2FAC">
            <w:pPr>
              <w:spacing w:line="240" w:lineRule="auto"/>
              <w:jc w:val="left"/>
              <w:rPr>
                <w:rFonts w:eastAsia="Times New Roman" w:cs="Times New Roman"/>
                <w:color w:val="000000"/>
                <w:sz w:val="15"/>
                <w:szCs w:val="15"/>
              </w:rPr>
            </w:pPr>
          </w:p>
        </w:tc>
        <w:tc>
          <w:tcPr>
            <w:tcW w:w="609" w:type="pct"/>
            <w:gridSpan w:val="2"/>
            <w:tcBorders>
              <w:top w:val="nil"/>
              <w:left w:val="nil"/>
              <w:bottom w:val="single" w:sz="4" w:space="0" w:color="auto"/>
              <w:right w:val="nil"/>
            </w:tcBorders>
            <w:shd w:val="clear" w:color="000000" w:fill="F2F2F2"/>
            <w:vAlign w:val="center"/>
            <w:hideMark/>
          </w:tcPr>
          <w:p w14:paraId="403A6A69"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Control y manejo de los desechos sólidos en la cuenca del lago de Amatitlán</w:t>
            </w:r>
          </w:p>
        </w:tc>
        <w:tc>
          <w:tcPr>
            <w:tcW w:w="842" w:type="pct"/>
            <w:gridSpan w:val="3"/>
            <w:tcBorders>
              <w:top w:val="nil"/>
              <w:left w:val="single" w:sz="4" w:space="0" w:color="auto"/>
              <w:bottom w:val="single" w:sz="4" w:space="0" w:color="auto"/>
              <w:right w:val="nil"/>
            </w:tcBorders>
            <w:shd w:val="clear" w:color="000000" w:fill="FFFFFF"/>
            <w:vAlign w:val="center"/>
            <w:hideMark/>
          </w:tcPr>
          <w:p w14:paraId="1C111C2F"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14 municipios de la cuenca del lago de Amatitlán</w:t>
            </w:r>
          </w:p>
        </w:tc>
        <w:tc>
          <w:tcPr>
            <w:tcW w:w="308" w:type="pct"/>
            <w:gridSpan w:val="2"/>
            <w:tcBorders>
              <w:top w:val="nil"/>
              <w:left w:val="single" w:sz="8" w:space="0" w:color="auto"/>
              <w:bottom w:val="single" w:sz="4" w:space="0" w:color="auto"/>
              <w:right w:val="single" w:sz="4" w:space="0" w:color="auto"/>
            </w:tcBorders>
            <w:shd w:val="clear" w:color="000000" w:fill="F2F2F2"/>
            <w:vAlign w:val="center"/>
            <w:hideMark/>
          </w:tcPr>
          <w:p w14:paraId="5772E8FA"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17</w:t>
            </w:r>
          </w:p>
        </w:tc>
        <w:tc>
          <w:tcPr>
            <w:tcW w:w="552" w:type="pct"/>
            <w:gridSpan w:val="2"/>
            <w:tcBorders>
              <w:top w:val="nil"/>
              <w:left w:val="nil"/>
              <w:bottom w:val="single" w:sz="4" w:space="0" w:color="auto"/>
              <w:right w:val="single" w:sz="8" w:space="0" w:color="auto"/>
            </w:tcBorders>
            <w:shd w:val="clear" w:color="000000" w:fill="F2F2F2"/>
            <w:vAlign w:val="center"/>
            <w:hideMark/>
          </w:tcPr>
          <w:p w14:paraId="6E60979C"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1,296,717.29 </w:t>
            </w:r>
          </w:p>
        </w:tc>
        <w:tc>
          <w:tcPr>
            <w:tcW w:w="275" w:type="pct"/>
            <w:gridSpan w:val="2"/>
            <w:tcBorders>
              <w:top w:val="nil"/>
              <w:left w:val="nil"/>
              <w:bottom w:val="single" w:sz="4" w:space="0" w:color="auto"/>
              <w:right w:val="single" w:sz="4" w:space="0" w:color="auto"/>
            </w:tcBorders>
            <w:shd w:val="clear" w:color="000000" w:fill="F2F2F2"/>
            <w:vAlign w:val="center"/>
            <w:hideMark/>
          </w:tcPr>
          <w:p w14:paraId="0AA51EE1"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26</w:t>
            </w:r>
          </w:p>
        </w:tc>
        <w:tc>
          <w:tcPr>
            <w:tcW w:w="550" w:type="pct"/>
            <w:gridSpan w:val="2"/>
            <w:tcBorders>
              <w:top w:val="nil"/>
              <w:left w:val="nil"/>
              <w:bottom w:val="single" w:sz="4" w:space="0" w:color="auto"/>
              <w:right w:val="single" w:sz="8" w:space="0" w:color="auto"/>
            </w:tcBorders>
            <w:shd w:val="clear" w:color="000000" w:fill="F2F2F2"/>
            <w:vAlign w:val="center"/>
            <w:hideMark/>
          </w:tcPr>
          <w:p w14:paraId="7B9E6418"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2,009,772.72 </w:t>
            </w:r>
          </w:p>
        </w:tc>
        <w:tc>
          <w:tcPr>
            <w:tcW w:w="275" w:type="pct"/>
            <w:gridSpan w:val="2"/>
            <w:tcBorders>
              <w:top w:val="nil"/>
              <w:left w:val="nil"/>
              <w:bottom w:val="single" w:sz="4" w:space="0" w:color="auto"/>
              <w:right w:val="single" w:sz="4" w:space="0" w:color="auto"/>
            </w:tcBorders>
            <w:shd w:val="clear" w:color="000000" w:fill="F2F2F2"/>
            <w:vAlign w:val="center"/>
            <w:hideMark/>
          </w:tcPr>
          <w:p w14:paraId="0672DC11"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22</w:t>
            </w:r>
          </w:p>
        </w:tc>
        <w:tc>
          <w:tcPr>
            <w:tcW w:w="495" w:type="pct"/>
            <w:gridSpan w:val="2"/>
            <w:tcBorders>
              <w:top w:val="nil"/>
              <w:left w:val="nil"/>
              <w:bottom w:val="single" w:sz="4" w:space="0" w:color="auto"/>
              <w:right w:val="single" w:sz="8" w:space="0" w:color="auto"/>
            </w:tcBorders>
            <w:shd w:val="clear" w:color="000000" w:fill="F2F2F2"/>
            <w:vAlign w:val="center"/>
            <w:hideMark/>
          </w:tcPr>
          <w:p w14:paraId="7F7128A7"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1,095,972.99 </w:t>
            </w:r>
          </w:p>
        </w:tc>
        <w:tc>
          <w:tcPr>
            <w:tcW w:w="275" w:type="pct"/>
            <w:gridSpan w:val="2"/>
            <w:tcBorders>
              <w:top w:val="nil"/>
              <w:left w:val="nil"/>
              <w:bottom w:val="single" w:sz="4" w:space="0" w:color="auto"/>
              <w:right w:val="nil"/>
            </w:tcBorders>
            <w:shd w:val="clear" w:color="000000" w:fill="F2F2F2"/>
            <w:vAlign w:val="center"/>
            <w:hideMark/>
          </w:tcPr>
          <w:p w14:paraId="33317C84"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65</w:t>
            </w:r>
          </w:p>
        </w:tc>
        <w:tc>
          <w:tcPr>
            <w:tcW w:w="493" w:type="pct"/>
            <w:gridSpan w:val="2"/>
            <w:tcBorders>
              <w:top w:val="nil"/>
              <w:left w:val="single" w:sz="8" w:space="0" w:color="auto"/>
              <w:bottom w:val="single" w:sz="4" w:space="0" w:color="auto"/>
              <w:right w:val="single" w:sz="8" w:space="0" w:color="auto"/>
            </w:tcBorders>
            <w:shd w:val="clear" w:color="000000" w:fill="F2F2F2"/>
            <w:vAlign w:val="center"/>
            <w:hideMark/>
          </w:tcPr>
          <w:p w14:paraId="0C829286"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w:t>
            </w:r>
            <w:r w:rsidRPr="008F5BD7">
              <w:rPr>
                <w:rFonts w:eastAsia="Times New Roman" w:cs="Times New Roman"/>
                <w:color w:val="000000"/>
                <w:sz w:val="15"/>
                <w:szCs w:val="15"/>
              </w:rPr>
              <w:t>Q 4,402,463.00</w:t>
            </w:r>
            <w:r w:rsidRPr="00565999">
              <w:rPr>
                <w:rFonts w:eastAsia="Times New Roman" w:cs="Times New Roman"/>
                <w:color w:val="000000"/>
                <w:sz w:val="15"/>
                <w:szCs w:val="15"/>
              </w:rPr>
              <w:t xml:space="preserve"> </w:t>
            </w:r>
          </w:p>
        </w:tc>
      </w:tr>
      <w:tr w:rsidR="00B46031" w:rsidRPr="008F5BD7" w14:paraId="20E27A0B" w14:textId="77777777" w:rsidTr="009B2FAC">
        <w:tblPrEx>
          <w:jc w:val="left"/>
        </w:tblPrEx>
        <w:trPr>
          <w:trHeight w:val="888"/>
        </w:trPr>
        <w:tc>
          <w:tcPr>
            <w:tcW w:w="326" w:type="pct"/>
            <w:vMerge/>
            <w:tcBorders>
              <w:top w:val="nil"/>
              <w:left w:val="single" w:sz="8" w:space="0" w:color="auto"/>
              <w:bottom w:val="single" w:sz="4" w:space="0" w:color="000000"/>
              <w:right w:val="single" w:sz="4" w:space="0" w:color="auto"/>
            </w:tcBorders>
            <w:vAlign w:val="center"/>
            <w:hideMark/>
          </w:tcPr>
          <w:p w14:paraId="7814500E" w14:textId="77777777" w:rsidR="00B46031" w:rsidRPr="00565999" w:rsidRDefault="00B46031" w:rsidP="009B2FAC">
            <w:pPr>
              <w:spacing w:line="240" w:lineRule="auto"/>
              <w:jc w:val="left"/>
              <w:rPr>
                <w:rFonts w:eastAsia="Times New Roman" w:cs="Times New Roman"/>
                <w:color w:val="000000"/>
                <w:sz w:val="15"/>
                <w:szCs w:val="15"/>
              </w:rPr>
            </w:pPr>
          </w:p>
        </w:tc>
        <w:tc>
          <w:tcPr>
            <w:tcW w:w="609" w:type="pct"/>
            <w:gridSpan w:val="2"/>
            <w:tcBorders>
              <w:top w:val="nil"/>
              <w:left w:val="nil"/>
              <w:bottom w:val="single" w:sz="4" w:space="0" w:color="auto"/>
              <w:right w:val="nil"/>
            </w:tcBorders>
            <w:shd w:val="clear" w:color="000000" w:fill="F2F2F2"/>
            <w:vAlign w:val="center"/>
            <w:hideMark/>
          </w:tcPr>
          <w:p w14:paraId="3E502EC2"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Personas capacitadas y sensibilizadas en temas ambientales dirigido al sector formal/no formal</w:t>
            </w:r>
          </w:p>
        </w:tc>
        <w:tc>
          <w:tcPr>
            <w:tcW w:w="842" w:type="pct"/>
            <w:gridSpan w:val="3"/>
            <w:tcBorders>
              <w:top w:val="nil"/>
              <w:left w:val="single" w:sz="4" w:space="0" w:color="auto"/>
              <w:bottom w:val="single" w:sz="4" w:space="0" w:color="auto"/>
              <w:right w:val="nil"/>
            </w:tcBorders>
            <w:shd w:val="clear" w:color="auto" w:fill="auto"/>
            <w:vAlign w:val="center"/>
            <w:hideMark/>
          </w:tcPr>
          <w:p w14:paraId="251EA41E"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14 municipios de la cuenca del lago de Amatitlán</w:t>
            </w:r>
          </w:p>
        </w:tc>
        <w:tc>
          <w:tcPr>
            <w:tcW w:w="308" w:type="pct"/>
            <w:gridSpan w:val="2"/>
            <w:tcBorders>
              <w:top w:val="nil"/>
              <w:left w:val="single" w:sz="8" w:space="0" w:color="auto"/>
              <w:bottom w:val="single" w:sz="4" w:space="0" w:color="auto"/>
              <w:right w:val="single" w:sz="4" w:space="0" w:color="auto"/>
            </w:tcBorders>
            <w:shd w:val="clear" w:color="000000" w:fill="F2F2F2"/>
            <w:vAlign w:val="center"/>
            <w:hideMark/>
          </w:tcPr>
          <w:p w14:paraId="238ACBFF"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14000</w:t>
            </w:r>
          </w:p>
        </w:tc>
        <w:tc>
          <w:tcPr>
            <w:tcW w:w="552" w:type="pct"/>
            <w:gridSpan w:val="2"/>
            <w:tcBorders>
              <w:top w:val="nil"/>
              <w:left w:val="nil"/>
              <w:bottom w:val="single" w:sz="4" w:space="0" w:color="auto"/>
              <w:right w:val="single" w:sz="8" w:space="0" w:color="auto"/>
            </w:tcBorders>
            <w:shd w:val="clear" w:color="000000" w:fill="F2F2F2"/>
            <w:vAlign w:val="center"/>
            <w:hideMark/>
          </w:tcPr>
          <w:p w14:paraId="1EC0B8DA"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287,150.00 </w:t>
            </w:r>
          </w:p>
        </w:tc>
        <w:tc>
          <w:tcPr>
            <w:tcW w:w="275" w:type="pct"/>
            <w:gridSpan w:val="2"/>
            <w:tcBorders>
              <w:top w:val="nil"/>
              <w:left w:val="nil"/>
              <w:bottom w:val="single" w:sz="4" w:space="0" w:color="auto"/>
              <w:right w:val="single" w:sz="4" w:space="0" w:color="auto"/>
            </w:tcBorders>
            <w:shd w:val="clear" w:color="000000" w:fill="F2F2F2"/>
            <w:vAlign w:val="center"/>
            <w:hideMark/>
          </w:tcPr>
          <w:p w14:paraId="6280340C"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24000</w:t>
            </w:r>
          </w:p>
        </w:tc>
        <w:tc>
          <w:tcPr>
            <w:tcW w:w="550" w:type="pct"/>
            <w:gridSpan w:val="2"/>
            <w:tcBorders>
              <w:top w:val="nil"/>
              <w:left w:val="nil"/>
              <w:bottom w:val="single" w:sz="4" w:space="0" w:color="auto"/>
              <w:right w:val="single" w:sz="8" w:space="0" w:color="auto"/>
            </w:tcBorders>
            <w:shd w:val="clear" w:color="000000" w:fill="F2F2F2"/>
            <w:vAlign w:val="center"/>
            <w:hideMark/>
          </w:tcPr>
          <w:p w14:paraId="6B599AAE"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260,650.00 </w:t>
            </w:r>
          </w:p>
        </w:tc>
        <w:tc>
          <w:tcPr>
            <w:tcW w:w="275" w:type="pct"/>
            <w:gridSpan w:val="2"/>
            <w:tcBorders>
              <w:top w:val="nil"/>
              <w:left w:val="nil"/>
              <w:bottom w:val="single" w:sz="4" w:space="0" w:color="auto"/>
              <w:right w:val="single" w:sz="4" w:space="0" w:color="auto"/>
            </w:tcBorders>
            <w:shd w:val="clear" w:color="000000" w:fill="F2F2F2"/>
            <w:vAlign w:val="center"/>
            <w:hideMark/>
          </w:tcPr>
          <w:p w14:paraId="678FFBBF"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17000</w:t>
            </w:r>
          </w:p>
        </w:tc>
        <w:tc>
          <w:tcPr>
            <w:tcW w:w="495" w:type="pct"/>
            <w:gridSpan w:val="2"/>
            <w:tcBorders>
              <w:top w:val="nil"/>
              <w:left w:val="nil"/>
              <w:bottom w:val="single" w:sz="4" w:space="0" w:color="auto"/>
              <w:right w:val="single" w:sz="8" w:space="0" w:color="auto"/>
            </w:tcBorders>
            <w:shd w:val="clear" w:color="000000" w:fill="F2F2F2"/>
            <w:vAlign w:val="center"/>
            <w:hideMark/>
          </w:tcPr>
          <w:p w14:paraId="19B9B604"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122,200.00 </w:t>
            </w:r>
          </w:p>
        </w:tc>
        <w:tc>
          <w:tcPr>
            <w:tcW w:w="275" w:type="pct"/>
            <w:gridSpan w:val="2"/>
            <w:tcBorders>
              <w:top w:val="nil"/>
              <w:left w:val="nil"/>
              <w:bottom w:val="single" w:sz="4" w:space="0" w:color="auto"/>
              <w:right w:val="nil"/>
            </w:tcBorders>
            <w:shd w:val="clear" w:color="000000" w:fill="F2F2F2"/>
            <w:vAlign w:val="center"/>
            <w:hideMark/>
          </w:tcPr>
          <w:p w14:paraId="048872F3"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55000</w:t>
            </w:r>
          </w:p>
        </w:tc>
        <w:tc>
          <w:tcPr>
            <w:tcW w:w="493" w:type="pct"/>
            <w:gridSpan w:val="2"/>
            <w:tcBorders>
              <w:top w:val="nil"/>
              <w:left w:val="single" w:sz="8" w:space="0" w:color="auto"/>
              <w:bottom w:val="single" w:sz="4" w:space="0" w:color="auto"/>
              <w:right w:val="single" w:sz="8" w:space="0" w:color="auto"/>
            </w:tcBorders>
            <w:shd w:val="clear" w:color="000000" w:fill="F2F2F2"/>
            <w:vAlign w:val="center"/>
            <w:hideMark/>
          </w:tcPr>
          <w:p w14:paraId="01AE904D"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670,000.00 </w:t>
            </w:r>
          </w:p>
        </w:tc>
      </w:tr>
      <w:tr w:rsidR="00B46031" w:rsidRPr="008F5BD7" w14:paraId="58E3A689" w14:textId="77777777" w:rsidTr="009B2FAC">
        <w:tblPrEx>
          <w:jc w:val="left"/>
        </w:tblPrEx>
        <w:trPr>
          <w:trHeight w:val="1777"/>
        </w:trPr>
        <w:tc>
          <w:tcPr>
            <w:tcW w:w="326" w:type="pct"/>
            <w:vMerge/>
            <w:tcBorders>
              <w:top w:val="nil"/>
              <w:left w:val="single" w:sz="8" w:space="0" w:color="auto"/>
              <w:bottom w:val="single" w:sz="4" w:space="0" w:color="000000"/>
              <w:right w:val="single" w:sz="4" w:space="0" w:color="auto"/>
            </w:tcBorders>
            <w:vAlign w:val="center"/>
            <w:hideMark/>
          </w:tcPr>
          <w:p w14:paraId="2B70C7F3" w14:textId="77777777" w:rsidR="00B46031" w:rsidRPr="00565999" w:rsidRDefault="00B46031" w:rsidP="009B2FAC">
            <w:pPr>
              <w:spacing w:line="240" w:lineRule="auto"/>
              <w:jc w:val="left"/>
              <w:rPr>
                <w:rFonts w:eastAsia="Times New Roman" w:cs="Times New Roman"/>
                <w:color w:val="000000"/>
                <w:sz w:val="15"/>
                <w:szCs w:val="15"/>
              </w:rPr>
            </w:pPr>
          </w:p>
        </w:tc>
        <w:tc>
          <w:tcPr>
            <w:tcW w:w="609" w:type="pct"/>
            <w:gridSpan w:val="2"/>
            <w:tcBorders>
              <w:top w:val="nil"/>
              <w:left w:val="nil"/>
              <w:bottom w:val="single" w:sz="4" w:space="0" w:color="auto"/>
              <w:right w:val="nil"/>
            </w:tcBorders>
            <w:shd w:val="clear" w:color="000000" w:fill="F2F2F2"/>
            <w:vAlign w:val="center"/>
            <w:hideMark/>
          </w:tcPr>
          <w:p w14:paraId="20B3787E"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Entidades asesoradas en temas de control y manejo de aguas residuales generadas, sistemas de producción agroindustrial y el uso del agua de pozos en la Cuenca del Lago de Amatitlán </w:t>
            </w:r>
          </w:p>
        </w:tc>
        <w:tc>
          <w:tcPr>
            <w:tcW w:w="842" w:type="pct"/>
            <w:gridSpan w:val="3"/>
            <w:tcBorders>
              <w:top w:val="nil"/>
              <w:left w:val="single" w:sz="4" w:space="0" w:color="auto"/>
              <w:bottom w:val="single" w:sz="4" w:space="0" w:color="auto"/>
              <w:right w:val="nil"/>
            </w:tcBorders>
            <w:shd w:val="clear" w:color="auto" w:fill="auto"/>
            <w:vAlign w:val="center"/>
            <w:hideMark/>
          </w:tcPr>
          <w:p w14:paraId="20222AA1"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14 municipios de la cuenca del lago de Amatitlán</w:t>
            </w:r>
          </w:p>
        </w:tc>
        <w:tc>
          <w:tcPr>
            <w:tcW w:w="308" w:type="pct"/>
            <w:gridSpan w:val="2"/>
            <w:tcBorders>
              <w:top w:val="nil"/>
              <w:left w:val="single" w:sz="8" w:space="0" w:color="auto"/>
              <w:bottom w:val="single" w:sz="4" w:space="0" w:color="auto"/>
              <w:right w:val="single" w:sz="4" w:space="0" w:color="auto"/>
            </w:tcBorders>
            <w:shd w:val="clear" w:color="000000" w:fill="F2F2F2"/>
            <w:vAlign w:val="center"/>
            <w:hideMark/>
          </w:tcPr>
          <w:p w14:paraId="59CA2672"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121</w:t>
            </w:r>
          </w:p>
        </w:tc>
        <w:tc>
          <w:tcPr>
            <w:tcW w:w="552" w:type="pct"/>
            <w:gridSpan w:val="2"/>
            <w:tcBorders>
              <w:top w:val="nil"/>
              <w:left w:val="nil"/>
              <w:bottom w:val="single" w:sz="4" w:space="0" w:color="auto"/>
              <w:right w:val="single" w:sz="8" w:space="0" w:color="auto"/>
            </w:tcBorders>
            <w:shd w:val="clear" w:color="000000" w:fill="F2F2F2"/>
            <w:vAlign w:val="center"/>
            <w:hideMark/>
          </w:tcPr>
          <w:p w14:paraId="3B31D9F4"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120,334.00 </w:t>
            </w:r>
          </w:p>
        </w:tc>
        <w:tc>
          <w:tcPr>
            <w:tcW w:w="275" w:type="pct"/>
            <w:gridSpan w:val="2"/>
            <w:tcBorders>
              <w:top w:val="nil"/>
              <w:left w:val="nil"/>
              <w:bottom w:val="single" w:sz="4" w:space="0" w:color="auto"/>
              <w:right w:val="single" w:sz="4" w:space="0" w:color="auto"/>
            </w:tcBorders>
            <w:shd w:val="clear" w:color="000000" w:fill="F2F2F2"/>
            <w:vAlign w:val="center"/>
            <w:hideMark/>
          </w:tcPr>
          <w:p w14:paraId="028326C2"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201</w:t>
            </w:r>
          </w:p>
        </w:tc>
        <w:tc>
          <w:tcPr>
            <w:tcW w:w="550" w:type="pct"/>
            <w:gridSpan w:val="2"/>
            <w:tcBorders>
              <w:top w:val="nil"/>
              <w:left w:val="nil"/>
              <w:bottom w:val="single" w:sz="4" w:space="0" w:color="auto"/>
              <w:right w:val="single" w:sz="8" w:space="0" w:color="auto"/>
            </w:tcBorders>
            <w:shd w:val="clear" w:color="000000" w:fill="F2F2F2"/>
            <w:vAlign w:val="center"/>
            <w:hideMark/>
          </w:tcPr>
          <w:p w14:paraId="7C728E08"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144,333.00 </w:t>
            </w:r>
          </w:p>
        </w:tc>
        <w:tc>
          <w:tcPr>
            <w:tcW w:w="275" w:type="pct"/>
            <w:gridSpan w:val="2"/>
            <w:tcBorders>
              <w:top w:val="nil"/>
              <w:left w:val="nil"/>
              <w:bottom w:val="single" w:sz="4" w:space="0" w:color="auto"/>
              <w:right w:val="single" w:sz="4" w:space="0" w:color="auto"/>
            </w:tcBorders>
            <w:shd w:val="clear" w:color="000000" w:fill="F2F2F2"/>
            <w:vAlign w:val="center"/>
            <w:hideMark/>
          </w:tcPr>
          <w:p w14:paraId="51BFB388"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178</w:t>
            </w:r>
          </w:p>
        </w:tc>
        <w:tc>
          <w:tcPr>
            <w:tcW w:w="495" w:type="pct"/>
            <w:gridSpan w:val="2"/>
            <w:tcBorders>
              <w:top w:val="nil"/>
              <w:left w:val="nil"/>
              <w:bottom w:val="single" w:sz="4" w:space="0" w:color="auto"/>
              <w:right w:val="single" w:sz="8" w:space="0" w:color="auto"/>
            </w:tcBorders>
            <w:shd w:val="clear" w:color="000000" w:fill="F2F2F2"/>
            <w:vAlign w:val="center"/>
            <w:hideMark/>
          </w:tcPr>
          <w:p w14:paraId="42574518"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129,333.00 </w:t>
            </w:r>
          </w:p>
        </w:tc>
        <w:tc>
          <w:tcPr>
            <w:tcW w:w="275" w:type="pct"/>
            <w:gridSpan w:val="2"/>
            <w:tcBorders>
              <w:top w:val="nil"/>
              <w:left w:val="nil"/>
              <w:bottom w:val="single" w:sz="4" w:space="0" w:color="auto"/>
              <w:right w:val="nil"/>
            </w:tcBorders>
            <w:shd w:val="clear" w:color="000000" w:fill="F2F2F2"/>
            <w:vAlign w:val="center"/>
            <w:hideMark/>
          </w:tcPr>
          <w:p w14:paraId="290277A5"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500</w:t>
            </w:r>
          </w:p>
        </w:tc>
        <w:tc>
          <w:tcPr>
            <w:tcW w:w="493" w:type="pct"/>
            <w:gridSpan w:val="2"/>
            <w:tcBorders>
              <w:top w:val="nil"/>
              <w:left w:val="single" w:sz="8" w:space="0" w:color="auto"/>
              <w:bottom w:val="single" w:sz="4" w:space="0" w:color="auto"/>
              <w:right w:val="single" w:sz="8" w:space="0" w:color="auto"/>
            </w:tcBorders>
            <w:shd w:val="clear" w:color="000000" w:fill="F2F2F2"/>
            <w:vAlign w:val="center"/>
            <w:hideMark/>
          </w:tcPr>
          <w:p w14:paraId="5EB4CB2F"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394,000.00 </w:t>
            </w:r>
          </w:p>
        </w:tc>
      </w:tr>
      <w:tr w:rsidR="00B46031" w:rsidRPr="008F5BD7" w14:paraId="1B9E644D" w14:textId="77777777" w:rsidTr="009B2FAC">
        <w:tblPrEx>
          <w:jc w:val="left"/>
        </w:tblPrEx>
        <w:trPr>
          <w:trHeight w:val="1185"/>
        </w:trPr>
        <w:tc>
          <w:tcPr>
            <w:tcW w:w="326" w:type="pct"/>
            <w:tcBorders>
              <w:top w:val="nil"/>
              <w:left w:val="single" w:sz="8" w:space="0" w:color="auto"/>
              <w:bottom w:val="single" w:sz="4" w:space="0" w:color="auto"/>
              <w:right w:val="single" w:sz="4" w:space="0" w:color="auto"/>
            </w:tcBorders>
            <w:shd w:val="clear" w:color="000000" w:fill="C4BD97"/>
            <w:vAlign w:val="center"/>
            <w:hideMark/>
          </w:tcPr>
          <w:p w14:paraId="3078B528" w14:textId="77777777" w:rsidR="00B46031" w:rsidRPr="00565999" w:rsidRDefault="00B46031" w:rsidP="009B2FAC">
            <w:pPr>
              <w:spacing w:line="240" w:lineRule="auto"/>
              <w:jc w:val="left"/>
              <w:rPr>
                <w:rFonts w:eastAsia="Times New Roman" w:cs="Times New Roman"/>
                <w:color w:val="000000"/>
                <w:sz w:val="15"/>
                <w:szCs w:val="15"/>
              </w:rPr>
            </w:pPr>
            <w:r w:rsidRPr="00565999">
              <w:rPr>
                <w:rFonts w:eastAsia="Times New Roman" w:cs="Times New Roman"/>
                <w:color w:val="000000"/>
                <w:sz w:val="15"/>
                <w:szCs w:val="15"/>
              </w:rPr>
              <w:t>Producto 3:</w:t>
            </w:r>
          </w:p>
        </w:tc>
        <w:tc>
          <w:tcPr>
            <w:tcW w:w="609" w:type="pct"/>
            <w:gridSpan w:val="2"/>
            <w:tcBorders>
              <w:top w:val="nil"/>
              <w:left w:val="nil"/>
              <w:bottom w:val="single" w:sz="4" w:space="0" w:color="auto"/>
              <w:right w:val="nil"/>
            </w:tcBorders>
            <w:shd w:val="clear" w:color="000000" w:fill="C4BD97"/>
            <w:vAlign w:val="center"/>
            <w:hideMark/>
          </w:tcPr>
          <w:p w14:paraId="21CA7BC7"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Manejo y conservación de la cobertura forestal en la cuenca del lago de Amatitlán para recarga de mantos acuíferos</w:t>
            </w:r>
          </w:p>
        </w:tc>
        <w:tc>
          <w:tcPr>
            <w:tcW w:w="842" w:type="pct"/>
            <w:gridSpan w:val="3"/>
            <w:tcBorders>
              <w:top w:val="nil"/>
              <w:left w:val="single" w:sz="4" w:space="0" w:color="auto"/>
              <w:bottom w:val="single" w:sz="4" w:space="0" w:color="auto"/>
              <w:right w:val="nil"/>
            </w:tcBorders>
            <w:shd w:val="clear" w:color="000000" w:fill="C4BD97"/>
            <w:vAlign w:val="center"/>
            <w:hideMark/>
          </w:tcPr>
          <w:p w14:paraId="6FFB3644"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14 municipios de la cuenca del lago de Amatitlán</w:t>
            </w:r>
          </w:p>
        </w:tc>
        <w:tc>
          <w:tcPr>
            <w:tcW w:w="308" w:type="pct"/>
            <w:gridSpan w:val="2"/>
            <w:tcBorders>
              <w:top w:val="nil"/>
              <w:left w:val="single" w:sz="8" w:space="0" w:color="auto"/>
              <w:bottom w:val="single" w:sz="4" w:space="0" w:color="auto"/>
              <w:right w:val="single" w:sz="4" w:space="0" w:color="auto"/>
            </w:tcBorders>
            <w:shd w:val="clear" w:color="000000" w:fill="C4BD97"/>
            <w:vAlign w:val="center"/>
            <w:hideMark/>
          </w:tcPr>
          <w:p w14:paraId="135DB8A8"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36</w:t>
            </w:r>
          </w:p>
        </w:tc>
        <w:tc>
          <w:tcPr>
            <w:tcW w:w="552" w:type="pct"/>
            <w:gridSpan w:val="2"/>
            <w:tcBorders>
              <w:top w:val="nil"/>
              <w:left w:val="nil"/>
              <w:bottom w:val="single" w:sz="4" w:space="0" w:color="auto"/>
              <w:right w:val="single" w:sz="8" w:space="0" w:color="auto"/>
            </w:tcBorders>
            <w:shd w:val="clear" w:color="000000" w:fill="C4BD97"/>
            <w:vAlign w:val="center"/>
            <w:hideMark/>
          </w:tcPr>
          <w:p w14:paraId="0D81B284"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1,710,469.00 </w:t>
            </w:r>
          </w:p>
        </w:tc>
        <w:tc>
          <w:tcPr>
            <w:tcW w:w="275" w:type="pct"/>
            <w:gridSpan w:val="2"/>
            <w:tcBorders>
              <w:top w:val="nil"/>
              <w:left w:val="nil"/>
              <w:bottom w:val="single" w:sz="4" w:space="0" w:color="auto"/>
              <w:right w:val="single" w:sz="4" w:space="0" w:color="auto"/>
            </w:tcBorders>
            <w:shd w:val="clear" w:color="000000" w:fill="C4BD97"/>
            <w:vAlign w:val="center"/>
            <w:hideMark/>
          </w:tcPr>
          <w:p w14:paraId="43AA2F3F"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23</w:t>
            </w:r>
          </w:p>
        </w:tc>
        <w:tc>
          <w:tcPr>
            <w:tcW w:w="550" w:type="pct"/>
            <w:gridSpan w:val="2"/>
            <w:tcBorders>
              <w:top w:val="nil"/>
              <w:left w:val="nil"/>
              <w:bottom w:val="single" w:sz="4" w:space="0" w:color="auto"/>
              <w:right w:val="single" w:sz="8" w:space="0" w:color="auto"/>
            </w:tcBorders>
            <w:shd w:val="clear" w:color="000000" w:fill="C4BD97"/>
            <w:vAlign w:val="center"/>
            <w:hideMark/>
          </w:tcPr>
          <w:p w14:paraId="72E34DB0"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913,118.00 </w:t>
            </w:r>
          </w:p>
        </w:tc>
        <w:tc>
          <w:tcPr>
            <w:tcW w:w="275" w:type="pct"/>
            <w:gridSpan w:val="2"/>
            <w:tcBorders>
              <w:top w:val="nil"/>
              <w:left w:val="nil"/>
              <w:bottom w:val="single" w:sz="4" w:space="0" w:color="auto"/>
              <w:right w:val="single" w:sz="4" w:space="0" w:color="auto"/>
            </w:tcBorders>
            <w:shd w:val="clear" w:color="000000" w:fill="C4BD97"/>
            <w:vAlign w:val="center"/>
            <w:hideMark/>
          </w:tcPr>
          <w:p w14:paraId="152855EC"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51</w:t>
            </w:r>
          </w:p>
        </w:tc>
        <w:tc>
          <w:tcPr>
            <w:tcW w:w="495" w:type="pct"/>
            <w:gridSpan w:val="2"/>
            <w:tcBorders>
              <w:top w:val="nil"/>
              <w:left w:val="nil"/>
              <w:bottom w:val="single" w:sz="4" w:space="0" w:color="auto"/>
              <w:right w:val="single" w:sz="8" w:space="0" w:color="auto"/>
            </w:tcBorders>
            <w:shd w:val="clear" w:color="000000" w:fill="C4BD97"/>
            <w:vAlign w:val="center"/>
            <w:hideMark/>
          </w:tcPr>
          <w:p w14:paraId="4774F150"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1,031,955.00 </w:t>
            </w:r>
          </w:p>
        </w:tc>
        <w:tc>
          <w:tcPr>
            <w:tcW w:w="275" w:type="pct"/>
            <w:gridSpan w:val="2"/>
            <w:tcBorders>
              <w:top w:val="nil"/>
              <w:left w:val="nil"/>
              <w:bottom w:val="single" w:sz="4" w:space="0" w:color="auto"/>
              <w:right w:val="nil"/>
            </w:tcBorders>
            <w:shd w:val="clear" w:color="000000" w:fill="C4BD97"/>
            <w:vAlign w:val="center"/>
            <w:hideMark/>
          </w:tcPr>
          <w:p w14:paraId="6C5A54D7"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110</w:t>
            </w:r>
          </w:p>
        </w:tc>
        <w:tc>
          <w:tcPr>
            <w:tcW w:w="493" w:type="pct"/>
            <w:gridSpan w:val="2"/>
            <w:tcBorders>
              <w:top w:val="nil"/>
              <w:left w:val="single" w:sz="8" w:space="0" w:color="auto"/>
              <w:bottom w:val="single" w:sz="4" w:space="0" w:color="auto"/>
              <w:right w:val="single" w:sz="8" w:space="0" w:color="auto"/>
            </w:tcBorders>
            <w:shd w:val="clear" w:color="000000" w:fill="C4BD97"/>
            <w:vAlign w:val="center"/>
            <w:hideMark/>
          </w:tcPr>
          <w:p w14:paraId="6075A095"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3,655,542.00 </w:t>
            </w:r>
          </w:p>
        </w:tc>
      </w:tr>
      <w:tr w:rsidR="00B46031" w:rsidRPr="008F5BD7" w14:paraId="220B0C3D" w14:textId="77777777" w:rsidTr="009B2FAC">
        <w:tblPrEx>
          <w:jc w:val="left"/>
        </w:tblPrEx>
        <w:trPr>
          <w:trHeight w:val="592"/>
        </w:trPr>
        <w:tc>
          <w:tcPr>
            <w:tcW w:w="326" w:type="pct"/>
            <w:vMerge w:val="restart"/>
            <w:tcBorders>
              <w:top w:val="nil"/>
              <w:left w:val="single" w:sz="8" w:space="0" w:color="auto"/>
              <w:bottom w:val="nil"/>
              <w:right w:val="single" w:sz="4" w:space="0" w:color="auto"/>
            </w:tcBorders>
            <w:shd w:val="clear" w:color="000000" w:fill="FFFFFF"/>
            <w:vAlign w:val="center"/>
            <w:hideMark/>
          </w:tcPr>
          <w:p w14:paraId="267A8E3A"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w:t>
            </w:r>
          </w:p>
        </w:tc>
        <w:tc>
          <w:tcPr>
            <w:tcW w:w="609" w:type="pct"/>
            <w:gridSpan w:val="2"/>
            <w:tcBorders>
              <w:top w:val="nil"/>
              <w:left w:val="nil"/>
              <w:bottom w:val="single" w:sz="4" w:space="0" w:color="auto"/>
              <w:right w:val="nil"/>
            </w:tcBorders>
            <w:shd w:val="clear" w:color="000000" w:fill="F2F2F2"/>
            <w:vAlign w:val="center"/>
            <w:hideMark/>
          </w:tcPr>
          <w:p w14:paraId="46AF2003"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Conservación de suelos y agua en la cuenca del lago de Amatitlán</w:t>
            </w:r>
          </w:p>
        </w:tc>
        <w:tc>
          <w:tcPr>
            <w:tcW w:w="842" w:type="pct"/>
            <w:gridSpan w:val="3"/>
            <w:tcBorders>
              <w:top w:val="nil"/>
              <w:left w:val="single" w:sz="4" w:space="0" w:color="auto"/>
              <w:bottom w:val="single" w:sz="4" w:space="0" w:color="auto"/>
              <w:right w:val="nil"/>
            </w:tcBorders>
            <w:shd w:val="clear" w:color="000000" w:fill="FFFFFF"/>
            <w:vAlign w:val="center"/>
            <w:hideMark/>
          </w:tcPr>
          <w:p w14:paraId="476BDDDE"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14 municipios de la cuenca del lago de Amatitlán</w:t>
            </w:r>
          </w:p>
        </w:tc>
        <w:tc>
          <w:tcPr>
            <w:tcW w:w="308" w:type="pct"/>
            <w:gridSpan w:val="2"/>
            <w:tcBorders>
              <w:top w:val="nil"/>
              <w:left w:val="single" w:sz="8" w:space="0" w:color="auto"/>
              <w:bottom w:val="single" w:sz="4" w:space="0" w:color="auto"/>
              <w:right w:val="single" w:sz="4" w:space="0" w:color="auto"/>
            </w:tcBorders>
            <w:shd w:val="clear" w:color="000000" w:fill="F2F2F2"/>
            <w:vAlign w:val="center"/>
            <w:hideMark/>
          </w:tcPr>
          <w:p w14:paraId="102B7221"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11</w:t>
            </w:r>
          </w:p>
        </w:tc>
        <w:tc>
          <w:tcPr>
            <w:tcW w:w="552" w:type="pct"/>
            <w:gridSpan w:val="2"/>
            <w:tcBorders>
              <w:top w:val="nil"/>
              <w:left w:val="nil"/>
              <w:bottom w:val="single" w:sz="4" w:space="0" w:color="auto"/>
              <w:right w:val="single" w:sz="8" w:space="0" w:color="auto"/>
            </w:tcBorders>
            <w:shd w:val="clear" w:color="000000" w:fill="F2F2F2"/>
            <w:vAlign w:val="center"/>
            <w:hideMark/>
          </w:tcPr>
          <w:p w14:paraId="6DC625B7"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913,875.00 </w:t>
            </w:r>
          </w:p>
        </w:tc>
        <w:tc>
          <w:tcPr>
            <w:tcW w:w="275" w:type="pct"/>
            <w:gridSpan w:val="2"/>
            <w:tcBorders>
              <w:top w:val="nil"/>
              <w:left w:val="nil"/>
              <w:bottom w:val="single" w:sz="4" w:space="0" w:color="auto"/>
              <w:right w:val="single" w:sz="4" w:space="0" w:color="auto"/>
            </w:tcBorders>
            <w:shd w:val="clear" w:color="000000" w:fill="F2F2F2"/>
            <w:vAlign w:val="center"/>
            <w:hideMark/>
          </w:tcPr>
          <w:p w14:paraId="65A1D37E"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1</w:t>
            </w:r>
          </w:p>
        </w:tc>
        <w:tc>
          <w:tcPr>
            <w:tcW w:w="550" w:type="pct"/>
            <w:gridSpan w:val="2"/>
            <w:tcBorders>
              <w:top w:val="nil"/>
              <w:left w:val="nil"/>
              <w:bottom w:val="single" w:sz="4" w:space="0" w:color="auto"/>
              <w:right w:val="single" w:sz="8" w:space="0" w:color="auto"/>
            </w:tcBorders>
            <w:shd w:val="clear" w:color="000000" w:fill="F2F2F2"/>
            <w:vAlign w:val="center"/>
            <w:hideMark/>
          </w:tcPr>
          <w:p w14:paraId="0C3B65EA"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813,993.00 </w:t>
            </w:r>
          </w:p>
        </w:tc>
        <w:tc>
          <w:tcPr>
            <w:tcW w:w="275" w:type="pct"/>
            <w:gridSpan w:val="2"/>
            <w:tcBorders>
              <w:top w:val="nil"/>
              <w:left w:val="nil"/>
              <w:bottom w:val="single" w:sz="4" w:space="0" w:color="auto"/>
              <w:right w:val="single" w:sz="4" w:space="0" w:color="auto"/>
            </w:tcBorders>
            <w:shd w:val="clear" w:color="000000" w:fill="F2F2F2"/>
            <w:vAlign w:val="center"/>
            <w:hideMark/>
          </w:tcPr>
          <w:p w14:paraId="5DC16D04"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3</w:t>
            </w:r>
          </w:p>
        </w:tc>
        <w:tc>
          <w:tcPr>
            <w:tcW w:w="495" w:type="pct"/>
            <w:gridSpan w:val="2"/>
            <w:tcBorders>
              <w:top w:val="nil"/>
              <w:left w:val="nil"/>
              <w:bottom w:val="single" w:sz="4" w:space="0" w:color="auto"/>
              <w:right w:val="single" w:sz="8" w:space="0" w:color="auto"/>
            </w:tcBorders>
            <w:shd w:val="clear" w:color="000000" w:fill="F2F2F2"/>
            <w:vAlign w:val="center"/>
            <w:hideMark/>
          </w:tcPr>
          <w:p w14:paraId="60801655"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844,030.00 </w:t>
            </w:r>
          </w:p>
        </w:tc>
        <w:tc>
          <w:tcPr>
            <w:tcW w:w="275" w:type="pct"/>
            <w:gridSpan w:val="2"/>
            <w:tcBorders>
              <w:top w:val="nil"/>
              <w:left w:val="nil"/>
              <w:bottom w:val="single" w:sz="4" w:space="0" w:color="auto"/>
              <w:right w:val="nil"/>
            </w:tcBorders>
            <w:shd w:val="clear" w:color="000000" w:fill="F2F2F2"/>
            <w:vAlign w:val="center"/>
            <w:hideMark/>
          </w:tcPr>
          <w:p w14:paraId="2CE59997"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15</w:t>
            </w:r>
          </w:p>
        </w:tc>
        <w:tc>
          <w:tcPr>
            <w:tcW w:w="493" w:type="pct"/>
            <w:gridSpan w:val="2"/>
            <w:tcBorders>
              <w:top w:val="nil"/>
              <w:left w:val="single" w:sz="8" w:space="0" w:color="auto"/>
              <w:bottom w:val="single" w:sz="4" w:space="0" w:color="auto"/>
              <w:right w:val="single" w:sz="8" w:space="0" w:color="auto"/>
            </w:tcBorders>
            <w:shd w:val="clear" w:color="000000" w:fill="F2F2F2"/>
            <w:vAlign w:val="center"/>
            <w:hideMark/>
          </w:tcPr>
          <w:p w14:paraId="7F42001B"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2,571,898.00 </w:t>
            </w:r>
          </w:p>
        </w:tc>
      </w:tr>
      <w:tr w:rsidR="00B46031" w:rsidRPr="008F5BD7" w14:paraId="0DD5D57C" w14:textId="77777777" w:rsidTr="009B2FAC">
        <w:tblPrEx>
          <w:jc w:val="left"/>
        </w:tblPrEx>
        <w:trPr>
          <w:trHeight w:val="888"/>
        </w:trPr>
        <w:tc>
          <w:tcPr>
            <w:tcW w:w="326" w:type="pct"/>
            <w:vMerge/>
            <w:tcBorders>
              <w:top w:val="nil"/>
              <w:left w:val="single" w:sz="8" w:space="0" w:color="auto"/>
              <w:bottom w:val="nil"/>
              <w:right w:val="single" w:sz="4" w:space="0" w:color="auto"/>
            </w:tcBorders>
            <w:vAlign w:val="center"/>
            <w:hideMark/>
          </w:tcPr>
          <w:p w14:paraId="1CE14087" w14:textId="77777777" w:rsidR="00B46031" w:rsidRPr="00565999" w:rsidRDefault="00B46031" w:rsidP="009B2FAC">
            <w:pPr>
              <w:spacing w:line="240" w:lineRule="auto"/>
              <w:jc w:val="left"/>
              <w:rPr>
                <w:rFonts w:eastAsia="Times New Roman" w:cs="Times New Roman"/>
                <w:color w:val="000000"/>
                <w:sz w:val="15"/>
                <w:szCs w:val="15"/>
              </w:rPr>
            </w:pPr>
          </w:p>
        </w:tc>
        <w:tc>
          <w:tcPr>
            <w:tcW w:w="609" w:type="pct"/>
            <w:gridSpan w:val="2"/>
            <w:tcBorders>
              <w:top w:val="nil"/>
              <w:left w:val="nil"/>
              <w:bottom w:val="single" w:sz="4" w:space="0" w:color="auto"/>
              <w:right w:val="nil"/>
            </w:tcBorders>
            <w:shd w:val="clear" w:color="000000" w:fill="F2F2F2"/>
            <w:vAlign w:val="center"/>
            <w:hideMark/>
          </w:tcPr>
          <w:p w14:paraId="08752FA5"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Reforestación y mantenimiento de áreas en la cuenca del lago de Amatitlán</w:t>
            </w:r>
          </w:p>
        </w:tc>
        <w:tc>
          <w:tcPr>
            <w:tcW w:w="842" w:type="pct"/>
            <w:gridSpan w:val="3"/>
            <w:tcBorders>
              <w:top w:val="nil"/>
              <w:left w:val="single" w:sz="4" w:space="0" w:color="auto"/>
              <w:bottom w:val="single" w:sz="4" w:space="0" w:color="auto"/>
              <w:right w:val="nil"/>
            </w:tcBorders>
            <w:shd w:val="clear" w:color="000000" w:fill="FFFFFF"/>
            <w:vAlign w:val="center"/>
            <w:hideMark/>
          </w:tcPr>
          <w:p w14:paraId="12B1940D"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14 municipios de la cuenca del lago de Amatitlán</w:t>
            </w:r>
          </w:p>
        </w:tc>
        <w:tc>
          <w:tcPr>
            <w:tcW w:w="308" w:type="pct"/>
            <w:gridSpan w:val="2"/>
            <w:tcBorders>
              <w:top w:val="nil"/>
              <w:left w:val="single" w:sz="8" w:space="0" w:color="auto"/>
              <w:bottom w:val="single" w:sz="4" w:space="0" w:color="auto"/>
              <w:right w:val="single" w:sz="4" w:space="0" w:color="auto"/>
            </w:tcBorders>
            <w:shd w:val="clear" w:color="000000" w:fill="F2F2F2"/>
            <w:vAlign w:val="center"/>
            <w:hideMark/>
          </w:tcPr>
          <w:p w14:paraId="418978A9"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25</w:t>
            </w:r>
          </w:p>
        </w:tc>
        <w:tc>
          <w:tcPr>
            <w:tcW w:w="552" w:type="pct"/>
            <w:gridSpan w:val="2"/>
            <w:tcBorders>
              <w:top w:val="nil"/>
              <w:left w:val="nil"/>
              <w:bottom w:val="single" w:sz="4" w:space="0" w:color="auto"/>
              <w:right w:val="single" w:sz="8" w:space="0" w:color="auto"/>
            </w:tcBorders>
            <w:shd w:val="clear" w:color="000000" w:fill="F2F2F2"/>
            <w:vAlign w:val="center"/>
            <w:hideMark/>
          </w:tcPr>
          <w:p w14:paraId="51E6BF3D"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796,594.00 </w:t>
            </w:r>
          </w:p>
        </w:tc>
        <w:tc>
          <w:tcPr>
            <w:tcW w:w="275" w:type="pct"/>
            <w:gridSpan w:val="2"/>
            <w:tcBorders>
              <w:top w:val="nil"/>
              <w:left w:val="nil"/>
              <w:bottom w:val="single" w:sz="4" w:space="0" w:color="auto"/>
              <w:right w:val="single" w:sz="4" w:space="0" w:color="auto"/>
            </w:tcBorders>
            <w:shd w:val="clear" w:color="000000" w:fill="F2F2F2"/>
            <w:vAlign w:val="center"/>
            <w:hideMark/>
          </w:tcPr>
          <w:p w14:paraId="1C436AD1"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22</w:t>
            </w:r>
          </w:p>
        </w:tc>
        <w:tc>
          <w:tcPr>
            <w:tcW w:w="550" w:type="pct"/>
            <w:gridSpan w:val="2"/>
            <w:tcBorders>
              <w:top w:val="nil"/>
              <w:left w:val="nil"/>
              <w:bottom w:val="single" w:sz="4" w:space="0" w:color="auto"/>
              <w:right w:val="single" w:sz="8" w:space="0" w:color="auto"/>
            </w:tcBorders>
            <w:shd w:val="clear" w:color="000000" w:fill="F2F2F2"/>
            <w:vAlign w:val="center"/>
            <w:hideMark/>
          </w:tcPr>
          <w:p w14:paraId="61659DBA"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99,125.00 </w:t>
            </w:r>
          </w:p>
        </w:tc>
        <w:tc>
          <w:tcPr>
            <w:tcW w:w="275" w:type="pct"/>
            <w:gridSpan w:val="2"/>
            <w:tcBorders>
              <w:top w:val="nil"/>
              <w:left w:val="nil"/>
              <w:bottom w:val="single" w:sz="4" w:space="0" w:color="auto"/>
              <w:right w:val="single" w:sz="4" w:space="0" w:color="auto"/>
            </w:tcBorders>
            <w:shd w:val="clear" w:color="000000" w:fill="F2F2F2"/>
            <w:vAlign w:val="center"/>
            <w:hideMark/>
          </w:tcPr>
          <w:p w14:paraId="1260E58E"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48</w:t>
            </w:r>
          </w:p>
        </w:tc>
        <w:tc>
          <w:tcPr>
            <w:tcW w:w="495" w:type="pct"/>
            <w:gridSpan w:val="2"/>
            <w:tcBorders>
              <w:top w:val="nil"/>
              <w:left w:val="nil"/>
              <w:bottom w:val="single" w:sz="4" w:space="0" w:color="auto"/>
              <w:right w:val="single" w:sz="8" w:space="0" w:color="auto"/>
            </w:tcBorders>
            <w:shd w:val="clear" w:color="000000" w:fill="F2F2F2"/>
            <w:vAlign w:val="center"/>
            <w:hideMark/>
          </w:tcPr>
          <w:p w14:paraId="2A532B2A"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187,925.00 </w:t>
            </w:r>
          </w:p>
        </w:tc>
        <w:tc>
          <w:tcPr>
            <w:tcW w:w="275" w:type="pct"/>
            <w:gridSpan w:val="2"/>
            <w:tcBorders>
              <w:top w:val="nil"/>
              <w:left w:val="nil"/>
              <w:bottom w:val="single" w:sz="4" w:space="0" w:color="auto"/>
              <w:right w:val="nil"/>
            </w:tcBorders>
            <w:shd w:val="clear" w:color="000000" w:fill="F2F2F2"/>
            <w:vAlign w:val="center"/>
            <w:hideMark/>
          </w:tcPr>
          <w:p w14:paraId="53ABB509"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95</w:t>
            </w:r>
          </w:p>
        </w:tc>
        <w:tc>
          <w:tcPr>
            <w:tcW w:w="493" w:type="pct"/>
            <w:gridSpan w:val="2"/>
            <w:tcBorders>
              <w:top w:val="nil"/>
              <w:left w:val="single" w:sz="8" w:space="0" w:color="auto"/>
              <w:bottom w:val="single" w:sz="4" w:space="0" w:color="auto"/>
              <w:right w:val="single" w:sz="8" w:space="0" w:color="auto"/>
            </w:tcBorders>
            <w:shd w:val="clear" w:color="000000" w:fill="F2F2F2"/>
            <w:vAlign w:val="center"/>
            <w:hideMark/>
          </w:tcPr>
          <w:p w14:paraId="7D4CFEBF"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1,083,644.00 </w:t>
            </w:r>
          </w:p>
        </w:tc>
      </w:tr>
      <w:tr w:rsidR="00B46031" w:rsidRPr="008F5BD7" w14:paraId="7A7DC06E" w14:textId="77777777" w:rsidTr="009B2FAC">
        <w:tblPrEx>
          <w:jc w:val="left"/>
        </w:tblPrEx>
        <w:trPr>
          <w:trHeight w:val="888"/>
        </w:trPr>
        <w:tc>
          <w:tcPr>
            <w:tcW w:w="326" w:type="pct"/>
            <w:tcBorders>
              <w:top w:val="nil"/>
              <w:left w:val="single" w:sz="8" w:space="0" w:color="auto"/>
              <w:bottom w:val="single" w:sz="4" w:space="0" w:color="auto"/>
              <w:right w:val="single" w:sz="4" w:space="0" w:color="auto"/>
            </w:tcBorders>
            <w:shd w:val="clear" w:color="000000" w:fill="C4BD97"/>
            <w:vAlign w:val="center"/>
            <w:hideMark/>
          </w:tcPr>
          <w:p w14:paraId="5F6B9F55" w14:textId="77777777" w:rsidR="00B46031" w:rsidRPr="00565999" w:rsidRDefault="00B46031" w:rsidP="009B2FAC">
            <w:pPr>
              <w:spacing w:line="240" w:lineRule="auto"/>
              <w:jc w:val="left"/>
              <w:rPr>
                <w:rFonts w:eastAsia="Times New Roman" w:cs="Times New Roman"/>
                <w:color w:val="000000"/>
                <w:sz w:val="15"/>
                <w:szCs w:val="15"/>
              </w:rPr>
            </w:pPr>
            <w:r w:rsidRPr="00565999">
              <w:rPr>
                <w:rFonts w:eastAsia="Times New Roman" w:cs="Times New Roman"/>
                <w:color w:val="000000"/>
                <w:sz w:val="15"/>
                <w:szCs w:val="15"/>
              </w:rPr>
              <w:t>Producto 4:</w:t>
            </w:r>
          </w:p>
        </w:tc>
        <w:tc>
          <w:tcPr>
            <w:tcW w:w="609" w:type="pct"/>
            <w:gridSpan w:val="2"/>
            <w:tcBorders>
              <w:top w:val="nil"/>
              <w:left w:val="nil"/>
              <w:bottom w:val="single" w:sz="4" w:space="0" w:color="auto"/>
              <w:right w:val="nil"/>
            </w:tcBorders>
            <w:shd w:val="clear" w:color="000000" w:fill="C4BD97"/>
            <w:vAlign w:val="center"/>
            <w:hideMark/>
          </w:tcPr>
          <w:p w14:paraId="3ECC5CF1"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Retención de sólidos, sedimentos y estabilización de los ríos tributarios del lago de Amatitlán</w:t>
            </w:r>
          </w:p>
        </w:tc>
        <w:tc>
          <w:tcPr>
            <w:tcW w:w="842" w:type="pct"/>
            <w:gridSpan w:val="3"/>
            <w:tcBorders>
              <w:top w:val="nil"/>
              <w:left w:val="single" w:sz="4" w:space="0" w:color="auto"/>
              <w:bottom w:val="single" w:sz="4" w:space="0" w:color="auto"/>
              <w:right w:val="nil"/>
            </w:tcBorders>
            <w:shd w:val="clear" w:color="000000" w:fill="C4BD97"/>
            <w:vAlign w:val="center"/>
            <w:hideMark/>
          </w:tcPr>
          <w:p w14:paraId="411653F4"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14 municipios de la cuenca del lago de Amatitlán</w:t>
            </w:r>
          </w:p>
        </w:tc>
        <w:tc>
          <w:tcPr>
            <w:tcW w:w="308" w:type="pct"/>
            <w:gridSpan w:val="2"/>
            <w:tcBorders>
              <w:top w:val="nil"/>
              <w:left w:val="single" w:sz="8" w:space="0" w:color="auto"/>
              <w:bottom w:val="single" w:sz="4" w:space="0" w:color="auto"/>
              <w:right w:val="single" w:sz="4" w:space="0" w:color="auto"/>
            </w:tcBorders>
            <w:shd w:val="clear" w:color="000000" w:fill="C4BD97"/>
            <w:vAlign w:val="center"/>
            <w:hideMark/>
          </w:tcPr>
          <w:p w14:paraId="109F9FA5"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0</w:t>
            </w:r>
          </w:p>
        </w:tc>
        <w:tc>
          <w:tcPr>
            <w:tcW w:w="552" w:type="pct"/>
            <w:gridSpan w:val="2"/>
            <w:tcBorders>
              <w:top w:val="nil"/>
              <w:left w:val="nil"/>
              <w:bottom w:val="single" w:sz="4" w:space="0" w:color="auto"/>
              <w:right w:val="single" w:sz="8" w:space="0" w:color="auto"/>
            </w:tcBorders>
            <w:shd w:val="clear" w:color="000000" w:fill="C4BD97"/>
            <w:vAlign w:val="center"/>
            <w:hideMark/>
          </w:tcPr>
          <w:p w14:paraId="56BC34E9"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162,000.00 </w:t>
            </w:r>
          </w:p>
        </w:tc>
        <w:tc>
          <w:tcPr>
            <w:tcW w:w="275" w:type="pct"/>
            <w:gridSpan w:val="2"/>
            <w:tcBorders>
              <w:top w:val="nil"/>
              <w:left w:val="nil"/>
              <w:bottom w:val="single" w:sz="4" w:space="0" w:color="auto"/>
              <w:right w:val="single" w:sz="4" w:space="0" w:color="auto"/>
            </w:tcBorders>
            <w:shd w:val="clear" w:color="000000" w:fill="C4BD97"/>
            <w:vAlign w:val="center"/>
            <w:hideMark/>
          </w:tcPr>
          <w:p w14:paraId="0D46C2C9"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80000</w:t>
            </w:r>
          </w:p>
        </w:tc>
        <w:tc>
          <w:tcPr>
            <w:tcW w:w="550" w:type="pct"/>
            <w:gridSpan w:val="2"/>
            <w:tcBorders>
              <w:top w:val="nil"/>
              <w:left w:val="nil"/>
              <w:bottom w:val="single" w:sz="4" w:space="0" w:color="auto"/>
              <w:right w:val="single" w:sz="8" w:space="0" w:color="auto"/>
            </w:tcBorders>
            <w:shd w:val="clear" w:color="000000" w:fill="C4BD97"/>
            <w:vAlign w:val="center"/>
            <w:hideMark/>
          </w:tcPr>
          <w:p w14:paraId="6EAB6153"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162,000.00 </w:t>
            </w:r>
          </w:p>
        </w:tc>
        <w:tc>
          <w:tcPr>
            <w:tcW w:w="275" w:type="pct"/>
            <w:gridSpan w:val="2"/>
            <w:tcBorders>
              <w:top w:val="nil"/>
              <w:left w:val="nil"/>
              <w:bottom w:val="single" w:sz="4" w:space="0" w:color="auto"/>
              <w:right w:val="single" w:sz="4" w:space="0" w:color="auto"/>
            </w:tcBorders>
            <w:shd w:val="clear" w:color="000000" w:fill="C4BD97"/>
            <w:vAlign w:val="center"/>
            <w:hideMark/>
          </w:tcPr>
          <w:p w14:paraId="3FC191DB"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40000</w:t>
            </w:r>
          </w:p>
        </w:tc>
        <w:tc>
          <w:tcPr>
            <w:tcW w:w="495" w:type="pct"/>
            <w:gridSpan w:val="2"/>
            <w:tcBorders>
              <w:top w:val="nil"/>
              <w:left w:val="nil"/>
              <w:bottom w:val="single" w:sz="4" w:space="0" w:color="auto"/>
              <w:right w:val="single" w:sz="8" w:space="0" w:color="auto"/>
            </w:tcBorders>
            <w:shd w:val="clear" w:color="000000" w:fill="C4BD97"/>
            <w:vAlign w:val="center"/>
            <w:hideMark/>
          </w:tcPr>
          <w:p w14:paraId="00055D32"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962,000.00 </w:t>
            </w:r>
          </w:p>
        </w:tc>
        <w:tc>
          <w:tcPr>
            <w:tcW w:w="275" w:type="pct"/>
            <w:gridSpan w:val="2"/>
            <w:tcBorders>
              <w:top w:val="nil"/>
              <w:left w:val="nil"/>
              <w:bottom w:val="single" w:sz="4" w:space="0" w:color="auto"/>
              <w:right w:val="nil"/>
            </w:tcBorders>
            <w:shd w:val="clear" w:color="000000" w:fill="C4BD97"/>
            <w:vAlign w:val="center"/>
            <w:hideMark/>
          </w:tcPr>
          <w:p w14:paraId="68D50A73"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120000</w:t>
            </w:r>
          </w:p>
        </w:tc>
        <w:tc>
          <w:tcPr>
            <w:tcW w:w="493" w:type="pct"/>
            <w:gridSpan w:val="2"/>
            <w:tcBorders>
              <w:top w:val="nil"/>
              <w:left w:val="single" w:sz="8" w:space="0" w:color="auto"/>
              <w:bottom w:val="single" w:sz="4" w:space="0" w:color="auto"/>
              <w:right w:val="single" w:sz="8" w:space="0" w:color="auto"/>
            </w:tcBorders>
            <w:shd w:val="clear" w:color="000000" w:fill="C4BD97"/>
            <w:vAlign w:val="center"/>
            <w:hideMark/>
          </w:tcPr>
          <w:p w14:paraId="4FFEBBF7"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1,286,000.00 </w:t>
            </w:r>
          </w:p>
        </w:tc>
      </w:tr>
      <w:tr w:rsidR="00B46031" w:rsidRPr="008F5BD7" w14:paraId="11101179" w14:textId="77777777" w:rsidTr="009B2FAC">
        <w:tblPrEx>
          <w:jc w:val="left"/>
        </w:tblPrEx>
        <w:trPr>
          <w:trHeight w:val="903"/>
        </w:trPr>
        <w:tc>
          <w:tcPr>
            <w:tcW w:w="326" w:type="pct"/>
            <w:tcBorders>
              <w:top w:val="nil"/>
              <w:left w:val="single" w:sz="8" w:space="0" w:color="auto"/>
              <w:bottom w:val="single" w:sz="8" w:space="0" w:color="auto"/>
              <w:right w:val="single" w:sz="4" w:space="0" w:color="auto"/>
            </w:tcBorders>
            <w:shd w:val="clear" w:color="000000" w:fill="FFFFFF"/>
            <w:vAlign w:val="center"/>
            <w:hideMark/>
          </w:tcPr>
          <w:p w14:paraId="454C23A9"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w:t>
            </w:r>
          </w:p>
        </w:tc>
        <w:tc>
          <w:tcPr>
            <w:tcW w:w="609" w:type="pct"/>
            <w:gridSpan w:val="2"/>
            <w:tcBorders>
              <w:top w:val="nil"/>
              <w:left w:val="nil"/>
              <w:bottom w:val="single" w:sz="8" w:space="0" w:color="auto"/>
              <w:right w:val="nil"/>
            </w:tcBorders>
            <w:shd w:val="clear" w:color="000000" w:fill="F2F2F2"/>
            <w:vAlign w:val="center"/>
            <w:hideMark/>
          </w:tcPr>
          <w:p w14:paraId="1500F339"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Retención de sedimentos a través de la conformación de diques y otros mecanismos de control</w:t>
            </w:r>
          </w:p>
        </w:tc>
        <w:tc>
          <w:tcPr>
            <w:tcW w:w="842" w:type="pct"/>
            <w:gridSpan w:val="3"/>
            <w:tcBorders>
              <w:top w:val="nil"/>
              <w:left w:val="single" w:sz="4" w:space="0" w:color="auto"/>
              <w:bottom w:val="single" w:sz="8" w:space="0" w:color="auto"/>
              <w:right w:val="nil"/>
            </w:tcBorders>
            <w:shd w:val="clear" w:color="000000" w:fill="FFFFFF"/>
            <w:vAlign w:val="center"/>
            <w:hideMark/>
          </w:tcPr>
          <w:p w14:paraId="607F899A"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14 municipios de la cuenca del lago de Amatitlán</w:t>
            </w:r>
          </w:p>
        </w:tc>
        <w:tc>
          <w:tcPr>
            <w:tcW w:w="308" w:type="pct"/>
            <w:gridSpan w:val="2"/>
            <w:tcBorders>
              <w:top w:val="nil"/>
              <w:left w:val="single" w:sz="8" w:space="0" w:color="auto"/>
              <w:bottom w:val="single" w:sz="8" w:space="0" w:color="auto"/>
              <w:right w:val="single" w:sz="4" w:space="0" w:color="auto"/>
            </w:tcBorders>
            <w:shd w:val="clear" w:color="000000" w:fill="F2F2F2"/>
            <w:vAlign w:val="center"/>
            <w:hideMark/>
          </w:tcPr>
          <w:p w14:paraId="17CEC61E"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0</w:t>
            </w:r>
          </w:p>
        </w:tc>
        <w:tc>
          <w:tcPr>
            <w:tcW w:w="552" w:type="pct"/>
            <w:gridSpan w:val="2"/>
            <w:tcBorders>
              <w:top w:val="nil"/>
              <w:left w:val="nil"/>
              <w:bottom w:val="single" w:sz="8" w:space="0" w:color="auto"/>
              <w:right w:val="single" w:sz="8" w:space="0" w:color="auto"/>
            </w:tcBorders>
            <w:shd w:val="clear" w:color="000000" w:fill="F2F2F2"/>
            <w:vAlign w:val="center"/>
            <w:hideMark/>
          </w:tcPr>
          <w:p w14:paraId="72933953"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   </w:t>
            </w:r>
          </w:p>
        </w:tc>
        <w:tc>
          <w:tcPr>
            <w:tcW w:w="275" w:type="pct"/>
            <w:gridSpan w:val="2"/>
            <w:tcBorders>
              <w:top w:val="nil"/>
              <w:left w:val="nil"/>
              <w:bottom w:val="single" w:sz="8" w:space="0" w:color="auto"/>
              <w:right w:val="single" w:sz="4" w:space="0" w:color="auto"/>
            </w:tcBorders>
            <w:shd w:val="clear" w:color="000000" w:fill="F2F2F2"/>
            <w:vAlign w:val="center"/>
            <w:hideMark/>
          </w:tcPr>
          <w:p w14:paraId="150B097C"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80000</w:t>
            </w:r>
          </w:p>
        </w:tc>
        <w:tc>
          <w:tcPr>
            <w:tcW w:w="550" w:type="pct"/>
            <w:gridSpan w:val="2"/>
            <w:tcBorders>
              <w:top w:val="nil"/>
              <w:left w:val="nil"/>
              <w:bottom w:val="single" w:sz="8" w:space="0" w:color="auto"/>
              <w:right w:val="single" w:sz="8" w:space="0" w:color="auto"/>
            </w:tcBorders>
            <w:shd w:val="clear" w:color="000000" w:fill="F2F2F2"/>
            <w:vAlign w:val="center"/>
            <w:hideMark/>
          </w:tcPr>
          <w:p w14:paraId="637795EA"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   </w:t>
            </w:r>
          </w:p>
        </w:tc>
        <w:tc>
          <w:tcPr>
            <w:tcW w:w="275" w:type="pct"/>
            <w:gridSpan w:val="2"/>
            <w:tcBorders>
              <w:top w:val="nil"/>
              <w:left w:val="nil"/>
              <w:bottom w:val="single" w:sz="8" w:space="0" w:color="auto"/>
              <w:right w:val="single" w:sz="4" w:space="0" w:color="auto"/>
            </w:tcBorders>
            <w:shd w:val="clear" w:color="000000" w:fill="F2F2F2"/>
            <w:vAlign w:val="center"/>
            <w:hideMark/>
          </w:tcPr>
          <w:p w14:paraId="7DBF10DD"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40000</w:t>
            </w:r>
          </w:p>
        </w:tc>
        <w:tc>
          <w:tcPr>
            <w:tcW w:w="495" w:type="pct"/>
            <w:gridSpan w:val="2"/>
            <w:tcBorders>
              <w:top w:val="nil"/>
              <w:left w:val="nil"/>
              <w:bottom w:val="single" w:sz="8" w:space="0" w:color="auto"/>
              <w:right w:val="single" w:sz="8" w:space="0" w:color="auto"/>
            </w:tcBorders>
            <w:shd w:val="clear" w:color="000000" w:fill="F2F2F2"/>
            <w:vAlign w:val="center"/>
            <w:hideMark/>
          </w:tcPr>
          <w:p w14:paraId="25F6ECD7"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   </w:t>
            </w:r>
          </w:p>
        </w:tc>
        <w:tc>
          <w:tcPr>
            <w:tcW w:w="275" w:type="pct"/>
            <w:gridSpan w:val="2"/>
            <w:tcBorders>
              <w:top w:val="nil"/>
              <w:left w:val="nil"/>
              <w:bottom w:val="single" w:sz="8" w:space="0" w:color="auto"/>
              <w:right w:val="nil"/>
            </w:tcBorders>
            <w:shd w:val="clear" w:color="000000" w:fill="F2F2F2"/>
            <w:vAlign w:val="center"/>
            <w:hideMark/>
          </w:tcPr>
          <w:p w14:paraId="0CE8C601"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120000</w:t>
            </w:r>
          </w:p>
        </w:tc>
        <w:tc>
          <w:tcPr>
            <w:tcW w:w="493" w:type="pct"/>
            <w:gridSpan w:val="2"/>
            <w:tcBorders>
              <w:top w:val="nil"/>
              <w:left w:val="single" w:sz="8" w:space="0" w:color="auto"/>
              <w:bottom w:val="single" w:sz="8" w:space="0" w:color="auto"/>
              <w:right w:val="single" w:sz="8" w:space="0" w:color="auto"/>
            </w:tcBorders>
            <w:shd w:val="clear" w:color="000000" w:fill="F2F2F2"/>
            <w:vAlign w:val="center"/>
            <w:hideMark/>
          </w:tcPr>
          <w:p w14:paraId="5900DC4B"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   </w:t>
            </w:r>
          </w:p>
        </w:tc>
      </w:tr>
      <w:tr w:rsidR="00B46031" w:rsidRPr="008F5BD7" w14:paraId="4D086942" w14:textId="77777777" w:rsidTr="009B2FAC">
        <w:tblPrEx>
          <w:jc w:val="left"/>
        </w:tblPrEx>
        <w:trPr>
          <w:trHeight w:val="903"/>
        </w:trPr>
        <w:tc>
          <w:tcPr>
            <w:tcW w:w="326" w:type="pct"/>
            <w:tcBorders>
              <w:top w:val="single" w:sz="4" w:space="0" w:color="auto"/>
              <w:left w:val="single" w:sz="8" w:space="0" w:color="auto"/>
              <w:bottom w:val="single" w:sz="8" w:space="0" w:color="auto"/>
              <w:right w:val="single" w:sz="4" w:space="0" w:color="auto"/>
            </w:tcBorders>
            <w:shd w:val="clear" w:color="000000" w:fill="FFFFFF"/>
            <w:vAlign w:val="center"/>
            <w:hideMark/>
          </w:tcPr>
          <w:p w14:paraId="307B1BD6"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w:t>
            </w:r>
          </w:p>
        </w:tc>
        <w:tc>
          <w:tcPr>
            <w:tcW w:w="609" w:type="pct"/>
            <w:gridSpan w:val="2"/>
            <w:tcBorders>
              <w:top w:val="single" w:sz="4" w:space="0" w:color="auto"/>
              <w:left w:val="nil"/>
              <w:bottom w:val="single" w:sz="8" w:space="0" w:color="auto"/>
              <w:right w:val="nil"/>
            </w:tcBorders>
            <w:shd w:val="clear" w:color="000000" w:fill="F2F2F2"/>
            <w:vAlign w:val="center"/>
            <w:hideMark/>
          </w:tcPr>
          <w:p w14:paraId="7DE7A227"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Estabilización del cauce del río Villalobos y tributarios al lago de Amatitlán</w:t>
            </w:r>
          </w:p>
        </w:tc>
        <w:tc>
          <w:tcPr>
            <w:tcW w:w="842" w:type="pct"/>
            <w:gridSpan w:val="3"/>
            <w:tcBorders>
              <w:top w:val="single" w:sz="4" w:space="0" w:color="auto"/>
              <w:left w:val="single" w:sz="4" w:space="0" w:color="auto"/>
              <w:bottom w:val="single" w:sz="8" w:space="0" w:color="auto"/>
              <w:right w:val="nil"/>
            </w:tcBorders>
            <w:shd w:val="clear" w:color="000000" w:fill="FFFFFF"/>
            <w:vAlign w:val="center"/>
            <w:hideMark/>
          </w:tcPr>
          <w:p w14:paraId="3A44A1F6"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14 municipios de la cuenca del lago de Amatitlán</w:t>
            </w:r>
          </w:p>
        </w:tc>
        <w:tc>
          <w:tcPr>
            <w:tcW w:w="308" w:type="pct"/>
            <w:gridSpan w:val="2"/>
            <w:tcBorders>
              <w:top w:val="single" w:sz="4" w:space="0" w:color="auto"/>
              <w:left w:val="single" w:sz="8" w:space="0" w:color="auto"/>
              <w:bottom w:val="single" w:sz="8" w:space="0" w:color="auto"/>
              <w:right w:val="single" w:sz="4" w:space="0" w:color="auto"/>
            </w:tcBorders>
            <w:shd w:val="clear" w:color="000000" w:fill="F2F2F2"/>
            <w:vAlign w:val="center"/>
            <w:hideMark/>
          </w:tcPr>
          <w:p w14:paraId="76063481"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0</w:t>
            </w:r>
          </w:p>
        </w:tc>
        <w:tc>
          <w:tcPr>
            <w:tcW w:w="552" w:type="pct"/>
            <w:gridSpan w:val="2"/>
            <w:tcBorders>
              <w:top w:val="single" w:sz="4" w:space="0" w:color="auto"/>
              <w:left w:val="nil"/>
              <w:bottom w:val="single" w:sz="8" w:space="0" w:color="auto"/>
              <w:right w:val="single" w:sz="8" w:space="0" w:color="auto"/>
            </w:tcBorders>
            <w:shd w:val="clear" w:color="000000" w:fill="F2F2F2"/>
            <w:vAlign w:val="center"/>
            <w:hideMark/>
          </w:tcPr>
          <w:p w14:paraId="67192668"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162,000.00 </w:t>
            </w:r>
          </w:p>
        </w:tc>
        <w:tc>
          <w:tcPr>
            <w:tcW w:w="275" w:type="pct"/>
            <w:gridSpan w:val="2"/>
            <w:tcBorders>
              <w:top w:val="single" w:sz="4" w:space="0" w:color="auto"/>
              <w:left w:val="nil"/>
              <w:bottom w:val="single" w:sz="8" w:space="0" w:color="auto"/>
              <w:right w:val="single" w:sz="4" w:space="0" w:color="auto"/>
            </w:tcBorders>
            <w:shd w:val="clear" w:color="000000" w:fill="F2F2F2"/>
            <w:vAlign w:val="center"/>
            <w:hideMark/>
          </w:tcPr>
          <w:p w14:paraId="4AE35333"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0</w:t>
            </w:r>
          </w:p>
        </w:tc>
        <w:tc>
          <w:tcPr>
            <w:tcW w:w="550" w:type="pct"/>
            <w:gridSpan w:val="2"/>
            <w:tcBorders>
              <w:top w:val="single" w:sz="4" w:space="0" w:color="auto"/>
              <w:left w:val="nil"/>
              <w:bottom w:val="single" w:sz="8" w:space="0" w:color="auto"/>
              <w:right w:val="single" w:sz="8" w:space="0" w:color="auto"/>
            </w:tcBorders>
            <w:shd w:val="clear" w:color="000000" w:fill="F2F2F2"/>
            <w:vAlign w:val="center"/>
            <w:hideMark/>
          </w:tcPr>
          <w:p w14:paraId="0DFBA931"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162,000.00 </w:t>
            </w:r>
          </w:p>
        </w:tc>
        <w:tc>
          <w:tcPr>
            <w:tcW w:w="275" w:type="pct"/>
            <w:gridSpan w:val="2"/>
            <w:tcBorders>
              <w:top w:val="single" w:sz="4" w:space="0" w:color="auto"/>
              <w:left w:val="nil"/>
              <w:bottom w:val="single" w:sz="8" w:space="0" w:color="auto"/>
              <w:right w:val="single" w:sz="4" w:space="0" w:color="auto"/>
            </w:tcBorders>
            <w:shd w:val="clear" w:color="000000" w:fill="F2F2F2"/>
            <w:vAlign w:val="center"/>
            <w:hideMark/>
          </w:tcPr>
          <w:p w14:paraId="0A96723A"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1467</w:t>
            </w:r>
          </w:p>
        </w:tc>
        <w:tc>
          <w:tcPr>
            <w:tcW w:w="495" w:type="pct"/>
            <w:gridSpan w:val="2"/>
            <w:tcBorders>
              <w:top w:val="single" w:sz="4" w:space="0" w:color="auto"/>
              <w:left w:val="nil"/>
              <w:bottom w:val="single" w:sz="8" w:space="0" w:color="auto"/>
              <w:right w:val="single" w:sz="8" w:space="0" w:color="auto"/>
            </w:tcBorders>
            <w:shd w:val="clear" w:color="000000" w:fill="F2F2F2"/>
            <w:vAlign w:val="center"/>
            <w:hideMark/>
          </w:tcPr>
          <w:p w14:paraId="48A8E21A"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962,000.00 </w:t>
            </w:r>
          </w:p>
        </w:tc>
        <w:tc>
          <w:tcPr>
            <w:tcW w:w="275" w:type="pct"/>
            <w:gridSpan w:val="2"/>
            <w:tcBorders>
              <w:top w:val="single" w:sz="4" w:space="0" w:color="auto"/>
              <w:left w:val="nil"/>
              <w:bottom w:val="single" w:sz="8" w:space="0" w:color="auto"/>
              <w:right w:val="nil"/>
            </w:tcBorders>
            <w:shd w:val="clear" w:color="000000" w:fill="F2F2F2"/>
            <w:vAlign w:val="center"/>
            <w:hideMark/>
          </w:tcPr>
          <w:p w14:paraId="11F6E0C8"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1467</w:t>
            </w:r>
          </w:p>
        </w:tc>
        <w:tc>
          <w:tcPr>
            <w:tcW w:w="493" w:type="pct"/>
            <w:gridSpan w:val="2"/>
            <w:tcBorders>
              <w:top w:val="single" w:sz="4" w:space="0" w:color="auto"/>
              <w:left w:val="single" w:sz="8" w:space="0" w:color="auto"/>
              <w:bottom w:val="single" w:sz="8" w:space="0" w:color="auto"/>
              <w:right w:val="single" w:sz="8" w:space="0" w:color="auto"/>
            </w:tcBorders>
            <w:shd w:val="clear" w:color="000000" w:fill="F2F2F2"/>
            <w:vAlign w:val="center"/>
            <w:hideMark/>
          </w:tcPr>
          <w:p w14:paraId="471A0A42" w14:textId="77777777" w:rsidR="00B46031" w:rsidRPr="00565999" w:rsidRDefault="00B46031" w:rsidP="009B2FAC">
            <w:pPr>
              <w:spacing w:line="240" w:lineRule="auto"/>
              <w:jc w:val="center"/>
              <w:rPr>
                <w:rFonts w:eastAsia="Times New Roman" w:cs="Times New Roman"/>
                <w:color w:val="000000"/>
                <w:sz w:val="15"/>
                <w:szCs w:val="15"/>
              </w:rPr>
            </w:pPr>
            <w:r w:rsidRPr="00565999">
              <w:rPr>
                <w:rFonts w:eastAsia="Times New Roman" w:cs="Times New Roman"/>
                <w:color w:val="000000"/>
                <w:sz w:val="15"/>
                <w:szCs w:val="15"/>
              </w:rPr>
              <w:t xml:space="preserve"> Q   1,286,000.00 </w:t>
            </w:r>
          </w:p>
        </w:tc>
      </w:tr>
      <w:tr w:rsidR="00B46031" w:rsidRPr="008F5BD7" w14:paraId="6E02D9A0" w14:textId="77777777" w:rsidTr="00B46031">
        <w:tblPrEx>
          <w:jc w:val="left"/>
        </w:tblPrEx>
        <w:trPr>
          <w:trHeight w:val="311"/>
        </w:trPr>
        <w:tc>
          <w:tcPr>
            <w:tcW w:w="2085" w:type="pct"/>
            <w:gridSpan w:val="8"/>
            <w:tcBorders>
              <w:top w:val="nil"/>
              <w:left w:val="single" w:sz="8" w:space="0" w:color="auto"/>
              <w:bottom w:val="single" w:sz="8" w:space="0" w:color="auto"/>
              <w:right w:val="single" w:sz="8" w:space="0" w:color="000000"/>
            </w:tcBorders>
            <w:shd w:val="clear" w:color="000000" w:fill="244062"/>
            <w:vAlign w:val="center"/>
            <w:hideMark/>
          </w:tcPr>
          <w:p w14:paraId="56BAD64D" w14:textId="77777777" w:rsidR="00B46031" w:rsidRPr="00565999" w:rsidRDefault="00B46031" w:rsidP="009B2FAC">
            <w:pPr>
              <w:spacing w:line="240" w:lineRule="auto"/>
              <w:jc w:val="center"/>
              <w:rPr>
                <w:rFonts w:eastAsia="Times New Roman" w:cs="Times New Roman"/>
                <w:b/>
                <w:bCs/>
                <w:color w:val="FFFFFF"/>
                <w:sz w:val="15"/>
                <w:szCs w:val="15"/>
              </w:rPr>
            </w:pPr>
            <w:r w:rsidRPr="00565999">
              <w:rPr>
                <w:rFonts w:eastAsia="Times New Roman" w:cs="Times New Roman"/>
                <w:b/>
                <w:bCs/>
                <w:color w:val="FFFFFF"/>
                <w:sz w:val="15"/>
                <w:szCs w:val="15"/>
              </w:rPr>
              <w:t xml:space="preserve">TOTAL </w:t>
            </w:r>
          </w:p>
        </w:tc>
        <w:tc>
          <w:tcPr>
            <w:tcW w:w="552" w:type="pct"/>
            <w:gridSpan w:val="2"/>
            <w:tcBorders>
              <w:top w:val="nil"/>
              <w:left w:val="nil"/>
              <w:bottom w:val="single" w:sz="8" w:space="0" w:color="auto"/>
              <w:right w:val="single" w:sz="4" w:space="0" w:color="auto"/>
            </w:tcBorders>
            <w:shd w:val="clear" w:color="000000" w:fill="538DD5"/>
            <w:vAlign w:val="center"/>
            <w:hideMark/>
          </w:tcPr>
          <w:p w14:paraId="58BC3332" w14:textId="77777777" w:rsidR="00B46031" w:rsidRPr="00565999" w:rsidRDefault="00B46031" w:rsidP="009B2FAC">
            <w:pPr>
              <w:spacing w:line="240" w:lineRule="auto"/>
              <w:jc w:val="center"/>
              <w:rPr>
                <w:rFonts w:eastAsia="Times New Roman" w:cs="Times New Roman"/>
                <w:color w:val="FFFFFF"/>
                <w:sz w:val="15"/>
                <w:szCs w:val="15"/>
              </w:rPr>
            </w:pPr>
            <w:r w:rsidRPr="00565999">
              <w:rPr>
                <w:rFonts w:eastAsia="Times New Roman" w:cs="Times New Roman"/>
                <w:color w:val="FFFFFF"/>
                <w:sz w:val="15"/>
                <w:szCs w:val="15"/>
              </w:rPr>
              <w:t xml:space="preserve"> Q12,508,928.79 </w:t>
            </w:r>
          </w:p>
        </w:tc>
        <w:tc>
          <w:tcPr>
            <w:tcW w:w="275" w:type="pct"/>
            <w:gridSpan w:val="2"/>
            <w:tcBorders>
              <w:top w:val="nil"/>
              <w:left w:val="nil"/>
              <w:bottom w:val="single" w:sz="8" w:space="0" w:color="auto"/>
              <w:right w:val="single" w:sz="4" w:space="0" w:color="auto"/>
            </w:tcBorders>
            <w:shd w:val="clear" w:color="auto" w:fill="auto"/>
            <w:vAlign w:val="center"/>
            <w:hideMark/>
          </w:tcPr>
          <w:p w14:paraId="4704DC3B" w14:textId="77777777" w:rsidR="00B46031" w:rsidRPr="00565999" w:rsidRDefault="00B46031" w:rsidP="009B2FAC">
            <w:pPr>
              <w:spacing w:line="240" w:lineRule="auto"/>
              <w:jc w:val="center"/>
              <w:rPr>
                <w:rFonts w:eastAsia="Times New Roman" w:cs="Times New Roman"/>
                <w:sz w:val="15"/>
                <w:szCs w:val="15"/>
              </w:rPr>
            </w:pPr>
            <w:r w:rsidRPr="00565999">
              <w:rPr>
                <w:rFonts w:eastAsia="Times New Roman" w:cs="Times New Roman"/>
                <w:sz w:val="15"/>
                <w:szCs w:val="15"/>
              </w:rPr>
              <w:t> </w:t>
            </w:r>
          </w:p>
        </w:tc>
        <w:tc>
          <w:tcPr>
            <w:tcW w:w="550" w:type="pct"/>
            <w:gridSpan w:val="2"/>
            <w:tcBorders>
              <w:top w:val="nil"/>
              <w:left w:val="single" w:sz="8" w:space="0" w:color="auto"/>
              <w:bottom w:val="single" w:sz="8" w:space="0" w:color="auto"/>
              <w:right w:val="single" w:sz="4" w:space="0" w:color="auto"/>
            </w:tcBorders>
            <w:shd w:val="clear" w:color="000000" w:fill="538DD5"/>
            <w:vAlign w:val="center"/>
            <w:hideMark/>
          </w:tcPr>
          <w:p w14:paraId="20819FD3" w14:textId="77777777" w:rsidR="00B46031" w:rsidRPr="00565999" w:rsidRDefault="00B46031" w:rsidP="009B2FAC">
            <w:pPr>
              <w:spacing w:line="240" w:lineRule="auto"/>
              <w:jc w:val="center"/>
              <w:rPr>
                <w:rFonts w:eastAsia="Times New Roman" w:cs="Times New Roman"/>
                <w:color w:val="FFFFFF"/>
                <w:sz w:val="15"/>
                <w:szCs w:val="15"/>
              </w:rPr>
            </w:pPr>
            <w:r w:rsidRPr="00137161">
              <w:rPr>
                <w:rFonts w:eastAsia="Times New Roman" w:cs="Times New Roman"/>
                <w:color w:val="FFFFFF"/>
                <w:sz w:val="15"/>
                <w:szCs w:val="15"/>
              </w:rPr>
              <w:t>Q12,018,193.22</w:t>
            </w:r>
          </w:p>
        </w:tc>
        <w:tc>
          <w:tcPr>
            <w:tcW w:w="275" w:type="pct"/>
            <w:gridSpan w:val="2"/>
            <w:tcBorders>
              <w:top w:val="nil"/>
              <w:left w:val="nil"/>
              <w:bottom w:val="single" w:sz="8" w:space="0" w:color="auto"/>
              <w:right w:val="nil"/>
            </w:tcBorders>
            <w:shd w:val="clear" w:color="auto" w:fill="auto"/>
            <w:noWrap/>
            <w:vAlign w:val="center"/>
            <w:hideMark/>
          </w:tcPr>
          <w:p w14:paraId="27DD13B5" w14:textId="77777777" w:rsidR="00B46031" w:rsidRPr="00565999" w:rsidRDefault="00B46031" w:rsidP="009B2FAC">
            <w:pPr>
              <w:spacing w:line="240" w:lineRule="auto"/>
              <w:jc w:val="center"/>
              <w:rPr>
                <w:rFonts w:eastAsia="Times New Roman" w:cs="Times New Roman"/>
                <w:sz w:val="15"/>
                <w:szCs w:val="15"/>
              </w:rPr>
            </w:pPr>
            <w:r w:rsidRPr="00565999">
              <w:rPr>
                <w:rFonts w:eastAsia="Times New Roman" w:cs="Times New Roman"/>
                <w:sz w:val="15"/>
                <w:szCs w:val="15"/>
              </w:rPr>
              <w:t> </w:t>
            </w:r>
          </w:p>
        </w:tc>
        <w:tc>
          <w:tcPr>
            <w:tcW w:w="495" w:type="pct"/>
            <w:gridSpan w:val="2"/>
            <w:tcBorders>
              <w:top w:val="nil"/>
              <w:left w:val="single" w:sz="8" w:space="0" w:color="auto"/>
              <w:bottom w:val="single" w:sz="8" w:space="0" w:color="auto"/>
              <w:right w:val="single" w:sz="4" w:space="0" w:color="auto"/>
            </w:tcBorders>
            <w:shd w:val="clear" w:color="000000" w:fill="538DD5"/>
            <w:vAlign w:val="center"/>
            <w:hideMark/>
          </w:tcPr>
          <w:p w14:paraId="6749C71E" w14:textId="77777777" w:rsidR="00B46031" w:rsidRPr="00565999" w:rsidRDefault="00B46031" w:rsidP="009B2FAC">
            <w:pPr>
              <w:spacing w:line="240" w:lineRule="auto"/>
              <w:jc w:val="center"/>
              <w:rPr>
                <w:rFonts w:eastAsia="Times New Roman" w:cs="Times New Roman"/>
                <w:color w:val="FFFFFF"/>
                <w:sz w:val="15"/>
                <w:szCs w:val="15"/>
              </w:rPr>
            </w:pPr>
            <w:r w:rsidRPr="00565999">
              <w:rPr>
                <w:rFonts w:eastAsia="Times New Roman" w:cs="Times New Roman"/>
                <w:color w:val="FFFFFF"/>
                <w:sz w:val="15"/>
                <w:szCs w:val="15"/>
              </w:rPr>
              <w:t xml:space="preserve"> Q 9,865,877.99 </w:t>
            </w:r>
          </w:p>
        </w:tc>
        <w:tc>
          <w:tcPr>
            <w:tcW w:w="275" w:type="pct"/>
            <w:gridSpan w:val="2"/>
            <w:tcBorders>
              <w:top w:val="nil"/>
              <w:left w:val="nil"/>
              <w:bottom w:val="single" w:sz="8" w:space="0" w:color="auto"/>
              <w:right w:val="nil"/>
            </w:tcBorders>
            <w:shd w:val="clear" w:color="auto" w:fill="auto"/>
            <w:noWrap/>
            <w:vAlign w:val="center"/>
            <w:hideMark/>
          </w:tcPr>
          <w:p w14:paraId="1468A4DD" w14:textId="77777777" w:rsidR="00B46031" w:rsidRPr="00565999" w:rsidRDefault="00B46031" w:rsidP="009B2FAC">
            <w:pPr>
              <w:spacing w:line="240" w:lineRule="auto"/>
              <w:jc w:val="center"/>
              <w:rPr>
                <w:rFonts w:eastAsia="Times New Roman" w:cs="Times New Roman"/>
                <w:sz w:val="15"/>
                <w:szCs w:val="15"/>
              </w:rPr>
            </w:pPr>
            <w:r w:rsidRPr="00565999">
              <w:rPr>
                <w:rFonts w:eastAsia="Times New Roman" w:cs="Times New Roman"/>
                <w:sz w:val="15"/>
                <w:szCs w:val="15"/>
              </w:rPr>
              <w:t> </w:t>
            </w:r>
          </w:p>
        </w:tc>
        <w:tc>
          <w:tcPr>
            <w:tcW w:w="493" w:type="pct"/>
            <w:gridSpan w:val="2"/>
            <w:tcBorders>
              <w:top w:val="nil"/>
              <w:left w:val="single" w:sz="8" w:space="0" w:color="auto"/>
              <w:bottom w:val="single" w:sz="8" w:space="0" w:color="auto"/>
              <w:right w:val="single" w:sz="4" w:space="0" w:color="auto"/>
            </w:tcBorders>
            <w:shd w:val="clear" w:color="000000" w:fill="538DD5"/>
            <w:vAlign w:val="center"/>
            <w:hideMark/>
          </w:tcPr>
          <w:p w14:paraId="0D897965" w14:textId="77777777" w:rsidR="00B46031" w:rsidRPr="00565999" w:rsidRDefault="00B46031" w:rsidP="009B2FAC">
            <w:pPr>
              <w:spacing w:line="240" w:lineRule="auto"/>
              <w:jc w:val="center"/>
              <w:rPr>
                <w:rFonts w:eastAsia="Times New Roman" w:cs="Times New Roman"/>
                <w:color w:val="FFFFFF"/>
                <w:sz w:val="15"/>
                <w:szCs w:val="15"/>
              </w:rPr>
            </w:pPr>
            <w:r w:rsidRPr="00565999">
              <w:rPr>
                <w:rFonts w:eastAsia="Times New Roman" w:cs="Times New Roman"/>
                <w:color w:val="FFFFFF"/>
                <w:sz w:val="15"/>
                <w:szCs w:val="15"/>
              </w:rPr>
              <w:t xml:space="preserve"> Q 34,393,000.00 </w:t>
            </w:r>
          </w:p>
        </w:tc>
      </w:tr>
    </w:tbl>
    <w:p w14:paraId="395140A4" w14:textId="36CBA658" w:rsidR="00B46031" w:rsidRDefault="00B46031" w:rsidP="00593953"/>
    <w:p w14:paraId="3DB94A79" w14:textId="77777777" w:rsidR="00B46031" w:rsidRDefault="00B46031" w:rsidP="00593953"/>
    <w:p w14:paraId="7B9B73CB" w14:textId="44E3B41A" w:rsidR="00E07525" w:rsidRDefault="00E07525" w:rsidP="00E07525">
      <w:pPr>
        <w:pStyle w:val="Ttulo2"/>
        <w:numPr>
          <w:ilvl w:val="1"/>
          <w:numId w:val="1"/>
        </w:numPr>
      </w:pPr>
      <w:bookmarkStart w:id="97" w:name="_Toc94197486"/>
      <w:r w:rsidRPr="00E07525">
        <w:lastRenderedPageBreak/>
        <w:t>PROGRAMACIÓN MENSUAL DE PRODUCTOS, SUBPRODUCTOS Y ACCIONES</w:t>
      </w:r>
      <w:bookmarkEnd w:id="96"/>
      <w:bookmarkEnd w:id="97"/>
    </w:p>
    <w:p w14:paraId="4D27A259" w14:textId="048C1CD5" w:rsidR="00581B02" w:rsidRPr="00593953" w:rsidRDefault="00581B02" w:rsidP="00593953">
      <w:pPr>
        <w:rPr>
          <w:sz w:val="8"/>
          <w:szCs w:val="4"/>
        </w:rPr>
      </w:pPr>
    </w:p>
    <w:p w14:paraId="0E3ACB75" w14:textId="137F0457" w:rsidR="00581B02" w:rsidRDefault="00C3691E" w:rsidP="00581B02">
      <w:r w:rsidRPr="00C3691E">
        <w:rPr>
          <w:noProof/>
        </w:rPr>
        <w:drawing>
          <wp:inline distT="0" distB="0" distL="0" distR="0" wp14:anchorId="4835E727" wp14:editId="54A45E85">
            <wp:extent cx="8258260" cy="4908430"/>
            <wp:effectExtent l="0" t="0" r="0" b="698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266392" cy="4913264"/>
                    </a:xfrm>
                    <a:prstGeom prst="rect">
                      <a:avLst/>
                    </a:prstGeom>
                    <a:noFill/>
                    <a:ln>
                      <a:noFill/>
                    </a:ln>
                  </pic:spPr>
                </pic:pic>
              </a:graphicData>
            </a:graphic>
          </wp:inline>
        </w:drawing>
      </w:r>
    </w:p>
    <w:p w14:paraId="0AD630B6" w14:textId="007E5F3D" w:rsidR="00C3691E" w:rsidRDefault="00C3691E" w:rsidP="00581B02">
      <w:r w:rsidRPr="00C3691E">
        <w:rPr>
          <w:noProof/>
        </w:rPr>
        <w:lastRenderedPageBreak/>
        <w:drawing>
          <wp:inline distT="0" distB="0" distL="0" distR="0" wp14:anchorId="414953CD" wp14:editId="1F0544D0">
            <wp:extent cx="8250562" cy="5287992"/>
            <wp:effectExtent l="0" t="0" r="0" b="825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260241" cy="5294195"/>
                    </a:xfrm>
                    <a:prstGeom prst="rect">
                      <a:avLst/>
                    </a:prstGeom>
                    <a:noFill/>
                    <a:ln>
                      <a:noFill/>
                    </a:ln>
                  </pic:spPr>
                </pic:pic>
              </a:graphicData>
            </a:graphic>
          </wp:inline>
        </w:drawing>
      </w:r>
    </w:p>
    <w:p w14:paraId="7C59D0F2" w14:textId="76B034F4" w:rsidR="00581B02" w:rsidRDefault="00593953" w:rsidP="00581B02">
      <w:r w:rsidRPr="00593953">
        <w:rPr>
          <w:noProof/>
        </w:rPr>
        <w:lastRenderedPageBreak/>
        <w:drawing>
          <wp:inline distT="0" distB="0" distL="0" distR="0" wp14:anchorId="538B6E02" wp14:editId="5F811930">
            <wp:extent cx="8203565" cy="5279366"/>
            <wp:effectExtent l="0" t="0" r="6985"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207702" cy="5282028"/>
                    </a:xfrm>
                    <a:prstGeom prst="rect">
                      <a:avLst/>
                    </a:prstGeom>
                    <a:noFill/>
                    <a:ln>
                      <a:noFill/>
                    </a:ln>
                  </pic:spPr>
                </pic:pic>
              </a:graphicData>
            </a:graphic>
          </wp:inline>
        </w:drawing>
      </w:r>
    </w:p>
    <w:p w14:paraId="60EC71C5" w14:textId="761D0A08" w:rsidR="00593953" w:rsidRDefault="00D1165F" w:rsidP="00581B02">
      <w:r w:rsidRPr="00D1165F">
        <w:rPr>
          <w:noProof/>
        </w:rPr>
        <w:lastRenderedPageBreak/>
        <w:drawing>
          <wp:inline distT="0" distB="0" distL="0" distR="0" wp14:anchorId="30283CB8" wp14:editId="6BA00CEE">
            <wp:extent cx="8251190" cy="5253487"/>
            <wp:effectExtent l="0" t="0" r="0" b="444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8259630" cy="5258861"/>
                    </a:xfrm>
                    <a:prstGeom prst="rect">
                      <a:avLst/>
                    </a:prstGeom>
                    <a:noFill/>
                    <a:ln>
                      <a:noFill/>
                    </a:ln>
                  </pic:spPr>
                </pic:pic>
              </a:graphicData>
            </a:graphic>
          </wp:inline>
        </w:drawing>
      </w:r>
    </w:p>
    <w:p w14:paraId="5316D39C" w14:textId="441E07C5" w:rsidR="00D1165F" w:rsidRDefault="00D1165F" w:rsidP="00581B02">
      <w:r w:rsidRPr="00D1165F">
        <w:rPr>
          <w:noProof/>
        </w:rPr>
        <w:lastRenderedPageBreak/>
        <w:drawing>
          <wp:inline distT="0" distB="0" distL="0" distR="0" wp14:anchorId="297D7CA4" wp14:editId="4A734B56">
            <wp:extent cx="8258810" cy="5193102"/>
            <wp:effectExtent l="0" t="0" r="8890" b="762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262792" cy="5195606"/>
                    </a:xfrm>
                    <a:prstGeom prst="rect">
                      <a:avLst/>
                    </a:prstGeom>
                    <a:noFill/>
                    <a:ln>
                      <a:noFill/>
                    </a:ln>
                  </pic:spPr>
                </pic:pic>
              </a:graphicData>
            </a:graphic>
          </wp:inline>
        </w:drawing>
      </w:r>
    </w:p>
    <w:p w14:paraId="4F1CEF20" w14:textId="2B89E8E8" w:rsidR="00D1165F" w:rsidRPr="00581B02" w:rsidRDefault="00D1165F" w:rsidP="00581B02">
      <w:r w:rsidRPr="00D1165F">
        <w:rPr>
          <w:noProof/>
        </w:rPr>
        <w:lastRenderedPageBreak/>
        <w:drawing>
          <wp:inline distT="0" distB="0" distL="0" distR="0" wp14:anchorId="5BDA9D10" wp14:editId="40594B33">
            <wp:extent cx="8251190" cy="5296535"/>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8257811" cy="5300785"/>
                    </a:xfrm>
                    <a:prstGeom prst="rect">
                      <a:avLst/>
                    </a:prstGeom>
                    <a:noFill/>
                    <a:ln>
                      <a:noFill/>
                    </a:ln>
                  </pic:spPr>
                </pic:pic>
              </a:graphicData>
            </a:graphic>
          </wp:inline>
        </w:drawing>
      </w:r>
    </w:p>
    <w:p w14:paraId="34970A8E" w14:textId="49D9B6AA" w:rsidR="008C47C0" w:rsidRDefault="008C47C0" w:rsidP="00BA5B62">
      <w:pPr>
        <w:sectPr w:rsidR="008C47C0" w:rsidSect="00B57696">
          <w:pgSz w:w="15840" w:h="12240" w:orient="landscape"/>
          <w:pgMar w:top="1701" w:right="1417" w:bottom="1701" w:left="1417" w:header="708" w:footer="708" w:gutter="0"/>
          <w:cols w:space="708"/>
          <w:docGrid w:linePitch="360"/>
        </w:sectPr>
      </w:pPr>
    </w:p>
    <w:p w14:paraId="217CA8FA" w14:textId="77777777" w:rsidR="008C47C0" w:rsidRDefault="008C47C0" w:rsidP="008C47C0">
      <w:pPr>
        <w:rPr>
          <w:szCs w:val="24"/>
          <w:lang w:val="es-ES_tradnl"/>
        </w:rPr>
      </w:pPr>
      <w:r>
        <w:rPr>
          <w:szCs w:val="24"/>
          <w:lang w:val="es-ES_tradnl"/>
        </w:rPr>
        <w:lastRenderedPageBreak/>
        <w:t>Se presentan las acciones que se desarrollan dentro del producto Dirección y Coordinación, las cuales son actividades administrativas para el funcionamiento de la institución:</w:t>
      </w:r>
    </w:p>
    <w:tbl>
      <w:tblPr>
        <w:tblStyle w:val="Tabladelista3-nfasis5"/>
        <w:tblW w:w="4979" w:type="pct"/>
        <w:tblBorders>
          <w:top w:val="double" w:sz="4" w:space="0" w:color="5B9BD5" w:themeColor="accent1"/>
          <w:left w:val="double" w:sz="4" w:space="0" w:color="5B9BD5" w:themeColor="accent1"/>
          <w:bottom w:val="double" w:sz="4" w:space="0" w:color="5B9BD5" w:themeColor="accent1"/>
          <w:right w:val="double" w:sz="4" w:space="0" w:color="5B9BD5" w:themeColor="accent1"/>
          <w:insideH w:val="double" w:sz="4" w:space="0" w:color="5B9BD5" w:themeColor="accent1"/>
          <w:insideV w:val="double" w:sz="4" w:space="0" w:color="5B9BD5" w:themeColor="accent1"/>
        </w:tblBorders>
        <w:tblLayout w:type="fixed"/>
        <w:tblLook w:val="04A0" w:firstRow="1" w:lastRow="0" w:firstColumn="1" w:lastColumn="0" w:noHBand="0" w:noVBand="1"/>
      </w:tblPr>
      <w:tblGrid>
        <w:gridCol w:w="1828"/>
        <w:gridCol w:w="5526"/>
        <w:gridCol w:w="1417"/>
      </w:tblGrid>
      <w:tr w:rsidR="008072C3" w:rsidRPr="008072C3" w14:paraId="6227BC6E" w14:textId="77777777" w:rsidTr="008072C3">
        <w:trPr>
          <w:cnfStyle w:val="100000000000" w:firstRow="1" w:lastRow="0" w:firstColumn="0" w:lastColumn="0" w:oddVBand="0" w:evenVBand="0" w:oddHBand="0" w:evenHBand="0" w:firstRowFirstColumn="0" w:firstRowLastColumn="0" w:lastRowFirstColumn="0" w:lastRowLastColumn="0"/>
          <w:trHeight w:val="490"/>
        </w:trPr>
        <w:tc>
          <w:tcPr>
            <w:cnfStyle w:val="001000000100" w:firstRow="0" w:lastRow="0" w:firstColumn="1" w:lastColumn="0" w:oddVBand="0" w:evenVBand="0" w:oddHBand="0" w:evenHBand="0" w:firstRowFirstColumn="1" w:firstRowLastColumn="0" w:lastRowFirstColumn="0" w:lastRowLastColumn="0"/>
            <w:tcW w:w="1042" w:type="pct"/>
            <w:noWrap/>
            <w:vAlign w:val="center"/>
            <w:hideMark/>
          </w:tcPr>
          <w:p w14:paraId="466B4BEC" w14:textId="77777777" w:rsidR="008C47C0" w:rsidRPr="008072C3" w:rsidRDefault="008C47C0" w:rsidP="008C47C0">
            <w:pPr>
              <w:spacing w:line="240" w:lineRule="auto"/>
              <w:jc w:val="center"/>
              <w:rPr>
                <w:rFonts w:eastAsia="Times New Roman" w:cs="Times New Roman"/>
                <w:szCs w:val="24"/>
              </w:rPr>
            </w:pPr>
            <w:r w:rsidRPr="008072C3">
              <w:rPr>
                <w:rFonts w:eastAsia="Times New Roman" w:cs="Times New Roman"/>
                <w:szCs w:val="24"/>
              </w:rPr>
              <w:t>Responsable</w:t>
            </w:r>
          </w:p>
        </w:tc>
        <w:tc>
          <w:tcPr>
            <w:tcW w:w="3150" w:type="pct"/>
            <w:noWrap/>
            <w:vAlign w:val="center"/>
            <w:hideMark/>
          </w:tcPr>
          <w:p w14:paraId="1D4C730E" w14:textId="77777777" w:rsidR="008C47C0" w:rsidRPr="008072C3" w:rsidRDefault="008C47C0" w:rsidP="008C47C0">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4"/>
              </w:rPr>
            </w:pPr>
            <w:r w:rsidRPr="008072C3">
              <w:rPr>
                <w:rFonts w:eastAsia="Times New Roman" w:cs="Times New Roman"/>
                <w:szCs w:val="24"/>
              </w:rPr>
              <w:t>Acción</w:t>
            </w:r>
          </w:p>
        </w:tc>
        <w:tc>
          <w:tcPr>
            <w:tcW w:w="808" w:type="pct"/>
            <w:noWrap/>
            <w:vAlign w:val="center"/>
            <w:hideMark/>
          </w:tcPr>
          <w:p w14:paraId="18E69D28" w14:textId="77777777" w:rsidR="008C47C0" w:rsidRPr="008072C3" w:rsidRDefault="008C47C0" w:rsidP="008C47C0">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Cs w:val="24"/>
              </w:rPr>
            </w:pPr>
            <w:r w:rsidRPr="008072C3">
              <w:rPr>
                <w:rFonts w:eastAsia="Times New Roman" w:cs="Times New Roman"/>
                <w:szCs w:val="24"/>
              </w:rPr>
              <w:t>Unidad de Medida</w:t>
            </w:r>
          </w:p>
        </w:tc>
      </w:tr>
      <w:tr w:rsidR="008072C3" w:rsidRPr="008072C3" w14:paraId="4E31C56A" w14:textId="77777777" w:rsidTr="008072C3">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042" w:type="pct"/>
            <w:vMerge w:val="restart"/>
            <w:vAlign w:val="center"/>
            <w:hideMark/>
          </w:tcPr>
          <w:p w14:paraId="2974AAF1" w14:textId="77777777" w:rsidR="008C47C0" w:rsidRPr="008072C3" w:rsidRDefault="008C47C0" w:rsidP="008C47C0">
            <w:pPr>
              <w:spacing w:line="240" w:lineRule="auto"/>
              <w:jc w:val="center"/>
              <w:rPr>
                <w:rFonts w:eastAsia="Times New Roman" w:cs="Times New Roman"/>
                <w:color w:val="000000"/>
                <w:szCs w:val="24"/>
              </w:rPr>
            </w:pPr>
            <w:r w:rsidRPr="008072C3">
              <w:rPr>
                <w:rFonts w:eastAsia="Times New Roman" w:cs="Times New Roman"/>
                <w:color w:val="000000"/>
                <w:szCs w:val="24"/>
              </w:rPr>
              <w:t>División Administrativo Financiero</w:t>
            </w:r>
          </w:p>
        </w:tc>
        <w:tc>
          <w:tcPr>
            <w:tcW w:w="3150" w:type="pct"/>
            <w:vAlign w:val="center"/>
            <w:hideMark/>
          </w:tcPr>
          <w:p w14:paraId="7BCEB75D" w14:textId="22373E3E" w:rsidR="008C47C0" w:rsidRPr="008072C3" w:rsidRDefault="008072C3" w:rsidP="008C47C0">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Informes en</w:t>
            </w:r>
            <w:r w:rsidR="008C47C0" w:rsidRPr="008072C3">
              <w:rPr>
                <w:rFonts w:eastAsia="Times New Roman" w:cs="Times New Roman"/>
                <w:color w:val="000000"/>
                <w:szCs w:val="24"/>
              </w:rPr>
              <w:t xml:space="preserve"> cumplimiento a la Ley de Acceso a la Información, Decreto 101-97, Congreso de la Republica</w:t>
            </w:r>
          </w:p>
        </w:tc>
        <w:tc>
          <w:tcPr>
            <w:tcW w:w="808" w:type="pct"/>
            <w:vAlign w:val="center"/>
            <w:hideMark/>
          </w:tcPr>
          <w:p w14:paraId="445D667E" w14:textId="77777777" w:rsidR="008C47C0" w:rsidRPr="008072C3" w:rsidRDefault="008C47C0" w:rsidP="008C47C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Documento</w:t>
            </w:r>
          </w:p>
        </w:tc>
      </w:tr>
      <w:tr w:rsidR="008072C3" w:rsidRPr="008072C3" w14:paraId="4608F636" w14:textId="77777777" w:rsidTr="008072C3">
        <w:trPr>
          <w:trHeight w:val="332"/>
        </w:trPr>
        <w:tc>
          <w:tcPr>
            <w:cnfStyle w:val="001000000000" w:firstRow="0" w:lastRow="0" w:firstColumn="1" w:lastColumn="0" w:oddVBand="0" w:evenVBand="0" w:oddHBand="0" w:evenHBand="0" w:firstRowFirstColumn="0" w:firstRowLastColumn="0" w:lastRowFirstColumn="0" w:lastRowLastColumn="0"/>
            <w:tcW w:w="1042" w:type="pct"/>
            <w:vMerge/>
            <w:vAlign w:val="center"/>
            <w:hideMark/>
          </w:tcPr>
          <w:p w14:paraId="666F64F2" w14:textId="77777777" w:rsidR="008C47C0" w:rsidRPr="008072C3" w:rsidRDefault="008C47C0" w:rsidP="008C47C0">
            <w:pPr>
              <w:spacing w:line="240" w:lineRule="auto"/>
              <w:rPr>
                <w:rFonts w:eastAsia="Times New Roman" w:cs="Times New Roman"/>
                <w:color w:val="000000"/>
                <w:szCs w:val="24"/>
              </w:rPr>
            </w:pPr>
          </w:p>
        </w:tc>
        <w:tc>
          <w:tcPr>
            <w:tcW w:w="3150" w:type="pct"/>
            <w:vAlign w:val="center"/>
            <w:hideMark/>
          </w:tcPr>
          <w:p w14:paraId="5A809844" w14:textId="23478799" w:rsidR="008C47C0" w:rsidRPr="008072C3" w:rsidRDefault="008C47C0" w:rsidP="008C47C0">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 xml:space="preserve">Anteproyecto de </w:t>
            </w:r>
            <w:r w:rsidR="008072C3" w:rsidRPr="008072C3">
              <w:rPr>
                <w:rFonts w:eastAsia="Times New Roman" w:cs="Times New Roman"/>
                <w:color w:val="000000"/>
                <w:szCs w:val="24"/>
              </w:rPr>
              <w:t>presupuesto anual</w:t>
            </w:r>
            <w:r w:rsidRPr="008072C3">
              <w:rPr>
                <w:rFonts w:eastAsia="Times New Roman" w:cs="Times New Roman"/>
                <w:color w:val="000000"/>
                <w:szCs w:val="24"/>
              </w:rPr>
              <w:t xml:space="preserve"> y multianual 2022-2026</w:t>
            </w:r>
          </w:p>
        </w:tc>
        <w:tc>
          <w:tcPr>
            <w:tcW w:w="808" w:type="pct"/>
            <w:vAlign w:val="center"/>
            <w:hideMark/>
          </w:tcPr>
          <w:p w14:paraId="125E4851" w14:textId="77777777" w:rsidR="008C47C0" w:rsidRPr="008072C3" w:rsidRDefault="008C47C0" w:rsidP="008C47C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Documento</w:t>
            </w:r>
          </w:p>
        </w:tc>
      </w:tr>
      <w:tr w:rsidR="008072C3" w:rsidRPr="008072C3" w14:paraId="63B9C37B" w14:textId="77777777" w:rsidTr="008072C3">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042" w:type="pct"/>
            <w:vMerge/>
            <w:vAlign w:val="center"/>
            <w:hideMark/>
          </w:tcPr>
          <w:p w14:paraId="60DA4497" w14:textId="77777777" w:rsidR="008C47C0" w:rsidRPr="008072C3" w:rsidRDefault="008C47C0" w:rsidP="008C47C0">
            <w:pPr>
              <w:spacing w:line="240" w:lineRule="auto"/>
              <w:rPr>
                <w:rFonts w:eastAsia="Times New Roman" w:cs="Times New Roman"/>
                <w:color w:val="000000"/>
                <w:szCs w:val="24"/>
              </w:rPr>
            </w:pPr>
          </w:p>
        </w:tc>
        <w:tc>
          <w:tcPr>
            <w:tcW w:w="3150" w:type="pct"/>
            <w:vAlign w:val="center"/>
            <w:hideMark/>
          </w:tcPr>
          <w:p w14:paraId="30863FEE" w14:textId="77777777" w:rsidR="008C47C0" w:rsidRPr="008072C3" w:rsidRDefault="008C47C0" w:rsidP="008C47C0">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Plan Anual de Compras 2022</w:t>
            </w:r>
          </w:p>
        </w:tc>
        <w:tc>
          <w:tcPr>
            <w:tcW w:w="808" w:type="pct"/>
            <w:vAlign w:val="center"/>
            <w:hideMark/>
          </w:tcPr>
          <w:p w14:paraId="294F5698" w14:textId="77777777" w:rsidR="008C47C0" w:rsidRPr="008072C3" w:rsidRDefault="008C47C0" w:rsidP="008C47C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Documento</w:t>
            </w:r>
          </w:p>
        </w:tc>
      </w:tr>
      <w:tr w:rsidR="008072C3" w:rsidRPr="008072C3" w14:paraId="1DFCDB28" w14:textId="77777777" w:rsidTr="008072C3">
        <w:trPr>
          <w:trHeight w:val="248"/>
        </w:trPr>
        <w:tc>
          <w:tcPr>
            <w:cnfStyle w:val="001000000000" w:firstRow="0" w:lastRow="0" w:firstColumn="1" w:lastColumn="0" w:oddVBand="0" w:evenVBand="0" w:oddHBand="0" w:evenHBand="0" w:firstRowFirstColumn="0" w:firstRowLastColumn="0" w:lastRowFirstColumn="0" w:lastRowLastColumn="0"/>
            <w:tcW w:w="1042" w:type="pct"/>
            <w:vMerge/>
            <w:vAlign w:val="center"/>
            <w:hideMark/>
          </w:tcPr>
          <w:p w14:paraId="688D43B6" w14:textId="77777777" w:rsidR="008C47C0" w:rsidRPr="008072C3" w:rsidRDefault="008C47C0" w:rsidP="008C47C0">
            <w:pPr>
              <w:spacing w:line="240" w:lineRule="auto"/>
              <w:rPr>
                <w:rFonts w:eastAsia="Times New Roman" w:cs="Times New Roman"/>
                <w:color w:val="000000"/>
                <w:szCs w:val="24"/>
              </w:rPr>
            </w:pPr>
          </w:p>
        </w:tc>
        <w:tc>
          <w:tcPr>
            <w:tcW w:w="3150" w:type="pct"/>
            <w:vAlign w:val="center"/>
            <w:hideMark/>
          </w:tcPr>
          <w:p w14:paraId="0E6B8AE4" w14:textId="77777777" w:rsidR="008C47C0" w:rsidRPr="008072C3" w:rsidRDefault="008C47C0" w:rsidP="008C47C0">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Inventario General de Activos propiedad de la Institución</w:t>
            </w:r>
          </w:p>
        </w:tc>
        <w:tc>
          <w:tcPr>
            <w:tcW w:w="808" w:type="pct"/>
            <w:vAlign w:val="center"/>
            <w:hideMark/>
          </w:tcPr>
          <w:p w14:paraId="4EBC0446" w14:textId="77777777" w:rsidR="008C47C0" w:rsidRPr="008072C3" w:rsidRDefault="008C47C0" w:rsidP="008C47C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Documento</w:t>
            </w:r>
          </w:p>
        </w:tc>
      </w:tr>
      <w:tr w:rsidR="008072C3" w:rsidRPr="008072C3" w14:paraId="51D15F42" w14:textId="77777777" w:rsidTr="008072C3">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042" w:type="pct"/>
            <w:vMerge/>
            <w:vAlign w:val="center"/>
            <w:hideMark/>
          </w:tcPr>
          <w:p w14:paraId="08704C53" w14:textId="77777777" w:rsidR="008C47C0" w:rsidRPr="008072C3" w:rsidRDefault="008C47C0" w:rsidP="008C47C0">
            <w:pPr>
              <w:spacing w:line="240" w:lineRule="auto"/>
              <w:rPr>
                <w:rFonts w:eastAsia="Times New Roman" w:cs="Times New Roman"/>
                <w:color w:val="000000"/>
                <w:szCs w:val="24"/>
              </w:rPr>
            </w:pPr>
          </w:p>
        </w:tc>
        <w:tc>
          <w:tcPr>
            <w:tcW w:w="3150" w:type="pct"/>
            <w:vAlign w:val="center"/>
            <w:hideMark/>
          </w:tcPr>
          <w:p w14:paraId="572CC7DE" w14:textId="77777777" w:rsidR="008C47C0" w:rsidRPr="008072C3" w:rsidRDefault="008C47C0" w:rsidP="008C47C0">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Rendición de cuentas a través de Cajas Fiscales</w:t>
            </w:r>
          </w:p>
        </w:tc>
        <w:tc>
          <w:tcPr>
            <w:tcW w:w="808" w:type="pct"/>
            <w:vAlign w:val="center"/>
            <w:hideMark/>
          </w:tcPr>
          <w:p w14:paraId="6BFC86EF" w14:textId="77777777" w:rsidR="008C47C0" w:rsidRPr="008072C3" w:rsidRDefault="008C47C0" w:rsidP="008C47C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Documento</w:t>
            </w:r>
          </w:p>
        </w:tc>
      </w:tr>
      <w:tr w:rsidR="008072C3" w:rsidRPr="008072C3" w14:paraId="4BC0702A" w14:textId="77777777" w:rsidTr="008072C3">
        <w:trPr>
          <w:trHeight w:val="248"/>
        </w:trPr>
        <w:tc>
          <w:tcPr>
            <w:cnfStyle w:val="001000000000" w:firstRow="0" w:lastRow="0" w:firstColumn="1" w:lastColumn="0" w:oddVBand="0" w:evenVBand="0" w:oddHBand="0" w:evenHBand="0" w:firstRowFirstColumn="0" w:firstRowLastColumn="0" w:lastRowFirstColumn="0" w:lastRowLastColumn="0"/>
            <w:tcW w:w="1042" w:type="pct"/>
            <w:vMerge/>
            <w:vAlign w:val="center"/>
            <w:hideMark/>
          </w:tcPr>
          <w:p w14:paraId="6840381F" w14:textId="77777777" w:rsidR="008C47C0" w:rsidRPr="008072C3" w:rsidRDefault="008C47C0" w:rsidP="008C47C0">
            <w:pPr>
              <w:spacing w:line="240" w:lineRule="auto"/>
              <w:rPr>
                <w:rFonts w:eastAsia="Times New Roman" w:cs="Times New Roman"/>
                <w:color w:val="000000"/>
                <w:szCs w:val="24"/>
              </w:rPr>
            </w:pPr>
          </w:p>
        </w:tc>
        <w:tc>
          <w:tcPr>
            <w:tcW w:w="3150" w:type="pct"/>
            <w:vAlign w:val="center"/>
            <w:hideMark/>
          </w:tcPr>
          <w:p w14:paraId="02B5F29A" w14:textId="77777777" w:rsidR="008C47C0" w:rsidRPr="008072C3" w:rsidRDefault="008C47C0" w:rsidP="008C47C0">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Rendiciones de Fondos Rotativos</w:t>
            </w:r>
          </w:p>
        </w:tc>
        <w:tc>
          <w:tcPr>
            <w:tcW w:w="808" w:type="pct"/>
            <w:vAlign w:val="center"/>
            <w:hideMark/>
          </w:tcPr>
          <w:p w14:paraId="1928C2A8" w14:textId="77777777" w:rsidR="008C47C0" w:rsidRPr="008072C3" w:rsidRDefault="008C47C0" w:rsidP="008C47C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Documento</w:t>
            </w:r>
          </w:p>
        </w:tc>
      </w:tr>
      <w:tr w:rsidR="008072C3" w:rsidRPr="008072C3" w14:paraId="0E1FD0B9" w14:textId="77777777" w:rsidTr="008072C3">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042" w:type="pct"/>
            <w:vMerge/>
            <w:vAlign w:val="center"/>
            <w:hideMark/>
          </w:tcPr>
          <w:p w14:paraId="309BD087" w14:textId="77777777" w:rsidR="008C47C0" w:rsidRPr="008072C3" w:rsidRDefault="008C47C0" w:rsidP="008C47C0">
            <w:pPr>
              <w:spacing w:line="240" w:lineRule="auto"/>
              <w:rPr>
                <w:rFonts w:eastAsia="Times New Roman" w:cs="Times New Roman"/>
                <w:color w:val="000000"/>
                <w:szCs w:val="24"/>
              </w:rPr>
            </w:pPr>
          </w:p>
        </w:tc>
        <w:tc>
          <w:tcPr>
            <w:tcW w:w="3150" w:type="pct"/>
            <w:vAlign w:val="center"/>
            <w:hideMark/>
          </w:tcPr>
          <w:p w14:paraId="649B99A4" w14:textId="77777777" w:rsidR="008C47C0" w:rsidRPr="008072C3" w:rsidRDefault="008C47C0" w:rsidP="008C47C0">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Rendición de cuentas a través de Cajas Fiscales</w:t>
            </w:r>
          </w:p>
        </w:tc>
        <w:tc>
          <w:tcPr>
            <w:tcW w:w="808" w:type="pct"/>
            <w:vAlign w:val="center"/>
            <w:hideMark/>
          </w:tcPr>
          <w:p w14:paraId="4062172C" w14:textId="77777777" w:rsidR="008C47C0" w:rsidRPr="008072C3" w:rsidRDefault="008C47C0" w:rsidP="008C47C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Documento</w:t>
            </w:r>
          </w:p>
        </w:tc>
      </w:tr>
      <w:tr w:rsidR="008072C3" w:rsidRPr="008072C3" w14:paraId="18420B05" w14:textId="77777777" w:rsidTr="008072C3">
        <w:trPr>
          <w:trHeight w:val="248"/>
        </w:trPr>
        <w:tc>
          <w:tcPr>
            <w:cnfStyle w:val="001000000000" w:firstRow="0" w:lastRow="0" w:firstColumn="1" w:lastColumn="0" w:oddVBand="0" w:evenVBand="0" w:oddHBand="0" w:evenHBand="0" w:firstRowFirstColumn="0" w:firstRowLastColumn="0" w:lastRowFirstColumn="0" w:lastRowLastColumn="0"/>
            <w:tcW w:w="1042" w:type="pct"/>
            <w:vMerge/>
            <w:vAlign w:val="center"/>
            <w:hideMark/>
          </w:tcPr>
          <w:p w14:paraId="75970599" w14:textId="77777777" w:rsidR="008C47C0" w:rsidRPr="008072C3" w:rsidRDefault="008C47C0" w:rsidP="008C47C0">
            <w:pPr>
              <w:spacing w:line="240" w:lineRule="auto"/>
              <w:rPr>
                <w:rFonts w:eastAsia="Times New Roman" w:cs="Times New Roman"/>
                <w:color w:val="000000"/>
                <w:szCs w:val="24"/>
              </w:rPr>
            </w:pPr>
          </w:p>
        </w:tc>
        <w:tc>
          <w:tcPr>
            <w:tcW w:w="3150" w:type="pct"/>
            <w:vAlign w:val="center"/>
            <w:hideMark/>
          </w:tcPr>
          <w:p w14:paraId="3DBEA7DB" w14:textId="77777777" w:rsidR="008C47C0" w:rsidRPr="008072C3" w:rsidRDefault="008C47C0" w:rsidP="008C47C0">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Inventario físico de la Unidad de Almacén</w:t>
            </w:r>
          </w:p>
        </w:tc>
        <w:tc>
          <w:tcPr>
            <w:tcW w:w="808" w:type="pct"/>
            <w:vAlign w:val="center"/>
            <w:hideMark/>
          </w:tcPr>
          <w:p w14:paraId="563A5E57" w14:textId="77777777" w:rsidR="008C47C0" w:rsidRPr="008072C3" w:rsidRDefault="008C47C0" w:rsidP="008C47C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Documento</w:t>
            </w:r>
          </w:p>
        </w:tc>
      </w:tr>
      <w:tr w:rsidR="008072C3" w:rsidRPr="008072C3" w14:paraId="227C8D98" w14:textId="77777777" w:rsidTr="008072C3">
        <w:trPr>
          <w:cnfStyle w:val="000000100000" w:firstRow="0" w:lastRow="0" w:firstColumn="0" w:lastColumn="0" w:oddVBand="0" w:evenVBand="0" w:oddHBand="1" w:evenHBand="0" w:firstRowFirstColumn="0" w:firstRowLastColumn="0" w:lastRowFirstColumn="0" w:lastRowLastColumn="0"/>
          <w:trHeight w:val="490"/>
        </w:trPr>
        <w:tc>
          <w:tcPr>
            <w:cnfStyle w:val="001000000000" w:firstRow="0" w:lastRow="0" w:firstColumn="1" w:lastColumn="0" w:oddVBand="0" w:evenVBand="0" w:oddHBand="0" w:evenHBand="0" w:firstRowFirstColumn="0" w:firstRowLastColumn="0" w:lastRowFirstColumn="0" w:lastRowLastColumn="0"/>
            <w:tcW w:w="1042" w:type="pct"/>
            <w:vMerge/>
            <w:vAlign w:val="center"/>
            <w:hideMark/>
          </w:tcPr>
          <w:p w14:paraId="38AD895F" w14:textId="77777777" w:rsidR="008C47C0" w:rsidRPr="008072C3" w:rsidRDefault="008C47C0" w:rsidP="008C47C0">
            <w:pPr>
              <w:spacing w:line="240" w:lineRule="auto"/>
              <w:rPr>
                <w:rFonts w:eastAsia="Times New Roman" w:cs="Times New Roman"/>
                <w:color w:val="000000"/>
                <w:szCs w:val="24"/>
              </w:rPr>
            </w:pPr>
          </w:p>
        </w:tc>
        <w:tc>
          <w:tcPr>
            <w:tcW w:w="3150" w:type="pct"/>
            <w:vMerge w:val="restart"/>
            <w:vAlign w:val="center"/>
            <w:hideMark/>
          </w:tcPr>
          <w:p w14:paraId="747BD115" w14:textId="77777777" w:rsidR="008C47C0" w:rsidRPr="008072C3" w:rsidRDefault="008C47C0" w:rsidP="008C47C0">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Pago a proveedores a través de Comprobantes Únicos de Registro</w:t>
            </w:r>
          </w:p>
        </w:tc>
        <w:tc>
          <w:tcPr>
            <w:tcW w:w="808" w:type="pct"/>
            <w:vMerge w:val="restart"/>
            <w:vAlign w:val="center"/>
            <w:hideMark/>
          </w:tcPr>
          <w:p w14:paraId="4D110F16" w14:textId="77777777" w:rsidR="008C47C0" w:rsidRPr="008072C3" w:rsidRDefault="008C47C0" w:rsidP="008C47C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Documento</w:t>
            </w:r>
          </w:p>
        </w:tc>
      </w:tr>
      <w:tr w:rsidR="008072C3" w:rsidRPr="008072C3" w14:paraId="046C9666" w14:textId="77777777" w:rsidTr="008072C3">
        <w:trPr>
          <w:trHeight w:val="490"/>
        </w:trPr>
        <w:tc>
          <w:tcPr>
            <w:cnfStyle w:val="001000000000" w:firstRow="0" w:lastRow="0" w:firstColumn="1" w:lastColumn="0" w:oddVBand="0" w:evenVBand="0" w:oddHBand="0" w:evenHBand="0" w:firstRowFirstColumn="0" w:firstRowLastColumn="0" w:lastRowFirstColumn="0" w:lastRowLastColumn="0"/>
            <w:tcW w:w="1042" w:type="pct"/>
            <w:vMerge/>
            <w:vAlign w:val="center"/>
            <w:hideMark/>
          </w:tcPr>
          <w:p w14:paraId="1F50C874" w14:textId="77777777" w:rsidR="008C47C0" w:rsidRPr="008072C3" w:rsidRDefault="008C47C0" w:rsidP="008C47C0">
            <w:pPr>
              <w:spacing w:line="240" w:lineRule="auto"/>
              <w:rPr>
                <w:rFonts w:eastAsia="Times New Roman" w:cs="Times New Roman"/>
                <w:color w:val="000000"/>
                <w:szCs w:val="24"/>
              </w:rPr>
            </w:pPr>
          </w:p>
        </w:tc>
        <w:tc>
          <w:tcPr>
            <w:tcW w:w="3150" w:type="pct"/>
            <w:vMerge/>
            <w:vAlign w:val="center"/>
            <w:hideMark/>
          </w:tcPr>
          <w:p w14:paraId="7926C182" w14:textId="77777777" w:rsidR="008C47C0" w:rsidRPr="008072C3" w:rsidRDefault="008C47C0" w:rsidP="008C47C0">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p>
        </w:tc>
        <w:tc>
          <w:tcPr>
            <w:tcW w:w="808" w:type="pct"/>
            <w:vMerge/>
            <w:vAlign w:val="center"/>
            <w:hideMark/>
          </w:tcPr>
          <w:p w14:paraId="5EDAA158" w14:textId="77777777" w:rsidR="008C47C0" w:rsidRPr="008072C3" w:rsidRDefault="008C47C0" w:rsidP="008C47C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p>
        </w:tc>
      </w:tr>
      <w:tr w:rsidR="008072C3" w:rsidRPr="008072C3" w14:paraId="733AA371" w14:textId="77777777" w:rsidTr="008072C3">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042" w:type="pct"/>
            <w:vMerge w:val="restart"/>
            <w:vAlign w:val="center"/>
            <w:hideMark/>
          </w:tcPr>
          <w:p w14:paraId="54D269F8" w14:textId="77777777" w:rsidR="008C47C0" w:rsidRPr="008072C3" w:rsidRDefault="008C47C0" w:rsidP="008C47C0">
            <w:pPr>
              <w:spacing w:line="240" w:lineRule="auto"/>
              <w:jc w:val="center"/>
              <w:rPr>
                <w:rFonts w:eastAsia="Times New Roman" w:cs="Times New Roman"/>
                <w:color w:val="000000"/>
                <w:szCs w:val="24"/>
              </w:rPr>
            </w:pPr>
            <w:r w:rsidRPr="008072C3">
              <w:rPr>
                <w:rFonts w:eastAsia="Times New Roman" w:cs="Times New Roman"/>
                <w:color w:val="000000"/>
                <w:szCs w:val="24"/>
              </w:rPr>
              <w:t>División Evaluación y Seguimiento</w:t>
            </w:r>
          </w:p>
        </w:tc>
        <w:tc>
          <w:tcPr>
            <w:tcW w:w="3150" w:type="pct"/>
            <w:noWrap/>
            <w:vAlign w:val="center"/>
            <w:hideMark/>
          </w:tcPr>
          <w:p w14:paraId="273841A9" w14:textId="77777777" w:rsidR="008C47C0" w:rsidRPr="008072C3" w:rsidRDefault="008C47C0" w:rsidP="008C47C0">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Actualización y medición del Plan Estratégico Institucional 2022-2026</w:t>
            </w:r>
          </w:p>
        </w:tc>
        <w:tc>
          <w:tcPr>
            <w:tcW w:w="808" w:type="pct"/>
            <w:noWrap/>
            <w:vAlign w:val="center"/>
            <w:hideMark/>
          </w:tcPr>
          <w:p w14:paraId="343BBFD2" w14:textId="77777777" w:rsidR="008C47C0" w:rsidRPr="008072C3" w:rsidRDefault="008C47C0" w:rsidP="008C47C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Documento</w:t>
            </w:r>
          </w:p>
        </w:tc>
      </w:tr>
      <w:tr w:rsidR="008072C3" w:rsidRPr="008072C3" w14:paraId="5F08BE56" w14:textId="77777777" w:rsidTr="008072C3">
        <w:trPr>
          <w:trHeight w:val="248"/>
        </w:trPr>
        <w:tc>
          <w:tcPr>
            <w:cnfStyle w:val="001000000000" w:firstRow="0" w:lastRow="0" w:firstColumn="1" w:lastColumn="0" w:oddVBand="0" w:evenVBand="0" w:oddHBand="0" w:evenHBand="0" w:firstRowFirstColumn="0" w:firstRowLastColumn="0" w:lastRowFirstColumn="0" w:lastRowLastColumn="0"/>
            <w:tcW w:w="1042" w:type="pct"/>
            <w:vMerge/>
            <w:vAlign w:val="center"/>
            <w:hideMark/>
          </w:tcPr>
          <w:p w14:paraId="2B9D232F" w14:textId="77777777" w:rsidR="008C47C0" w:rsidRPr="008072C3" w:rsidRDefault="008C47C0" w:rsidP="008C47C0">
            <w:pPr>
              <w:spacing w:line="240" w:lineRule="auto"/>
              <w:rPr>
                <w:rFonts w:eastAsia="Times New Roman" w:cs="Times New Roman"/>
                <w:color w:val="000000"/>
                <w:szCs w:val="24"/>
              </w:rPr>
            </w:pPr>
          </w:p>
        </w:tc>
        <w:tc>
          <w:tcPr>
            <w:tcW w:w="3150" w:type="pct"/>
            <w:noWrap/>
            <w:vAlign w:val="center"/>
            <w:hideMark/>
          </w:tcPr>
          <w:p w14:paraId="465B82BD" w14:textId="159E080C" w:rsidR="008C47C0" w:rsidRPr="008072C3" w:rsidRDefault="008C47C0" w:rsidP="008C47C0">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Elaboración del Plan Operativo Anual 202</w:t>
            </w:r>
            <w:r w:rsidR="004E27C3" w:rsidRPr="008072C3">
              <w:rPr>
                <w:rFonts w:eastAsia="Times New Roman" w:cs="Times New Roman"/>
                <w:color w:val="000000"/>
                <w:szCs w:val="24"/>
              </w:rPr>
              <w:t>2</w:t>
            </w:r>
            <w:r w:rsidRPr="008072C3">
              <w:rPr>
                <w:rFonts w:eastAsia="Times New Roman" w:cs="Times New Roman"/>
                <w:color w:val="000000"/>
                <w:szCs w:val="24"/>
              </w:rPr>
              <w:t xml:space="preserve">, </w:t>
            </w:r>
            <w:r w:rsidR="00704530" w:rsidRPr="008072C3">
              <w:rPr>
                <w:rFonts w:eastAsia="Times New Roman" w:cs="Times New Roman"/>
                <w:color w:val="000000"/>
                <w:szCs w:val="24"/>
              </w:rPr>
              <w:t>multianual y</w:t>
            </w:r>
            <w:r w:rsidRPr="008072C3">
              <w:rPr>
                <w:rFonts w:eastAsia="Times New Roman" w:cs="Times New Roman"/>
                <w:color w:val="000000"/>
                <w:szCs w:val="24"/>
              </w:rPr>
              <w:t xml:space="preserve"> las actualizaciones correspondientes al Plan Operativo Anual</w:t>
            </w:r>
          </w:p>
        </w:tc>
        <w:tc>
          <w:tcPr>
            <w:tcW w:w="808" w:type="pct"/>
            <w:noWrap/>
            <w:vAlign w:val="center"/>
            <w:hideMark/>
          </w:tcPr>
          <w:p w14:paraId="3FB35D22" w14:textId="77777777" w:rsidR="008C47C0" w:rsidRPr="008072C3" w:rsidRDefault="008C47C0" w:rsidP="008C47C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Documento</w:t>
            </w:r>
          </w:p>
        </w:tc>
      </w:tr>
      <w:tr w:rsidR="008072C3" w:rsidRPr="008072C3" w14:paraId="66CC0E11" w14:textId="77777777" w:rsidTr="008072C3">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042" w:type="pct"/>
            <w:vMerge/>
            <w:vAlign w:val="center"/>
            <w:hideMark/>
          </w:tcPr>
          <w:p w14:paraId="6D7AD30A" w14:textId="77777777" w:rsidR="008C47C0" w:rsidRPr="008072C3" w:rsidRDefault="008C47C0" w:rsidP="008C47C0">
            <w:pPr>
              <w:spacing w:line="240" w:lineRule="auto"/>
              <w:rPr>
                <w:rFonts w:eastAsia="Times New Roman" w:cs="Times New Roman"/>
                <w:color w:val="000000"/>
                <w:szCs w:val="24"/>
              </w:rPr>
            </w:pPr>
          </w:p>
        </w:tc>
        <w:tc>
          <w:tcPr>
            <w:tcW w:w="3150" w:type="pct"/>
            <w:noWrap/>
            <w:vAlign w:val="center"/>
            <w:hideMark/>
          </w:tcPr>
          <w:p w14:paraId="1BFF12C2" w14:textId="77777777" w:rsidR="008C47C0" w:rsidRPr="008072C3" w:rsidRDefault="008C47C0" w:rsidP="008C47C0">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Medición de los avances físicos del Plan Operativo Anual</w:t>
            </w:r>
          </w:p>
        </w:tc>
        <w:tc>
          <w:tcPr>
            <w:tcW w:w="808" w:type="pct"/>
            <w:noWrap/>
            <w:vAlign w:val="center"/>
            <w:hideMark/>
          </w:tcPr>
          <w:p w14:paraId="237F5426" w14:textId="77777777" w:rsidR="008C47C0" w:rsidRPr="008072C3" w:rsidRDefault="008C47C0" w:rsidP="008C47C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Documento</w:t>
            </w:r>
          </w:p>
        </w:tc>
      </w:tr>
      <w:tr w:rsidR="008072C3" w:rsidRPr="008072C3" w14:paraId="5B26CCA8" w14:textId="77777777" w:rsidTr="008072C3">
        <w:trPr>
          <w:trHeight w:val="248"/>
        </w:trPr>
        <w:tc>
          <w:tcPr>
            <w:cnfStyle w:val="001000000000" w:firstRow="0" w:lastRow="0" w:firstColumn="1" w:lastColumn="0" w:oddVBand="0" w:evenVBand="0" w:oddHBand="0" w:evenHBand="0" w:firstRowFirstColumn="0" w:firstRowLastColumn="0" w:lastRowFirstColumn="0" w:lastRowLastColumn="0"/>
            <w:tcW w:w="1042" w:type="pct"/>
            <w:vMerge/>
            <w:vAlign w:val="center"/>
            <w:hideMark/>
          </w:tcPr>
          <w:p w14:paraId="3D44A154" w14:textId="77777777" w:rsidR="008C47C0" w:rsidRPr="008072C3" w:rsidRDefault="008C47C0" w:rsidP="008C47C0">
            <w:pPr>
              <w:spacing w:line="240" w:lineRule="auto"/>
              <w:rPr>
                <w:rFonts w:eastAsia="Times New Roman" w:cs="Times New Roman"/>
                <w:color w:val="000000"/>
                <w:szCs w:val="24"/>
              </w:rPr>
            </w:pPr>
          </w:p>
        </w:tc>
        <w:tc>
          <w:tcPr>
            <w:tcW w:w="3150" w:type="pct"/>
            <w:noWrap/>
            <w:vAlign w:val="center"/>
            <w:hideMark/>
          </w:tcPr>
          <w:p w14:paraId="0CEDF6B9" w14:textId="77777777" w:rsidR="008C47C0" w:rsidRPr="008072C3" w:rsidRDefault="008C47C0" w:rsidP="008C47C0">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Medición de indicadores de resultados institucionales</w:t>
            </w:r>
          </w:p>
        </w:tc>
        <w:tc>
          <w:tcPr>
            <w:tcW w:w="808" w:type="pct"/>
            <w:noWrap/>
            <w:vAlign w:val="center"/>
            <w:hideMark/>
          </w:tcPr>
          <w:p w14:paraId="201EDD91" w14:textId="77777777" w:rsidR="008C47C0" w:rsidRPr="008072C3" w:rsidRDefault="008C47C0" w:rsidP="008C47C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Documento</w:t>
            </w:r>
          </w:p>
        </w:tc>
      </w:tr>
      <w:tr w:rsidR="008072C3" w:rsidRPr="008072C3" w14:paraId="2D51F971" w14:textId="77777777" w:rsidTr="008072C3">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1042" w:type="pct"/>
            <w:vMerge/>
            <w:vAlign w:val="center"/>
            <w:hideMark/>
          </w:tcPr>
          <w:p w14:paraId="7A861FB8" w14:textId="77777777" w:rsidR="008C47C0" w:rsidRPr="008072C3" w:rsidRDefault="008C47C0" w:rsidP="008C47C0">
            <w:pPr>
              <w:spacing w:line="240" w:lineRule="auto"/>
              <w:rPr>
                <w:rFonts w:eastAsia="Times New Roman" w:cs="Times New Roman"/>
                <w:color w:val="000000"/>
                <w:szCs w:val="24"/>
              </w:rPr>
            </w:pPr>
          </w:p>
        </w:tc>
        <w:tc>
          <w:tcPr>
            <w:tcW w:w="3150" w:type="pct"/>
            <w:noWrap/>
            <w:vAlign w:val="center"/>
            <w:hideMark/>
          </w:tcPr>
          <w:p w14:paraId="067BDC1E" w14:textId="77777777" w:rsidR="008C47C0" w:rsidRPr="008072C3" w:rsidRDefault="008C47C0" w:rsidP="008C47C0">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Elaborar el anteproyecto de presupuesto del siguiente ejercicio fiscal en SIGES con relación a las metas físicas</w:t>
            </w:r>
          </w:p>
        </w:tc>
        <w:tc>
          <w:tcPr>
            <w:tcW w:w="808" w:type="pct"/>
            <w:noWrap/>
            <w:vAlign w:val="center"/>
            <w:hideMark/>
          </w:tcPr>
          <w:p w14:paraId="58B8318E" w14:textId="77777777" w:rsidR="008C47C0" w:rsidRPr="008072C3" w:rsidRDefault="008C47C0" w:rsidP="008C47C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Evento</w:t>
            </w:r>
          </w:p>
        </w:tc>
      </w:tr>
      <w:tr w:rsidR="008072C3" w:rsidRPr="008072C3" w14:paraId="21A17BEE" w14:textId="77777777" w:rsidTr="008072C3">
        <w:trPr>
          <w:trHeight w:val="248"/>
        </w:trPr>
        <w:tc>
          <w:tcPr>
            <w:cnfStyle w:val="001000000000" w:firstRow="0" w:lastRow="0" w:firstColumn="1" w:lastColumn="0" w:oddVBand="0" w:evenVBand="0" w:oddHBand="0" w:evenHBand="0" w:firstRowFirstColumn="0" w:firstRowLastColumn="0" w:lastRowFirstColumn="0" w:lastRowLastColumn="0"/>
            <w:tcW w:w="1042" w:type="pct"/>
            <w:vMerge/>
            <w:vAlign w:val="center"/>
            <w:hideMark/>
          </w:tcPr>
          <w:p w14:paraId="3CDB2A42" w14:textId="77777777" w:rsidR="008C47C0" w:rsidRPr="008072C3" w:rsidRDefault="008C47C0" w:rsidP="008C47C0">
            <w:pPr>
              <w:spacing w:line="240" w:lineRule="auto"/>
              <w:rPr>
                <w:rFonts w:eastAsia="Times New Roman" w:cs="Times New Roman"/>
                <w:color w:val="000000"/>
                <w:szCs w:val="24"/>
              </w:rPr>
            </w:pPr>
          </w:p>
        </w:tc>
        <w:tc>
          <w:tcPr>
            <w:tcW w:w="3150" w:type="pct"/>
            <w:noWrap/>
            <w:vAlign w:val="center"/>
            <w:hideMark/>
          </w:tcPr>
          <w:p w14:paraId="3EF10762" w14:textId="2D47827F" w:rsidR="008C47C0" w:rsidRPr="008072C3" w:rsidRDefault="008C47C0" w:rsidP="008C47C0">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 xml:space="preserve">Elaboración de informes varios, considerados en la Ley y </w:t>
            </w:r>
            <w:r w:rsidR="008072C3" w:rsidRPr="008072C3">
              <w:rPr>
                <w:rFonts w:eastAsia="Times New Roman" w:cs="Times New Roman"/>
                <w:color w:val="000000"/>
                <w:szCs w:val="24"/>
              </w:rPr>
              <w:t>el seguimiento</w:t>
            </w:r>
            <w:r w:rsidRPr="008072C3">
              <w:rPr>
                <w:rFonts w:eastAsia="Times New Roman" w:cs="Times New Roman"/>
                <w:color w:val="000000"/>
                <w:szCs w:val="24"/>
              </w:rPr>
              <w:t xml:space="preserve"> en SNIP de obras de inversión pública</w:t>
            </w:r>
          </w:p>
        </w:tc>
        <w:tc>
          <w:tcPr>
            <w:tcW w:w="808" w:type="pct"/>
            <w:noWrap/>
            <w:vAlign w:val="center"/>
            <w:hideMark/>
          </w:tcPr>
          <w:p w14:paraId="3FB51989" w14:textId="77777777" w:rsidR="008C47C0" w:rsidRPr="008072C3" w:rsidRDefault="008C47C0" w:rsidP="008C47C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Documento</w:t>
            </w:r>
          </w:p>
        </w:tc>
      </w:tr>
      <w:tr w:rsidR="008072C3" w:rsidRPr="008072C3" w14:paraId="23FAA342" w14:textId="77777777" w:rsidTr="008072C3">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1042" w:type="pct"/>
            <w:vMerge/>
            <w:vAlign w:val="center"/>
            <w:hideMark/>
          </w:tcPr>
          <w:p w14:paraId="4B1C2729" w14:textId="77777777" w:rsidR="008C47C0" w:rsidRPr="008072C3" w:rsidRDefault="008C47C0" w:rsidP="008C47C0">
            <w:pPr>
              <w:spacing w:line="240" w:lineRule="auto"/>
              <w:rPr>
                <w:rFonts w:eastAsia="Times New Roman" w:cs="Times New Roman"/>
                <w:color w:val="000000"/>
                <w:szCs w:val="24"/>
              </w:rPr>
            </w:pPr>
          </w:p>
        </w:tc>
        <w:tc>
          <w:tcPr>
            <w:tcW w:w="3150" w:type="pct"/>
            <w:noWrap/>
            <w:vAlign w:val="center"/>
            <w:hideMark/>
          </w:tcPr>
          <w:p w14:paraId="12173799" w14:textId="77777777" w:rsidR="008C47C0" w:rsidRPr="008072C3" w:rsidRDefault="008C47C0" w:rsidP="008C47C0">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Monitoreo y seguimiento de las actividades para conocer el desempeño técnico</w:t>
            </w:r>
          </w:p>
        </w:tc>
        <w:tc>
          <w:tcPr>
            <w:tcW w:w="808" w:type="pct"/>
            <w:noWrap/>
            <w:vAlign w:val="center"/>
            <w:hideMark/>
          </w:tcPr>
          <w:p w14:paraId="1FBCAB0C" w14:textId="77777777" w:rsidR="008C47C0" w:rsidRPr="008072C3" w:rsidRDefault="008C47C0" w:rsidP="008C47C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Evento</w:t>
            </w:r>
          </w:p>
        </w:tc>
      </w:tr>
      <w:tr w:rsidR="008072C3" w:rsidRPr="008072C3" w14:paraId="32A9B82E" w14:textId="77777777" w:rsidTr="008072C3">
        <w:trPr>
          <w:trHeight w:val="412"/>
        </w:trPr>
        <w:tc>
          <w:tcPr>
            <w:cnfStyle w:val="001000000000" w:firstRow="0" w:lastRow="0" w:firstColumn="1" w:lastColumn="0" w:oddVBand="0" w:evenVBand="0" w:oddHBand="0" w:evenHBand="0" w:firstRowFirstColumn="0" w:firstRowLastColumn="0" w:lastRowFirstColumn="0" w:lastRowLastColumn="0"/>
            <w:tcW w:w="1042" w:type="pct"/>
            <w:vMerge/>
            <w:vAlign w:val="center"/>
            <w:hideMark/>
          </w:tcPr>
          <w:p w14:paraId="6155E1C8" w14:textId="77777777" w:rsidR="008C47C0" w:rsidRPr="008072C3" w:rsidRDefault="008C47C0" w:rsidP="008C47C0">
            <w:pPr>
              <w:spacing w:line="240" w:lineRule="auto"/>
              <w:rPr>
                <w:rFonts w:eastAsia="Times New Roman" w:cs="Times New Roman"/>
                <w:color w:val="000000"/>
                <w:szCs w:val="24"/>
              </w:rPr>
            </w:pPr>
          </w:p>
        </w:tc>
        <w:tc>
          <w:tcPr>
            <w:tcW w:w="3150" w:type="pct"/>
            <w:noWrap/>
            <w:vAlign w:val="center"/>
            <w:hideMark/>
          </w:tcPr>
          <w:p w14:paraId="36C3A873" w14:textId="77777777" w:rsidR="008C47C0" w:rsidRPr="008072C3" w:rsidRDefault="008C47C0" w:rsidP="008C47C0">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Evaluar las medidas y resultados institucionales (indicador de resultados)</w:t>
            </w:r>
          </w:p>
        </w:tc>
        <w:tc>
          <w:tcPr>
            <w:tcW w:w="808" w:type="pct"/>
            <w:noWrap/>
            <w:vAlign w:val="center"/>
            <w:hideMark/>
          </w:tcPr>
          <w:p w14:paraId="0B2201BF" w14:textId="77777777" w:rsidR="008C47C0" w:rsidRPr="008072C3" w:rsidRDefault="008C47C0" w:rsidP="008C47C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Evento</w:t>
            </w:r>
          </w:p>
        </w:tc>
      </w:tr>
      <w:tr w:rsidR="008072C3" w:rsidRPr="008072C3" w14:paraId="447C2F15" w14:textId="77777777" w:rsidTr="008072C3">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042" w:type="pct"/>
            <w:vMerge w:val="restart"/>
            <w:vAlign w:val="center"/>
            <w:hideMark/>
          </w:tcPr>
          <w:p w14:paraId="340B949A" w14:textId="77777777" w:rsidR="008C47C0" w:rsidRPr="008072C3" w:rsidRDefault="008C47C0" w:rsidP="008C47C0">
            <w:pPr>
              <w:spacing w:line="240" w:lineRule="auto"/>
              <w:jc w:val="center"/>
              <w:rPr>
                <w:rFonts w:eastAsia="Times New Roman" w:cs="Times New Roman"/>
                <w:color w:val="000000"/>
                <w:szCs w:val="24"/>
              </w:rPr>
            </w:pPr>
            <w:r w:rsidRPr="008072C3">
              <w:rPr>
                <w:rFonts w:eastAsia="Times New Roman" w:cs="Times New Roman"/>
                <w:color w:val="000000"/>
                <w:szCs w:val="24"/>
              </w:rPr>
              <w:t>Unidad de Recursos Humanos</w:t>
            </w:r>
          </w:p>
        </w:tc>
        <w:tc>
          <w:tcPr>
            <w:tcW w:w="3150" w:type="pct"/>
            <w:vAlign w:val="center"/>
            <w:hideMark/>
          </w:tcPr>
          <w:p w14:paraId="3B50B442" w14:textId="77777777" w:rsidR="008C47C0" w:rsidRPr="008072C3" w:rsidRDefault="008C47C0" w:rsidP="008C47C0">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Contrataciones</w:t>
            </w:r>
          </w:p>
        </w:tc>
        <w:tc>
          <w:tcPr>
            <w:tcW w:w="808" w:type="pct"/>
            <w:vAlign w:val="center"/>
            <w:hideMark/>
          </w:tcPr>
          <w:p w14:paraId="2220196D" w14:textId="77777777" w:rsidR="008C47C0" w:rsidRPr="008072C3" w:rsidRDefault="008C47C0" w:rsidP="008C47C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Documento</w:t>
            </w:r>
          </w:p>
        </w:tc>
      </w:tr>
      <w:tr w:rsidR="008072C3" w:rsidRPr="008072C3" w14:paraId="6E4179F8" w14:textId="77777777" w:rsidTr="008072C3">
        <w:trPr>
          <w:trHeight w:val="248"/>
        </w:trPr>
        <w:tc>
          <w:tcPr>
            <w:cnfStyle w:val="001000000000" w:firstRow="0" w:lastRow="0" w:firstColumn="1" w:lastColumn="0" w:oddVBand="0" w:evenVBand="0" w:oddHBand="0" w:evenHBand="0" w:firstRowFirstColumn="0" w:firstRowLastColumn="0" w:lastRowFirstColumn="0" w:lastRowLastColumn="0"/>
            <w:tcW w:w="1042" w:type="pct"/>
            <w:vMerge/>
            <w:vAlign w:val="center"/>
            <w:hideMark/>
          </w:tcPr>
          <w:p w14:paraId="6B271337" w14:textId="77777777" w:rsidR="008C47C0" w:rsidRPr="008072C3" w:rsidRDefault="008C47C0" w:rsidP="008C47C0">
            <w:pPr>
              <w:spacing w:line="240" w:lineRule="auto"/>
              <w:rPr>
                <w:rFonts w:eastAsia="Times New Roman" w:cs="Times New Roman"/>
                <w:color w:val="000000"/>
                <w:szCs w:val="24"/>
              </w:rPr>
            </w:pPr>
          </w:p>
        </w:tc>
        <w:tc>
          <w:tcPr>
            <w:tcW w:w="3150" w:type="pct"/>
            <w:vAlign w:val="center"/>
            <w:hideMark/>
          </w:tcPr>
          <w:p w14:paraId="551915F9" w14:textId="77777777" w:rsidR="008C47C0" w:rsidRPr="008072C3" w:rsidRDefault="008C47C0" w:rsidP="008C47C0">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Inducción</w:t>
            </w:r>
          </w:p>
        </w:tc>
        <w:tc>
          <w:tcPr>
            <w:tcW w:w="808" w:type="pct"/>
            <w:vAlign w:val="center"/>
            <w:hideMark/>
          </w:tcPr>
          <w:p w14:paraId="3E6CC800" w14:textId="77777777" w:rsidR="008C47C0" w:rsidRPr="008072C3" w:rsidRDefault="008C47C0" w:rsidP="008C47C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Evento</w:t>
            </w:r>
          </w:p>
        </w:tc>
      </w:tr>
      <w:tr w:rsidR="008072C3" w:rsidRPr="008072C3" w14:paraId="03BAE460" w14:textId="77777777" w:rsidTr="008072C3">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042" w:type="pct"/>
            <w:vMerge/>
            <w:vAlign w:val="center"/>
            <w:hideMark/>
          </w:tcPr>
          <w:p w14:paraId="60F1145B" w14:textId="77777777" w:rsidR="008C47C0" w:rsidRPr="008072C3" w:rsidRDefault="008C47C0" w:rsidP="008C47C0">
            <w:pPr>
              <w:spacing w:line="240" w:lineRule="auto"/>
              <w:rPr>
                <w:rFonts w:eastAsia="Times New Roman" w:cs="Times New Roman"/>
                <w:color w:val="000000"/>
                <w:szCs w:val="24"/>
              </w:rPr>
            </w:pPr>
          </w:p>
        </w:tc>
        <w:tc>
          <w:tcPr>
            <w:tcW w:w="3150" w:type="pct"/>
            <w:vAlign w:val="center"/>
            <w:hideMark/>
          </w:tcPr>
          <w:p w14:paraId="1BA6CB3E" w14:textId="77777777" w:rsidR="008C47C0" w:rsidRPr="008072C3" w:rsidRDefault="008C47C0" w:rsidP="008C47C0">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Control de nóminas</w:t>
            </w:r>
          </w:p>
        </w:tc>
        <w:tc>
          <w:tcPr>
            <w:tcW w:w="808" w:type="pct"/>
            <w:vAlign w:val="center"/>
            <w:hideMark/>
          </w:tcPr>
          <w:p w14:paraId="68CFB761" w14:textId="77777777" w:rsidR="008C47C0" w:rsidRPr="008072C3" w:rsidRDefault="008C47C0" w:rsidP="008C47C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Documento</w:t>
            </w:r>
          </w:p>
        </w:tc>
      </w:tr>
      <w:tr w:rsidR="008072C3" w:rsidRPr="008072C3" w14:paraId="34845406" w14:textId="77777777" w:rsidTr="008072C3">
        <w:trPr>
          <w:trHeight w:val="248"/>
        </w:trPr>
        <w:tc>
          <w:tcPr>
            <w:cnfStyle w:val="001000000000" w:firstRow="0" w:lastRow="0" w:firstColumn="1" w:lastColumn="0" w:oddVBand="0" w:evenVBand="0" w:oddHBand="0" w:evenHBand="0" w:firstRowFirstColumn="0" w:firstRowLastColumn="0" w:lastRowFirstColumn="0" w:lastRowLastColumn="0"/>
            <w:tcW w:w="1042" w:type="pct"/>
            <w:vMerge/>
            <w:vAlign w:val="center"/>
            <w:hideMark/>
          </w:tcPr>
          <w:p w14:paraId="33D7EC13" w14:textId="77777777" w:rsidR="008C47C0" w:rsidRPr="008072C3" w:rsidRDefault="008C47C0" w:rsidP="008C47C0">
            <w:pPr>
              <w:spacing w:line="240" w:lineRule="auto"/>
              <w:rPr>
                <w:rFonts w:eastAsia="Times New Roman" w:cs="Times New Roman"/>
                <w:color w:val="000000"/>
                <w:szCs w:val="24"/>
              </w:rPr>
            </w:pPr>
          </w:p>
        </w:tc>
        <w:tc>
          <w:tcPr>
            <w:tcW w:w="3150" w:type="pct"/>
            <w:vAlign w:val="center"/>
            <w:hideMark/>
          </w:tcPr>
          <w:p w14:paraId="7D886D64" w14:textId="77777777" w:rsidR="008C47C0" w:rsidRPr="008072C3" w:rsidRDefault="008C47C0" w:rsidP="008C47C0">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Pago prestaciones</w:t>
            </w:r>
          </w:p>
        </w:tc>
        <w:tc>
          <w:tcPr>
            <w:tcW w:w="808" w:type="pct"/>
            <w:vAlign w:val="center"/>
            <w:hideMark/>
          </w:tcPr>
          <w:p w14:paraId="75D98305" w14:textId="77777777" w:rsidR="008C47C0" w:rsidRPr="008072C3" w:rsidRDefault="008C47C0" w:rsidP="008C47C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Documento</w:t>
            </w:r>
          </w:p>
        </w:tc>
      </w:tr>
      <w:tr w:rsidR="008072C3" w:rsidRPr="008072C3" w14:paraId="14AD063A" w14:textId="77777777" w:rsidTr="008072C3">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042" w:type="pct"/>
            <w:vMerge/>
            <w:vAlign w:val="center"/>
            <w:hideMark/>
          </w:tcPr>
          <w:p w14:paraId="539831BC" w14:textId="77777777" w:rsidR="008C47C0" w:rsidRPr="008072C3" w:rsidRDefault="008C47C0" w:rsidP="008C47C0">
            <w:pPr>
              <w:spacing w:line="240" w:lineRule="auto"/>
              <w:rPr>
                <w:rFonts w:eastAsia="Times New Roman" w:cs="Times New Roman"/>
                <w:color w:val="000000"/>
                <w:szCs w:val="24"/>
              </w:rPr>
            </w:pPr>
          </w:p>
        </w:tc>
        <w:tc>
          <w:tcPr>
            <w:tcW w:w="3150" w:type="pct"/>
            <w:vAlign w:val="center"/>
            <w:hideMark/>
          </w:tcPr>
          <w:p w14:paraId="10B8E50C" w14:textId="77777777" w:rsidR="008C47C0" w:rsidRPr="008072C3" w:rsidRDefault="008C47C0" w:rsidP="008C47C0">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Evaluación de desempeño</w:t>
            </w:r>
          </w:p>
        </w:tc>
        <w:tc>
          <w:tcPr>
            <w:tcW w:w="808" w:type="pct"/>
            <w:vAlign w:val="center"/>
            <w:hideMark/>
          </w:tcPr>
          <w:p w14:paraId="2037B87B" w14:textId="77777777" w:rsidR="008C47C0" w:rsidRPr="008072C3" w:rsidRDefault="008C47C0" w:rsidP="008C47C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Documento</w:t>
            </w:r>
          </w:p>
        </w:tc>
      </w:tr>
      <w:tr w:rsidR="008072C3" w:rsidRPr="008072C3" w14:paraId="76FA7B93" w14:textId="77777777" w:rsidTr="008072C3">
        <w:trPr>
          <w:trHeight w:val="261"/>
        </w:trPr>
        <w:tc>
          <w:tcPr>
            <w:cnfStyle w:val="001000000000" w:firstRow="0" w:lastRow="0" w:firstColumn="1" w:lastColumn="0" w:oddVBand="0" w:evenVBand="0" w:oddHBand="0" w:evenHBand="0" w:firstRowFirstColumn="0" w:firstRowLastColumn="0" w:lastRowFirstColumn="0" w:lastRowLastColumn="0"/>
            <w:tcW w:w="1042" w:type="pct"/>
            <w:vMerge/>
            <w:vAlign w:val="center"/>
            <w:hideMark/>
          </w:tcPr>
          <w:p w14:paraId="4CD493BF" w14:textId="77777777" w:rsidR="008C47C0" w:rsidRPr="008072C3" w:rsidRDefault="008C47C0" w:rsidP="008C47C0">
            <w:pPr>
              <w:spacing w:line="240" w:lineRule="auto"/>
              <w:rPr>
                <w:rFonts w:eastAsia="Times New Roman" w:cs="Times New Roman"/>
                <w:color w:val="000000"/>
                <w:szCs w:val="24"/>
              </w:rPr>
            </w:pPr>
          </w:p>
        </w:tc>
        <w:tc>
          <w:tcPr>
            <w:tcW w:w="3150" w:type="pct"/>
            <w:vAlign w:val="center"/>
            <w:hideMark/>
          </w:tcPr>
          <w:p w14:paraId="1234D477" w14:textId="77777777" w:rsidR="008C47C0" w:rsidRPr="008072C3" w:rsidRDefault="008C47C0" w:rsidP="008C47C0">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Pago de demandas judiciales</w:t>
            </w:r>
          </w:p>
        </w:tc>
        <w:tc>
          <w:tcPr>
            <w:tcW w:w="808" w:type="pct"/>
            <w:vAlign w:val="center"/>
            <w:hideMark/>
          </w:tcPr>
          <w:p w14:paraId="0FC7970D" w14:textId="77777777" w:rsidR="008C47C0" w:rsidRPr="008072C3" w:rsidRDefault="008C47C0" w:rsidP="008C47C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p>
        </w:tc>
      </w:tr>
      <w:tr w:rsidR="008072C3" w:rsidRPr="008072C3" w14:paraId="11DAB68F" w14:textId="77777777" w:rsidTr="008072C3">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042" w:type="pct"/>
            <w:vMerge w:val="restart"/>
            <w:vAlign w:val="center"/>
            <w:hideMark/>
          </w:tcPr>
          <w:p w14:paraId="0263BCE7" w14:textId="77777777" w:rsidR="008C47C0" w:rsidRPr="008072C3" w:rsidRDefault="008C47C0" w:rsidP="008C47C0">
            <w:pPr>
              <w:spacing w:line="240" w:lineRule="auto"/>
              <w:jc w:val="center"/>
              <w:rPr>
                <w:rFonts w:eastAsia="Times New Roman" w:cs="Times New Roman"/>
                <w:color w:val="000000"/>
                <w:szCs w:val="24"/>
              </w:rPr>
            </w:pPr>
            <w:r w:rsidRPr="008072C3">
              <w:rPr>
                <w:rFonts w:eastAsia="Times New Roman" w:cs="Times New Roman"/>
                <w:color w:val="000000"/>
                <w:szCs w:val="24"/>
              </w:rPr>
              <w:t>División de Relaciones Interinstitucionales y Fortalecimiento a los Gobiernos Locales</w:t>
            </w:r>
          </w:p>
        </w:tc>
        <w:tc>
          <w:tcPr>
            <w:tcW w:w="3150" w:type="pct"/>
            <w:vAlign w:val="center"/>
            <w:hideMark/>
          </w:tcPr>
          <w:p w14:paraId="47529F31" w14:textId="77777777" w:rsidR="008C47C0" w:rsidRPr="008072C3" w:rsidRDefault="008C47C0" w:rsidP="008C47C0">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Convenios y cartas de entendimiento</w:t>
            </w:r>
          </w:p>
        </w:tc>
        <w:tc>
          <w:tcPr>
            <w:tcW w:w="808" w:type="pct"/>
            <w:vAlign w:val="center"/>
            <w:hideMark/>
          </w:tcPr>
          <w:p w14:paraId="47B1FA43" w14:textId="77777777" w:rsidR="008C47C0" w:rsidRPr="008072C3" w:rsidRDefault="008C47C0" w:rsidP="008C47C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Documento</w:t>
            </w:r>
          </w:p>
        </w:tc>
      </w:tr>
      <w:tr w:rsidR="008072C3" w:rsidRPr="008072C3" w14:paraId="0113C11A" w14:textId="77777777" w:rsidTr="008072C3">
        <w:trPr>
          <w:trHeight w:val="248"/>
        </w:trPr>
        <w:tc>
          <w:tcPr>
            <w:cnfStyle w:val="001000000000" w:firstRow="0" w:lastRow="0" w:firstColumn="1" w:lastColumn="0" w:oddVBand="0" w:evenVBand="0" w:oddHBand="0" w:evenHBand="0" w:firstRowFirstColumn="0" w:firstRowLastColumn="0" w:lastRowFirstColumn="0" w:lastRowLastColumn="0"/>
            <w:tcW w:w="1042" w:type="pct"/>
            <w:vMerge/>
            <w:vAlign w:val="center"/>
            <w:hideMark/>
          </w:tcPr>
          <w:p w14:paraId="0E9A33BD" w14:textId="77777777" w:rsidR="008C47C0" w:rsidRPr="008072C3" w:rsidRDefault="008C47C0" w:rsidP="008C47C0">
            <w:pPr>
              <w:spacing w:line="240" w:lineRule="auto"/>
              <w:rPr>
                <w:rFonts w:eastAsia="Times New Roman" w:cs="Times New Roman"/>
                <w:color w:val="000000"/>
                <w:szCs w:val="24"/>
              </w:rPr>
            </w:pPr>
          </w:p>
        </w:tc>
        <w:tc>
          <w:tcPr>
            <w:tcW w:w="3150" w:type="pct"/>
            <w:vAlign w:val="center"/>
            <w:hideMark/>
          </w:tcPr>
          <w:p w14:paraId="4CBF9E72" w14:textId="77777777" w:rsidR="008C47C0" w:rsidRPr="008072C3" w:rsidRDefault="008C47C0" w:rsidP="008C47C0">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 xml:space="preserve">Participación en las comisiones de Ambiente de las 14 municipalidades que comprenden la Cuenca   </w:t>
            </w:r>
          </w:p>
        </w:tc>
        <w:tc>
          <w:tcPr>
            <w:tcW w:w="808" w:type="pct"/>
            <w:vAlign w:val="center"/>
            <w:hideMark/>
          </w:tcPr>
          <w:p w14:paraId="6E2E4B83" w14:textId="77777777" w:rsidR="008C47C0" w:rsidRPr="008072C3" w:rsidRDefault="008C47C0" w:rsidP="008C47C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Evento</w:t>
            </w:r>
          </w:p>
        </w:tc>
      </w:tr>
      <w:tr w:rsidR="008072C3" w:rsidRPr="008072C3" w14:paraId="15D7506E" w14:textId="77777777" w:rsidTr="008072C3">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1042" w:type="pct"/>
            <w:vMerge/>
            <w:vAlign w:val="center"/>
            <w:hideMark/>
          </w:tcPr>
          <w:p w14:paraId="6DE3B41F" w14:textId="77777777" w:rsidR="008C47C0" w:rsidRPr="008072C3" w:rsidRDefault="008C47C0" w:rsidP="008C47C0">
            <w:pPr>
              <w:spacing w:line="240" w:lineRule="auto"/>
              <w:rPr>
                <w:rFonts w:eastAsia="Times New Roman" w:cs="Times New Roman"/>
                <w:color w:val="000000"/>
                <w:szCs w:val="24"/>
              </w:rPr>
            </w:pPr>
          </w:p>
        </w:tc>
        <w:tc>
          <w:tcPr>
            <w:tcW w:w="3150" w:type="pct"/>
            <w:vAlign w:val="center"/>
            <w:hideMark/>
          </w:tcPr>
          <w:p w14:paraId="5381F383" w14:textId="77777777" w:rsidR="008C47C0" w:rsidRPr="008072C3" w:rsidRDefault="008C47C0" w:rsidP="008C47C0">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 xml:space="preserve">Coordinar con entidades privadas o públicas y cooperación internacional </w:t>
            </w:r>
          </w:p>
        </w:tc>
        <w:tc>
          <w:tcPr>
            <w:tcW w:w="808" w:type="pct"/>
            <w:vAlign w:val="center"/>
            <w:hideMark/>
          </w:tcPr>
          <w:p w14:paraId="3B67BD56" w14:textId="77777777" w:rsidR="008C47C0" w:rsidRPr="008072C3" w:rsidRDefault="008C47C0" w:rsidP="008C47C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Evento</w:t>
            </w:r>
          </w:p>
        </w:tc>
      </w:tr>
      <w:tr w:rsidR="008072C3" w:rsidRPr="008072C3" w14:paraId="68CE0591" w14:textId="77777777" w:rsidTr="008072C3">
        <w:trPr>
          <w:trHeight w:val="248"/>
        </w:trPr>
        <w:tc>
          <w:tcPr>
            <w:cnfStyle w:val="001000000000" w:firstRow="0" w:lastRow="0" w:firstColumn="1" w:lastColumn="0" w:oddVBand="0" w:evenVBand="0" w:oddHBand="0" w:evenHBand="0" w:firstRowFirstColumn="0" w:firstRowLastColumn="0" w:lastRowFirstColumn="0" w:lastRowLastColumn="0"/>
            <w:tcW w:w="1042" w:type="pct"/>
            <w:vMerge/>
            <w:vAlign w:val="center"/>
            <w:hideMark/>
          </w:tcPr>
          <w:p w14:paraId="00354AAE" w14:textId="77777777" w:rsidR="008C47C0" w:rsidRPr="008072C3" w:rsidRDefault="008C47C0" w:rsidP="008C47C0">
            <w:pPr>
              <w:spacing w:line="240" w:lineRule="auto"/>
              <w:rPr>
                <w:rFonts w:eastAsia="Times New Roman" w:cs="Times New Roman"/>
                <w:color w:val="000000"/>
                <w:szCs w:val="24"/>
              </w:rPr>
            </w:pPr>
          </w:p>
        </w:tc>
        <w:tc>
          <w:tcPr>
            <w:tcW w:w="3150" w:type="pct"/>
            <w:vAlign w:val="center"/>
            <w:hideMark/>
          </w:tcPr>
          <w:p w14:paraId="177EA9F7" w14:textId="77777777" w:rsidR="008C47C0" w:rsidRPr="008072C3" w:rsidRDefault="008C47C0" w:rsidP="008C47C0">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Informar los logros de la Autoridad a las organizaciones comunitarias que integran la Cuenca</w:t>
            </w:r>
          </w:p>
        </w:tc>
        <w:tc>
          <w:tcPr>
            <w:tcW w:w="808" w:type="pct"/>
            <w:vAlign w:val="center"/>
            <w:hideMark/>
          </w:tcPr>
          <w:p w14:paraId="714B1769" w14:textId="77777777" w:rsidR="008C47C0" w:rsidRPr="008072C3" w:rsidRDefault="008C47C0" w:rsidP="008C47C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Documento</w:t>
            </w:r>
          </w:p>
        </w:tc>
      </w:tr>
      <w:tr w:rsidR="008072C3" w:rsidRPr="008072C3" w14:paraId="4B29F951" w14:textId="77777777" w:rsidTr="008072C3">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042" w:type="pct"/>
            <w:vMerge/>
            <w:vAlign w:val="center"/>
            <w:hideMark/>
          </w:tcPr>
          <w:p w14:paraId="42B889C8" w14:textId="77777777" w:rsidR="008C47C0" w:rsidRPr="008072C3" w:rsidRDefault="008C47C0" w:rsidP="008C47C0">
            <w:pPr>
              <w:spacing w:line="240" w:lineRule="auto"/>
              <w:rPr>
                <w:rFonts w:eastAsia="Times New Roman" w:cs="Times New Roman"/>
                <w:color w:val="000000"/>
                <w:szCs w:val="24"/>
              </w:rPr>
            </w:pPr>
          </w:p>
        </w:tc>
        <w:tc>
          <w:tcPr>
            <w:tcW w:w="3150" w:type="pct"/>
            <w:vAlign w:val="center"/>
            <w:hideMark/>
          </w:tcPr>
          <w:p w14:paraId="3C8A8C08" w14:textId="77777777" w:rsidR="008C47C0" w:rsidRPr="008072C3" w:rsidRDefault="008C47C0" w:rsidP="008C47C0">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Resarcimientos a favor de la Autoridad</w:t>
            </w:r>
          </w:p>
        </w:tc>
        <w:tc>
          <w:tcPr>
            <w:tcW w:w="808" w:type="pct"/>
            <w:vAlign w:val="center"/>
            <w:hideMark/>
          </w:tcPr>
          <w:p w14:paraId="2A2AE899" w14:textId="77777777" w:rsidR="008C47C0" w:rsidRPr="008072C3" w:rsidRDefault="008C47C0" w:rsidP="008C47C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Documento</w:t>
            </w:r>
          </w:p>
        </w:tc>
      </w:tr>
      <w:tr w:rsidR="008072C3" w:rsidRPr="008072C3" w14:paraId="0A072C18" w14:textId="77777777" w:rsidTr="008072C3">
        <w:trPr>
          <w:trHeight w:val="248"/>
        </w:trPr>
        <w:tc>
          <w:tcPr>
            <w:cnfStyle w:val="001000000000" w:firstRow="0" w:lastRow="0" w:firstColumn="1" w:lastColumn="0" w:oddVBand="0" w:evenVBand="0" w:oddHBand="0" w:evenHBand="0" w:firstRowFirstColumn="0" w:firstRowLastColumn="0" w:lastRowFirstColumn="0" w:lastRowLastColumn="0"/>
            <w:tcW w:w="1042" w:type="pct"/>
            <w:vMerge/>
            <w:vAlign w:val="center"/>
            <w:hideMark/>
          </w:tcPr>
          <w:p w14:paraId="244E7A0F" w14:textId="77777777" w:rsidR="008C47C0" w:rsidRPr="008072C3" w:rsidRDefault="008C47C0" w:rsidP="008C47C0">
            <w:pPr>
              <w:spacing w:line="240" w:lineRule="auto"/>
              <w:rPr>
                <w:rFonts w:eastAsia="Times New Roman" w:cs="Times New Roman"/>
                <w:color w:val="000000"/>
                <w:szCs w:val="24"/>
              </w:rPr>
            </w:pPr>
          </w:p>
        </w:tc>
        <w:tc>
          <w:tcPr>
            <w:tcW w:w="3150" w:type="pct"/>
            <w:vAlign w:val="center"/>
            <w:hideMark/>
          </w:tcPr>
          <w:p w14:paraId="71AD5EEC" w14:textId="77777777" w:rsidR="008C47C0" w:rsidRPr="008072C3" w:rsidRDefault="008C47C0" w:rsidP="008C47C0">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 xml:space="preserve">Gestión de proyectos con la iniciativa privada  </w:t>
            </w:r>
          </w:p>
        </w:tc>
        <w:tc>
          <w:tcPr>
            <w:tcW w:w="808" w:type="pct"/>
            <w:vAlign w:val="center"/>
            <w:hideMark/>
          </w:tcPr>
          <w:p w14:paraId="231F7CE5" w14:textId="77777777" w:rsidR="008C47C0" w:rsidRPr="008072C3" w:rsidRDefault="008C47C0" w:rsidP="008C47C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Documento</w:t>
            </w:r>
          </w:p>
        </w:tc>
      </w:tr>
      <w:tr w:rsidR="008072C3" w:rsidRPr="008072C3" w14:paraId="14A1A05C" w14:textId="77777777" w:rsidTr="008072C3">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042" w:type="pct"/>
            <w:vMerge/>
            <w:vAlign w:val="center"/>
            <w:hideMark/>
          </w:tcPr>
          <w:p w14:paraId="50335276" w14:textId="77777777" w:rsidR="008C47C0" w:rsidRPr="008072C3" w:rsidRDefault="008C47C0" w:rsidP="008C47C0">
            <w:pPr>
              <w:spacing w:line="240" w:lineRule="auto"/>
              <w:rPr>
                <w:rFonts w:eastAsia="Times New Roman" w:cs="Times New Roman"/>
                <w:color w:val="000000"/>
                <w:szCs w:val="24"/>
              </w:rPr>
            </w:pPr>
          </w:p>
        </w:tc>
        <w:tc>
          <w:tcPr>
            <w:tcW w:w="3150" w:type="pct"/>
            <w:vAlign w:val="center"/>
            <w:hideMark/>
          </w:tcPr>
          <w:p w14:paraId="5BEF461E" w14:textId="0784CB39" w:rsidR="008C47C0" w:rsidRPr="008072C3" w:rsidRDefault="008C47C0" w:rsidP="008C47C0">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 xml:space="preserve">Coordinación con las diferentes </w:t>
            </w:r>
            <w:r w:rsidR="008072C3" w:rsidRPr="008072C3">
              <w:rPr>
                <w:rFonts w:eastAsia="Times New Roman" w:cs="Times New Roman"/>
                <w:color w:val="000000"/>
                <w:szCs w:val="24"/>
              </w:rPr>
              <w:t>divisiones de</w:t>
            </w:r>
            <w:r w:rsidRPr="008072C3">
              <w:rPr>
                <w:rFonts w:eastAsia="Times New Roman" w:cs="Times New Roman"/>
                <w:color w:val="000000"/>
                <w:szCs w:val="24"/>
              </w:rPr>
              <w:t xml:space="preserve"> la Autoridad</w:t>
            </w:r>
          </w:p>
        </w:tc>
        <w:tc>
          <w:tcPr>
            <w:tcW w:w="808" w:type="pct"/>
            <w:vAlign w:val="center"/>
            <w:hideMark/>
          </w:tcPr>
          <w:p w14:paraId="0561D128" w14:textId="77777777" w:rsidR="008C47C0" w:rsidRPr="008072C3" w:rsidRDefault="008C47C0" w:rsidP="008C47C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Evento</w:t>
            </w:r>
          </w:p>
        </w:tc>
      </w:tr>
      <w:tr w:rsidR="008072C3" w:rsidRPr="008072C3" w14:paraId="07D011FA" w14:textId="77777777" w:rsidTr="008072C3">
        <w:trPr>
          <w:trHeight w:val="261"/>
        </w:trPr>
        <w:tc>
          <w:tcPr>
            <w:cnfStyle w:val="001000000000" w:firstRow="0" w:lastRow="0" w:firstColumn="1" w:lastColumn="0" w:oddVBand="0" w:evenVBand="0" w:oddHBand="0" w:evenHBand="0" w:firstRowFirstColumn="0" w:firstRowLastColumn="0" w:lastRowFirstColumn="0" w:lastRowLastColumn="0"/>
            <w:tcW w:w="1042" w:type="pct"/>
            <w:vMerge/>
            <w:vAlign w:val="center"/>
            <w:hideMark/>
          </w:tcPr>
          <w:p w14:paraId="17919F13" w14:textId="77777777" w:rsidR="008C47C0" w:rsidRPr="008072C3" w:rsidRDefault="008C47C0" w:rsidP="008C47C0">
            <w:pPr>
              <w:spacing w:line="240" w:lineRule="auto"/>
              <w:rPr>
                <w:rFonts w:eastAsia="Times New Roman" w:cs="Times New Roman"/>
                <w:color w:val="000000"/>
                <w:szCs w:val="24"/>
              </w:rPr>
            </w:pPr>
          </w:p>
        </w:tc>
        <w:tc>
          <w:tcPr>
            <w:tcW w:w="3150" w:type="pct"/>
            <w:vAlign w:val="center"/>
            <w:hideMark/>
          </w:tcPr>
          <w:p w14:paraId="4890517A" w14:textId="77777777" w:rsidR="008C47C0" w:rsidRPr="008072C3" w:rsidRDefault="008C47C0" w:rsidP="008C47C0">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Actividades protocolarias</w:t>
            </w:r>
          </w:p>
        </w:tc>
        <w:tc>
          <w:tcPr>
            <w:tcW w:w="808" w:type="pct"/>
            <w:vAlign w:val="center"/>
            <w:hideMark/>
          </w:tcPr>
          <w:p w14:paraId="63928A4A" w14:textId="77777777" w:rsidR="008C47C0" w:rsidRPr="008072C3" w:rsidRDefault="008C47C0" w:rsidP="008C47C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Evento</w:t>
            </w:r>
          </w:p>
        </w:tc>
      </w:tr>
      <w:tr w:rsidR="008072C3" w:rsidRPr="008072C3" w14:paraId="02139D0C" w14:textId="77777777" w:rsidTr="008072C3">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042" w:type="pct"/>
            <w:vMerge w:val="restart"/>
            <w:vAlign w:val="center"/>
            <w:hideMark/>
          </w:tcPr>
          <w:p w14:paraId="544E562C" w14:textId="77777777" w:rsidR="008C47C0" w:rsidRPr="008072C3" w:rsidRDefault="008C47C0" w:rsidP="008C47C0">
            <w:pPr>
              <w:spacing w:line="240" w:lineRule="auto"/>
              <w:jc w:val="center"/>
              <w:rPr>
                <w:rFonts w:eastAsia="Times New Roman" w:cs="Times New Roman"/>
                <w:color w:val="000000"/>
                <w:szCs w:val="24"/>
              </w:rPr>
            </w:pPr>
            <w:r w:rsidRPr="008072C3">
              <w:rPr>
                <w:rFonts w:eastAsia="Times New Roman" w:cs="Times New Roman"/>
                <w:color w:val="000000"/>
                <w:szCs w:val="24"/>
              </w:rPr>
              <w:t>División Asesoría Jurídica</w:t>
            </w:r>
          </w:p>
        </w:tc>
        <w:tc>
          <w:tcPr>
            <w:tcW w:w="3150" w:type="pct"/>
            <w:vAlign w:val="center"/>
            <w:hideMark/>
          </w:tcPr>
          <w:p w14:paraId="5C4CB238" w14:textId="00BFB321" w:rsidR="008C47C0" w:rsidRPr="008072C3" w:rsidRDefault="008C47C0" w:rsidP="008C47C0">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 xml:space="preserve">Presentación de denuncias penales por infracciones a la </w:t>
            </w:r>
            <w:r w:rsidR="008072C3" w:rsidRPr="008072C3">
              <w:rPr>
                <w:rFonts w:eastAsia="Times New Roman" w:cs="Times New Roman"/>
                <w:color w:val="000000"/>
                <w:szCs w:val="24"/>
              </w:rPr>
              <w:t>Ley Penal</w:t>
            </w:r>
            <w:r w:rsidRPr="008072C3">
              <w:rPr>
                <w:rFonts w:eastAsia="Times New Roman" w:cs="Times New Roman"/>
                <w:color w:val="000000"/>
                <w:szCs w:val="24"/>
              </w:rPr>
              <w:t xml:space="preserve"> </w:t>
            </w:r>
          </w:p>
        </w:tc>
        <w:tc>
          <w:tcPr>
            <w:tcW w:w="808" w:type="pct"/>
            <w:vAlign w:val="center"/>
            <w:hideMark/>
          </w:tcPr>
          <w:p w14:paraId="055DFF31" w14:textId="77777777" w:rsidR="008C47C0" w:rsidRPr="008072C3" w:rsidRDefault="008C47C0" w:rsidP="008C47C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Documento</w:t>
            </w:r>
          </w:p>
        </w:tc>
      </w:tr>
      <w:tr w:rsidR="008072C3" w:rsidRPr="008072C3" w14:paraId="60D52117" w14:textId="77777777" w:rsidTr="008072C3">
        <w:trPr>
          <w:trHeight w:val="248"/>
        </w:trPr>
        <w:tc>
          <w:tcPr>
            <w:cnfStyle w:val="001000000000" w:firstRow="0" w:lastRow="0" w:firstColumn="1" w:lastColumn="0" w:oddVBand="0" w:evenVBand="0" w:oddHBand="0" w:evenHBand="0" w:firstRowFirstColumn="0" w:firstRowLastColumn="0" w:lastRowFirstColumn="0" w:lastRowLastColumn="0"/>
            <w:tcW w:w="1042" w:type="pct"/>
            <w:vMerge/>
            <w:vAlign w:val="center"/>
            <w:hideMark/>
          </w:tcPr>
          <w:p w14:paraId="457C8936" w14:textId="77777777" w:rsidR="008C47C0" w:rsidRPr="008072C3" w:rsidRDefault="008C47C0" w:rsidP="008C47C0">
            <w:pPr>
              <w:spacing w:line="240" w:lineRule="auto"/>
              <w:rPr>
                <w:rFonts w:eastAsia="Times New Roman" w:cs="Times New Roman"/>
                <w:color w:val="000000"/>
                <w:szCs w:val="24"/>
              </w:rPr>
            </w:pPr>
          </w:p>
        </w:tc>
        <w:tc>
          <w:tcPr>
            <w:tcW w:w="3150" w:type="pct"/>
            <w:vAlign w:val="center"/>
            <w:hideMark/>
          </w:tcPr>
          <w:p w14:paraId="55A8AAC5" w14:textId="77777777" w:rsidR="008C47C0" w:rsidRPr="008072C3" w:rsidRDefault="008C47C0" w:rsidP="008C47C0">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Procuración de casos civiles, laborales, penales y administrativos</w:t>
            </w:r>
          </w:p>
        </w:tc>
        <w:tc>
          <w:tcPr>
            <w:tcW w:w="808" w:type="pct"/>
            <w:vAlign w:val="center"/>
            <w:hideMark/>
          </w:tcPr>
          <w:p w14:paraId="42AC235B" w14:textId="77777777" w:rsidR="008C47C0" w:rsidRPr="008072C3" w:rsidRDefault="008C47C0" w:rsidP="008C47C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Documento</w:t>
            </w:r>
          </w:p>
        </w:tc>
      </w:tr>
      <w:tr w:rsidR="008072C3" w:rsidRPr="008072C3" w14:paraId="7657CD97" w14:textId="77777777" w:rsidTr="008072C3">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042" w:type="pct"/>
            <w:vMerge/>
            <w:vAlign w:val="center"/>
            <w:hideMark/>
          </w:tcPr>
          <w:p w14:paraId="6B6350AF" w14:textId="77777777" w:rsidR="008C47C0" w:rsidRPr="008072C3" w:rsidRDefault="008C47C0" w:rsidP="008C47C0">
            <w:pPr>
              <w:spacing w:line="240" w:lineRule="auto"/>
              <w:rPr>
                <w:rFonts w:eastAsia="Times New Roman" w:cs="Times New Roman"/>
                <w:color w:val="000000"/>
                <w:szCs w:val="24"/>
              </w:rPr>
            </w:pPr>
          </w:p>
        </w:tc>
        <w:tc>
          <w:tcPr>
            <w:tcW w:w="3150" w:type="pct"/>
            <w:vAlign w:val="center"/>
            <w:hideMark/>
          </w:tcPr>
          <w:p w14:paraId="5C1B47E7" w14:textId="77777777" w:rsidR="008C47C0" w:rsidRPr="008072C3" w:rsidRDefault="008C47C0" w:rsidP="008C47C0">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 xml:space="preserve">Capacitaciones sobre transparencia y Ley de Acceso a la Información </w:t>
            </w:r>
          </w:p>
        </w:tc>
        <w:tc>
          <w:tcPr>
            <w:tcW w:w="808" w:type="pct"/>
            <w:vAlign w:val="center"/>
            <w:hideMark/>
          </w:tcPr>
          <w:p w14:paraId="1DA24C5A" w14:textId="77777777" w:rsidR="008C47C0" w:rsidRPr="008072C3" w:rsidRDefault="008C47C0" w:rsidP="008C47C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Evento</w:t>
            </w:r>
          </w:p>
        </w:tc>
      </w:tr>
      <w:tr w:rsidR="008072C3" w:rsidRPr="008072C3" w14:paraId="38DE1886" w14:textId="77777777" w:rsidTr="008072C3">
        <w:trPr>
          <w:trHeight w:val="248"/>
        </w:trPr>
        <w:tc>
          <w:tcPr>
            <w:cnfStyle w:val="001000000000" w:firstRow="0" w:lastRow="0" w:firstColumn="1" w:lastColumn="0" w:oddVBand="0" w:evenVBand="0" w:oddHBand="0" w:evenHBand="0" w:firstRowFirstColumn="0" w:firstRowLastColumn="0" w:lastRowFirstColumn="0" w:lastRowLastColumn="0"/>
            <w:tcW w:w="1042" w:type="pct"/>
            <w:vMerge/>
            <w:vAlign w:val="center"/>
            <w:hideMark/>
          </w:tcPr>
          <w:p w14:paraId="21772334" w14:textId="77777777" w:rsidR="008C47C0" w:rsidRPr="008072C3" w:rsidRDefault="008C47C0" w:rsidP="008C47C0">
            <w:pPr>
              <w:spacing w:line="240" w:lineRule="auto"/>
              <w:rPr>
                <w:rFonts w:eastAsia="Times New Roman" w:cs="Times New Roman"/>
                <w:color w:val="000000"/>
                <w:szCs w:val="24"/>
              </w:rPr>
            </w:pPr>
          </w:p>
        </w:tc>
        <w:tc>
          <w:tcPr>
            <w:tcW w:w="3150" w:type="pct"/>
            <w:vAlign w:val="center"/>
            <w:hideMark/>
          </w:tcPr>
          <w:p w14:paraId="728E336A" w14:textId="77777777" w:rsidR="008C47C0" w:rsidRPr="008072C3" w:rsidRDefault="008C47C0" w:rsidP="008C47C0">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 xml:space="preserve">Elaboración de resoluciones administrativas </w:t>
            </w:r>
          </w:p>
        </w:tc>
        <w:tc>
          <w:tcPr>
            <w:tcW w:w="808" w:type="pct"/>
            <w:vAlign w:val="center"/>
            <w:hideMark/>
          </w:tcPr>
          <w:p w14:paraId="54576C2F" w14:textId="77777777" w:rsidR="008C47C0" w:rsidRPr="008072C3" w:rsidRDefault="008C47C0" w:rsidP="008C47C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Documento</w:t>
            </w:r>
          </w:p>
        </w:tc>
      </w:tr>
      <w:tr w:rsidR="008072C3" w:rsidRPr="008072C3" w14:paraId="08CD1A6A" w14:textId="77777777" w:rsidTr="008072C3">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042" w:type="pct"/>
            <w:vMerge/>
            <w:vAlign w:val="center"/>
            <w:hideMark/>
          </w:tcPr>
          <w:p w14:paraId="3B5F912A" w14:textId="77777777" w:rsidR="008C47C0" w:rsidRPr="008072C3" w:rsidRDefault="008C47C0" w:rsidP="008C47C0">
            <w:pPr>
              <w:spacing w:line="240" w:lineRule="auto"/>
              <w:rPr>
                <w:rFonts w:eastAsia="Times New Roman" w:cs="Times New Roman"/>
                <w:color w:val="000000"/>
                <w:szCs w:val="24"/>
              </w:rPr>
            </w:pPr>
          </w:p>
        </w:tc>
        <w:tc>
          <w:tcPr>
            <w:tcW w:w="3150" w:type="pct"/>
            <w:vAlign w:val="center"/>
            <w:hideMark/>
          </w:tcPr>
          <w:p w14:paraId="5C50D2D8" w14:textId="77777777" w:rsidR="008C47C0" w:rsidRPr="008072C3" w:rsidRDefault="008C47C0" w:rsidP="008C47C0">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Elaboración de acuerdos internos</w:t>
            </w:r>
          </w:p>
        </w:tc>
        <w:tc>
          <w:tcPr>
            <w:tcW w:w="808" w:type="pct"/>
            <w:vAlign w:val="center"/>
            <w:hideMark/>
          </w:tcPr>
          <w:p w14:paraId="23B59976" w14:textId="77777777" w:rsidR="008C47C0" w:rsidRPr="008072C3" w:rsidRDefault="008C47C0" w:rsidP="008C47C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Documento</w:t>
            </w:r>
          </w:p>
        </w:tc>
      </w:tr>
      <w:tr w:rsidR="008072C3" w:rsidRPr="008072C3" w14:paraId="3C385E3B" w14:textId="77777777" w:rsidTr="008072C3">
        <w:trPr>
          <w:trHeight w:val="248"/>
        </w:trPr>
        <w:tc>
          <w:tcPr>
            <w:cnfStyle w:val="001000000000" w:firstRow="0" w:lastRow="0" w:firstColumn="1" w:lastColumn="0" w:oddVBand="0" w:evenVBand="0" w:oddHBand="0" w:evenHBand="0" w:firstRowFirstColumn="0" w:firstRowLastColumn="0" w:lastRowFirstColumn="0" w:lastRowLastColumn="0"/>
            <w:tcW w:w="1042" w:type="pct"/>
            <w:vMerge/>
            <w:vAlign w:val="center"/>
            <w:hideMark/>
          </w:tcPr>
          <w:p w14:paraId="3F7B001E" w14:textId="77777777" w:rsidR="008C47C0" w:rsidRPr="008072C3" w:rsidRDefault="008C47C0" w:rsidP="008C47C0">
            <w:pPr>
              <w:spacing w:line="240" w:lineRule="auto"/>
              <w:rPr>
                <w:rFonts w:eastAsia="Times New Roman" w:cs="Times New Roman"/>
                <w:color w:val="000000"/>
                <w:szCs w:val="24"/>
              </w:rPr>
            </w:pPr>
          </w:p>
        </w:tc>
        <w:tc>
          <w:tcPr>
            <w:tcW w:w="3150" w:type="pct"/>
            <w:vAlign w:val="center"/>
            <w:hideMark/>
          </w:tcPr>
          <w:p w14:paraId="6CC04DCC" w14:textId="77777777" w:rsidR="008C47C0" w:rsidRPr="008072C3" w:rsidRDefault="008C47C0" w:rsidP="008C47C0">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Elaboración de actas de la Junta de Representantes</w:t>
            </w:r>
          </w:p>
        </w:tc>
        <w:tc>
          <w:tcPr>
            <w:tcW w:w="808" w:type="pct"/>
            <w:vAlign w:val="center"/>
            <w:hideMark/>
          </w:tcPr>
          <w:p w14:paraId="28756F37" w14:textId="77777777" w:rsidR="008C47C0" w:rsidRPr="008072C3" w:rsidRDefault="008C47C0" w:rsidP="008C47C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Documento</w:t>
            </w:r>
          </w:p>
        </w:tc>
      </w:tr>
      <w:tr w:rsidR="008072C3" w:rsidRPr="008072C3" w14:paraId="1710AC28" w14:textId="77777777" w:rsidTr="008072C3">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042" w:type="pct"/>
            <w:vMerge/>
            <w:vAlign w:val="center"/>
            <w:hideMark/>
          </w:tcPr>
          <w:p w14:paraId="5983E1B0" w14:textId="77777777" w:rsidR="008C47C0" w:rsidRPr="008072C3" w:rsidRDefault="008C47C0" w:rsidP="008C47C0">
            <w:pPr>
              <w:spacing w:line="240" w:lineRule="auto"/>
              <w:rPr>
                <w:rFonts w:eastAsia="Times New Roman" w:cs="Times New Roman"/>
                <w:color w:val="000000"/>
                <w:szCs w:val="24"/>
              </w:rPr>
            </w:pPr>
          </w:p>
        </w:tc>
        <w:tc>
          <w:tcPr>
            <w:tcW w:w="3150" w:type="pct"/>
            <w:vAlign w:val="center"/>
            <w:hideMark/>
          </w:tcPr>
          <w:p w14:paraId="3375F820" w14:textId="77777777" w:rsidR="008C47C0" w:rsidRPr="008072C3" w:rsidRDefault="008C47C0" w:rsidP="008C47C0">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 xml:space="preserve">Asesoría jurídica en la Junta de Representantes y a las distintas Divisiones </w:t>
            </w:r>
          </w:p>
        </w:tc>
        <w:tc>
          <w:tcPr>
            <w:tcW w:w="808" w:type="pct"/>
            <w:vAlign w:val="center"/>
            <w:hideMark/>
          </w:tcPr>
          <w:p w14:paraId="4FBCBFA3" w14:textId="77777777" w:rsidR="008C47C0" w:rsidRPr="008072C3" w:rsidRDefault="008C47C0" w:rsidP="008C47C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Evento</w:t>
            </w:r>
          </w:p>
        </w:tc>
      </w:tr>
      <w:tr w:rsidR="008072C3" w:rsidRPr="008072C3" w14:paraId="7BB53467" w14:textId="77777777" w:rsidTr="008072C3">
        <w:trPr>
          <w:trHeight w:val="248"/>
        </w:trPr>
        <w:tc>
          <w:tcPr>
            <w:cnfStyle w:val="001000000000" w:firstRow="0" w:lastRow="0" w:firstColumn="1" w:lastColumn="0" w:oddVBand="0" w:evenVBand="0" w:oddHBand="0" w:evenHBand="0" w:firstRowFirstColumn="0" w:firstRowLastColumn="0" w:lastRowFirstColumn="0" w:lastRowLastColumn="0"/>
            <w:tcW w:w="1042" w:type="pct"/>
            <w:vMerge/>
            <w:vAlign w:val="center"/>
            <w:hideMark/>
          </w:tcPr>
          <w:p w14:paraId="75A92922" w14:textId="77777777" w:rsidR="008C47C0" w:rsidRPr="008072C3" w:rsidRDefault="008C47C0" w:rsidP="008C47C0">
            <w:pPr>
              <w:spacing w:line="240" w:lineRule="auto"/>
              <w:rPr>
                <w:rFonts w:eastAsia="Times New Roman" w:cs="Times New Roman"/>
                <w:color w:val="000000"/>
                <w:szCs w:val="24"/>
              </w:rPr>
            </w:pPr>
          </w:p>
        </w:tc>
        <w:tc>
          <w:tcPr>
            <w:tcW w:w="3150" w:type="pct"/>
            <w:vAlign w:val="center"/>
            <w:hideMark/>
          </w:tcPr>
          <w:p w14:paraId="759BFCCD" w14:textId="77777777" w:rsidR="008C47C0" w:rsidRPr="008072C3" w:rsidRDefault="008C47C0" w:rsidP="008C47C0">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 xml:space="preserve">Elaboración de dictámenes jurídicos </w:t>
            </w:r>
          </w:p>
        </w:tc>
        <w:tc>
          <w:tcPr>
            <w:tcW w:w="808" w:type="pct"/>
            <w:vAlign w:val="center"/>
            <w:hideMark/>
          </w:tcPr>
          <w:p w14:paraId="7C3E439F" w14:textId="77777777" w:rsidR="008C47C0" w:rsidRPr="008072C3" w:rsidRDefault="008C47C0" w:rsidP="008C47C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Documento</w:t>
            </w:r>
          </w:p>
        </w:tc>
      </w:tr>
      <w:tr w:rsidR="008072C3" w:rsidRPr="008072C3" w14:paraId="3AA55DCF" w14:textId="77777777" w:rsidTr="008072C3">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042" w:type="pct"/>
            <w:vMerge/>
            <w:vAlign w:val="center"/>
            <w:hideMark/>
          </w:tcPr>
          <w:p w14:paraId="71A8472E" w14:textId="77777777" w:rsidR="008C47C0" w:rsidRPr="008072C3" w:rsidRDefault="008C47C0" w:rsidP="008C47C0">
            <w:pPr>
              <w:spacing w:line="240" w:lineRule="auto"/>
              <w:rPr>
                <w:rFonts w:eastAsia="Times New Roman" w:cs="Times New Roman"/>
                <w:color w:val="000000"/>
                <w:szCs w:val="24"/>
              </w:rPr>
            </w:pPr>
          </w:p>
        </w:tc>
        <w:tc>
          <w:tcPr>
            <w:tcW w:w="3150" w:type="pct"/>
            <w:vAlign w:val="center"/>
            <w:hideMark/>
          </w:tcPr>
          <w:p w14:paraId="5FBFA1FA" w14:textId="77777777" w:rsidR="008C47C0" w:rsidRPr="008072C3" w:rsidRDefault="008C47C0" w:rsidP="008C47C0">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 xml:space="preserve">Registro de entidades no gubernamentales de la cuenca cuya actividad está relacionada con la protección del medio ambiente. </w:t>
            </w:r>
          </w:p>
        </w:tc>
        <w:tc>
          <w:tcPr>
            <w:tcW w:w="808" w:type="pct"/>
            <w:vAlign w:val="center"/>
            <w:hideMark/>
          </w:tcPr>
          <w:p w14:paraId="55B5CDCF" w14:textId="77777777" w:rsidR="008C47C0" w:rsidRPr="008072C3" w:rsidRDefault="008C47C0" w:rsidP="008C47C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Documento</w:t>
            </w:r>
          </w:p>
        </w:tc>
      </w:tr>
      <w:tr w:rsidR="008072C3" w:rsidRPr="008072C3" w14:paraId="7C63BC04" w14:textId="77777777" w:rsidTr="008072C3">
        <w:trPr>
          <w:trHeight w:val="248"/>
        </w:trPr>
        <w:tc>
          <w:tcPr>
            <w:cnfStyle w:val="001000000000" w:firstRow="0" w:lastRow="0" w:firstColumn="1" w:lastColumn="0" w:oddVBand="0" w:evenVBand="0" w:oddHBand="0" w:evenHBand="0" w:firstRowFirstColumn="0" w:firstRowLastColumn="0" w:lastRowFirstColumn="0" w:lastRowLastColumn="0"/>
            <w:tcW w:w="1042" w:type="pct"/>
            <w:vMerge/>
            <w:vAlign w:val="center"/>
            <w:hideMark/>
          </w:tcPr>
          <w:p w14:paraId="750C9F58" w14:textId="77777777" w:rsidR="008C47C0" w:rsidRPr="008072C3" w:rsidRDefault="008C47C0" w:rsidP="008C47C0">
            <w:pPr>
              <w:spacing w:line="240" w:lineRule="auto"/>
              <w:rPr>
                <w:rFonts w:eastAsia="Times New Roman" w:cs="Times New Roman"/>
                <w:color w:val="000000"/>
                <w:szCs w:val="24"/>
              </w:rPr>
            </w:pPr>
          </w:p>
        </w:tc>
        <w:tc>
          <w:tcPr>
            <w:tcW w:w="3150" w:type="pct"/>
            <w:vAlign w:val="center"/>
            <w:hideMark/>
          </w:tcPr>
          <w:p w14:paraId="0049E850" w14:textId="77777777" w:rsidR="008C47C0" w:rsidRPr="008072C3" w:rsidRDefault="008C47C0" w:rsidP="008C47C0">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Capacitaciones internas en temas legales y de gobierno</w:t>
            </w:r>
          </w:p>
        </w:tc>
        <w:tc>
          <w:tcPr>
            <w:tcW w:w="808" w:type="pct"/>
            <w:vAlign w:val="center"/>
            <w:hideMark/>
          </w:tcPr>
          <w:p w14:paraId="2E61E38F" w14:textId="77777777" w:rsidR="008C47C0" w:rsidRPr="008072C3" w:rsidRDefault="008C47C0" w:rsidP="008C47C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Evento</w:t>
            </w:r>
          </w:p>
        </w:tc>
      </w:tr>
      <w:tr w:rsidR="008072C3" w:rsidRPr="008072C3" w14:paraId="7009C7C8" w14:textId="77777777" w:rsidTr="008072C3">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042" w:type="pct"/>
            <w:vMerge/>
            <w:vAlign w:val="center"/>
            <w:hideMark/>
          </w:tcPr>
          <w:p w14:paraId="1930D03B" w14:textId="77777777" w:rsidR="008C47C0" w:rsidRPr="008072C3" w:rsidRDefault="008C47C0" w:rsidP="008C47C0">
            <w:pPr>
              <w:spacing w:line="240" w:lineRule="auto"/>
              <w:rPr>
                <w:rFonts w:eastAsia="Times New Roman" w:cs="Times New Roman"/>
                <w:color w:val="000000"/>
                <w:szCs w:val="24"/>
              </w:rPr>
            </w:pPr>
          </w:p>
        </w:tc>
        <w:tc>
          <w:tcPr>
            <w:tcW w:w="3150" w:type="pct"/>
            <w:vAlign w:val="center"/>
            <w:hideMark/>
          </w:tcPr>
          <w:p w14:paraId="00B114C5" w14:textId="77777777" w:rsidR="008C47C0" w:rsidRPr="008072C3" w:rsidRDefault="008C47C0" w:rsidP="008C47C0">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Impresión de folletos que contienen ley y reglamento de la institución</w:t>
            </w:r>
          </w:p>
        </w:tc>
        <w:tc>
          <w:tcPr>
            <w:tcW w:w="808" w:type="pct"/>
            <w:vAlign w:val="center"/>
            <w:hideMark/>
          </w:tcPr>
          <w:p w14:paraId="247678EC" w14:textId="77777777" w:rsidR="008C47C0" w:rsidRPr="008072C3" w:rsidRDefault="008C47C0" w:rsidP="008C47C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Documento</w:t>
            </w:r>
          </w:p>
        </w:tc>
      </w:tr>
      <w:tr w:rsidR="008072C3" w:rsidRPr="008072C3" w14:paraId="4EC8B867" w14:textId="77777777" w:rsidTr="008072C3">
        <w:trPr>
          <w:trHeight w:val="248"/>
        </w:trPr>
        <w:tc>
          <w:tcPr>
            <w:cnfStyle w:val="001000000000" w:firstRow="0" w:lastRow="0" w:firstColumn="1" w:lastColumn="0" w:oddVBand="0" w:evenVBand="0" w:oddHBand="0" w:evenHBand="0" w:firstRowFirstColumn="0" w:firstRowLastColumn="0" w:lastRowFirstColumn="0" w:lastRowLastColumn="0"/>
            <w:tcW w:w="1042" w:type="pct"/>
            <w:noWrap/>
            <w:vAlign w:val="center"/>
            <w:hideMark/>
          </w:tcPr>
          <w:p w14:paraId="42422507" w14:textId="08C8522B" w:rsidR="008C47C0" w:rsidRPr="008072C3" w:rsidRDefault="008072C3" w:rsidP="008C47C0">
            <w:pPr>
              <w:spacing w:line="240" w:lineRule="auto"/>
              <w:jc w:val="center"/>
              <w:rPr>
                <w:rFonts w:eastAsia="Times New Roman" w:cs="Times New Roman"/>
                <w:color w:val="000000"/>
                <w:szCs w:val="24"/>
              </w:rPr>
            </w:pPr>
            <w:r w:rsidRPr="008072C3">
              <w:rPr>
                <w:rFonts w:eastAsia="Times New Roman" w:cs="Times New Roman"/>
                <w:color w:val="000000"/>
                <w:szCs w:val="24"/>
              </w:rPr>
              <w:t>Auditoría</w:t>
            </w:r>
            <w:r w:rsidR="008C47C0" w:rsidRPr="008072C3">
              <w:rPr>
                <w:rFonts w:eastAsia="Times New Roman" w:cs="Times New Roman"/>
                <w:color w:val="000000"/>
                <w:szCs w:val="24"/>
              </w:rPr>
              <w:t xml:space="preserve"> Interna</w:t>
            </w:r>
          </w:p>
        </w:tc>
        <w:tc>
          <w:tcPr>
            <w:tcW w:w="3150" w:type="pct"/>
            <w:noWrap/>
            <w:vAlign w:val="center"/>
            <w:hideMark/>
          </w:tcPr>
          <w:p w14:paraId="7E9345D8" w14:textId="77777777" w:rsidR="008C47C0" w:rsidRPr="008072C3" w:rsidRDefault="008C47C0" w:rsidP="008C47C0">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Plan de Auditoría Anual. Autorizado y aprobado por la Dirección Ejecutiva y la Contraloría General de Cuentas.</w:t>
            </w:r>
          </w:p>
        </w:tc>
        <w:tc>
          <w:tcPr>
            <w:tcW w:w="808" w:type="pct"/>
            <w:noWrap/>
            <w:vAlign w:val="center"/>
            <w:hideMark/>
          </w:tcPr>
          <w:p w14:paraId="72EB7A88" w14:textId="77777777" w:rsidR="008C47C0" w:rsidRPr="008072C3" w:rsidRDefault="008C47C0" w:rsidP="008C47C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Documento</w:t>
            </w:r>
          </w:p>
        </w:tc>
      </w:tr>
      <w:tr w:rsidR="008072C3" w:rsidRPr="008072C3" w14:paraId="3F74DCF3" w14:textId="77777777" w:rsidTr="008072C3">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042" w:type="pct"/>
            <w:vMerge w:val="restart"/>
            <w:vAlign w:val="center"/>
            <w:hideMark/>
          </w:tcPr>
          <w:p w14:paraId="05573125" w14:textId="77777777" w:rsidR="008C47C0" w:rsidRPr="008072C3" w:rsidRDefault="008C47C0" w:rsidP="008C47C0">
            <w:pPr>
              <w:spacing w:line="240" w:lineRule="auto"/>
              <w:jc w:val="center"/>
              <w:rPr>
                <w:rFonts w:eastAsia="Times New Roman" w:cs="Times New Roman"/>
                <w:color w:val="000000"/>
                <w:szCs w:val="24"/>
              </w:rPr>
            </w:pPr>
            <w:r w:rsidRPr="008072C3">
              <w:rPr>
                <w:rFonts w:eastAsia="Times New Roman" w:cs="Times New Roman"/>
                <w:color w:val="000000"/>
                <w:szCs w:val="24"/>
              </w:rPr>
              <w:t>Comunicación Social</w:t>
            </w:r>
          </w:p>
        </w:tc>
        <w:tc>
          <w:tcPr>
            <w:tcW w:w="3150" w:type="pct"/>
            <w:noWrap/>
            <w:vAlign w:val="center"/>
            <w:hideMark/>
          </w:tcPr>
          <w:p w14:paraId="7D05173A" w14:textId="77777777" w:rsidR="008C47C0" w:rsidRPr="008072C3" w:rsidRDefault="008C47C0" w:rsidP="008C47C0">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Comunicación interna y externa desarrollando mecanismos para la divulgación de acciones de la Institución</w:t>
            </w:r>
          </w:p>
        </w:tc>
        <w:tc>
          <w:tcPr>
            <w:tcW w:w="808" w:type="pct"/>
            <w:noWrap/>
            <w:vAlign w:val="center"/>
            <w:hideMark/>
          </w:tcPr>
          <w:p w14:paraId="47591484" w14:textId="77777777" w:rsidR="008C47C0" w:rsidRPr="008072C3" w:rsidRDefault="008C47C0" w:rsidP="008C47C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Evento</w:t>
            </w:r>
          </w:p>
        </w:tc>
      </w:tr>
      <w:tr w:rsidR="008072C3" w:rsidRPr="008072C3" w14:paraId="0FF55C64" w14:textId="77777777" w:rsidTr="008072C3">
        <w:trPr>
          <w:trHeight w:val="248"/>
        </w:trPr>
        <w:tc>
          <w:tcPr>
            <w:cnfStyle w:val="001000000000" w:firstRow="0" w:lastRow="0" w:firstColumn="1" w:lastColumn="0" w:oddVBand="0" w:evenVBand="0" w:oddHBand="0" w:evenHBand="0" w:firstRowFirstColumn="0" w:firstRowLastColumn="0" w:lastRowFirstColumn="0" w:lastRowLastColumn="0"/>
            <w:tcW w:w="1042" w:type="pct"/>
            <w:vMerge/>
            <w:vAlign w:val="center"/>
            <w:hideMark/>
          </w:tcPr>
          <w:p w14:paraId="014D3DAF" w14:textId="77777777" w:rsidR="008C47C0" w:rsidRPr="008072C3" w:rsidRDefault="008C47C0" w:rsidP="008C47C0">
            <w:pPr>
              <w:spacing w:line="240" w:lineRule="auto"/>
              <w:rPr>
                <w:rFonts w:eastAsia="Times New Roman" w:cs="Times New Roman"/>
                <w:color w:val="000000"/>
                <w:szCs w:val="24"/>
              </w:rPr>
            </w:pPr>
          </w:p>
        </w:tc>
        <w:tc>
          <w:tcPr>
            <w:tcW w:w="3150" w:type="pct"/>
            <w:noWrap/>
            <w:vAlign w:val="center"/>
            <w:hideMark/>
          </w:tcPr>
          <w:p w14:paraId="0B44092A" w14:textId="77777777" w:rsidR="008C47C0" w:rsidRPr="008072C3" w:rsidRDefault="008C47C0" w:rsidP="008C47C0">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Convocatorias a medios de comunicación</w:t>
            </w:r>
          </w:p>
        </w:tc>
        <w:tc>
          <w:tcPr>
            <w:tcW w:w="808" w:type="pct"/>
            <w:noWrap/>
            <w:vAlign w:val="center"/>
            <w:hideMark/>
          </w:tcPr>
          <w:p w14:paraId="4C2058A4" w14:textId="77777777" w:rsidR="008C47C0" w:rsidRPr="008072C3" w:rsidRDefault="008C47C0" w:rsidP="008C47C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Evento</w:t>
            </w:r>
          </w:p>
        </w:tc>
      </w:tr>
      <w:tr w:rsidR="008072C3" w:rsidRPr="008072C3" w14:paraId="714AF030" w14:textId="77777777" w:rsidTr="008072C3">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1042" w:type="pct"/>
            <w:vMerge/>
            <w:vAlign w:val="center"/>
            <w:hideMark/>
          </w:tcPr>
          <w:p w14:paraId="52E62B2A" w14:textId="77777777" w:rsidR="008C47C0" w:rsidRPr="008072C3" w:rsidRDefault="008C47C0" w:rsidP="008C47C0">
            <w:pPr>
              <w:spacing w:line="240" w:lineRule="auto"/>
              <w:rPr>
                <w:rFonts w:eastAsia="Times New Roman" w:cs="Times New Roman"/>
                <w:color w:val="000000"/>
                <w:szCs w:val="24"/>
              </w:rPr>
            </w:pPr>
          </w:p>
        </w:tc>
        <w:tc>
          <w:tcPr>
            <w:tcW w:w="3150" w:type="pct"/>
            <w:noWrap/>
            <w:vAlign w:val="center"/>
            <w:hideMark/>
          </w:tcPr>
          <w:p w14:paraId="6312C4FF" w14:textId="77777777" w:rsidR="008C47C0" w:rsidRPr="008072C3" w:rsidRDefault="008C47C0" w:rsidP="008C47C0">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 xml:space="preserve">Manejo de redes sociales </w:t>
            </w:r>
          </w:p>
        </w:tc>
        <w:tc>
          <w:tcPr>
            <w:tcW w:w="808" w:type="pct"/>
            <w:noWrap/>
            <w:vAlign w:val="center"/>
            <w:hideMark/>
          </w:tcPr>
          <w:p w14:paraId="621C4333" w14:textId="77777777" w:rsidR="008C47C0" w:rsidRPr="008072C3" w:rsidRDefault="008C47C0" w:rsidP="008C47C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Evento</w:t>
            </w:r>
          </w:p>
        </w:tc>
      </w:tr>
      <w:tr w:rsidR="008072C3" w:rsidRPr="008072C3" w14:paraId="29F2808B" w14:textId="77777777" w:rsidTr="008072C3">
        <w:trPr>
          <w:trHeight w:val="920"/>
        </w:trPr>
        <w:tc>
          <w:tcPr>
            <w:cnfStyle w:val="001000000000" w:firstRow="0" w:lastRow="0" w:firstColumn="1" w:lastColumn="0" w:oddVBand="0" w:evenVBand="0" w:oddHBand="0" w:evenHBand="0" w:firstRowFirstColumn="0" w:firstRowLastColumn="0" w:lastRowFirstColumn="0" w:lastRowLastColumn="0"/>
            <w:tcW w:w="1042" w:type="pct"/>
            <w:vMerge/>
            <w:vAlign w:val="center"/>
            <w:hideMark/>
          </w:tcPr>
          <w:p w14:paraId="62ED5A85" w14:textId="77777777" w:rsidR="008C47C0" w:rsidRPr="008072C3" w:rsidRDefault="008C47C0" w:rsidP="008C47C0">
            <w:pPr>
              <w:spacing w:line="240" w:lineRule="auto"/>
              <w:rPr>
                <w:rFonts w:eastAsia="Times New Roman" w:cs="Times New Roman"/>
                <w:color w:val="000000"/>
                <w:szCs w:val="24"/>
              </w:rPr>
            </w:pPr>
          </w:p>
        </w:tc>
        <w:tc>
          <w:tcPr>
            <w:tcW w:w="3150" w:type="pct"/>
            <w:noWrap/>
            <w:vAlign w:val="center"/>
            <w:hideMark/>
          </w:tcPr>
          <w:p w14:paraId="46B68E89" w14:textId="77777777" w:rsidR="008C47C0" w:rsidRPr="008072C3" w:rsidRDefault="008C47C0" w:rsidP="008C47C0">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Diseño de material para publicaciones, banners e imagen de la institución</w:t>
            </w:r>
          </w:p>
        </w:tc>
        <w:tc>
          <w:tcPr>
            <w:tcW w:w="808" w:type="pct"/>
            <w:noWrap/>
            <w:vAlign w:val="center"/>
            <w:hideMark/>
          </w:tcPr>
          <w:p w14:paraId="6486FF06" w14:textId="77777777" w:rsidR="008C47C0" w:rsidRPr="008072C3" w:rsidRDefault="008C47C0" w:rsidP="008C47C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Evento</w:t>
            </w:r>
          </w:p>
        </w:tc>
      </w:tr>
      <w:tr w:rsidR="008072C3" w:rsidRPr="008072C3" w14:paraId="73B9A029" w14:textId="77777777" w:rsidTr="008072C3">
        <w:trPr>
          <w:cnfStyle w:val="000000100000" w:firstRow="0" w:lastRow="0" w:firstColumn="0" w:lastColumn="0" w:oddVBand="0" w:evenVBand="0" w:oddHBand="1" w:evenHBand="0" w:firstRowFirstColumn="0" w:firstRowLastColumn="0" w:lastRowFirstColumn="0" w:lastRowLastColumn="0"/>
          <w:trHeight w:val="772"/>
        </w:trPr>
        <w:tc>
          <w:tcPr>
            <w:cnfStyle w:val="001000000000" w:firstRow="0" w:lastRow="0" w:firstColumn="1" w:lastColumn="0" w:oddVBand="0" w:evenVBand="0" w:oddHBand="0" w:evenHBand="0" w:firstRowFirstColumn="0" w:firstRowLastColumn="0" w:lastRowFirstColumn="0" w:lastRowLastColumn="0"/>
            <w:tcW w:w="1042" w:type="pct"/>
            <w:vMerge/>
            <w:vAlign w:val="center"/>
            <w:hideMark/>
          </w:tcPr>
          <w:p w14:paraId="573A1588" w14:textId="77777777" w:rsidR="008C47C0" w:rsidRPr="008072C3" w:rsidRDefault="008C47C0" w:rsidP="008C47C0">
            <w:pPr>
              <w:spacing w:line="240" w:lineRule="auto"/>
              <w:rPr>
                <w:rFonts w:eastAsia="Times New Roman" w:cs="Times New Roman"/>
                <w:color w:val="000000"/>
                <w:szCs w:val="24"/>
              </w:rPr>
            </w:pPr>
          </w:p>
        </w:tc>
        <w:tc>
          <w:tcPr>
            <w:tcW w:w="3150" w:type="pct"/>
            <w:noWrap/>
            <w:vAlign w:val="center"/>
            <w:hideMark/>
          </w:tcPr>
          <w:p w14:paraId="6A58F5B8" w14:textId="77777777" w:rsidR="008C47C0" w:rsidRPr="008072C3" w:rsidRDefault="008C47C0" w:rsidP="008C47C0">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Declaraciones a medios de comunicación y conferencias de prensa</w:t>
            </w:r>
          </w:p>
        </w:tc>
        <w:tc>
          <w:tcPr>
            <w:tcW w:w="808" w:type="pct"/>
            <w:noWrap/>
            <w:vAlign w:val="center"/>
            <w:hideMark/>
          </w:tcPr>
          <w:p w14:paraId="71D78296" w14:textId="77777777" w:rsidR="008C47C0" w:rsidRPr="008072C3" w:rsidRDefault="008C47C0" w:rsidP="008C47C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Evento</w:t>
            </w:r>
          </w:p>
        </w:tc>
      </w:tr>
      <w:tr w:rsidR="008072C3" w:rsidRPr="008072C3" w14:paraId="4B50A902" w14:textId="77777777" w:rsidTr="008072C3">
        <w:trPr>
          <w:trHeight w:val="893"/>
        </w:trPr>
        <w:tc>
          <w:tcPr>
            <w:cnfStyle w:val="001000000000" w:firstRow="0" w:lastRow="0" w:firstColumn="1" w:lastColumn="0" w:oddVBand="0" w:evenVBand="0" w:oddHBand="0" w:evenHBand="0" w:firstRowFirstColumn="0" w:firstRowLastColumn="0" w:lastRowFirstColumn="0" w:lastRowLastColumn="0"/>
            <w:tcW w:w="1042" w:type="pct"/>
            <w:vMerge/>
            <w:vAlign w:val="center"/>
            <w:hideMark/>
          </w:tcPr>
          <w:p w14:paraId="334245D9" w14:textId="77777777" w:rsidR="008C47C0" w:rsidRPr="008072C3" w:rsidRDefault="008C47C0" w:rsidP="008C47C0">
            <w:pPr>
              <w:spacing w:line="240" w:lineRule="auto"/>
              <w:rPr>
                <w:rFonts w:eastAsia="Times New Roman" w:cs="Times New Roman"/>
                <w:color w:val="000000"/>
                <w:szCs w:val="24"/>
              </w:rPr>
            </w:pPr>
          </w:p>
        </w:tc>
        <w:tc>
          <w:tcPr>
            <w:tcW w:w="3150" w:type="pct"/>
            <w:noWrap/>
            <w:vAlign w:val="center"/>
            <w:hideMark/>
          </w:tcPr>
          <w:p w14:paraId="107E608A" w14:textId="7DF0BBFF" w:rsidR="008C47C0" w:rsidRPr="008072C3" w:rsidRDefault="008072C3" w:rsidP="008C47C0">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Respuestas a medios</w:t>
            </w:r>
            <w:r w:rsidR="008C47C0" w:rsidRPr="008072C3">
              <w:rPr>
                <w:rFonts w:eastAsia="Times New Roman" w:cs="Times New Roman"/>
                <w:color w:val="000000"/>
                <w:szCs w:val="24"/>
              </w:rPr>
              <w:t xml:space="preserve"> escritos, electrónicos y redes sociales sobre la institución</w:t>
            </w:r>
          </w:p>
        </w:tc>
        <w:tc>
          <w:tcPr>
            <w:tcW w:w="808" w:type="pct"/>
            <w:noWrap/>
            <w:vAlign w:val="center"/>
            <w:hideMark/>
          </w:tcPr>
          <w:p w14:paraId="5B4A4547" w14:textId="77777777" w:rsidR="008C47C0" w:rsidRPr="008072C3" w:rsidRDefault="008C47C0" w:rsidP="008C47C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Evento</w:t>
            </w:r>
          </w:p>
        </w:tc>
      </w:tr>
      <w:tr w:rsidR="008072C3" w:rsidRPr="008072C3" w14:paraId="78E6F0B6" w14:textId="77777777" w:rsidTr="008072C3">
        <w:trPr>
          <w:cnfStyle w:val="000000100000" w:firstRow="0" w:lastRow="0" w:firstColumn="0" w:lastColumn="0" w:oddVBand="0" w:evenVBand="0" w:oddHBand="1" w:evenHBand="0" w:firstRowFirstColumn="0" w:firstRowLastColumn="0" w:lastRowFirstColumn="0" w:lastRowLastColumn="0"/>
          <w:trHeight w:val="887"/>
        </w:trPr>
        <w:tc>
          <w:tcPr>
            <w:cnfStyle w:val="001000000000" w:firstRow="0" w:lastRow="0" w:firstColumn="1" w:lastColumn="0" w:oddVBand="0" w:evenVBand="0" w:oddHBand="0" w:evenHBand="0" w:firstRowFirstColumn="0" w:firstRowLastColumn="0" w:lastRowFirstColumn="0" w:lastRowLastColumn="0"/>
            <w:tcW w:w="1042" w:type="pct"/>
            <w:vMerge/>
            <w:vAlign w:val="center"/>
            <w:hideMark/>
          </w:tcPr>
          <w:p w14:paraId="70708100" w14:textId="77777777" w:rsidR="008C47C0" w:rsidRPr="008072C3" w:rsidRDefault="008C47C0" w:rsidP="008C47C0">
            <w:pPr>
              <w:spacing w:line="240" w:lineRule="auto"/>
              <w:rPr>
                <w:rFonts w:eastAsia="Times New Roman" w:cs="Times New Roman"/>
                <w:color w:val="000000"/>
                <w:szCs w:val="24"/>
              </w:rPr>
            </w:pPr>
          </w:p>
        </w:tc>
        <w:tc>
          <w:tcPr>
            <w:tcW w:w="3150" w:type="pct"/>
            <w:noWrap/>
            <w:vAlign w:val="center"/>
            <w:hideMark/>
          </w:tcPr>
          <w:p w14:paraId="2711BD96" w14:textId="77777777" w:rsidR="008C47C0" w:rsidRPr="008072C3" w:rsidRDefault="008C47C0" w:rsidP="008C47C0">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Publicar información noticiosa en página web y redes sociales</w:t>
            </w:r>
          </w:p>
        </w:tc>
        <w:tc>
          <w:tcPr>
            <w:tcW w:w="808" w:type="pct"/>
            <w:noWrap/>
            <w:vAlign w:val="center"/>
            <w:hideMark/>
          </w:tcPr>
          <w:p w14:paraId="6EA2DC36" w14:textId="77777777" w:rsidR="008C47C0" w:rsidRPr="008072C3" w:rsidRDefault="008C47C0" w:rsidP="008C47C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Evento</w:t>
            </w:r>
          </w:p>
        </w:tc>
      </w:tr>
      <w:tr w:rsidR="008072C3" w:rsidRPr="008072C3" w14:paraId="2EC7CE17" w14:textId="77777777" w:rsidTr="008072C3">
        <w:trPr>
          <w:trHeight w:val="867"/>
        </w:trPr>
        <w:tc>
          <w:tcPr>
            <w:cnfStyle w:val="001000000000" w:firstRow="0" w:lastRow="0" w:firstColumn="1" w:lastColumn="0" w:oddVBand="0" w:evenVBand="0" w:oddHBand="0" w:evenHBand="0" w:firstRowFirstColumn="0" w:firstRowLastColumn="0" w:lastRowFirstColumn="0" w:lastRowLastColumn="0"/>
            <w:tcW w:w="1042" w:type="pct"/>
            <w:vMerge/>
            <w:vAlign w:val="center"/>
            <w:hideMark/>
          </w:tcPr>
          <w:p w14:paraId="4EAD61F0" w14:textId="77777777" w:rsidR="008C47C0" w:rsidRPr="008072C3" w:rsidRDefault="008C47C0" w:rsidP="008C47C0">
            <w:pPr>
              <w:spacing w:line="240" w:lineRule="auto"/>
              <w:rPr>
                <w:rFonts w:eastAsia="Times New Roman" w:cs="Times New Roman"/>
                <w:color w:val="000000"/>
                <w:szCs w:val="24"/>
              </w:rPr>
            </w:pPr>
          </w:p>
        </w:tc>
        <w:tc>
          <w:tcPr>
            <w:tcW w:w="3150" w:type="pct"/>
            <w:noWrap/>
            <w:vAlign w:val="center"/>
            <w:hideMark/>
          </w:tcPr>
          <w:p w14:paraId="6C931CB6" w14:textId="77777777" w:rsidR="008C47C0" w:rsidRPr="008072C3" w:rsidRDefault="008C47C0" w:rsidP="008C47C0">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Conformar archivos para documentar en fotografía y video todas las actividades de la institución</w:t>
            </w:r>
          </w:p>
        </w:tc>
        <w:tc>
          <w:tcPr>
            <w:tcW w:w="808" w:type="pct"/>
            <w:noWrap/>
            <w:vAlign w:val="center"/>
            <w:hideMark/>
          </w:tcPr>
          <w:p w14:paraId="62C15ADD" w14:textId="77777777" w:rsidR="008C47C0" w:rsidRPr="008072C3" w:rsidRDefault="008C47C0" w:rsidP="008C47C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Evento</w:t>
            </w:r>
          </w:p>
        </w:tc>
      </w:tr>
      <w:tr w:rsidR="008072C3" w:rsidRPr="008072C3" w14:paraId="685CE3F0" w14:textId="77777777" w:rsidTr="008072C3">
        <w:trPr>
          <w:cnfStyle w:val="000000100000" w:firstRow="0" w:lastRow="0" w:firstColumn="0" w:lastColumn="0" w:oddVBand="0" w:evenVBand="0" w:oddHBand="1" w:evenHBand="0" w:firstRowFirstColumn="0" w:firstRowLastColumn="0" w:lastRowFirstColumn="0" w:lastRowLastColumn="0"/>
          <w:trHeight w:val="989"/>
        </w:trPr>
        <w:tc>
          <w:tcPr>
            <w:cnfStyle w:val="001000000000" w:firstRow="0" w:lastRow="0" w:firstColumn="1" w:lastColumn="0" w:oddVBand="0" w:evenVBand="0" w:oddHBand="0" w:evenHBand="0" w:firstRowFirstColumn="0" w:firstRowLastColumn="0" w:lastRowFirstColumn="0" w:lastRowLastColumn="0"/>
            <w:tcW w:w="1042" w:type="pct"/>
            <w:vMerge/>
            <w:vAlign w:val="center"/>
            <w:hideMark/>
          </w:tcPr>
          <w:p w14:paraId="423A2138" w14:textId="77777777" w:rsidR="008C47C0" w:rsidRPr="008072C3" w:rsidRDefault="008C47C0" w:rsidP="008C47C0">
            <w:pPr>
              <w:spacing w:line="240" w:lineRule="auto"/>
              <w:rPr>
                <w:rFonts w:eastAsia="Times New Roman" w:cs="Times New Roman"/>
                <w:color w:val="000000"/>
                <w:szCs w:val="24"/>
              </w:rPr>
            </w:pPr>
          </w:p>
        </w:tc>
        <w:tc>
          <w:tcPr>
            <w:tcW w:w="3150" w:type="pct"/>
            <w:noWrap/>
            <w:vAlign w:val="center"/>
            <w:hideMark/>
          </w:tcPr>
          <w:p w14:paraId="4B194B84" w14:textId="77777777" w:rsidR="008C47C0" w:rsidRPr="008072C3" w:rsidRDefault="008C47C0" w:rsidP="008C47C0">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Elaborar campañas de difusión con respecto a eventos de la institución</w:t>
            </w:r>
          </w:p>
        </w:tc>
        <w:tc>
          <w:tcPr>
            <w:tcW w:w="808" w:type="pct"/>
            <w:noWrap/>
            <w:vAlign w:val="center"/>
            <w:hideMark/>
          </w:tcPr>
          <w:p w14:paraId="2472EF8E" w14:textId="77777777" w:rsidR="008C47C0" w:rsidRPr="008072C3" w:rsidRDefault="008C47C0" w:rsidP="008C47C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Evento</w:t>
            </w:r>
          </w:p>
        </w:tc>
      </w:tr>
      <w:tr w:rsidR="008072C3" w:rsidRPr="008072C3" w14:paraId="0476A183" w14:textId="77777777" w:rsidTr="008072C3">
        <w:trPr>
          <w:trHeight w:val="827"/>
        </w:trPr>
        <w:tc>
          <w:tcPr>
            <w:cnfStyle w:val="001000000000" w:firstRow="0" w:lastRow="0" w:firstColumn="1" w:lastColumn="0" w:oddVBand="0" w:evenVBand="0" w:oddHBand="0" w:evenHBand="0" w:firstRowFirstColumn="0" w:firstRowLastColumn="0" w:lastRowFirstColumn="0" w:lastRowLastColumn="0"/>
            <w:tcW w:w="1042" w:type="pct"/>
            <w:vMerge w:val="restart"/>
            <w:vAlign w:val="center"/>
            <w:hideMark/>
          </w:tcPr>
          <w:p w14:paraId="4EA167B8" w14:textId="77777777" w:rsidR="008C47C0" w:rsidRPr="008072C3" w:rsidRDefault="008C47C0" w:rsidP="008C47C0">
            <w:pPr>
              <w:spacing w:line="240" w:lineRule="auto"/>
              <w:jc w:val="center"/>
              <w:rPr>
                <w:rFonts w:eastAsia="Times New Roman" w:cs="Times New Roman"/>
                <w:color w:val="000000"/>
                <w:szCs w:val="24"/>
              </w:rPr>
            </w:pPr>
            <w:r w:rsidRPr="008072C3">
              <w:rPr>
                <w:rFonts w:eastAsia="Times New Roman" w:cs="Times New Roman"/>
                <w:color w:val="000000"/>
                <w:szCs w:val="24"/>
              </w:rPr>
              <w:t>Unidad de Ejecución de Proyectos</w:t>
            </w:r>
          </w:p>
        </w:tc>
        <w:tc>
          <w:tcPr>
            <w:tcW w:w="3150" w:type="pct"/>
            <w:noWrap/>
            <w:vAlign w:val="center"/>
          </w:tcPr>
          <w:p w14:paraId="2114EF83" w14:textId="77777777" w:rsidR="008C47C0" w:rsidRPr="008072C3" w:rsidRDefault="008C47C0" w:rsidP="008C47C0">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Supervisar y coordinar la ejecución de los proyectos que sean autorizados</w:t>
            </w:r>
          </w:p>
        </w:tc>
        <w:tc>
          <w:tcPr>
            <w:tcW w:w="808" w:type="pct"/>
            <w:noWrap/>
            <w:vAlign w:val="center"/>
            <w:hideMark/>
          </w:tcPr>
          <w:p w14:paraId="3B353D1F" w14:textId="77777777" w:rsidR="008C47C0" w:rsidRPr="008072C3" w:rsidRDefault="008C47C0" w:rsidP="008C47C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Documento</w:t>
            </w:r>
          </w:p>
        </w:tc>
      </w:tr>
      <w:tr w:rsidR="008072C3" w:rsidRPr="008072C3" w14:paraId="3BCBF974" w14:textId="77777777" w:rsidTr="008072C3">
        <w:trPr>
          <w:cnfStyle w:val="000000100000" w:firstRow="0" w:lastRow="0" w:firstColumn="0" w:lastColumn="0" w:oddVBand="0" w:evenVBand="0" w:oddHBand="1" w:evenHBand="0" w:firstRowFirstColumn="0" w:firstRowLastColumn="0" w:lastRowFirstColumn="0" w:lastRowLastColumn="0"/>
          <w:trHeight w:val="1105"/>
        </w:trPr>
        <w:tc>
          <w:tcPr>
            <w:cnfStyle w:val="001000000000" w:firstRow="0" w:lastRow="0" w:firstColumn="1" w:lastColumn="0" w:oddVBand="0" w:evenVBand="0" w:oddHBand="0" w:evenHBand="0" w:firstRowFirstColumn="0" w:firstRowLastColumn="0" w:lastRowFirstColumn="0" w:lastRowLastColumn="0"/>
            <w:tcW w:w="1042" w:type="pct"/>
            <w:vMerge/>
            <w:vAlign w:val="center"/>
            <w:hideMark/>
          </w:tcPr>
          <w:p w14:paraId="561ECA7F" w14:textId="77777777" w:rsidR="008C47C0" w:rsidRPr="008072C3" w:rsidRDefault="008C47C0" w:rsidP="008C47C0">
            <w:pPr>
              <w:spacing w:line="240" w:lineRule="auto"/>
              <w:rPr>
                <w:rFonts w:eastAsia="Times New Roman" w:cs="Times New Roman"/>
                <w:color w:val="000000"/>
                <w:szCs w:val="24"/>
              </w:rPr>
            </w:pPr>
          </w:p>
        </w:tc>
        <w:tc>
          <w:tcPr>
            <w:tcW w:w="3150" w:type="pct"/>
            <w:noWrap/>
            <w:vAlign w:val="center"/>
          </w:tcPr>
          <w:p w14:paraId="764B54E8" w14:textId="77777777" w:rsidR="008C47C0" w:rsidRPr="008072C3" w:rsidRDefault="008C47C0" w:rsidP="008C47C0">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Elaborar planos de los distintos levantamientos topográficos y batimétricos que sean necesarios para la ejecución de proyectos</w:t>
            </w:r>
          </w:p>
        </w:tc>
        <w:tc>
          <w:tcPr>
            <w:tcW w:w="808" w:type="pct"/>
            <w:noWrap/>
            <w:vAlign w:val="center"/>
            <w:hideMark/>
          </w:tcPr>
          <w:p w14:paraId="43054244" w14:textId="77777777" w:rsidR="008C47C0" w:rsidRPr="008072C3" w:rsidRDefault="008C47C0" w:rsidP="008C47C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Documento</w:t>
            </w:r>
          </w:p>
        </w:tc>
      </w:tr>
      <w:tr w:rsidR="008072C3" w:rsidRPr="008072C3" w14:paraId="119B6E92" w14:textId="77777777" w:rsidTr="008072C3">
        <w:trPr>
          <w:trHeight w:val="805"/>
        </w:trPr>
        <w:tc>
          <w:tcPr>
            <w:cnfStyle w:val="001000000000" w:firstRow="0" w:lastRow="0" w:firstColumn="1" w:lastColumn="0" w:oddVBand="0" w:evenVBand="0" w:oddHBand="0" w:evenHBand="0" w:firstRowFirstColumn="0" w:firstRowLastColumn="0" w:lastRowFirstColumn="0" w:lastRowLastColumn="0"/>
            <w:tcW w:w="1042" w:type="pct"/>
            <w:vMerge/>
            <w:vAlign w:val="center"/>
            <w:hideMark/>
          </w:tcPr>
          <w:p w14:paraId="1B2DAD50" w14:textId="77777777" w:rsidR="008C47C0" w:rsidRPr="008072C3" w:rsidRDefault="008C47C0" w:rsidP="008C47C0">
            <w:pPr>
              <w:spacing w:line="240" w:lineRule="auto"/>
              <w:rPr>
                <w:rFonts w:eastAsia="Times New Roman" w:cs="Times New Roman"/>
                <w:color w:val="000000"/>
                <w:szCs w:val="24"/>
              </w:rPr>
            </w:pPr>
          </w:p>
        </w:tc>
        <w:tc>
          <w:tcPr>
            <w:tcW w:w="3150" w:type="pct"/>
            <w:noWrap/>
            <w:vAlign w:val="center"/>
          </w:tcPr>
          <w:p w14:paraId="425E8531" w14:textId="77777777" w:rsidR="008C47C0" w:rsidRPr="008072C3" w:rsidRDefault="008C47C0" w:rsidP="008C47C0">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Ejecutar mediciones y levantamientos topográficos para llevar a cabo el diseño de los proyectos a realizarse</w:t>
            </w:r>
          </w:p>
        </w:tc>
        <w:tc>
          <w:tcPr>
            <w:tcW w:w="808" w:type="pct"/>
            <w:noWrap/>
            <w:vAlign w:val="center"/>
            <w:hideMark/>
          </w:tcPr>
          <w:p w14:paraId="3F288C4E" w14:textId="77777777" w:rsidR="008C47C0" w:rsidRPr="008072C3" w:rsidRDefault="008C47C0" w:rsidP="008C47C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Documento</w:t>
            </w:r>
          </w:p>
        </w:tc>
      </w:tr>
      <w:tr w:rsidR="008072C3" w:rsidRPr="008072C3" w14:paraId="00CD0DC5" w14:textId="77777777" w:rsidTr="008072C3">
        <w:trPr>
          <w:cnfStyle w:val="000000100000" w:firstRow="0" w:lastRow="0" w:firstColumn="0" w:lastColumn="0" w:oddVBand="0" w:evenVBand="0" w:oddHBand="1" w:evenHBand="0" w:firstRowFirstColumn="0" w:firstRowLastColumn="0" w:lastRowFirstColumn="0" w:lastRowLastColumn="0"/>
          <w:trHeight w:val="1224"/>
        </w:trPr>
        <w:tc>
          <w:tcPr>
            <w:cnfStyle w:val="001000000000" w:firstRow="0" w:lastRow="0" w:firstColumn="1" w:lastColumn="0" w:oddVBand="0" w:evenVBand="0" w:oddHBand="0" w:evenHBand="0" w:firstRowFirstColumn="0" w:firstRowLastColumn="0" w:lastRowFirstColumn="0" w:lastRowLastColumn="0"/>
            <w:tcW w:w="1042" w:type="pct"/>
            <w:vMerge/>
            <w:vAlign w:val="center"/>
          </w:tcPr>
          <w:p w14:paraId="12ED8F8A" w14:textId="77777777" w:rsidR="008C47C0" w:rsidRPr="008072C3" w:rsidRDefault="008C47C0" w:rsidP="008C47C0">
            <w:pPr>
              <w:spacing w:line="240" w:lineRule="auto"/>
              <w:rPr>
                <w:rFonts w:eastAsia="Times New Roman" w:cs="Times New Roman"/>
                <w:color w:val="000000"/>
                <w:szCs w:val="24"/>
              </w:rPr>
            </w:pPr>
          </w:p>
        </w:tc>
        <w:tc>
          <w:tcPr>
            <w:tcW w:w="3150" w:type="pct"/>
            <w:noWrap/>
            <w:vAlign w:val="center"/>
          </w:tcPr>
          <w:p w14:paraId="3EA852F6" w14:textId="77777777" w:rsidR="008C47C0" w:rsidRPr="008072C3" w:rsidRDefault="008C47C0" w:rsidP="008C47C0">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Elaborar, desarrollar, aplicar metodologías, técnicas de planificación y programación para la toma de decisiones</w:t>
            </w:r>
          </w:p>
        </w:tc>
        <w:tc>
          <w:tcPr>
            <w:tcW w:w="808" w:type="pct"/>
            <w:noWrap/>
            <w:vAlign w:val="center"/>
          </w:tcPr>
          <w:p w14:paraId="5A837930" w14:textId="77777777" w:rsidR="008C47C0" w:rsidRPr="008072C3" w:rsidRDefault="008C47C0" w:rsidP="008C47C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Documento</w:t>
            </w:r>
          </w:p>
        </w:tc>
      </w:tr>
      <w:tr w:rsidR="008072C3" w:rsidRPr="008072C3" w14:paraId="41FD545F" w14:textId="77777777" w:rsidTr="008072C3">
        <w:trPr>
          <w:trHeight w:val="1208"/>
        </w:trPr>
        <w:tc>
          <w:tcPr>
            <w:cnfStyle w:val="001000000000" w:firstRow="0" w:lastRow="0" w:firstColumn="1" w:lastColumn="0" w:oddVBand="0" w:evenVBand="0" w:oddHBand="0" w:evenHBand="0" w:firstRowFirstColumn="0" w:firstRowLastColumn="0" w:lastRowFirstColumn="0" w:lastRowLastColumn="0"/>
            <w:tcW w:w="1042" w:type="pct"/>
            <w:vMerge/>
            <w:vAlign w:val="center"/>
          </w:tcPr>
          <w:p w14:paraId="5595DE2F" w14:textId="77777777" w:rsidR="008C47C0" w:rsidRPr="008072C3" w:rsidRDefault="008C47C0" w:rsidP="008C47C0">
            <w:pPr>
              <w:spacing w:line="240" w:lineRule="auto"/>
              <w:rPr>
                <w:rFonts w:eastAsia="Times New Roman" w:cs="Times New Roman"/>
                <w:color w:val="000000"/>
                <w:szCs w:val="24"/>
              </w:rPr>
            </w:pPr>
          </w:p>
        </w:tc>
        <w:tc>
          <w:tcPr>
            <w:tcW w:w="3150" w:type="pct"/>
            <w:noWrap/>
            <w:vAlign w:val="center"/>
          </w:tcPr>
          <w:p w14:paraId="7179A3F0" w14:textId="77777777" w:rsidR="008C47C0" w:rsidRPr="008072C3" w:rsidRDefault="008C47C0" w:rsidP="008C47C0">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Supervisar y coordinar la ejecución de proyectos de inversión que se autoricen sean estos por administración o por contrato.</w:t>
            </w:r>
          </w:p>
        </w:tc>
        <w:tc>
          <w:tcPr>
            <w:tcW w:w="808" w:type="pct"/>
            <w:noWrap/>
            <w:vAlign w:val="center"/>
          </w:tcPr>
          <w:p w14:paraId="629324F2" w14:textId="018061DC" w:rsidR="008C47C0" w:rsidRPr="008072C3" w:rsidRDefault="000D5CB7" w:rsidP="008C47C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8072C3">
              <w:rPr>
                <w:rFonts w:eastAsia="Times New Roman" w:cs="Times New Roman"/>
                <w:color w:val="000000"/>
                <w:szCs w:val="24"/>
              </w:rPr>
              <w:t>Evento</w:t>
            </w:r>
          </w:p>
        </w:tc>
      </w:tr>
    </w:tbl>
    <w:p w14:paraId="2E9A8F0A" w14:textId="71DFC34E" w:rsidR="008C47C0" w:rsidRDefault="008C47C0" w:rsidP="00E07525">
      <w:pPr>
        <w:jc w:val="center"/>
      </w:pPr>
    </w:p>
    <w:p w14:paraId="30546D8A" w14:textId="77777777" w:rsidR="008072C3" w:rsidRDefault="008072C3" w:rsidP="00E07525">
      <w:pPr>
        <w:jc w:val="center"/>
      </w:pPr>
    </w:p>
    <w:p w14:paraId="7A6E33E4" w14:textId="77777777" w:rsidR="008C47C0" w:rsidRDefault="008C47C0" w:rsidP="008C47C0">
      <w:pPr>
        <w:pStyle w:val="Ttulo2"/>
        <w:numPr>
          <w:ilvl w:val="1"/>
          <w:numId w:val="1"/>
        </w:numPr>
      </w:pPr>
      <w:bookmarkStart w:id="98" w:name="_Toc94197487"/>
      <w:r w:rsidRPr="008C47C0">
        <w:lastRenderedPageBreak/>
        <w:t>RED PROGRAMÁTICA DE LA INSTITUCIÓN PARA EL EJERCICIO FISCAL 2022</w:t>
      </w:r>
      <w:bookmarkEnd w:id="98"/>
    </w:p>
    <w:p w14:paraId="70C9BA0C" w14:textId="77777777" w:rsidR="008C47C0" w:rsidRPr="008C47C0" w:rsidRDefault="008C47C0" w:rsidP="008C47C0"/>
    <w:p w14:paraId="05F340E5" w14:textId="77777777" w:rsidR="008C47C0" w:rsidRDefault="008C47C0" w:rsidP="008C47C0">
      <w:r w:rsidRPr="008C47C0">
        <w:t>La estructura presupuestaria se representa a través de la red programática que a continuación se presenta, para el ejercicio fiscal 2022. Según norma 22 de las Normas para la Formulación Presupuestaria, ejercicio fiscal 2022 y multianual 2022-2026, debe tomarse de base la estructura y red de categorías programáticas autorizada y cargada para la formulación correspondiente al ejercicio fiscal 2020, aprobada mediante resolución de la Dirección Técnica del Presupuesto DTP del Ministerio de Finanzas Públicas.</w:t>
      </w:r>
    </w:p>
    <w:p w14:paraId="600D3F45" w14:textId="77777777" w:rsidR="008C47C0" w:rsidRDefault="008C47C0" w:rsidP="008C47C0"/>
    <w:p w14:paraId="77412F1A" w14:textId="77777777" w:rsidR="008C47C0" w:rsidRDefault="008C47C0" w:rsidP="00232E13">
      <w:pPr>
        <w:jc w:val="center"/>
      </w:pPr>
      <w:r w:rsidRPr="00E30CF9">
        <w:rPr>
          <w:noProof/>
        </w:rPr>
        <w:drawing>
          <wp:inline distT="0" distB="0" distL="0" distR="0" wp14:anchorId="53D1430B" wp14:editId="4416B3A0">
            <wp:extent cx="5604462" cy="4512310"/>
            <wp:effectExtent l="0" t="0" r="0" b="254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23786" cy="4608382"/>
                    </a:xfrm>
                    <a:prstGeom prst="rect">
                      <a:avLst/>
                    </a:prstGeom>
                    <a:noFill/>
                    <a:ln>
                      <a:noFill/>
                    </a:ln>
                  </pic:spPr>
                </pic:pic>
              </a:graphicData>
            </a:graphic>
          </wp:inline>
        </w:drawing>
      </w:r>
    </w:p>
    <w:p w14:paraId="1AB8EE03" w14:textId="77777777" w:rsidR="00232E13" w:rsidRDefault="00232E13" w:rsidP="00232E13">
      <w:pPr>
        <w:jc w:val="center"/>
      </w:pPr>
    </w:p>
    <w:p w14:paraId="438F9C6A" w14:textId="77777777" w:rsidR="00232E13" w:rsidRPr="00232E13" w:rsidRDefault="00232E13" w:rsidP="00232E13">
      <w:pPr>
        <w:pStyle w:val="Ttulo2"/>
        <w:numPr>
          <w:ilvl w:val="1"/>
          <w:numId w:val="1"/>
        </w:numPr>
      </w:pPr>
      <w:bookmarkStart w:id="99" w:name="_Toc480984043"/>
      <w:bookmarkStart w:id="100" w:name="_Toc512528617"/>
      <w:bookmarkStart w:id="101" w:name="_Toc64026155"/>
      <w:bookmarkStart w:id="102" w:name="_Toc94197488"/>
      <w:r w:rsidRPr="00232E13">
        <w:lastRenderedPageBreak/>
        <w:t>Vinculación de productos y subproductos con red de categorías Programáticas</w:t>
      </w:r>
      <w:bookmarkEnd w:id="99"/>
      <w:bookmarkEnd w:id="100"/>
      <w:bookmarkEnd w:id="101"/>
      <w:bookmarkEnd w:id="102"/>
    </w:p>
    <w:p w14:paraId="7770789A" w14:textId="77777777" w:rsidR="00232E13" w:rsidRDefault="00232E13" w:rsidP="00232E13">
      <w:pPr>
        <w:jc w:val="center"/>
      </w:pPr>
    </w:p>
    <w:tbl>
      <w:tblPr>
        <w:tblW w:w="8935" w:type="dxa"/>
        <w:jc w:val="center"/>
        <w:tblLayout w:type="fixed"/>
        <w:tblCellMar>
          <w:left w:w="70" w:type="dxa"/>
          <w:right w:w="70" w:type="dxa"/>
        </w:tblCellMar>
        <w:tblLook w:val="04A0" w:firstRow="1" w:lastRow="0" w:firstColumn="1" w:lastColumn="0" w:noHBand="0" w:noVBand="1"/>
      </w:tblPr>
      <w:tblGrid>
        <w:gridCol w:w="1560"/>
        <w:gridCol w:w="2068"/>
        <w:gridCol w:w="1193"/>
        <w:gridCol w:w="402"/>
        <w:gridCol w:w="347"/>
        <w:gridCol w:w="347"/>
        <w:gridCol w:w="402"/>
        <w:gridCol w:w="402"/>
        <w:gridCol w:w="1505"/>
        <w:gridCol w:w="697"/>
        <w:gridCol w:w="12"/>
      </w:tblGrid>
      <w:tr w:rsidR="00232E13" w:rsidRPr="000A4053" w14:paraId="2B36F21A" w14:textId="77777777" w:rsidTr="00232E13">
        <w:trPr>
          <w:trHeight w:val="669"/>
          <w:jc w:val="center"/>
        </w:trPr>
        <w:tc>
          <w:tcPr>
            <w:tcW w:w="8935" w:type="dxa"/>
            <w:gridSpan w:val="11"/>
            <w:tcBorders>
              <w:top w:val="nil"/>
              <w:left w:val="nil"/>
              <w:bottom w:val="nil"/>
              <w:right w:val="nil"/>
            </w:tcBorders>
            <w:shd w:val="clear" w:color="auto" w:fill="auto"/>
            <w:noWrap/>
            <w:vAlign w:val="center"/>
            <w:hideMark/>
          </w:tcPr>
          <w:p w14:paraId="30CFB3F1" w14:textId="77777777" w:rsidR="00232E13" w:rsidRPr="00092C0D" w:rsidRDefault="00232E13" w:rsidP="00713EBC">
            <w:pPr>
              <w:spacing w:line="240" w:lineRule="auto"/>
              <w:jc w:val="center"/>
              <w:rPr>
                <w:rFonts w:ascii="Calibri" w:eastAsia="Times New Roman" w:hAnsi="Calibri" w:cs="Calibri"/>
                <w:b/>
                <w:bCs/>
                <w:color w:val="215967"/>
                <w:szCs w:val="24"/>
              </w:rPr>
            </w:pPr>
            <w:r w:rsidRPr="00092C0D">
              <w:rPr>
                <w:rFonts w:ascii="Calibri" w:eastAsia="Times New Roman" w:hAnsi="Calibri" w:cs="Calibri"/>
                <w:b/>
                <w:bCs/>
                <w:color w:val="215967"/>
                <w:szCs w:val="24"/>
              </w:rPr>
              <w:t>ESTRUCTURA PRESUPUESTARIA 20</w:t>
            </w:r>
            <w:r>
              <w:rPr>
                <w:rFonts w:ascii="Calibri" w:eastAsia="Times New Roman" w:hAnsi="Calibri" w:cs="Calibri"/>
                <w:b/>
                <w:bCs/>
                <w:color w:val="215967"/>
                <w:szCs w:val="24"/>
              </w:rPr>
              <w:t>22</w:t>
            </w:r>
          </w:p>
        </w:tc>
      </w:tr>
      <w:tr w:rsidR="00232E13" w:rsidRPr="000662B2" w14:paraId="79524751" w14:textId="77777777" w:rsidTr="008072C3">
        <w:trPr>
          <w:trHeight w:val="862"/>
          <w:jc w:val="center"/>
        </w:trPr>
        <w:tc>
          <w:tcPr>
            <w:tcW w:w="8935" w:type="dxa"/>
            <w:gridSpan w:val="11"/>
            <w:tcBorders>
              <w:top w:val="single" w:sz="4" w:space="0" w:color="215967"/>
              <w:left w:val="single" w:sz="4" w:space="0" w:color="215967"/>
              <w:bottom w:val="single" w:sz="4" w:space="0" w:color="215967"/>
              <w:right w:val="nil"/>
            </w:tcBorders>
            <w:shd w:val="clear" w:color="000000" w:fill="FFFFFF"/>
            <w:vAlign w:val="center"/>
            <w:hideMark/>
          </w:tcPr>
          <w:p w14:paraId="75F2A935" w14:textId="77777777" w:rsidR="00232E13" w:rsidRPr="000662B2" w:rsidRDefault="00232E13" w:rsidP="00713EBC">
            <w:pPr>
              <w:spacing w:line="240" w:lineRule="auto"/>
              <w:rPr>
                <w:rFonts w:eastAsia="Times New Roman" w:cs="Times New Roman"/>
                <w:b/>
                <w:bCs/>
                <w:color w:val="000000"/>
                <w:sz w:val="18"/>
                <w:szCs w:val="18"/>
              </w:rPr>
            </w:pPr>
            <w:r w:rsidRPr="000662B2">
              <w:rPr>
                <w:rFonts w:eastAsia="Times New Roman" w:cs="Times New Roman"/>
                <w:b/>
                <w:bCs/>
                <w:color w:val="000000"/>
                <w:sz w:val="18"/>
                <w:szCs w:val="18"/>
              </w:rPr>
              <w:t>NOMBRE DE LA INSTITUCIÓN: AUTORIDAD PARA EL MANEJO SUSTENTABLE DE LA CUENCA Y DEL LAGO DE AMATITLÁN</w:t>
            </w:r>
          </w:p>
        </w:tc>
      </w:tr>
      <w:tr w:rsidR="00232E13" w:rsidRPr="000662B2" w14:paraId="3EFEEC66" w14:textId="77777777" w:rsidTr="008072C3">
        <w:trPr>
          <w:gridAfter w:val="1"/>
          <w:wAfter w:w="12" w:type="dxa"/>
          <w:trHeight w:val="1004"/>
          <w:jc w:val="center"/>
        </w:trPr>
        <w:tc>
          <w:tcPr>
            <w:tcW w:w="1560" w:type="dxa"/>
            <w:vMerge w:val="restart"/>
            <w:tcBorders>
              <w:top w:val="nil"/>
              <w:left w:val="single" w:sz="8" w:space="0" w:color="auto"/>
              <w:bottom w:val="single" w:sz="4" w:space="0" w:color="auto"/>
              <w:right w:val="single" w:sz="8" w:space="0" w:color="auto"/>
            </w:tcBorders>
            <w:shd w:val="clear" w:color="000000" w:fill="577188"/>
            <w:vAlign w:val="center"/>
            <w:hideMark/>
          </w:tcPr>
          <w:p w14:paraId="6486F25F" w14:textId="77777777" w:rsidR="00232E13" w:rsidRPr="000662B2" w:rsidRDefault="00232E13" w:rsidP="00713EBC">
            <w:pPr>
              <w:spacing w:line="240" w:lineRule="auto"/>
              <w:jc w:val="center"/>
              <w:rPr>
                <w:rFonts w:eastAsia="Times New Roman" w:cs="Times New Roman"/>
                <w:b/>
                <w:bCs/>
                <w:color w:val="FFFFFF"/>
                <w:sz w:val="18"/>
                <w:szCs w:val="18"/>
              </w:rPr>
            </w:pPr>
            <w:r w:rsidRPr="000662B2">
              <w:rPr>
                <w:rFonts w:eastAsia="Times New Roman" w:cs="Times New Roman"/>
                <w:b/>
                <w:bCs/>
                <w:color w:val="FFFFFF"/>
                <w:sz w:val="18"/>
                <w:szCs w:val="18"/>
              </w:rPr>
              <w:t>RESULTADO*</w:t>
            </w:r>
          </w:p>
        </w:tc>
        <w:tc>
          <w:tcPr>
            <w:tcW w:w="2068" w:type="dxa"/>
            <w:vMerge w:val="restart"/>
            <w:tcBorders>
              <w:top w:val="nil"/>
              <w:left w:val="single" w:sz="8" w:space="0" w:color="auto"/>
              <w:bottom w:val="single" w:sz="8" w:space="0" w:color="000000"/>
              <w:right w:val="single" w:sz="8" w:space="0" w:color="auto"/>
            </w:tcBorders>
            <w:shd w:val="clear" w:color="000000" w:fill="577188"/>
            <w:vAlign w:val="center"/>
            <w:hideMark/>
          </w:tcPr>
          <w:p w14:paraId="280D21C5" w14:textId="77777777" w:rsidR="00232E13" w:rsidRPr="000662B2" w:rsidRDefault="00232E13" w:rsidP="00713EBC">
            <w:pPr>
              <w:spacing w:line="240" w:lineRule="auto"/>
              <w:jc w:val="center"/>
              <w:rPr>
                <w:rFonts w:eastAsia="Times New Roman" w:cs="Times New Roman"/>
                <w:b/>
                <w:bCs/>
                <w:color w:val="FFFFFF"/>
                <w:sz w:val="18"/>
                <w:szCs w:val="18"/>
              </w:rPr>
            </w:pPr>
            <w:r w:rsidRPr="000662B2">
              <w:rPr>
                <w:rFonts w:eastAsia="Times New Roman" w:cs="Times New Roman"/>
                <w:b/>
                <w:bCs/>
                <w:color w:val="FFFFFF"/>
                <w:sz w:val="18"/>
                <w:szCs w:val="18"/>
              </w:rPr>
              <w:t xml:space="preserve">PRODUCTOS Y SUBPRODUCTOS                       </w:t>
            </w:r>
          </w:p>
        </w:tc>
        <w:tc>
          <w:tcPr>
            <w:tcW w:w="1193" w:type="dxa"/>
            <w:vMerge w:val="restart"/>
            <w:tcBorders>
              <w:top w:val="nil"/>
              <w:left w:val="single" w:sz="8" w:space="0" w:color="auto"/>
              <w:bottom w:val="single" w:sz="8" w:space="0" w:color="000000"/>
              <w:right w:val="single" w:sz="8" w:space="0" w:color="auto"/>
            </w:tcBorders>
            <w:shd w:val="clear" w:color="000000" w:fill="577188"/>
            <w:vAlign w:val="center"/>
            <w:hideMark/>
          </w:tcPr>
          <w:p w14:paraId="1AD554B1" w14:textId="77777777" w:rsidR="00232E13" w:rsidRPr="000662B2" w:rsidRDefault="00232E13" w:rsidP="00713EBC">
            <w:pPr>
              <w:spacing w:line="240" w:lineRule="auto"/>
              <w:jc w:val="center"/>
              <w:rPr>
                <w:rFonts w:eastAsia="Times New Roman" w:cs="Times New Roman"/>
                <w:b/>
                <w:bCs/>
                <w:color w:val="FFFFFF"/>
                <w:sz w:val="18"/>
                <w:szCs w:val="18"/>
              </w:rPr>
            </w:pPr>
            <w:r w:rsidRPr="000662B2">
              <w:rPr>
                <w:rFonts w:eastAsia="Times New Roman" w:cs="Times New Roman"/>
                <w:b/>
                <w:bCs/>
                <w:color w:val="FFFFFF"/>
                <w:sz w:val="18"/>
                <w:szCs w:val="18"/>
              </w:rPr>
              <w:t>CÓDIGO /UNIDAD DE MEDIDA</w:t>
            </w:r>
          </w:p>
        </w:tc>
        <w:tc>
          <w:tcPr>
            <w:tcW w:w="402" w:type="dxa"/>
            <w:vMerge w:val="restart"/>
            <w:tcBorders>
              <w:top w:val="nil"/>
              <w:left w:val="single" w:sz="8" w:space="0" w:color="auto"/>
              <w:bottom w:val="single" w:sz="8" w:space="0" w:color="000000"/>
              <w:right w:val="single" w:sz="8" w:space="0" w:color="auto"/>
            </w:tcBorders>
            <w:shd w:val="clear" w:color="000000" w:fill="577188"/>
            <w:textDirection w:val="btLr"/>
            <w:vAlign w:val="center"/>
            <w:hideMark/>
          </w:tcPr>
          <w:p w14:paraId="051EC0C7" w14:textId="77777777" w:rsidR="00232E13" w:rsidRPr="000662B2" w:rsidRDefault="00232E13" w:rsidP="00713EBC">
            <w:pPr>
              <w:spacing w:line="240" w:lineRule="auto"/>
              <w:jc w:val="center"/>
              <w:rPr>
                <w:rFonts w:eastAsia="Times New Roman" w:cs="Times New Roman"/>
                <w:b/>
                <w:bCs/>
                <w:color w:val="FFFFFF"/>
                <w:sz w:val="18"/>
                <w:szCs w:val="18"/>
              </w:rPr>
            </w:pPr>
            <w:r w:rsidRPr="000662B2">
              <w:rPr>
                <w:rFonts w:eastAsia="Times New Roman" w:cs="Times New Roman"/>
                <w:b/>
                <w:bCs/>
                <w:color w:val="FFFFFF"/>
                <w:sz w:val="18"/>
                <w:szCs w:val="18"/>
              </w:rPr>
              <w:t>PROGRAMA</w:t>
            </w:r>
          </w:p>
        </w:tc>
        <w:tc>
          <w:tcPr>
            <w:tcW w:w="347" w:type="dxa"/>
            <w:vMerge w:val="restart"/>
            <w:tcBorders>
              <w:top w:val="nil"/>
              <w:left w:val="single" w:sz="8" w:space="0" w:color="auto"/>
              <w:bottom w:val="single" w:sz="8" w:space="0" w:color="000000"/>
              <w:right w:val="single" w:sz="8" w:space="0" w:color="auto"/>
            </w:tcBorders>
            <w:shd w:val="clear" w:color="000000" w:fill="577188"/>
            <w:textDirection w:val="btLr"/>
            <w:vAlign w:val="center"/>
            <w:hideMark/>
          </w:tcPr>
          <w:p w14:paraId="07D647CC" w14:textId="77777777" w:rsidR="00232E13" w:rsidRPr="000662B2" w:rsidRDefault="00232E13" w:rsidP="00713EBC">
            <w:pPr>
              <w:spacing w:line="240" w:lineRule="auto"/>
              <w:jc w:val="center"/>
              <w:rPr>
                <w:rFonts w:eastAsia="Times New Roman" w:cs="Times New Roman"/>
                <w:b/>
                <w:bCs/>
                <w:color w:val="FFFFFF"/>
                <w:sz w:val="18"/>
                <w:szCs w:val="18"/>
              </w:rPr>
            </w:pPr>
            <w:r w:rsidRPr="000662B2">
              <w:rPr>
                <w:rFonts w:eastAsia="Times New Roman" w:cs="Times New Roman"/>
                <w:b/>
                <w:bCs/>
                <w:color w:val="FFFFFF"/>
                <w:sz w:val="18"/>
                <w:szCs w:val="18"/>
              </w:rPr>
              <w:t>SUBPROGRAMA</w:t>
            </w:r>
          </w:p>
        </w:tc>
        <w:tc>
          <w:tcPr>
            <w:tcW w:w="347" w:type="dxa"/>
            <w:vMerge w:val="restart"/>
            <w:tcBorders>
              <w:top w:val="nil"/>
              <w:left w:val="single" w:sz="8" w:space="0" w:color="auto"/>
              <w:bottom w:val="single" w:sz="8" w:space="0" w:color="000000"/>
              <w:right w:val="single" w:sz="8" w:space="0" w:color="auto"/>
            </w:tcBorders>
            <w:shd w:val="clear" w:color="000000" w:fill="577188"/>
            <w:textDirection w:val="btLr"/>
            <w:vAlign w:val="center"/>
            <w:hideMark/>
          </w:tcPr>
          <w:p w14:paraId="428D04BF" w14:textId="77777777" w:rsidR="00232E13" w:rsidRPr="000662B2" w:rsidRDefault="00232E13" w:rsidP="00713EBC">
            <w:pPr>
              <w:spacing w:line="240" w:lineRule="auto"/>
              <w:jc w:val="center"/>
              <w:rPr>
                <w:rFonts w:eastAsia="Times New Roman" w:cs="Times New Roman"/>
                <w:b/>
                <w:bCs/>
                <w:color w:val="FFFFFF"/>
                <w:sz w:val="18"/>
                <w:szCs w:val="18"/>
              </w:rPr>
            </w:pPr>
            <w:r w:rsidRPr="000662B2">
              <w:rPr>
                <w:rFonts w:eastAsia="Times New Roman" w:cs="Times New Roman"/>
                <w:b/>
                <w:bCs/>
                <w:color w:val="FFFFFF"/>
                <w:sz w:val="18"/>
                <w:szCs w:val="18"/>
              </w:rPr>
              <w:t>PROYECTO</w:t>
            </w:r>
          </w:p>
        </w:tc>
        <w:tc>
          <w:tcPr>
            <w:tcW w:w="402" w:type="dxa"/>
            <w:vMerge w:val="restart"/>
            <w:tcBorders>
              <w:top w:val="nil"/>
              <w:left w:val="single" w:sz="8" w:space="0" w:color="auto"/>
              <w:bottom w:val="single" w:sz="8" w:space="0" w:color="000000"/>
              <w:right w:val="single" w:sz="8" w:space="0" w:color="auto"/>
            </w:tcBorders>
            <w:shd w:val="clear" w:color="000000" w:fill="577188"/>
            <w:textDirection w:val="btLr"/>
            <w:vAlign w:val="center"/>
            <w:hideMark/>
          </w:tcPr>
          <w:p w14:paraId="36FBF099" w14:textId="77777777" w:rsidR="00232E13" w:rsidRPr="000662B2" w:rsidRDefault="00232E13" w:rsidP="00713EBC">
            <w:pPr>
              <w:spacing w:line="240" w:lineRule="auto"/>
              <w:jc w:val="center"/>
              <w:rPr>
                <w:rFonts w:eastAsia="Times New Roman" w:cs="Times New Roman"/>
                <w:b/>
                <w:bCs/>
                <w:color w:val="FFFFFF"/>
                <w:sz w:val="18"/>
                <w:szCs w:val="18"/>
              </w:rPr>
            </w:pPr>
            <w:r w:rsidRPr="000662B2">
              <w:rPr>
                <w:rFonts w:eastAsia="Times New Roman" w:cs="Times New Roman"/>
                <w:b/>
                <w:bCs/>
                <w:color w:val="FFFFFF"/>
                <w:sz w:val="18"/>
                <w:szCs w:val="18"/>
              </w:rPr>
              <w:t>ACTIVIDAD</w:t>
            </w:r>
          </w:p>
        </w:tc>
        <w:tc>
          <w:tcPr>
            <w:tcW w:w="402" w:type="dxa"/>
            <w:vMerge w:val="restart"/>
            <w:tcBorders>
              <w:top w:val="nil"/>
              <w:left w:val="single" w:sz="8" w:space="0" w:color="auto"/>
              <w:bottom w:val="single" w:sz="8" w:space="0" w:color="000000"/>
              <w:right w:val="single" w:sz="8" w:space="0" w:color="auto"/>
            </w:tcBorders>
            <w:shd w:val="clear" w:color="000000" w:fill="577188"/>
            <w:textDirection w:val="btLr"/>
            <w:vAlign w:val="center"/>
            <w:hideMark/>
          </w:tcPr>
          <w:p w14:paraId="7A49F5EB" w14:textId="77777777" w:rsidR="00232E13" w:rsidRPr="000662B2" w:rsidRDefault="00232E13" w:rsidP="00713EBC">
            <w:pPr>
              <w:spacing w:line="240" w:lineRule="auto"/>
              <w:jc w:val="center"/>
              <w:rPr>
                <w:rFonts w:eastAsia="Times New Roman" w:cs="Times New Roman"/>
                <w:b/>
                <w:bCs/>
                <w:color w:val="FFFFFF"/>
                <w:sz w:val="18"/>
                <w:szCs w:val="18"/>
              </w:rPr>
            </w:pPr>
            <w:r w:rsidRPr="000662B2">
              <w:rPr>
                <w:rFonts w:eastAsia="Times New Roman" w:cs="Times New Roman"/>
                <w:b/>
                <w:bCs/>
                <w:color w:val="FFFFFF"/>
                <w:sz w:val="18"/>
                <w:szCs w:val="18"/>
              </w:rPr>
              <w:t>OBRA</w:t>
            </w:r>
          </w:p>
        </w:tc>
        <w:tc>
          <w:tcPr>
            <w:tcW w:w="1505" w:type="dxa"/>
            <w:vMerge w:val="restart"/>
            <w:tcBorders>
              <w:top w:val="nil"/>
              <w:left w:val="single" w:sz="8" w:space="0" w:color="auto"/>
              <w:bottom w:val="single" w:sz="8" w:space="0" w:color="000000"/>
              <w:right w:val="single" w:sz="8" w:space="0" w:color="auto"/>
            </w:tcBorders>
            <w:shd w:val="clear" w:color="000000" w:fill="577188"/>
            <w:vAlign w:val="center"/>
            <w:hideMark/>
          </w:tcPr>
          <w:p w14:paraId="026C3E7F" w14:textId="77777777" w:rsidR="00232E13" w:rsidRPr="000662B2" w:rsidRDefault="00232E13" w:rsidP="00713EBC">
            <w:pPr>
              <w:spacing w:line="240" w:lineRule="auto"/>
              <w:jc w:val="center"/>
              <w:rPr>
                <w:rFonts w:eastAsia="Times New Roman" w:cs="Times New Roman"/>
                <w:b/>
                <w:bCs/>
                <w:color w:val="FFFFFF"/>
                <w:sz w:val="16"/>
                <w:szCs w:val="16"/>
              </w:rPr>
            </w:pPr>
            <w:r w:rsidRPr="000662B2">
              <w:rPr>
                <w:rFonts w:eastAsia="Times New Roman" w:cs="Times New Roman"/>
                <w:b/>
                <w:bCs/>
                <w:color w:val="FFFFFF"/>
                <w:sz w:val="16"/>
                <w:szCs w:val="16"/>
              </w:rPr>
              <w:t>DESCRIPCIÓN DE LA ESTRUCTURA PROGRAMÁTICA</w:t>
            </w:r>
          </w:p>
        </w:tc>
        <w:tc>
          <w:tcPr>
            <w:tcW w:w="697" w:type="dxa"/>
            <w:vMerge w:val="restart"/>
            <w:tcBorders>
              <w:top w:val="nil"/>
              <w:left w:val="single" w:sz="8" w:space="0" w:color="auto"/>
              <w:bottom w:val="single" w:sz="8" w:space="0" w:color="000000"/>
              <w:right w:val="single" w:sz="8" w:space="0" w:color="auto"/>
            </w:tcBorders>
            <w:shd w:val="clear" w:color="000000" w:fill="577188"/>
            <w:vAlign w:val="center"/>
            <w:hideMark/>
          </w:tcPr>
          <w:p w14:paraId="0DA64703" w14:textId="77777777" w:rsidR="00232E13" w:rsidRPr="000662B2" w:rsidRDefault="00232E13" w:rsidP="00713EBC">
            <w:pPr>
              <w:spacing w:line="240" w:lineRule="auto"/>
              <w:jc w:val="center"/>
              <w:rPr>
                <w:rFonts w:eastAsia="Times New Roman" w:cs="Times New Roman"/>
                <w:b/>
                <w:bCs/>
                <w:color w:val="FFFFFF"/>
                <w:sz w:val="16"/>
                <w:szCs w:val="16"/>
              </w:rPr>
            </w:pPr>
            <w:r w:rsidRPr="000662B2">
              <w:rPr>
                <w:rFonts w:eastAsia="Times New Roman" w:cs="Times New Roman"/>
                <w:b/>
                <w:bCs/>
                <w:color w:val="FFFFFF"/>
                <w:sz w:val="16"/>
                <w:szCs w:val="16"/>
              </w:rPr>
              <w:t>FINALIDAD, FUNCIÓN Y DIVISIÓN</w:t>
            </w:r>
          </w:p>
        </w:tc>
      </w:tr>
      <w:tr w:rsidR="00232E13" w:rsidRPr="000662B2" w14:paraId="2677963D" w14:textId="77777777" w:rsidTr="008072C3">
        <w:trPr>
          <w:gridAfter w:val="1"/>
          <w:wAfter w:w="12" w:type="dxa"/>
          <w:trHeight w:val="464"/>
          <w:jc w:val="center"/>
        </w:trPr>
        <w:tc>
          <w:tcPr>
            <w:tcW w:w="1560" w:type="dxa"/>
            <w:vMerge/>
            <w:tcBorders>
              <w:top w:val="nil"/>
              <w:left w:val="single" w:sz="8" w:space="0" w:color="auto"/>
              <w:bottom w:val="single" w:sz="4" w:space="0" w:color="auto"/>
              <w:right w:val="single" w:sz="8" w:space="0" w:color="auto"/>
            </w:tcBorders>
            <w:vAlign w:val="center"/>
            <w:hideMark/>
          </w:tcPr>
          <w:p w14:paraId="54BFD946" w14:textId="77777777" w:rsidR="00232E13" w:rsidRPr="000662B2" w:rsidRDefault="00232E13" w:rsidP="00713EBC">
            <w:pPr>
              <w:spacing w:line="240" w:lineRule="auto"/>
              <w:rPr>
                <w:rFonts w:eastAsia="Times New Roman" w:cs="Times New Roman"/>
                <w:b/>
                <w:bCs/>
                <w:color w:val="FFFFFF"/>
                <w:sz w:val="18"/>
                <w:szCs w:val="18"/>
              </w:rPr>
            </w:pPr>
          </w:p>
        </w:tc>
        <w:tc>
          <w:tcPr>
            <w:tcW w:w="2068" w:type="dxa"/>
            <w:vMerge/>
            <w:tcBorders>
              <w:top w:val="nil"/>
              <w:left w:val="single" w:sz="8" w:space="0" w:color="auto"/>
              <w:bottom w:val="single" w:sz="8" w:space="0" w:color="000000"/>
              <w:right w:val="single" w:sz="8" w:space="0" w:color="auto"/>
            </w:tcBorders>
            <w:vAlign w:val="center"/>
            <w:hideMark/>
          </w:tcPr>
          <w:p w14:paraId="5EFF3290" w14:textId="77777777" w:rsidR="00232E13" w:rsidRPr="000662B2" w:rsidRDefault="00232E13" w:rsidP="00713EBC">
            <w:pPr>
              <w:spacing w:line="240" w:lineRule="auto"/>
              <w:rPr>
                <w:rFonts w:eastAsia="Times New Roman" w:cs="Times New Roman"/>
                <w:b/>
                <w:bCs/>
                <w:color w:val="FFFFFF"/>
                <w:sz w:val="18"/>
                <w:szCs w:val="18"/>
              </w:rPr>
            </w:pPr>
          </w:p>
        </w:tc>
        <w:tc>
          <w:tcPr>
            <w:tcW w:w="1193" w:type="dxa"/>
            <w:vMerge/>
            <w:tcBorders>
              <w:top w:val="nil"/>
              <w:left w:val="single" w:sz="8" w:space="0" w:color="auto"/>
              <w:bottom w:val="single" w:sz="8" w:space="0" w:color="000000"/>
              <w:right w:val="single" w:sz="8" w:space="0" w:color="auto"/>
            </w:tcBorders>
            <w:vAlign w:val="center"/>
            <w:hideMark/>
          </w:tcPr>
          <w:p w14:paraId="7F4399DF" w14:textId="77777777" w:rsidR="00232E13" w:rsidRPr="000662B2" w:rsidRDefault="00232E13" w:rsidP="00713EBC">
            <w:pPr>
              <w:spacing w:line="240" w:lineRule="auto"/>
              <w:rPr>
                <w:rFonts w:eastAsia="Times New Roman" w:cs="Times New Roman"/>
                <w:b/>
                <w:bCs/>
                <w:color w:val="FFFFFF"/>
                <w:sz w:val="18"/>
                <w:szCs w:val="18"/>
              </w:rPr>
            </w:pPr>
          </w:p>
        </w:tc>
        <w:tc>
          <w:tcPr>
            <w:tcW w:w="402" w:type="dxa"/>
            <w:vMerge/>
            <w:tcBorders>
              <w:top w:val="nil"/>
              <w:left w:val="single" w:sz="8" w:space="0" w:color="auto"/>
              <w:bottom w:val="single" w:sz="8" w:space="0" w:color="000000"/>
              <w:right w:val="single" w:sz="8" w:space="0" w:color="auto"/>
            </w:tcBorders>
            <w:vAlign w:val="center"/>
            <w:hideMark/>
          </w:tcPr>
          <w:p w14:paraId="5F72FEDD" w14:textId="77777777" w:rsidR="00232E13" w:rsidRPr="000662B2" w:rsidRDefault="00232E13" w:rsidP="00713EBC">
            <w:pPr>
              <w:spacing w:line="240" w:lineRule="auto"/>
              <w:rPr>
                <w:rFonts w:eastAsia="Times New Roman" w:cs="Times New Roman"/>
                <w:b/>
                <w:bCs/>
                <w:color w:val="FFFFFF"/>
                <w:sz w:val="18"/>
                <w:szCs w:val="18"/>
              </w:rPr>
            </w:pPr>
          </w:p>
        </w:tc>
        <w:tc>
          <w:tcPr>
            <w:tcW w:w="347" w:type="dxa"/>
            <w:vMerge/>
            <w:tcBorders>
              <w:top w:val="nil"/>
              <w:left w:val="single" w:sz="8" w:space="0" w:color="auto"/>
              <w:bottom w:val="single" w:sz="8" w:space="0" w:color="000000"/>
              <w:right w:val="single" w:sz="8" w:space="0" w:color="auto"/>
            </w:tcBorders>
            <w:vAlign w:val="center"/>
            <w:hideMark/>
          </w:tcPr>
          <w:p w14:paraId="59A8520E" w14:textId="77777777" w:rsidR="00232E13" w:rsidRPr="000662B2" w:rsidRDefault="00232E13" w:rsidP="00713EBC">
            <w:pPr>
              <w:spacing w:line="240" w:lineRule="auto"/>
              <w:rPr>
                <w:rFonts w:eastAsia="Times New Roman" w:cs="Times New Roman"/>
                <w:b/>
                <w:bCs/>
                <w:color w:val="FFFFFF"/>
                <w:sz w:val="18"/>
                <w:szCs w:val="18"/>
              </w:rPr>
            </w:pPr>
          </w:p>
        </w:tc>
        <w:tc>
          <w:tcPr>
            <w:tcW w:w="347" w:type="dxa"/>
            <w:vMerge/>
            <w:tcBorders>
              <w:top w:val="nil"/>
              <w:left w:val="single" w:sz="8" w:space="0" w:color="auto"/>
              <w:bottom w:val="single" w:sz="8" w:space="0" w:color="000000"/>
              <w:right w:val="single" w:sz="8" w:space="0" w:color="auto"/>
            </w:tcBorders>
            <w:vAlign w:val="center"/>
            <w:hideMark/>
          </w:tcPr>
          <w:p w14:paraId="2960C0E6" w14:textId="77777777" w:rsidR="00232E13" w:rsidRPr="000662B2" w:rsidRDefault="00232E13" w:rsidP="00713EBC">
            <w:pPr>
              <w:spacing w:line="240" w:lineRule="auto"/>
              <w:rPr>
                <w:rFonts w:eastAsia="Times New Roman" w:cs="Times New Roman"/>
                <w:b/>
                <w:bCs/>
                <w:color w:val="FFFFFF"/>
                <w:sz w:val="18"/>
                <w:szCs w:val="18"/>
              </w:rPr>
            </w:pPr>
          </w:p>
        </w:tc>
        <w:tc>
          <w:tcPr>
            <w:tcW w:w="402" w:type="dxa"/>
            <w:vMerge/>
            <w:tcBorders>
              <w:top w:val="nil"/>
              <w:left w:val="single" w:sz="8" w:space="0" w:color="auto"/>
              <w:bottom w:val="single" w:sz="8" w:space="0" w:color="000000"/>
              <w:right w:val="single" w:sz="8" w:space="0" w:color="auto"/>
            </w:tcBorders>
            <w:vAlign w:val="center"/>
            <w:hideMark/>
          </w:tcPr>
          <w:p w14:paraId="7FD4FAE9" w14:textId="77777777" w:rsidR="00232E13" w:rsidRPr="000662B2" w:rsidRDefault="00232E13" w:rsidP="00713EBC">
            <w:pPr>
              <w:spacing w:line="240" w:lineRule="auto"/>
              <w:rPr>
                <w:rFonts w:eastAsia="Times New Roman" w:cs="Times New Roman"/>
                <w:b/>
                <w:bCs/>
                <w:color w:val="FFFFFF"/>
                <w:sz w:val="18"/>
                <w:szCs w:val="18"/>
              </w:rPr>
            </w:pPr>
          </w:p>
        </w:tc>
        <w:tc>
          <w:tcPr>
            <w:tcW w:w="402" w:type="dxa"/>
            <w:vMerge/>
            <w:tcBorders>
              <w:top w:val="nil"/>
              <w:left w:val="single" w:sz="8" w:space="0" w:color="auto"/>
              <w:bottom w:val="single" w:sz="8" w:space="0" w:color="000000"/>
              <w:right w:val="single" w:sz="8" w:space="0" w:color="auto"/>
            </w:tcBorders>
            <w:vAlign w:val="center"/>
            <w:hideMark/>
          </w:tcPr>
          <w:p w14:paraId="28AAC82A" w14:textId="77777777" w:rsidR="00232E13" w:rsidRPr="000662B2" w:rsidRDefault="00232E13" w:rsidP="00713EBC">
            <w:pPr>
              <w:spacing w:line="240" w:lineRule="auto"/>
              <w:rPr>
                <w:rFonts w:eastAsia="Times New Roman" w:cs="Times New Roman"/>
                <w:b/>
                <w:bCs/>
                <w:color w:val="FFFFFF"/>
                <w:sz w:val="18"/>
                <w:szCs w:val="18"/>
              </w:rPr>
            </w:pPr>
          </w:p>
        </w:tc>
        <w:tc>
          <w:tcPr>
            <w:tcW w:w="1505" w:type="dxa"/>
            <w:vMerge/>
            <w:tcBorders>
              <w:top w:val="nil"/>
              <w:left w:val="single" w:sz="8" w:space="0" w:color="auto"/>
              <w:bottom w:val="single" w:sz="8" w:space="0" w:color="000000"/>
              <w:right w:val="single" w:sz="8" w:space="0" w:color="auto"/>
            </w:tcBorders>
            <w:vAlign w:val="center"/>
            <w:hideMark/>
          </w:tcPr>
          <w:p w14:paraId="3ACDAF20" w14:textId="77777777" w:rsidR="00232E13" w:rsidRPr="000662B2" w:rsidRDefault="00232E13" w:rsidP="00713EBC">
            <w:pPr>
              <w:spacing w:line="240" w:lineRule="auto"/>
              <w:rPr>
                <w:rFonts w:eastAsia="Times New Roman" w:cs="Times New Roman"/>
                <w:b/>
                <w:bCs/>
                <w:color w:val="FFFFFF"/>
                <w:sz w:val="18"/>
                <w:szCs w:val="18"/>
              </w:rPr>
            </w:pPr>
          </w:p>
        </w:tc>
        <w:tc>
          <w:tcPr>
            <w:tcW w:w="697" w:type="dxa"/>
            <w:vMerge/>
            <w:tcBorders>
              <w:top w:val="nil"/>
              <w:left w:val="single" w:sz="8" w:space="0" w:color="auto"/>
              <w:bottom w:val="single" w:sz="8" w:space="0" w:color="000000"/>
              <w:right w:val="single" w:sz="8" w:space="0" w:color="auto"/>
            </w:tcBorders>
            <w:vAlign w:val="center"/>
            <w:hideMark/>
          </w:tcPr>
          <w:p w14:paraId="7FC43D7B" w14:textId="77777777" w:rsidR="00232E13" w:rsidRPr="000662B2" w:rsidRDefault="00232E13" w:rsidP="00713EBC">
            <w:pPr>
              <w:spacing w:line="240" w:lineRule="auto"/>
              <w:rPr>
                <w:rFonts w:eastAsia="Times New Roman" w:cs="Times New Roman"/>
                <w:b/>
                <w:bCs/>
                <w:color w:val="FFFFFF"/>
                <w:sz w:val="18"/>
                <w:szCs w:val="18"/>
              </w:rPr>
            </w:pPr>
          </w:p>
        </w:tc>
      </w:tr>
      <w:tr w:rsidR="00232E13" w:rsidRPr="000662B2" w14:paraId="32F57B3C" w14:textId="77777777" w:rsidTr="008072C3">
        <w:trPr>
          <w:gridAfter w:val="1"/>
          <w:wAfter w:w="12" w:type="dxa"/>
          <w:trHeight w:val="440"/>
          <w:jc w:val="center"/>
        </w:trPr>
        <w:tc>
          <w:tcPr>
            <w:tcW w:w="1560" w:type="dxa"/>
            <w:vMerge w:val="restart"/>
            <w:tcBorders>
              <w:top w:val="single" w:sz="4" w:space="0" w:color="auto"/>
              <w:left w:val="single" w:sz="4" w:space="0" w:color="auto"/>
              <w:bottom w:val="nil"/>
              <w:right w:val="single" w:sz="4" w:space="0" w:color="auto"/>
            </w:tcBorders>
            <w:shd w:val="clear" w:color="000000" w:fill="B0BABC"/>
            <w:vAlign w:val="center"/>
            <w:hideMark/>
          </w:tcPr>
          <w:p w14:paraId="54CB740E" w14:textId="77777777" w:rsidR="00232E13" w:rsidRPr="006D56A4" w:rsidRDefault="00232E13" w:rsidP="00713EBC">
            <w:pPr>
              <w:spacing w:line="240" w:lineRule="auto"/>
              <w:jc w:val="center"/>
              <w:rPr>
                <w:rFonts w:eastAsia="Times New Roman" w:cs="Times New Roman"/>
                <w:bCs/>
                <w:color w:val="000000"/>
                <w:sz w:val="18"/>
                <w:szCs w:val="18"/>
              </w:rPr>
            </w:pPr>
            <w:r w:rsidRPr="000D53C4">
              <w:rPr>
                <w:rFonts w:eastAsia="Times New Roman" w:cs="Times New Roman"/>
                <w:bCs/>
                <w:color w:val="000000"/>
                <w:sz w:val="18"/>
                <w:szCs w:val="18"/>
              </w:rPr>
              <w:t xml:space="preserve">Para el 2030, se ha disminuido en dos puntos el valor promedio del Índice del estado trófico del lago de Amatitlán, a través del manejo integrado de su cuenca (De 72, estado </w:t>
            </w:r>
            <w:proofErr w:type="spellStart"/>
            <w:r w:rsidRPr="000D53C4">
              <w:rPr>
                <w:rFonts w:eastAsia="Times New Roman" w:cs="Times New Roman"/>
                <w:bCs/>
                <w:color w:val="000000"/>
                <w:sz w:val="18"/>
                <w:szCs w:val="18"/>
              </w:rPr>
              <w:t>hipereutrófico</w:t>
            </w:r>
            <w:proofErr w:type="spellEnd"/>
            <w:r w:rsidRPr="000D53C4">
              <w:rPr>
                <w:rFonts w:eastAsia="Times New Roman" w:cs="Times New Roman"/>
                <w:bCs/>
                <w:color w:val="000000"/>
                <w:sz w:val="18"/>
                <w:szCs w:val="18"/>
              </w:rPr>
              <w:t>, en 2020 a un 70, estado eutrófico, en el 2030.</w:t>
            </w:r>
          </w:p>
        </w:tc>
        <w:tc>
          <w:tcPr>
            <w:tcW w:w="2068" w:type="dxa"/>
            <w:tcBorders>
              <w:top w:val="nil"/>
              <w:left w:val="nil"/>
              <w:bottom w:val="nil"/>
              <w:right w:val="single" w:sz="4" w:space="0" w:color="auto"/>
            </w:tcBorders>
            <w:shd w:val="clear" w:color="000000" w:fill="FFFFFF"/>
            <w:vAlign w:val="center"/>
            <w:hideMark/>
          </w:tcPr>
          <w:p w14:paraId="1C302B62" w14:textId="77777777" w:rsidR="00232E13" w:rsidRPr="000662B2" w:rsidRDefault="00232E13" w:rsidP="00713EBC">
            <w:pPr>
              <w:spacing w:line="240" w:lineRule="auto"/>
              <w:rPr>
                <w:rFonts w:eastAsia="Times New Roman" w:cs="Times New Roman"/>
                <w:b/>
                <w:bCs/>
                <w:color w:val="000000"/>
                <w:sz w:val="18"/>
                <w:szCs w:val="18"/>
              </w:rPr>
            </w:pPr>
            <w:r w:rsidRPr="000662B2">
              <w:rPr>
                <w:rFonts w:eastAsia="Times New Roman" w:cs="Times New Roman"/>
                <w:b/>
                <w:bCs/>
                <w:color w:val="000000"/>
                <w:sz w:val="18"/>
                <w:szCs w:val="18"/>
              </w:rPr>
              <w:t>MANEJO INTEGRADO DE LA CUENCA Y DEL LAGO DE AMATITLÁN</w:t>
            </w:r>
          </w:p>
        </w:tc>
        <w:tc>
          <w:tcPr>
            <w:tcW w:w="1193" w:type="dxa"/>
            <w:tcBorders>
              <w:top w:val="nil"/>
              <w:left w:val="nil"/>
              <w:bottom w:val="nil"/>
              <w:right w:val="single" w:sz="4" w:space="0" w:color="auto"/>
            </w:tcBorders>
            <w:shd w:val="clear" w:color="000000" w:fill="FFFFFF"/>
            <w:vAlign w:val="center"/>
            <w:hideMark/>
          </w:tcPr>
          <w:p w14:paraId="7EFD1076" w14:textId="77777777" w:rsidR="00232E13" w:rsidRPr="000662B2" w:rsidRDefault="00232E13" w:rsidP="00713EBC">
            <w:pPr>
              <w:spacing w:line="240" w:lineRule="auto"/>
              <w:jc w:val="center"/>
              <w:rPr>
                <w:rFonts w:eastAsia="Times New Roman" w:cs="Times New Roman"/>
                <w:b/>
                <w:bCs/>
                <w:color w:val="000000"/>
                <w:sz w:val="18"/>
                <w:szCs w:val="18"/>
              </w:rPr>
            </w:pPr>
            <w:r w:rsidRPr="000662B2">
              <w:rPr>
                <w:rFonts w:eastAsia="Times New Roman" w:cs="Times New Roman"/>
                <w:b/>
                <w:bCs/>
                <w:color w:val="000000"/>
                <w:sz w:val="18"/>
                <w:szCs w:val="18"/>
              </w:rPr>
              <w:t> </w:t>
            </w:r>
          </w:p>
        </w:tc>
        <w:tc>
          <w:tcPr>
            <w:tcW w:w="402" w:type="dxa"/>
            <w:tcBorders>
              <w:top w:val="nil"/>
              <w:left w:val="nil"/>
              <w:bottom w:val="nil"/>
              <w:right w:val="single" w:sz="4" w:space="0" w:color="auto"/>
            </w:tcBorders>
            <w:shd w:val="clear" w:color="000000" w:fill="FFFFFF"/>
            <w:vAlign w:val="center"/>
            <w:hideMark/>
          </w:tcPr>
          <w:p w14:paraId="4D6D721B" w14:textId="77777777" w:rsidR="00232E13" w:rsidRPr="000662B2" w:rsidRDefault="00232E13" w:rsidP="00713EBC">
            <w:pPr>
              <w:spacing w:line="240" w:lineRule="auto"/>
              <w:jc w:val="center"/>
              <w:rPr>
                <w:rFonts w:eastAsia="Times New Roman" w:cs="Times New Roman"/>
                <w:color w:val="000000"/>
                <w:sz w:val="18"/>
                <w:szCs w:val="18"/>
              </w:rPr>
            </w:pPr>
            <w:r w:rsidRPr="000662B2">
              <w:rPr>
                <w:rFonts w:eastAsia="Times New Roman" w:cs="Times New Roman"/>
                <w:color w:val="000000"/>
                <w:sz w:val="18"/>
                <w:szCs w:val="18"/>
              </w:rPr>
              <w:t>033</w:t>
            </w:r>
          </w:p>
        </w:tc>
        <w:tc>
          <w:tcPr>
            <w:tcW w:w="347" w:type="dxa"/>
            <w:tcBorders>
              <w:top w:val="nil"/>
              <w:left w:val="nil"/>
              <w:bottom w:val="nil"/>
              <w:right w:val="single" w:sz="4" w:space="0" w:color="auto"/>
            </w:tcBorders>
            <w:shd w:val="clear" w:color="000000" w:fill="FFFFFF"/>
            <w:vAlign w:val="center"/>
            <w:hideMark/>
          </w:tcPr>
          <w:p w14:paraId="7ABF5DBB" w14:textId="77777777" w:rsidR="00232E13" w:rsidRPr="000662B2" w:rsidRDefault="00232E13" w:rsidP="00713EBC">
            <w:pPr>
              <w:spacing w:line="240" w:lineRule="auto"/>
              <w:jc w:val="center"/>
              <w:rPr>
                <w:rFonts w:eastAsia="Times New Roman" w:cs="Times New Roman"/>
                <w:color w:val="000000"/>
                <w:sz w:val="18"/>
                <w:szCs w:val="18"/>
              </w:rPr>
            </w:pPr>
            <w:r w:rsidRPr="000662B2">
              <w:rPr>
                <w:rFonts w:eastAsia="Times New Roman" w:cs="Times New Roman"/>
                <w:color w:val="000000"/>
                <w:sz w:val="18"/>
                <w:szCs w:val="18"/>
              </w:rPr>
              <w:t>00</w:t>
            </w:r>
          </w:p>
        </w:tc>
        <w:tc>
          <w:tcPr>
            <w:tcW w:w="347" w:type="dxa"/>
            <w:tcBorders>
              <w:top w:val="nil"/>
              <w:left w:val="nil"/>
              <w:bottom w:val="nil"/>
              <w:right w:val="single" w:sz="4" w:space="0" w:color="auto"/>
            </w:tcBorders>
            <w:shd w:val="clear" w:color="000000" w:fill="FFFFFF"/>
            <w:vAlign w:val="center"/>
            <w:hideMark/>
          </w:tcPr>
          <w:p w14:paraId="1A7BCCAA" w14:textId="77777777" w:rsidR="00232E13" w:rsidRPr="000662B2" w:rsidRDefault="00232E13" w:rsidP="00713EBC">
            <w:pPr>
              <w:spacing w:line="240" w:lineRule="auto"/>
              <w:jc w:val="center"/>
              <w:rPr>
                <w:rFonts w:eastAsia="Times New Roman" w:cs="Times New Roman"/>
                <w:color w:val="000000"/>
                <w:sz w:val="18"/>
                <w:szCs w:val="18"/>
              </w:rPr>
            </w:pPr>
            <w:r w:rsidRPr="000662B2">
              <w:rPr>
                <w:rFonts w:eastAsia="Times New Roman" w:cs="Times New Roman"/>
                <w:color w:val="000000"/>
                <w:sz w:val="18"/>
                <w:szCs w:val="18"/>
              </w:rPr>
              <w:t>00</w:t>
            </w:r>
          </w:p>
        </w:tc>
        <w:tc>
          <w:tcPr>
            <w:tcW w:w="402" w:type="dxa"/>
            <w:tcBorders>
              <w:top w:val="nil"/>
              <w:left w:val="nil"/>
              <w:bottom w:val="nil"/>
              <w:right w:val="single" w:sz="4" w:space="0" w:color="auto"/>
            </w:tcBorders>
            <w:shd w:val="clear" w:color="000000" w:fill="FFFFFF"/>
            <w:vAlign w:val="center"/>
            <w:hideMark/>
          </w:tcPr>
          <w:p w14:paraId="1A6767CF" w14:textId="77777777" w:rsidR="00232E13" w:rsidRPr="000662B2" w:rsidRDefault="00232E13" w:rsidP="00713EBC">
            <w:pPr>
              <w:spacing w:line="240" w:lineRule="auto"/>
              <w:jc w:val="center"/>
              <w:rPr>
                <w:rFonts w:eastAsia="Times New Roman" w:cs="Times New Roman"/>
                <w:color w:val="000000"/>
                <w:sz w:val="18"/>
                <w:szCs w:val="18"/>
              </w:rPr>
            </w:pPr>
            <w:r w:rsidRPr="000662B2">
              <w:rPr>
                <w:rFonts w:eastAsia="Times New Roman" w:cs="Times New Roman"/>
                <w:color w:val="000000"/>
                <w:sz w:val="18"/>
                <w:szCs w:val="18"/>
              </w:rPr>
              <w:t>000</w:t>
            </w:r>
          </w:p>
        </w:tc>
        <w:tc>
          <w:tcPr>
            <w:tcW w:w="402" w:type="dxa"/>
            <w:tcBorders>
              <w:top w:val="nil"/>
              <w:left w:val="nil"/>
              <w:bottom w:val="nil"/>
              <w:right w:val="single" w:sz="4" w:space="0" w:color="auto"/>
            </w:tcBorders>
            <w:shd w:val="clear" w:color="000000" w:fill="FFFFFF"/>
            <w:vAlign w:val="center"/>
            <w:hideMark/>
          </w:tcPr>
          <w:p w14:paraId="0C061FB5" w14:textId="77777777" w:rsidR="00232E13" w:rsidRPr="000662B2" w:rsidRDefault="00232E13" w:rsidP="00713EBC">
            <w:pPr>
              <w:spacing w:line="240" w:lineRule="auto"/>
              <w:jc w:val="center"/>
              <w:rPr>
                <w:rFonts w:eastAsia="Times New Roman" w:cs="Times New Roman"/>
                <w:color w:val="000000"/>
                <w:sz w:val="18"/>
                <w:szCs w:val="18"/>
              </w:rPr>
            </w:pPr>
            <w:r w:rsidRPr="000662B2">
              <w:rPr>
                <w:rFonts w:eastAsia="Times New Roman" w:cs="Times New Roman"/>
                <w:color w:val="000000"/>
                <w:sz w:val="18"/>
                <w:szCs w:val="18"/>
              </w:rPr>
              <w:t>000</w:t>
            </w:r>
          </w:p>
        </w:tc>
        <w:tc>
          <w:tcPr>
            <w:tcW w:w="1505" w:type="dxa"/>
            <w:tcBorders>
              <w:top w:val="nil"/>
              <w:left w:val="nil"/>
              <w:bottom w:val="nil"/>
              <w:right w:val="single" w:sz="4" w:space="0" w:color="auto"/>
            </w:tcBorders>
            <w:shd w:val="clear" w:color="000000" w:fill="FFFFFF"/>
            <w:vAlign w:val="center"/>
            <w:hideMark/>
          </w:tcPr>
          <w:p w14:paraId="61FB1C5F"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tc>
        <w:tc>
          <w:tcPr>
            <w:tcW w:w="697" w:type="dxa"/>
            <w:tcBorders>
              <w:top w:val="nil"/>
              <w:left w:val="nil"/>
              <w:bottom w:val="nil"/>
              <w:right w:val="single" w:sz="4" w:space="0" w:color="auto"/>
            </w:tcBorders>
            <w:shd w:val="clear" w:color="000000" w:fill="FFFFFF"/>
            <w:vAlign w:val="center"/>
            <w:hideMark/>
          </w:tcPr>
          <w:p w14:paraId="797C5C7F" w14:textId="77777777" w:rsidR="00232E13" w:rsidRPr="000662B2" w:rsidRDefault="00232E13" w:rsidP="00713EBC">
            <w:pPr>
              <w:spacing w:line="240" w:lineRule="auto"/>
              <w:jc w:val="center"/>
              <w:rPr>
                <w:rFonts w:eastAsia="Times New Roman" w:cs="Times New Roman"/>
                <w:color w:val="000000"/>
                <w:sz w:val="18"/>
                <w:szCs w:val="18"/>
              </w:rPr>
            </w:pPr>
            <w:r w:rsidRPr="000662B2">
              <w:rPr>
                <w:rFonts w:eastAsia="Times New Roman" w:cs="Times New Roman"/>
                <w:color w:val="000000"/>
                <w:sz w:val="18"/>
                <w:szCs w:val="18"/>
              </w:rPr>
              <w:t>060301</w:t>
            </w:r>
          </w:p>
        </w:tc>
      </w:tr>
      <w:tr w:rsidR="00232E13" w:rsidRPr="000662B2" w14:paraId="4B3F2A25" w14:textId="77777777" w:rsidTr="008072C3">
        <w:trPr>
          <w:gridAfter w:val="1"/>
          <w:wAfter w:w="12" w:type="dxa"/>
          <w:trHeight w:val="560"/>
          <w:jc w:val="center"/>
        </w:trPr>
        <w:tc>
          <w:tcPr>
            <w:tcW w:w="1560" w:type="dxa"/>
            <w:vMerge/>
            <w:tcBorders>
              <w:top w:val="single" w:sz="4" w:space="0" w:color="auto"/>
              <w:left w:val="single" w:sz="4" w:space="0" w:color="auto"/>
              <w:bottom w:val="nil"/>
              <w:right w:val="single" w:sz="4" w:space="0" w:color="auto"/>
            </w:tcBorders>
            <w:vAlign w:val="center"/>
            <w:hideMark/>
          </w:tcPr>
          <w:p w14:paraId="0E857375" w14:textId="77777777" w:rsidR="00232E13" w:rsidRPr="000662B2" w:rsidRDefault="00232E13" w:rsidP="00713EBC">
            <w:pPr>
              <w:spacing w:line="240" w:lineRule="auto"/>
              <w:rPr>
                <w:rFonts w:eastAsia="Times New Roman" w:cs="Times New Roman"/>
                <w:b/>
                <w:bCs/>
                <w:color w:val="000000"/>
                <w:sz w:val="18"/>
                <w:szCs w:val="18"/>
              </w:rPr>
            </w:pPr>
          </w:p>
        </w:tc>
        <w:tc>
          <w:tcPr>
            <w:tcW w:w="2068" w:type="dxa"/>
            <w:tcBorders>
              <w:top w:val="single" w:sz="4" w:space="0" w:color="auto"/>
              <w:left w:val="nil"/>
              <w:bottom w:val="single" w:sz="4" w:space="0" w:color="auto"/>
              <w:right w:val="single" w:sz="4" w:space="0" w:color="auto"/>
            </w:tcBorders>
            <w:shd w:val="clear" w:color="000000" w:fill="C3BDA9"/>
            <w:vAlign w:val="center"/>
            <w:hideMark/>
          </w:tcPr>
          <w:p w14:paraId="30AB0DFF" w14:textId="77777777" w:rsidR="00232E13" w:rsidRPr="000662B2" w:rsidRDefault="00232E13" w:rsidP="00713EBC">
            <w:pPr>
              <w:spacing w:line="240" w:lineRule="auto"/>
              <w:rPr>
                <w:rFonts w:eastAsia="Times New Roman" w:cs="Times New Roman"/>
                <w:b/>
                <w:bCs/>
                <w:color w:val="000000"/>
                <w:sz w:val="18"/>
                <w:szCs w:val="18"/>
              </w:rPr>
            </w:pPr>
            <w:r w:rsidRPr="000662B2">
              <w:rPr>
                <w:rFonts w:eastAsia="Times New Roman" w:cs="Times New Roman"/>
                <w:b/>
                <w:bCs/>
                <w:color w:val="000000"/>
                <w:sz w:val="18"/>
                <w:szCs w:val="18"/>
              </w:rPr>
              <w:t>Dirección y coordinación</w:t>
            </w:r>
          </w:p>
        </w:tc>
        <w:tc>
          <w:tcPr>
            <w:tcW w:w="1193" w:type="dxa"/>
            <w:tcBorders>
              <w:top w:val="single" w:sz="4" w:space="0" w:color="auto"/>
              <w:left w:val="nil"/>
              <w:bottom w:val="single" w:sz="4" w:space="0" w:color="auto"/>
              <w:right w:val="single" w:sz="4" w:space="0" w:color="auto"/>
            </w:tcBorders>
            <w:shd w:val="clear" w:color="000000" w:fill="C3BDA9"/>
            <w:vAlign w:val="center"/>
            <w:hideMark/>
          </w:tcPr>
          <w:p w14:paraId="2D44B5D9" w14:textId="77777777" w:rsidR="00232E13" w:rsidRPr="000662B2" w:rsidRDefault="00232E13" w:rsidP="00713EBC">
            <w:pPr>
              <w:spacing w:line="240" w:lineRule="auto"/>
              <w:jc w:val="center"/>
              <w:rPr>
                <w:rFonts w:eastAsia="Times New Roman" w:cs="Times New Roman"/>
                <w:color w:val="000000"/>
                <w:sz w:val="16"/>
                <w:szCs w:val="16"/>
              </w:rPr>
            </w:pPr>
            <w:r w:rsidRPr="000662B2">
              <w:rPr>
                <w:rFonts w:eastAsia="Times New Roman" w:cs="Times New Roman"/>
                <w:color w:val="000000"/>
                <w:sz w:val="16"/>
                <w:szCs w:val="16"/>
              </w:rPr>
              <w:t xml:space="preserve">2303 DOCUMENTO </w:t>
            </w:r>
          </w:p>
        </w:tc>
        <w:tc>
          <w:tcPr>
            <w:tcW w:w="402" w:type="dxa"/>
            <w:tcBorders>
              <w:top w:val="single" w:sz="4" w:space="0" w:color="auto"/>
              <w:left w:val="nil"/>
              <w:bottom w:val="single" w:sz="4" w:space="0" w:color="auto"/>
              <w:right w:val="single" w:sz="4" w:space="0" w:color="auto"/>
            </w:tcBorders>
            <w:shd w:val="clear" w:color="000000" w:fill="C3BDA9"/>
            <w:vAlign w:val="center"/>
            <w:hideMark/>
          </w:tcPr>
          <w:p w14:paraId="400100E0" w14:textId="77777777" w:rsidR="00232E13" w:rsidRPr="000662B2" w:rsidRDefault="00232E13" w:rsidP="00713EBC">
            <w:pPr>
              <w:spacing w:line="240" w:lineRule="auto"/>
              <w:jc w:val="center"/>
              <w:rPr>
                <w:rFonts w:eastAsia="Times New Roman" w:cs="Times New Roman"/>
                <w:color w:val="000000"/>
                <w:sz w:val="18"/>
                <w:szCs w:val="18"/>
              </w:rPr>
            </w:pPr>
            <w:r w:rsidRPr="000662B2">
              <w:rPr>
                <w:rFonts w:eastAsia="Times New Roman" w:cs="Times New Roman"/>
                <w:color w:val="000000"/>
                <w:sz w:val="18"/>
                <w:szCs w:val="18"/>
              </w:rPr>
              <w:t>033</w:t>
            </w:r>
          </w:p>
        </w:tc>
        <w:tc>
          <w:tcPr>
            <w:tcW w:w="347" w:type="dxa"/>
            <w:tcBorders>
              <w:top w:val="single" w:sz="4" w:space="0" w:color="auto"/>
              <w:left w:val="nil"/>
              <w:bottom w:val="single" w:sz="4" w:space="0" w:color="auto"/>
              <w:right w:val="single" w:sz="4" w:space="0" w:color="auto"/>
            </w:tcBorders>
            <w:shd w:val="clear" w:color="000000" w:fill="C3BDA9"/>
            <w:vAlign w:val="center"/>
            <w:hideMark/>
          </w:tcPr>
          <w:p w14:paraId="018B7050" w14:textId="77777777" w:rsidR="00232E13" w:rsidRPr="000662B2" w:rsidRDefault="00232E13" w:rsidP="00713EBC">
            <w:pPr>
              <w:spacing w:line="240" w:lineRule="auto"/>
              <w:jc w:val="center"/>
              <w:rPr>
                <w:rFonts w:eastAsia="Times New Roman" w:cs="Times New Roman"/>
                <w:color w:val="000000"/>
                <w:sz w:val="18"/>
                <w:szCs w:val="18"/>
              </w:rPr>
            </w:pPr>
            <w:r w:rsidRPr="000662B2">
              <w:rPr>
                <w:rFonts w:eastAsia="Times New Roman" w:cs="Times New Roman"/>
                <w:color w:val="000000"/>
                <w:sz w:val="18"/>
                <w:szCs w:val="18"/>
              </w:rPr>
              <w:t>00</w:t>
            </w:r>
          </w:p>
        </w:tc>
        <w:tc>
          <w:tcPr>
            <w:tcW w:w="347" w:type="dxa"/>
            <w:tcBorders>
              <w:top w:val="single" w:sz="4" w:space="0" w:color="auto"/>
              <w:left w:val="nil"/>
              <w:bottom w:val="single" w:sz="4" w:space="0" w:color="auto"/>
              <w:right w:val="single" w:sz="4" w:space="0" w:color="auto"/>
            </w:tcBorders>
            <w:shd w:val="clear" w:color="000000" w:fill="C3BDA9"/>
            <w:vAlign w:val="center"/>
            <w:hideMark/>
          </w:tcPr>
          <w:p w14:paraId="5D6065DB" w14:textId="77777777" w:rsidR="00232E13" w:rsidRPr="000662B2" w:rsidRDefault="00232E13" w:rsidP="00713EBC">
            <w:pPr>
              <w:spacing w:line="240" w:lineRule="auto"/>
              <w:jc w:val="center"/>
              <w:rPr>
                <w:rFonts w:eastAsia="Times New Roman" w:cs="Times New Roman"/>
                <w:color w:val="000000"/>
                <w:sz w:val="18"/>
                <w:szCs w:val="18"/>
              </w:rPr>
            </w:pPr>
            <w:r w:rsidRPr="000662B2">
              <w:rPr>
                <w:rFonts w:eastAsia="Times New Roman" w:cs="Times New Roman"/>
                <w:color w:val="000000"/>
                <w:sz w:val="18"/>
                <w:szCs w:val="18"/>
              </w:rPr>
              <w:t>00</w:t>
            </w:r>
          </w:p>
        </w:tc>
        <w:tc>
          <w:tcPr>
            <w:tcW w:w="402" w:type="dxa"/>
            <w:tcBorders>
              <w:top w:val="single" w:sz="4" w:space="0" w:color="auto"/>
              <w:left w:val="nil"/>
              <w:bottom w:val="single" w:sz="4" w:space="0" w:color="auto"/>
              <w:right w:val="single" w:sz="4" w:space="0" w:color="auto"/>
            </w:tcBorders>
            <w:shd w:val="clear" w:color="000000" w:fill="C3BDA9"/>
            <w:vAlign w:val="center"/>
            <w:hideMark/>
          </w:tcPr>
          <w:p w14:paraId="5630769F" w14:textId="77777777" w:rsidR="00232E13" w:rsidRPr="000662B2" w:rsidRDefault="00232E13" w:rsidP="00713EBC">
            <w:pPr>
              <w:spacing w:line="240" w:lineRule="auto"/>
              <w:jc w:val="center"/>
              <w:rPr>
                <w:rFonts w:eastAsia="Times New Roman" w:cs="Times New Roman"/>
                <w:color w:val="000000"/>
                <w:sz w:val="18"/>
                <w:szCs w:val="18"/>
              </w:rPr>
            </w:pPr>
            <w:r w:rsidRPr="000662B2">
              <w:rPr>
                <w:rFonts w:eastAsia="Times New Roman" w:cs="Times New Roman"/>
                <w:color w:val="000000"/>
                <w:sz w:val="18"/>
                <w:szCs w:val="18"/>
              </w:rPr>
              <w:t>001</w:t>
            </w:r>
          </w:p>
        </w:tc>
        <w:tc>
          <w:tcPr>
            <w:tcW w:w="402" w:type="dxa"/>
            <w:tcBorders>
              <w:top w:val="single" w:sz="4" w:space="0" w:color="auto"/>
              <w:left w:val="nil"/>
              <w:bottom w:val="single" w:sz="4" w:space="0" w:color="auto"/>
              <w:right w:val="single" w:sz="4" w:space="0" w:color="auto"/>
            </w:tcBorders>
            <w:shd w:val="clear" w:color="000000" w:fill="C3BDA9"/>
            <w:vAlign w:val="center"/>
            <w:hideMark/>
          </w:tcPr>
          <w:p w14:paraId="1C43A4EE" w14:textId="77777777" w:rsidR="00232E13" w:rsidRPr="000662B2" w:rsidRDefault="00232E13" w:rsidP="00713EBC">
            <w:pPr>
              <w:spacing w:line="240" w:lineRule="auto"/>
              <w:jc w:val="center"/>
              <w:rPr>
                <w:rFonts w:eastAsia="Times New Roman" w:cs="Times New Roman"/>
                <w:color w:val="000000"/>
                <w:sz w:val="18"/>
                <w:szCs w:val="18"/>
              </w:rPr>
            </w:pPr>
            <w:r w:rsidRPr="000662B2">
              <w:rPr>
                <w:rFonts w:eastAsia="Times New Roman" w:cs="Times New Roman"/>
                <w:color w:val="000000"/>
                <w:sz w:val="18"/>
                <w:szCs w:val="18"/>
              </w:rPr>
              <w:t>000</w:t>
            </w:r>
          </w:p>
        </w:tc>
        <w:tc>
          <w:tcPr>
            <w:tcW w:w="1505" w:type="dxa"/>
            <w:tcBorders>
              <w:top w:val="single" w:sz="4" w:space="0" w:color="auto"/>
              <w:left w:val="nil"/>
              <w:bottom w:val="single" w:sz="4" w:space="0" w:color="auto"/>
              <w:right w:val="single" w:sz="4" w:space="0" w:color="auto"/>
            </w:tcBorders>
            <w:shd w:val="clear" w:color="000000" w:fill="C3BDA9"/>
            <w:vAlign w:val="center"/>
            <w:hideMark/>
          </w:tcPr>
          <w:p w14:paraId="6A1AF8E7" w14:textId="77777777" w:rsidR="00232E13" w:rsidRPr="000662B2" w:rsidRDefault="00232E13" w:rsidP="00713EBC">
            <w:pPr>
              <w:spacing w:line="240" w:lineRule="auto"/>
              <w:jc w:val="center"/>
              <w:rPr>
                <w:rFonts w:eastAsia="Times New Roman" w:cs="Times New Roman"/>
                <w:color w:val="000000"/>
                <w:sz w:val="18"/>
                <w:szCs w:val="18"/>
              </w:rPr>
            </w:pPr>
            <w:r w:rsidRPr="000662B2">
              <w:rPr>
                <w:rFonts w:eastAsia="Times New Roman" w:cs="Times New Roman"/>
                <w:color w:val="000000"/>
                <w:sz w:val="18"/>
                <w:szCs w:val="18"/>
              </w:rPr>
              <w:t>Dirección y coordinación</w:t>
            </w:r>
          </w:p>
        </w:tc>
        <w:tc>
          <w:tcPr>
            <w:tcW w:w="697" w:type="dxa"/>
            <w:tcBorders>
              <w:top w:val="single" w:sz="4" w:space="0" w:color="auto"/>
              <w:left w:val="nil"/>
              <w:bottom w:val="single" w:sz="4" w:space="0" w:color="auto"/>
              <w:right w:val="single" w:sz="4" w:space="0" w:color="auto"/>
            </w:tcBorders>
            <w:shd w:val="clear" w:color="000000" w:fill="C3BDA9"/>
            <w:vAlign w:val="center"/>
            <w:hideMark/>
          </w:tcPr>
          <w:p w14:paraId="27CBA9D5" w14:textId="77777777" w:rsidR="00232E13" w:rsidRPr="000662B2" w:rsidRDefault="00232E13" w:rsidP="00713EBC">
            <w:pPr>
              <w:spacing w:line="240" w:lineRule="auto"/>
              <w:jc w:val="center"/>
              <w:rPr>
                <w:rFonts w:eastAsia="Times New Roman" w:cs="Times New Roman"/>
                <w:color w:val="000000"/>
                <w:sz w:val="18"/>
                <w:szCs w:val="18"/>
              </w:rPr>
            </w:pPr>
            <w:r w:rsidRPr="000662B2">
              <w:rPr>
                <w:rFonts w:eastAsia="Times New Roman" w:cs="Times New Roman"/>
                <w:color w:val="000000"/>
                <w:sz w:val="18"/>
                <w:szCs w:val="18"/>
              </w:rPr>
              <w:t>060301</w:t>
            </w:r>
          </w:p>
        </w:tc>
      </w:tr>
      <w:tr w:rsidR="00232E13" w:rsidRPr="000662B2" w14:paraId="6E795454" w14:textId="77777777" w:rsidTr="008072C3">
        <w:trPr>
          <w:gridAfter w:val="1"/>
          <w:wAfter w:w="12" w:type="dxa"/>
          <w:trHeight w:val="567"/>
          <w:jc w:val="center"/>
        </w:trPr>
        <w:tc>
          <w:tcPr>
            <w:tcW w:w="1560" w:type="dxa"/>
            <w:vMerge/>
            <w:tcBorders>
              <w:top w:val="single" w:sz="4" w:space="0" w:color="auto"/>
              <w:left w:val="single" w:sz="4" w:space="0" w:color="auto"/>
              <w:bottom w:val="nil"/>
              <w:right w:val="single" w:sz="4" w:space="0" w:color="auto"/>
            </w:tcBorders>
            <w:vAlign w:val="center"/>
            <w:hideMark/>
          </w:tcPr>
          <w:p w14:paraId="51409825" w14:textId="77777777" w:rsidR="00232E13" w:rsidRPr="000662B2" w:rsidRDefault="00232E13" w:rsidP="00713EBC">
            <w:pPr>
              <w:spacing w:line="240" w:lineRule="auto"/>
              <w:rPr>
                <w:rFonts w:eastAsia="Times New Roman" w:cs="Times New Roman"/>
                <w:b/>
                <w:bCs/>
                <w:color w:val="000000"/>
                <w:sz w:val="18"/>
                <w:szCs w:val="18"/>
              </w:rPr>
            </w:pPr>
          </w:p>
        </w:tc>
        <w:tc>
          <w:tcPr>
            <w:tcW w:w="2068" w:type="dxa"/>
            <w:tcBorders>
              <w:top w:val="nil"/>
              <w:left w:val="nil"/>
              <w:bottom w:val="single" w:sz="4" w:space="0" w:color="auto"/>
              <w:right w:val="single" w:sz="4" w:space="0" w:color="auto"/>
            </w:tcBorders>
            <w:shd w:val="clear" w:color="000000" w:fill="FFFFFF"/>
            <w:vAlign w:val="center"/>
            <w:hideMark/>
          </w:tcPr>
          <w:p w14:paraId="3619A0F4"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Dirección y coordinación</w:t>
            </w:r>
          </w:p>
        </w:tc>
        <w:tc>
          <w:tcPr>
            <w:tcW w:w="1193" w:type="dxa"/>
            <w:tcBorders>
              <w:top w:val="nil"/>
              <w:left w:val="nil"/>
              <w:bottom w:val="single" w:sz="4" w:space="0" w:color="auto"/>
              <w:right w:val="single" w:sz="4" w:space="0" w:color="auto"/>
            </w:tcBorders>
            <w:shd w:val="clear" w:color="000000" w:fill="FFFFFF"/>
            <w:vAlign w:val="center"/>
            <w:hideMark/>
          </w:tcPr>
          <w:p w14:paraId="10407E7F" w14:textId="77777777" w:rsidR="00232E13" w:rsidRPr="000662B2" w:rsidRDefault="00232E13" w:rsidP="00713EBC">
            <w:pPr>
              <w:spacing w:line="240" w:lineRule="auto"/>
              <w:jc w:val="center"/>
              <w:rPr>
                <w:rFonts w:eastAsia="Times New Roman" w:cs="Times New Roman"/>
                <w:color w:val="000000"/>
                <w:sz w:val="16"/>
                <w:szCs w:val="16"/>
              </w:rPr>
            </w:pPr>
            <w:r w:rsidRPr="000662B2">
              <w:rPr>
                <w:rFonts w:eastAsia="Times New Roman" w:cs="Times New Roman"/>
                <w:color w:val="000000"/>
                <w:sz w:val="16"/>
                <w:szCs w:val="16"/>
              </w:rPr>
              <w:t xml:space="preserve">2303 DOCUMENTO </w:t>
            </w:r>
          </w:p>
        </w:tc>
        <w:tc>
          <w:tcPr>
            <w:tcW w:w="402" w:type="dxa"/>
            <w:tcBorders>
              <w:top w:val="nil"/>
              <w:left w:val="nil"/>
              <w:bottom w:val="single" w:sz="4" w:space="0" w:color="auto"/>
              <w:right w:val="single" w:sz="4" w:space="0" w:color="auto"/>
            </w:tcBorders>
            <w:shd w:val="clear" w:color="000000" w:fill="FFFFFF"/>
            <w:vAlign w:val="center"/>
            <w:hideMark/>
          </w:tcPr>
          <w:p w14:paraId="1541770D" w14:textId="77777777" w:rsidR="00232E13" w:rsidRPr="000662B2" w:rsidRDefault="00232E13" w:rsidP="00713EBC">
            <w:pPr>
              <w:spacing w:line="240" w:lineRule="auto"/>
              <w:jc w:val="center"/>
              <w:rPr>
                <w:rFonts w:eastAsia="Times New Roman" w:cs="Times New Roman"/>
                <w:color w:val="000000"/>
                <w:sz w:val="18"/>
                <w:szCs w:val="18"/>
              </w:rPr>
            </w:pPr>
            <w:r w:rsidRPr="000662B2">
              <w:rPr>
                <w:rFonts w:eastAsia="Times New Roman" w:cs="Times New Roman"/>
                <w:color w:val="000000"/>
                <w:sz w:val="18"/>
                <w:szCs w:val="18"/>
              </w:rPr>
              <w:t> </w:t>
            </w:r>
          </w:p>
        </w:tc>
        <w:tc>
          <w:tcPr>
            <w:tcW w:w="347" w:type="dxa"/>
            <w:tcBorders>
              <w:top w:val="nil"/>
              <w:left w:val="nil"/>
              <w:bottom w:val="single" w:sz="4" w:space="0" w:color="auto"/>
              <w:right w:val="single" w:sz="4" w:space="0" w:color="auto"/>
            </w:tcBorders>
            <w:shd w:val="clear" w:color="000000" w:fill="FFFFFF"/>
            <w:vAlign w:val="center"/>
            <w:hideMark/>
          </w:tcPr>
          <w:p w14:paraId="0B80E7F2" w14:textId="77777777" w:rsidR="00232E13" w:rsidRPr="000662B2" w:rsidRDefault="00232E13" w:rsidP="00713EBC">
            <w:pPr>
              <w:spacing w:line="240" w:lineRule="auto"/>
              <w:jc w:val="center"/>
              <w:rPr>
                <w:rFonts w:eastAsia="Times New Roman" w:cs="Times New Roman"/>
                <w:color w:val="000000"/>
                <w:sz w:val="18"/>
                <w:szCs w:val="18"/>
              </w:rPr>
            </w:pPr>
            <w:r w:rsidRPr="000662B2">
              <w:rPr>
                <w:rFonts w:eastAsia="Times New Roman" w:cs="Times New Roman"/>
                <w:color w:val="000000"/>
                <w:sz w:val="18"/>
                <w:szCs w:val="18"/>
              </w:rPr>
              <w:t> </w:t>
            </w:r>
          </w:p>
        </w:tc>
        <w:tc>
          <w:tcPr>
            <w:tcW w:w="347" w:type="dxa"/>
            <w:tcBorders>
              <w:top w:val="nil"/>
              <w:left w:val="nil"/>
              <w:bottom w:val="single" w:sz="4" w:space="0" w:color="auto"/>
              <w:right w:val="single" w:sz="4" w:space="0" w:color="auto"/>
            </w:tcBorders>
            <w:shd w:val="clear" w:color="000000" w:fill="FFFFFF"/>
            <w:vAlign w:val="center"/>
            <w:hideMark/>
          </w:tcPr>
          <w:p w14:paraId="6B4EE78F" w14:textId="77777777" w:rsidR="00232E13" w:rsidRPr="000662B2" w:rsidRDefault="00232E13" w:rsidP="00713EBC">
            <w:pPr>
              <w:spacing w:line="240" w:lineRule="auto"/>
              <w:jc w:val="center"/>
              <w:rPr>
                <w:rFonts w:eastAsia="Times New Roman" w:cs="Times New Roman"/>
                <w:color w:val="000000"/>
                <w:sz w:val="18"/>
                <w:szCs w:val="18"/>
              </w:rPr>
            </w:pPr>
            <w:r w:rsidRPr="000662B2">
              <w:rPr>
                <w:rFonts w:eastAsia="Times New Roman" w:cs="Times New Roman"/>
                <w:color w:val="000000"/>
                <w:sz w:val="18"/>
                <w:szCs w:val="18"/>
              </w:rPr>
              <w:t> </w:t>
            </w:r>
          </w:p>
        </w:tc>
        <w:tc>
          <w:tcPr>
            <w:tcW w:w="402" w:type="dxa"/>
            <w:tcBorders>
              <w:top w:val="nil"/>
              <w:left w:val="nil"/>
              <w:bottom w:val="single" w:sz="4" w:space="0" w:color="auto"/>
              <w:right w:val="single" w:sz="4" w:space="0" w:color="auto"/>
            </w:tcBorders>
            <w:shd w:val="clear" w:color="000000" w:fill="FFFFFF"/>
            <w:vAlign w:val="center"/>
            <w:hideMark/>
          </w:tcPr>
          <w:p w14:paraId="4D163F13" w14:textId="77777777" w:rsidR="00232E13" w:rsidRPr="000662B2" w:rsidRDefault="00232E13" w:rsidP="00713EBC">
            <w:pPr>
              <w:spacing w:line="240" w:lineRule="auto"/>
              <w:jc w:val="center"/>
              <w:rPr>
                <w:rFonts w:eastAsia="Times New Roman" w:cs="Times New Roman"/>
                <w:color w:val="000000"/>
                <w:sz w:val="18"/>
                <w:szCs w:val="18"/>
              </w:rPr>
            </w:pPr>
            <w:r w:rsidRPr="000662B2">
              <w:rPr>
                <w:rFonts w:eastAsia="Times New Roman" w:cs="Times New Roman"/>
                <w:color w:val="000000"/>
                <w:sz w:val="18"/>
                <w:szCs w:val="18"/>
              </w:rPr>
              <w:t> </w:t>
            </w:r>
          </w:p>
        </w:tc>
        <w:tc>
          <w:tcPr>
            <w:tcW w:w="402" w:type="dxa"/>
            <w:tcBorders>
              <w:top w:val="nil"/>
              <w:left w:val="nil"/>
              <w:bottom w:val="single" w:sz="4" w:space="0" w:color="auto"/>
              <w:right w:val="single" w:sz="4" w:space="0" w:color="auto"/>
            </w:tcBorders>
            <w:shd w:val="clear" w:color="000000" w:fill="FFFFFF"/>
            <w:vAlign w:val="center"/>
            <w:hideMark/>
          </w:tcPr>
          <w:p w14:paraId="697EABEB" w14:textId="77777777" w:rsidR="00232E13" w:rsidRPr="000662B2" w:rsidRDefault="00232E13" w:rsidP="00713EBC">
            <w:pPr>
              <w:spacing w:line="240" w:lineRule="auto"/>
              <w:jc w:val="center"/>
              <w:rPr>
                <w:rFonts w:eastAsia="Times New Roman" w:cs="Times New Roman"/>
                <w:color w:val="000000"/>
                <w:sz w:val="18"/>
                <w:szCs w:val="18"/>
              </w:rPr>
            </w:pPr>
            <w:r w:rsidRPr="000662B2">
              <w:rPr>
                <w:rFonts w:eastAsia="Times New Roman" w:cs="Times New Roman"/>
                <w:color w:val="000000"/>
                <w:sz w:val="18"/>
                <w:szCs w:val="18"/>
              </w:rPr>
              <w:t> </w:t>
            </w:r>
          </w:p>
        </w:tc>
        <w:tc>
          <w:tcPr>
            <w:tcW w:w="1505" w:type="dxa"/>
            <w:tcBorders>
              <w:top w:val="nil"/>
              <w:left w:val="nil"/>
              <w:bottom w:val="single" w:sz="4" w:space="0" w:color="auto"/>
              <w:right w:val="single" w:sz="4" w:space="0" w:color="auto"/>
            </w:tcBorders>
            <w:shd w:val="clear" w:color="auto" w:fill="auto"/>
            <w:vAlign w:val="center"/>
            <w:hideMark/>
          </w:tcPr>
          <w:p w14:paraId="3B96456A" w14:textId="77777777" w:rsidR="00232E13" w:rsidRPr="000662B2" w:rsidRDefault="00232E13" w:rsidP="00713EBC">
            <w:pPr>
              <w:spacing w:line="240" w:lineRule="auto"/>
              <w:jc w:val="center"/>
              <w:rPr>
                <w:rFonts w:eastAsia="Times New Roman" w:cs="Times New Roman"/>
                <w:color w:val="000000"/>
                <w:sz w:val="18"/>
                <w:szCs w:val="18"/>
              </w:rPr>
            </w:pPr>
            <w:r w:rsidRPr="000662B2">
              <w:rPr>
                <w:rFonts w:eastAsia="Times New Roman" w:cs="Times New Roman"/>
                <w:color w:val="000000"/>
                <w:sz w:val="18"/>
                <w:szCs w:val="18"/>
              </w:rPr>
              <w:t> </w:t>
            </w:r>
          </w:p>
        </w:tc>
        <w:tc>
          <w:tcPr>
            <w:tcW w:w="697" w:type="dxa"/>
            <w:tcBorders>
              <w:top w:val="nil"/>
              <w:left w:val="nil"/>
              <w:bottom w:val="single" w:sz="4" w:space="0" w:color="auto"/>
              <w:right w:val="single" w:sz="4" w:space="0" w:color="auto"/>
            </w:tcBorders>
            <w:shd w:val="clear" w:color="000000" w:fill="FFFFFF"/>
            <w:vAlign w:val="center"/>
            <w:hideMark/>
          </w:tcPr>
          <w:p w14:paraId="0EF1D4B1"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tc>
      </w:tr>
      <w:tr w:rsidR="00232E13" w:rsidRPr="000662B2" w14:paraId="7577BF15" w14:textId="77777777" w:rsidTr="008072C3">
        <w:trPr>
          <w:gridAfter w:val="1"/>
          <w:wAfter w:w="12" w:type="dxa"/>
          <w:trHeight w:val="1270"/>
          <w:jc w:val="center"/>
        </w:trPr>
        <w:tc>
          <w:tcPr>
            <w:tcW w:w="1560" w:type="dxa"/>
            <w:vMerge/>
            <w:tcBorders>
              <w:top w:val="single" w:sz="4" w:space="0" w:color="auto"/>
              <w:left w:val="single" w:sz="4" w:space="0" w:color="auto"/>
              <w:bottom w:val="nil"/>
              <w:right w:val="single" w:sz="4" w:space="0" w:color="auto"/>
            </w:tcBorders>
            <w:vAlign w:val="center"/>
            <w:hideMark/>
          </w:tcPr>
          <w:p w14:paraId="3FA5060A" w14:textId="77777777" w:rsidR="00232E13" w:rsidRPr="000662B2" w:rsidRDefault="00232E13" w:rsidP="00713EBC">
            <w:pPr>
              <w:spacing w:line="240" w:lineRule="auto"/>
              <w:rPr>
                <w:rFonts w:eastAsia="Times New Roman" w:cs="Times New Roman"/>
                <w:b/>
                <w:bCs/>
                <w:color w:val="000000"/>
                <w:sz w:val="18"/>
                <w:szCs w:val="18"/>
              </w:rPr>
            </w:pPr>
          </w:p>
        </w:tc>
        <w:tc>
          <w:tcPr>
            <w:tcW w:w="2068" w:type="dxa"/>
            <w:tcBorders>
              <w:top w:val="nil"/>
              <w:left w:val="nil"/>
              <w:bottom w:val="single" w:sz="4" w:space="0" w:color="auto"/>
              <w:right w:val="single" w:sz="4" w:space="0" w:color="auto"/>
            </w:tcBorders>
            <w:shd w:val="clear" w:color="000000" w:fill="C3BDA9"/>
            <w:vAlign w:val="center"/>
            <w:hideMark/>
          </w:tcPr>
          <w:p w14:paraId="38E57A49" w14:textId="092D3A72" w:rsidR="00232E13" w:rsidRPr="000662B2" w:rsidRDefault="008072C3" w:rsidP="00713EBC">
            <w:pPr>
              <w:spacing w:line="240" w:lineRule="auto"/>
              <w:rPr>
                <w:rFonts w:eastAsia="Times New Roman" w:cs="Times New Roman"/>
                <w:b/>
                <w:bCs/>
                <w:color w:val="000000"/>
                <w:sz w:val="18"/>
                <w:szCs w:val="18"/>
              </w:rPr>
            </w:pPr>
            <w:r w:rsidRPr="000662B2">
              <w:rPr>
                <w:rFonts w:eastAsia="Times New Roman" w:cs="Times New Roman"/>
                <w:b/>
                <w:bCs/>
                <w:color w:val="000000"/>
                <w:sz w:val="18"/>
                <w:szCs w:val="18"/>
              </w:rPr>
              <w:t>Control y</w:t>
            </w:r>
            <w:r w:rsidR="00232E13" w:rsidRPr="000662B2">
              <w:rPr>
                <w:rFonts w:eastAsia="Times New Roman" w:cs="Times New Roman"/>
                <w:b/>
                <w:bCs/>
                <w:color w:val="000000"/>
                <w:sz w:val="18"/>
                <w:szCs w:val="18"/>
              </w:rPr>
              <w:t xml:space="preserve"> monitoreo de la calidad del agua en relación a la carga de contaminantes y desechos.</w:t>
            </w:r>
          </w:p>
        </w:tc>
        <w:tc>
          <w:tcPr>
            <w:tcW w:w="1193" w:type="dxa"/>
            <w:tcBorders>
              <w:top w:val="nil"/>
              <w:left w:val="nil"/>
              <w:bottom w:val="single" w:sz="4" w:space="0" w:color="auto"/>
              <w:right w:val="single" w:sz="4" w:space="0" w:color="auto"/>
            </w:tcBorders>
            <w:shd w:val="clear" w:color="000000" w:fill="C3BDA9"/>
            <w:vAlign w:val="center"/>
            <w:hideMark/>
          </w:tcPr>
          <w:p w14:paraId="56911564" w14:textId="77777777" w:rsidR="00232E13" w:rsidRPr="000662B2" w:rsidRDefault="00232E13" w:rsidP="00713EBC">
            <w:pPr>
              <w:spacing w:line="240" w:lineRule="auto"/>
              <w:jc w:val="center"/>
              <w:rPr>
                <w:rFonts w:eastAsia="Times New Roman" w:cs="Times New Roman"/>
                <w:color w:val="000000"/>
                <w:sz w:val="16"/>
                <w:szCs w:val="16"/>
              </w:rPr>
            </w:pPr>
            <w:r w:rsidRPr="000662B2">
              <w:rPr>
                <w:rFonts w:eastAsia="Times New Roman" w:cs="Times New Roman"/>
                <w:color w:val="000000"/>
                <w:sz w:val="16"/>
                <w:szCs w:val="16"/>
              </w:rPr>
              <w:t xml:space="preserve">2303 DOCUMENTO </w:t>
            </w:r>
          </w:p>
        </w:tc>
        <w:tc>
          <w:tcPr>
            <w:tcW w:w="402" w:type="dxa"/>
            <w:tcBorders>
              <w:top w:val="nil"/>
              <w:left w:val="nil"/>
              <w:bottom w:val="single" w:sz="4" w:space="0" w:color="auto"/>
              <w:right w:val="single" w:sz="4" w:space="0" w:color="auto"/>
            </w:tcBorders>
            <w:shd w:val="clear" w:color="000000" w:fill="C3BDA9"/>
            <w:vAlign w:val="center"/>
            <w:hideMark/>
          </w:tcPr>
          <w:p w14:paraId="16EE7320" w14:textId="77777777" w:rsidR="00232E13" w:rsidRPr="000662B2" w:rsidRDefault="00232E13" w:rsidP="00713EBC">
            <w:pPr>
              <w:spacing w:line="240" w:lineRule="auto"/>
              <w:jc w:val="center"/>
              <w:rPr>
                <w:rFonts w:eastAsia="Times New Roman" w:cs="Times New Roman"/>
                <w:color w:val="000000"/>
                <w:sz w:val="18"/>
                <w:szCs w:val="18"/>
              </w:rPr>
            </w:pPr>
            <w:r w:rsidRPr="000662B2">
              <w:rPr>
                <w:rFonts w:eastAsia="Times New Roman" w:cs="Times New Roman"/>
                <w:color w:val="000000"/>
                <w:sz w:val="18"/>
                <w:szCs w:val="18"/>
              </w:rPr>
              <w:t>033</w:t>
            </w:r>
          </w:p>
        </w:tc>
        <w:tc>
          <w:tcPr>
            <w:tcW w:w="347" w:type="dxa"/>
            <w:tcBorders>
              <w:top w:val="nil"/>
              <w:left w:val="nil"/>
              <w:bottom w:val="single" w:sz="4" w:space="0" w:color="auto"/>
              <w:right w:val="single" w:sz="4" w:space="0" w:color="auto"/>
            </w:tcBorders>
            <w:shd w:val="clear" w:color="000000" w:fill="C3BDA9"/>
            <w:vAlign w:val="center"/>
            <w:hideMark/>
          </w:tcPr>
          <w:p w14:paraId="54C34547" w14:textId="77777777" w:rsidR="00232E13" w:rsidRPr="000662B2" w:rsidRDefault="00232E13" w:rsidP="00713EBC">
            <w:pPr>
              <w:spacing w:line="240" w:lineRule="auto"/>
              <w:jc w:val="center"/>
              <w:rPr>
                <w:rFonts w:eastAsia="Times New Roman" w:cs="Times New Roman"/>
                <w:color w:val="000000"/>
                <w:sz w:val="18"/>
                <w:szCs w:val="18"/>
              </w:rPr>
            </w:pPr>
            <w:r w:rsidRPr="000662B2">
              <w:rPr>
                <w:rFonts w:eastAsia="Times New Roman" w:cs="Times New Roman"/>
                <w:color w:val="000000"/>
                <w:sz w:val="18"/>
                <w:szCs w:val="18"/>
              </w:rPr>
              <w:t>00</w:t>
            </w:r>
          </w:p>
        </w:tc>
        <w:tc>
          <w:tcPr>
            <w:tcW w:w="347" w:type="dxa"/>
            <w:tcBorders>
              <w:top w:val="nil"/>
              <w:left w:val="nil"/>
              <w:bottom w:val="single" w:sz="4" w:space="0" w:color="auto"/>
              <w:right w:val="single" w:sz="4" w:space="0" w:color="auto"/>
            </w:tcBorders>
            <w:shd w:val="clear" w:color="000000" w:fill="C3BDA9"/>
            <w:vAlign w:val="center"/>
            <w:hideMark/>
          </w:tcPr>
          <w:p w14:paraId="6245868A" w14:textId="77777777" w:rsidR="00232E13" w:rsidRPr="000662B2" w:rsidRDefault="00232E13" w:rsidP="00713EBC">
            <w:pPr>
              <w:spacing w:line="240" w:lineRule="auto"/>
              <w:jc w:val="center"/>
              <w:rPr>
                <w:rFonts w:eastAsia="Times New Roman" w:cs="Times New Roman"/>
                <w:color w:val="000000"/>
                <w:sz w:val="18"/>
                <w:szCs w:val="18"/>
              </w:rPr>
            </w:pPr>
            <w:r w:rsidRPr="000662B2">
              <w:rPr>
                <w:rFonts w:eastAsia="Times New Roman" w:cs="Times New Roman"/>
                <w:color w:val="000000"/>
                <w:sz w:val="18"/>
                <w:szCs w:val="18"/>
              </w:rPr>
              <w:t>00</w:t>
            </w:r>
          </w:p>
        </w:tc>
        <w:tc>
          <w:tcPr>
            <w:tcW w:w="402" w:type="dxa"/>
            <w:tcBorders>
              <w:top w:val="nil"/>
              <w:left w:val="nil"/>
              <w:bottom w:val="single" w:sz="4" w:space="0" w:color="auto"/>
              <w:right w:val="single" w:sz="4" w:space="0" w:color="auto"/>
            </w:tcBorders>
            <w:shd w:val="clear" w:color="000000" w:fill="C3BDA9"/>
            <w:vAlign w:val="center"/>
            <w:hideMark/>
          </w:tcPr>
          <w:p w14:paraId="20473C7E" w14:textId="77777777" w:rsidR="00232E13" w:rsidRPr="000662B2" w:rsidRDefault="00232E13" w:rsidP="00713EBC">
            <w:pPr>
              <w:spacing w:line="240" w:lineRule="auto"/>
              <w:jc w:val="center"/>
              <w:rPr>
                <w:rFonts w:eastAsia="Times New Roman" w:cs="Times New Roman"/>
                <w:color w:val="000000"/>
                <w:sz w:val="18"/>
                <w:szCs w:val="18"/>
              </w:rPr>
            </w:pPr>
            <w:r w:rsidRPr="000662B2">
              <w:rPr>
                <w:rFonts w:eastAsia="Times New Roman" w:cs="Times New Roman"/>
                <w:color w:val="000000"/>
                <w:sz w:val="18"/>
                <w:szCs w:val="18"/>
              </w:rPr>
              <w:t>002</w:t>
            </w:r>
          </w:p>
        </w:tc>
        <w:tc>
          <w:tcPr>
            <w:tcW w:w="402" w:type="dxa"/>
            <w:tcBorders>
              <w:top w:val="nil"/>
              <w:left w:val="nil"/>
              <w:bottom w:val="single" w:sz="4" w:space="0" w:color="auto"/>
              <w:right w:val="single" w:sz="4" w:space="0" w:color="auto"/>
            </w:tcBorders>
            <w:shd w:val="clear" w:color="000000" w:fill="C3BDA9"/>
            <w:vAlign w:val="center"/>
            <w:hideMark/>
          </w:tcPr>
          <w:p w14:paraId="67E877E0" w14:textId="77777777" w:rsidR="00232E13" w:rsidRPr="000662B2" w:rsidRDefault="00232E13" w:rsidP="00713EBC">
            <w:pPr>
              <w:spacing w:line="240" w:lineRule="auto"/>
              <w:jc w:val="center"/>
              <w:rPr>
                <w:rFonts w:eastAsia="Times New Roman" w:cs="Times New Roman"/>
                <w:color w:val="000000"/>
                <w:sz w:val="18"/>
                <w:szCs w:val="18"/>
              </w:rPr>
            </w:pPr>
            <w:r w:rsidRPr="000662B2">
              <w:rPr>
                <w:rFonts w:eastAsia="Times New Roman" w:cs="Times New Roman"/>
                <w:color w:val="000000"/>
                <w:sz w:val="18"/>
                <w:szCs w:val="18"/>
              </w:rPr>
              <w:t>000</w:t>
            </w:r>
          </w:p>
        </w:tc>
        <w:tc>
          <w:tcPr>
            <w:tcW w:w="1505" w:type="dxa"/>
            <w:tcBorders>
              <w:top w:val="nil"/>
              <w:left w:val="nil"/>
              <w:bottom w:val="single" w:sz="4" w:space="0" w:color="auto"/>
              <w:right w:val="single" w:sz="4" w:space="0" w:color="auto"/>
            </w:tcBorders>
            <w:shd w:val="clear" w:color="000000" w:fill="C3BDA9"/>
            <w:vAlign w:val="center"/>
            <w:hideMark/>
          </w:tcPr>
          <w:p w14:paraId="5C4BBEDD" w14:textId="77777777" w:rsidR="00232E13" w:rsidRPr="000662B2" w:rsidRDefault="00232E13" w:rsidP="00713EBC">
            <w:pPr>
              <w:spacing w:line="240" w:lineRule="auto"/>
              <w:jc w:val="center"/>
              <w:rPr>
                <w:rFonts w:eastAsia="Times New Roman" w:cs="Times New Roman"/>
                <w:color w:val="000000"/>
                <w:sz w:val="18"/>
                <w:szCs w:val="18"/>
              </w:rPr>
            </w:pPr>
            <w:r w:rsidRPr="000662B2">
              <w:rPr>
                <w:rFonts w:eastAsia="Times New Roman" w:cs="Times New Roman"/>
                <w:color w:val="000000"/>
                <w:sz w:val="18"/>
                <w:szCs w:val="18"/>
              </w:rPr>
              <w:t>Control de la calidad del Agua</w:t>
            </w:r>
          </w:p>
        </w:tc>
        <w:tc>
          <w:tcPr>
            <w:tcW w:w="697" w:type="dxa"/>
            <w:tcBorders>
              <w:top w:val="nil"/>
              <w:left w:val="nil"/>
              <w:bottom w:val="single" w:sz="4" w:space="0" w:color="auto"/>
              <w:right w:val="single" w:sz="4" w:space="0" w:color="auto"/>
            </w:tcBorders>
            <w:shd w:val="clear" w:color="000000" w:fill="C3BDA9"/>
            <w:vAlign w:val="center"/>
            <w:hideMark/>
          </w:tcPr>
          <w:p w14:paraId="60E6131A" w14:textId="77777777" w:rsidR="00232E13" w:rsidRPr="000662B2" w:rsidRDefault="00232E13" w:rsidP="00713EBC">
            <w:pPr>
              <w:spacing w:line="240" w:lineRule="auto"/>
              <w:jc w:val="center"/>
              <w:rPr>
                <w:rFonts w:eastAsia="Times New Roman" w:cs="Times New Roman"/>
                <w:color w:val="000000"/>
                <w:sz w:val="18"/>
                <w:szCs w:val="18"/>
              </w:rPr>
            </w:pPr>
            <w:r w:rsidRPr="000662B2">
              <w:rPr>
                <w:rFonts w:eastAsia="Times New Roman" w:cs="Times New Roman"/>
                <w:color w:val="000000"/>
                <w:sz w:val="18"/>
                <w:szCs w:val="18"/>
              </w:rPr>
              <w:t>060301</w:t>
            </w:r>
          </w:p>
        </w:tc>
      </w:tr>
      <w:tr w:rsidR="00232E13" w:rsidRPr="000662B2" w14:paraId="7E3F5DDF" w14:textId="77777777" w:rsidTr="008072C3">
        <w:trPr>
          <w:gridAfter w:val="1"/>
          <w:wAfter w:w="12" w:type="dxa"/>
          <w:trHeight w:val="1671"/>
          <w:jc w:val="center"/>
        </w:trPr>
        <w:tc>
          <w:tcPr>
            <w:tcW w:w="1560" w:type="dxa"/>
            <w:vMerge/>
            <w:tcBorders>
              <w:top w:val="single" w:sz="4" w:space="0" w:color="auto"/>
              <w:left w:val="single" w:sz="4" w:space="0" w:color="auto"/>
              <w:bottom w:val="nil"/>
              <w:right w:val="single" w:sz="4" w:space="0" w:color="auto"/>
            </w:tcBorders>
            <w:vAlign w:val="center"/>
            <w:hideMark/>
          </w:tcPr>
          <w:p w14:paraId="0DEA8563" w14:textId="77777777" w:rsidR="00232E13" w:rsidRPr="000662B2" w:rsidRDefault="00232E13" w:rsidP="00713EBC">
            <w:pPr>
              <w:spacing w:line="240" w:lineRule="auto"/>
              <w:rPr>
                <w:rFonts w:eastAsia="Times New Roman" w:cs="Times New Roman"/>
                <w:b/>
                <w:bCs/>
                <w:color w:val="000000"/>
                <w:sz w:val="18"/>
                <w:szCs w:val="18"/>
              </w:rPr>
            </w:pPr>
          </w:p>
        </w:tc>
        <w:tc>
          <w:tcPr>
            <w:tcW w:w="2068" w:type="dxa"/>
            <w:tcBorders>
              <w:top w:val="nil"/>
              <w:left w:val="nil"/>
              <w:bottom w:val="single" w:sz="4" w:space="0" w:color="auto"/>
              <w:right w:val="single" w:sz="4" w:space="0" w:color="auto"/>
            </w:tcBorders>
            <w:shd w:val="clear" w:color="auto" w:fill="auto"/>
            <w:vAlign w:val="center"/>
            <w:hideMark/>
          </w:tcPr>
          <w:p w14:paraId="790BEB12" w14:textId="34C11D30" w:rsidR="00232E13" w:rsidRPr="000662B2" w:rsidRDefault="004C7EDD" w:rsidP="00713EBC">
            <w:pPr>
              <w:spacing w:line="240" w:lineRule="auto"/>
              <w:rPr>
                <w:rFonts w:eastAsia="Times New Roman" w:cs="Times New Roman"/>
                <w:color w:val="000000"/>
                <w:sz w:val="18"/>
                <w:szCs w:val="18"/>
              </w:rPr>
            </w:pPr>
            <w:r>
              <w:rPr>
                <w:rFonts w:eastAsia="Times New Roman" w:cs="Times New Roman"/>
                <w:color w:val="000000"/>
                <w:sz w:val="18"/>
                <w:szCs w:val="18"/>
              </w:rPr>
              <w:t xml:space="preserve">Informes de control </w:t>
            </w:r>
            <w:r w:rsidR="008072C3">
              <w:rPr>
                <w:rFonts w:eastAsia="Times New Roman" w:cs="Times New Roman"/>
                <w:color w:val="000000"/>
                <w:sz w:val="18"/>
                <w:szCs w:val="18"/>
              </w:rPr>
              <w:t>y monitoreo</w:t>
            </w:r>
            <w:r>
              <w:rPr>
                <w:rFonts w:eastAsia="Times New Roman" w:cs="Times New Roman"/>
                <w:color w:val="000000"/>
                <w:sz w:val="18"/>
                <w:szCs w:val="18"/>
              </w:rPr>
              <w:t xml:space="preserve"> de la calidad del agua de los principales cuerpos de agua superficiales, residuales y del lago de Amatitlán </w:t>
            </w:r>
          </w:p>
        </w:tc>
        <w:tc>
          <w:tcPr>
            <w:tcW w:w="1193" w:type="dxa"/>
            <w:tcBorders>
              <w:top w:val="nil"/>
              <w:left w:val="nil"/>
              <w:bottom w:val="single" w:sz="4" w:space="0" w:color="auto"/>
              <w:right w:val="single" w:sz="4" w:space="0" w:color="auto"/>
            </w:tcBorders>
            <w:shd w:val="clear" w:color="000000" w:fill="FFFFFF"/>
            <w:vAlign w:val="center"/>
            <w:hideMark/>
          </w:tcPr>
          <w:p w14:paraId="59461603" w14:textId="77777777" w:rsidR="00232E13" w:rsidRPr="000662B2" w:rsidRDefault="00232E13" w:rsidP="00713EBC">
            <w:pPr>
              <w:spacing w:line="240" w:lineRule="auto"/>
              <w:jc w:val="center"/>
              <w:rPr>
                <w:rFonts w:eastAsia="Times New Roman" w:cs="Times New Roman"/>
                <w:color w:val="000000"/>
                <w:sz w:val="16"/>
                <w:szCs w:val="16"/>
              </w:rPr>
            </w:pPr>
            <w:r w:rsidRPr="000662B2">
              <w:rPr>
                <w:rFonts w:eastAsia="Times New Roman" w:cs="Times New Roman"/>
                <w:color w:val="000000"/>
                <w:sz w:val="16"/>
                <w:szCs w:val="16"/>
              </w:rPr>
              <w:t xml:space="preserve">2303 DOCUMENTO </w:t>
            </w:r>
          </w:p>
        </w:tc>
        <w:tc>
          <w:tcPr>
            <w:tcW w:w="402" w:type="dxa"/>
            <w:tcBorders>
              <w:top w:val="nil"/>
              <w:left w:val="nil"/>
              <w:bottom w:val="single" w:sz="4" w:space="0" w:color="auto"/>
              <w:right w:val="single" w:sz="4" w:space="0" w:color="auto"/>
            </w:tcBorders>
            <w:shd w:val="clear" w:color="000000" w:fill="FFFFFF"/>
            <w:vAlign w:val="center"/>
            <w:hideMark/>
          </w:tcPr>
          <w:p w14:paraId="70C75052" w14:textId="77777777" w:rsidR="00232E13" w:rsidRPr="000662B2" w:rsidRDefault="00232E13" w:rsidP="00713EBC">
            <w:pPr>
              <w:spacing w:line="240" w:lineRule="auto"/>
              <w:jc w:val="center"/>
              <w:rPr>
                <w:rFonts w:eastAsia="Times New Roman" w:cs="Times New Roman"/>
                <w:color w:val="000000"/>
                <w:sz w:val="18"/>
                <w:szCs w:val="18"/>
              </w:rPr>
            </w:pPr>
            <w:r w:rsidRPr="000662B2">
              <w:rPr>
                <w:rFonts w:eastAsia="Times New Roman" w:cs="Times New Roman"/>
                <w:color w:val="000000"/>
                <w:sz w:val="18"/>
                <w:szCs w:val="18"/>
              </w:rPr>
              <w:t> </w:t>
            </w:r>
          </w:p>
        </w:tc>
        <w:tc>
          <w:tcPr>
            <w:tcW w:w="347" w:type="dxa"/>
            <w:tcBorders>
              <w:top w:val="nil"/>
              <w:left w:val="nil"/>
              <w:bottom w:val="single" w:sz="4" w:space="0" w:color="auto"/>
              <w:right w:val="single" w:sz="4" w:space="0" w:color="auto"/>
            </w:tcBorders>
            <w:shd w:val="clear" w:color="000000" w:fill="FFFFFF"/>
            <w:vAlign w:val="center"/>
            <w:hideMark/>
          </w:tcPr>
          <w:p w14:paraId="296154D3" w14:textId="77777777" w:rsidR="00232E13" w:rsidRPr="000662B2" w:rsidRDefault="00232E13" w:rsidP="00713EBC">
            <w:pPr>
              <w:spacing w:line="240" w:lineRule="auto"/>
              <w:jc w:val="center"/>
              <w:rPr>
                <w:rFonts w:eastAsia="Times New Roman" w:cs="Times New Roman"/>
                <w:color w:val="000000"/>
                <w:sz w:val="18"/>
                <w:szCs w:val="18"/>
              </w:rPr>
            </w:pPr>
            <w:r w:rsidRPr="000662B2">
              <w:rPr>
                <w:rFonts w:eastAsia="Times New Roman" w:cs="Times New Roman"/>
                <w:color w:val="000000"/>
                <w:sz w:val="18"/>
                <w:szCs w:val="18"/>
              </w:rPr>
              <w:t> </w:t>
            </w:r>
          </w:p>
        </w:tc>
        <w:tc>
          <w:tcPr>
            <w:tcW w:w="347" w:type="dxa"/>
            <w:tcBorders>
              <w:top w:val="nil"/>
              <w:left w:val="nil"/>
              <w:bottom w:val="single" w:sz="4" w:space="0" w:color="auto"/>
              <w:right w:val="single" w:sz="4" w:space="0" w:color="auto"/>
            </w:tcBorders>
            <w:shd w:val="clear" w:color="000000" w:fill="FFFFFF"/>
            <w:vAlign w:val="center"/>
            <w:hideMark/>
          </w:tcPr>
          <w:p w14:paraId="15FFE006" w14:textId="77777777" w:rsidR="00232E13" w:rsidRPr="000662B2" w:rsidRDefault="00232E13" w:rsidP="00713EBC">
            <w:pPr>
              <w:spacing w:line="240" w:lineRule="auto"/>
              <w:jc w:val="center"/>
              <w:rPr>
                <w:rFonts w:eastAsia="Times New Roman" w:cs="Times New Roman"/>
                <w:color w:val="000000"/>
                <w:sz w:val="18"/>
                <w:szCs w:val="18"/>
              </w:rPr>
            </w:pPr>
            <w:r w:rsidRPr="000662B2">
              <w:rPr>
                <w:rFonts w:eastAsia="Times New Roman" w:cs="Times New Roman"/>
                <w:color w:val="000000"/>
                <w:sz w:val="18"/>
                <w:szCs w:val="18"/>
              </w:rPr>
              <w:t> </w:t>
            </w:r>
          </w:p>
        </w:tc>
        <w:tc>
          <w:tcPr>
            <w:tcW w:w="402" w:type="dxa"/>
            <w:tcBorders>
              <w:top w:val="nil"/>
              <w:left w:val="nil"/>
              <w:bottom w:val="single" w:sz="4" w:space="0" w:color="auto"/>
              <w:right w:val="single" w:sz="4" w:space="0" w:color="auto"/>
            </w:tcBorders>
            <w:shd w:val="clear" w:color="000000" w:fill="FFFFFF"/>
            <w:vAlign w:val="center"/>
            <w:hideMark/>
          </w:tcPr>
          <w:p w14:paraId="1441F098" w14:textId="77777777" w:rsidR="00232E13" w:rsidRPr="000662B2" w:rsidRDefault="00232E13" w:rsidP="00713EBC">
            <w:pPr>
              <w:spacing w:line="240" w:lineRule="auto"/>
              <w:jc w:val="center"/>
              <w:rPr>
                <w:rFonts w:eastAsia="Times New Roman" w:cs="Times New Roman"/>
                <w:color w:val="000000"/>
                <w:sz w:val="18"/>
                <w:szCs w:val="18"/>
              </w:rPr>
            </w:pPr>
            <w:r w:rsidRPr="000662B2">
              <w:rPr>
                <w:rFonts w:eastAsia="Times New Roman" w:cs="Times New Roman"/>
                <w:color w:val="000000"/>
                <w:sz w:val="18"/>
                <w:szCs w:val="18"/>
              </w:rPr>
              <w:t> </w:t>
            </w:r>
          </w:p>
        </w:tc>
        <w:tc>
          <w:tcPr>
            <w:tcW w:w="402" w:type="dxa"/>
            <w:tcBorders>
              <w:top w:val="nil"/>
              <w:left w:val="nil"/>
              <w:bottom w:val="single" w:sz="4" w:space="0" w:color="auto"/>
              <w:right w:val="single" w:sz="4" w:space="0" w:color="auto"/>
            </w:tcBorders>
            <w:shd w:val="clear" w:color="000000" w:fill="FFFFFF"/>
            <w:vAlign w:val="center"/>
            <w:hideMark/>
          </w:tcPr>
          <w:p w14:paraId="40B7A35A" w14:textId="77777777" w:rsidR="00232E13" w:rsidRPr="000662B2" w:rsidRDefault="00232E13" w:rsidP="00713EBC">
            <w:pPr>
              <w:spacing w:line="240" w:lineRule="auto"/>
              <w:jc w:val="center"/>
              <w:rPr>
                <w:rFonts w:eastAsia="Times New Roman" w:cs="Times New Roman"/>
                <w:color w:val="000000"/>
                <w:sz w:val="18"/>
                <w:szCs w:val="18"/>
              </w:rPr>
            </w:pPr>
            <w:r w:rsidRPr="000662B2">
              <w:rPr>
                <w:rFonts w:eastAsia="Times New Roman" w:cs="Times New Roman"/>
                <w:color w:val="000000"/>
                <w:sz w:val="18"/>
                <w:szCs w:val="18"/>
              </w:rPr>
              <w:t> </w:t>
            </w:r>
          </w:p>
        </w:tc>
        <w:tc>
          <w:tcPr>
            <w:tcW w:w="1505" w:type="dxa"/>
            <w:tcBorders>
              <w:top w:val="nil"/>
              <w:left w:val="nil"/>
              <w:bottom w:val="nil"/>
              <w:right w:val="single" w:sz="4" w:space="0" w:color="auto"/>
            </w:tcBorders>
            <w:shd w:val="clear" w:color="000000" w:fill="FFFFFF"/>
            <w:vAlign w:val="center"/>
            <w:hideMark/>
          </w:tcPr>
          <w:p w14:paraId="60028D02"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tc>
        <w:tc>
          <w:tcPr>
            <w:tcW w:w="697" w:type="dxa"/>
            <w:vMerge w:val="restart"/>
            <w:tcBorders>
              <w:top w:val="single" w:sz="4" w:space="0" w:color="auto"/>
              <w:left w:val="single" w:sz="4" w:space="0" w:color="auto"/>
              <w:right w:val="single" w:sz="4" w:space="0" w:color="auto"/>
            </w:tcBorders>
            <w:shd w:val="clear" w:color="000000" w:fill="FFFFFF"/>
            <w:vAlign w:val="center"/>
            <w:hideMark/>
          </w:tcPr>
          <w:p w14:paraId="5CE87358" w14:textId="77777777" w:rsidR="00232E13" w:rsidRPr="000662B2" w:rsidRDefault="00232E13" w:rsidP="00713EBC">
            <w:pPr>
              <w:spacing w:line="240" w:lineRule="auto"/>
              <w:jc w:val="center"/>
              <w:rPr>
                <w:rFonts w:eastAsia="Times New Roman" w:cs="Times New Roman"/>
                <w:color w:val="000000"/>
                <w:sz w:val="18"/>
                <w:szCs w:val="18"/>
              </w:rPr>
            </w:pPr>
            <w:r w:rsidRPr="000662B2">
              <w:rPr>
                <w:rFonts w:eastAsia="Times New Roman" w:cs="Times New Roman"/>
                <w:color w:val="000000"/>
                <w:sz w:val="18"/>
                <w:szCs w:val="18"/>
              </w:rPr>
              <w:t> </w:t>
            </w:r>
          </w:p>
          <w:p w14:paraId="5C9DED34"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p w14:paraId="31A1D5DC"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p w14:paraId="289616F7"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p w14:paraId="20FBC47E"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p w14:paraId="75ADE98A"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p w14:paraId="2BE5562F"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p w14:paraId="18281714"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p w14:paraId="550A111D"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tc>
      </w:tr>
      <w:tr w:rsidR="00232E13" w:rsidRPr="000662B2" w14:paraId="1A829B3D" w14:textId="77777777" w:rsidTr="008072C3">
        <w:trPr>
          <w:gridAfter w:val="1"/>
          <w:wAfter w:w="12" w:type="dxa"/>
          <w:trHeight w:val="1142"/>
          <w:jc w:val="center"/>
        </w:trPr>
        <w:tc>
          <w:tcPr>
            <w:tcW w:w="1560" w:type="dxa"/>
            <w:vMerge/>
            <w:tcBorders>
              <w:top w:val="single" w:sz="4" w:space="0" w:color="auto"/>
              <w:left w:val="single" w:sz="4" w:space="0" w:color="auto"/>
              <w:bottom w:val="nil"/>
              <w:right w:val="single" w:sz="4" w:space="0" w:color="auto"/>
            </w:tcBorders>
            <w:vAlign w:val="center"/>
            <w:hideMark/>
          </w:tcPr>
          <w:p w14:paraId="60013A22" w14:textId="77777777" w:rsidR="00232E13" w:rsidRPr="000662B2" w:rsidRDefault="00232E13" w:rsidP="00713EBC">
            <w:pPr>
              <w:spacing w:line="240" w:lineRule="auto"/>
              <w:rPr>
                <w:rFonts w:eastAsia="Times New Roman" w:cs="Times New Roman"/>
                <w:b/>
                <w:bCs/>
                <w:color w:val="000000"/>
                <w:sz w:val="18"/>
                <w:szCs w:val="18"/>
              </w:rPr>
            </w:pPr>
          </w:p>
        </w:tc>
        <w:tc>
          <w:tcPr>
            <w:tcW w:w="2068" w:type="dxa"/>
            <w:tcBorders>
              <w:top w:val="nil"/>
              <w:left w:val="nil"/>
              <w:bottom w:val="single" w:sz="4" w:space="0" w:color="auto"/>
              <w:right w:val="single" w:sz="4" w:space="0" w:color="auto"/>
            </w:tcBorders>
            <w:shd w:val="clear" w:color="auto" w:fill="auto"/>
            <w:vAlign w:val="center"/>
            <w:hideMark/>
          </w:tcPr>
          <w:p w14:paraId="2A200996"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Tratamiento de las aguas residuales a través de las plantas de tratamiento a cargo de la Institución</w:t>
            </w:r>
          </w:p>
        </w:tc>
        <w:tc>
          <w:tcPr>
            <w:tcW w:w="1193" w:type="dxa"/>
            <w:tcBorders>
              <w:top w:val="nil"/>
              <w:left w:val="nil"/>
              <w:bottom w:val="single" w:sz="4" w:space="0" w:color="auto"/>
              <w:right w:val="single" w:sz="4" w:space="0" w:color="auto"/>
            </w:tcBorders>
            <w:shd w:val="clear" w:color="auto" w:fill="auto"/>
            <w:vAlign w:val="center"/>
            <w:hideMark/>
          </w:tcPr>
          <w:p w14:paraId="2A1C942A" w14:textId="77777777" w:rsidR="00232E13" w:rsidRPr="000662B2" w:rsidRDefault="00232E13" w:rsidP="00713EBC">
            <w:pPr>
              <w:spacing w:line="240" w:lineRule="auto"/>
              <w:jc w:val="center"/>
              <w:rPr>
                <w:rFonts w:eastAsia="Times New Roman" w:cs="Times New Roman"/>
                <w:sz w:val="16"/>
                <w:szCs w:val="16"/>
              </w:rPr>
            </w:pPr>
            <w:r w:rsidRPr="000662B2">
              <w:rPr>
                <w:rFonts w:eastAsia="Times New Roman" w:cs="Times New Roman"/>
                <w:sz w:val="16"/>
                <w:szCs w:val="16"/>
              </w:rPr>
              <w:t xml:space="preserve">1401 METRO CÚBICO </w:t>
            </w:r>
          </w:p>
        </w:tc>
        <w:tc>
          <w:tcPr>
            <w:tcW w:w="402" w:type="dxa"/>
            <w:tcBorders>
              <w:top w:val="nil"/>
              <w:left w:val="nil"/>
              <w:bottom w:val="single" w:sz="4" w:space="0" w:color="auto"/>
              <w:right w:val="single" w:sz="4" w:space="0" w:color="auto"/>
            </w:tcBorders>
            <w:shd w:val="clear" w:color="000000" w:fill="FFFFFF"/>
            <w:vAlign w:val="center"/>
            <w:hideMark/>
          </w:tcPr>
          <w:p w14:paraId="256CCC7A"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tc>
        <w:tc>
          <w:tcPr>
            <w:tcW w:w="347" w:type="dxa"/>
            <w:tcBorders>
              <w:top w:val="nil"/>
              <w:left w:val="nil"/>
              <w:bottom w:val="single" w:sz="4" w:space="0" w:color="auto"/>
              <w:right w:val="single" w:sz="4" w:space="0" w:color="auto"/>
            </w:tcBorders>
            <w:shd w:val="clear" w:color="000000" w:fill="FFFFFF"/>
            <w:vAlign w:val="center"/>
            <w:hideMark/>
          </w:tcPr>
          <w:p w14:paraId="59ED2728"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tc>
        <w:tc>
          <w:tcPr>
            <w:tcW w:w="347" w:type="dxa"/>
            <w:tcBorders>
              <w:top w:val="nil"/>
              <w:left w:val="nil"/>
              <w:bottom w:val="single" w:sz="4" w:space="0" w:color="auto"/>
              <w:right w:val="single" w:sz="4" w:space="0" w:color="auto"/>
            </w:tcBorders>
            <w:shd w:val="clear" w:color="000000" w:fill="FFFFFF"/>
            <w:vAlign w:val="center"/>
            <w:hideMark/>
          </w:tcPr>
          <w:p w14:paraId="7A040444"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tc>
        <w:tc>
          <w:tcPr>
            <w:tcW w:w="402" w:type="dxa"/>
            <w:tcBorders>
              <w:top w:val="nil"/>
              <w:left w:val="nil"/>
              <w:bottom w:val="single" w:sz="4" w:space="0" w:color="auto"/>
              <w:right w:val="single" w:sz="4" w:space="0" w:color="auto"/>
            </w:tcBorders>
            <w:shd w:val="clear" w:color="000000" w:fill="FFFFFF"/>
            <w:vAlign w:val="center"/>
            <w:hideMark/>
          </w:tcPr>
          <w:p w14:paraId="0724A3A3"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tc>
        <w:tc>
          <w:tcPr>
            <w:tcW w:w="402" w:type="dxa"/>
            <w:tcBorders>
              <w:top w:val="nil"/>
              <w:left w:val="nil"/>
              <w:bottom w:val="single" w:sz="4" w:space="0" w:color="auto"/>
              <w:right w:val="single" w:sz="4" w:space="0" w:color="auto"/>
            </w:tcBorders>
            <w:shd w:val="clear" w:color="000000" w:fill="FFFFFF"/>
            <w:vAlign w:val="center"/>
            <w:hideMark/>
          </w:tcPr>
          <w:p w14:paraId="23A64C4E"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tc>
        <w:tc>
          <w:tcPr>
            <w:tcW w:w="1505" w:type="dxa"/>
            <w:tcBorders>
              <w:top w:val="nil"/>
              <w:left w:val="nil"/>
              <w:bottom w:val="nil"/>
              <w:right w:val="single" w:sz="4" w:space="0" w:color="auto"/>
            </w:tcBorders>
            <w:shd w:val="clear" w:color="000000" w:fill="FFFFFF"/>
            <w:vAlign w:val="center"/>
            <w:hideMark/>
          </w:tcPr>
          <w:p w14:paraId="3DCA06A1"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tc>
        <w:tc>
          <w:tcPr>
            <w:tcW w:w="697" w:type="dxa"/>
            <w:vMerge/>
            <w:tcBorders>
              <w:left w:val="single" w:sz="4" w:space="0" w:color="auto"/>
              <w:right w:val="single" w:sz="4" w:space="0" w:color="auto"/>
            </w:tcBorders>
            <w:shd w:val="clear" w:color="000000" w:fill="FFFFFF"/>
            <w:vAlign w:val="center"/>
            <w:hideMark/>
          </w:tcPr>
          <w:p w14:paraId="0A6D3478" w14:textId="77777777" w:rsidR="00232E13" w:rsidRPr="000662B2" w:rsidRDefault="00232E13" w:rsidP="00713EBC">
            <w:pPr>
              <w:spacing w:line="240" w:lineRule="auto"/>
              <w:rPr>
                <w:rFonts w:eastAsia="Times New Roman" w:cs="Times New Roman"/>
                <w:color w:val="000000"/>
                <w:sz w:val="18"/>
                <w:szCs w:val="18"/>
              </w:rPr>
            </w:pPr>
          </w:p>
        </w:tc>
      </w:tr>
      <w:tr w:rsidR="00232E13" w:rsidRPr="000662B2" w14:paraId="1364E6B6" w14:textId="77777777" w:rsidTr="008072C3">
        <w:trPr>
          <w:gridAfter w:val="1"/>
          <w:wAfter w:w="12" w:type="dxa"/>
          <w:trHeight w:val="1116"/>
          <w:jc w:val="center"/>
        </w:trPr>
        <w:tc>
          <w:tcPr>
            <w:tcW w:w="1560" w:type="dxa"/>
            <w:vMerge/>
            <w:tcBorders>
              <w:top w:val="single" w:sz="4" w:space="0" w:color="auto"/>
              <w:left w:val="single" w:sz="4" w:space="0" w:color="auto"/>
              <w:bottom w:val="nil"/>
              <w:right w:val="single" w:sz="4" w:space="0" w:color="auto"/>
            </w:tcBorders>
            <w:vAlign w:val="center"/>
            <w:hideMark/>
          </w:tcPr>
          <w:p w14:paraId="1F8A3D1E" w14:textId="77777777" w:rsidR="00232E13" w:rsidRPr="000662B2" w:rsidRDefault="00232E13" w:rsidP="00713EBC">
            <w:pPr>
              <w:spacing w:line="240" w:lineRule="auto"/>
              <w:rPr>
                <w:rFonts w:eastAsia="Times New Roman" w:cs="Times New Roman"/>
                <w:b/>
                <w:bCs/>
                <w:color w:val="000000"/>
                <w:sz w:val="18"/>
                <w:szCs w:val="18"/>
              </w:rPr>
            </w:pPr>
          </w:p>
        </w:tc>
        <w:tc>
          <w:tcPr>
            <w:tcW w:w="2068" w:type="dxa"/>
            <w:tcBorders>
              <w:top w:val="nil"/>
              <w:left w:val="nil"/>
              <w:bottom w:val="single" w:sz="4" w:space="0" w:color="auto"/>
              <w:right w:val="single" w:sz="4" w:space="0" w:color="auto"/>
            </w:tcBorders>
            <w:shd w:val="clear" w:color="auto" w:fill="auto"/>
            <w:vAlign w:val="center"/>
            <w:hideMark/>
          </w:tcPr>
          <w:p w14:paraId="15576618"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xml:space="preserve">Volumen de desechos sólidos flotantes y plantas acuáticas extraídos del </w:t>
            </w:r>
            <w:r>
              <w:rPr>
                <w:rFonts w:eastAsia="Times New Roman" w:cs="Times New Roman"/>
                <w:color w:val="000000"/>
                <w:sz w:val="18"/>
                <w:szCs w:val="18"/>
              </w:rPr>
              <w:t>l</w:t>
            </w:r>
            <w:r w:rsidRPr="000662B2">
              <w:rPr>
                <w:rFonts w:eastAsia="Times New Roman" w:cs="Times New Roman"/>
                <w:color w:val="000000"/>
                <w:sz w:val="18"/>
                <w:szCs w:val="18"/>
              </w:rPr>
              <w:t>ago de Amatitlán</w:t>
            </w:r>
          </w:p>
        </w:tc>
        <w:tc>
          <w:tcPr>
            <w:tcW w:w="1193" w:type="dxa"/>
            <w:tcBorders>
              <w:top w:val="nil"/>
              <w:left w:val="nil"/>
              <w:bottom w:val="single" w:sz="4" w:space="0" w:color="auto"/>
              <w:right w:val="single" w:sz="4" w:space="0" w:color="auto"/>
            </w:tcBorders>
            <w:shd w:val="clear" w:color="auto" w:fill="auto"/>
            <w:vAlign w:val="center"/>
            <w:hideMark/>
          </w:tcPr>
          <w:p w14:paraId="54F4510D" w14:textId="77777777" w:rsidR="00232E13" w:rsidRPr="000662B2" w:rsidRDefault="00232E13" w:rsidP="00713EBC">
            <w:pPr>
              <w:spacing w:line="240" w:lineRule="auto"/>
              <w:jc w:val="center"/>
              <w:rPr>
                <w:rFonts w:eastAsia="Times New Roman" w:cs="Times New Roman"/>
                <w:sz w:val="16"/>
                <w:szCs w:val="16"/>
              </w:rPr>
            </w:pPr>
            <w:r w:rsidRPr="000662B2">
              <w:rPr>
                <w:rFonts w:eastAsia="Times New Roman" w:cs="Times New Roman"/>
                <w:sz w:val="16"/>
                <w:szCs w:val="16"/>
              </w:rPr>
              <w:t xml:space="preserve">1401 METRO CÚBICO </w:t>
            </w:r>
          </w:p>
        </w:tc>
        <w:tc>
          <w:tcPr>
            <w:tcW w:w="402" w:type="dxa"/>
            <w:tcBorders>
              <w:top w:val="nil"/>
              <w:left w:val="nil"/>
              <w:bottom w:val="single" w:sz="4" w:space="0" w:color="auto"/>
              <w:right w:val="single" w:sz="4" w:space="0" w:color="auto"/>
            </w:tcBorders>
            <w:shd w:val="clear" w:color="000000" w:fill="FFFFFF"/>
            <w:vAlign w:val="center"/>
            <w:hideMark/>
          </w:tcPr>
          <w:p w14:paraId="3BD6519D"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tc>
        <w:tc>
          <w:tcPr>
            <w:tcW w:w="347" w:type="dxa"/>
            <w:tcBorders>
              <w:top w:val="nil"/>
              <w:left w:val="nil"/>
              <w:bottom w:val="single" w:sz="4" w:space="0" w:color="auto"/>
              <w:right w:val="single" w:sz="4" w:space="0" w:color="auto"/>
            </w:tcBorders>
            <w:shd w:val="clear" w:color="000000" w:fill="FFFFFF"/>
            <w:vAlign w:val="center"/>
            <w:hideMark/>
          </w:tcPr>
          <w:p w14:paraId="2805D179"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tc>
        <w:tc>
          <w:tcPr>
            <w:tcW w:w="347" w:type="dxa"/>
            <w:tcBorders>
              <w:top w:val="nil"/>
              <w:left w:val="nil"/>
              <w:bottom w:val="single" w:sz="4" w:space="0" w:color="auto"/>
              <w:right w:val="single" w:sz="4" w:space="0" w:color="auto"/>
            </w:tcBorders>
            <w:shd w:val="clear" w:color="000000" w:fill="FFFFFF"/>
            <w:vAlign w:val="center"/>
            <w:hideMark/>
          </w:tcPr>
          <w:p w14:paraId="0241D5D8"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tc>
        <w:tc>
          <w:tcPr>
            <w:tcW w:w="402" w:type="dxa"/>
            <w:tcBorders>
              <w:top w:val="nil"/>
              <w:left w:val="nil"/>
              <w:bottom w:val="single" w:sz="4" w:space="0" w:color="auto"/>
              <w:right w:val="single" w:sz="4" w:space="0" w:color="auto"/>
            </w:tcBorders>
            <w:shd w:val="clear" w:color="000000" w:fill="FFFFFF"/>
            <w:vAlign w:val="center"/>
            <w:hideMark/>
          </w:tcPr>
          <w:p w14:paraId="32B56C80"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tc>
        <w:tc>
          <w:tcPr>
            <w:tcW w:w="402" w:type="dxa"/>
            <w:tcBorders>
              <w:top w:val="nil"/>
              <w:left w:val="nil"/>
              <w:bottom w:val="single" w:sz="4" w:space="0" w:color="auto"/>
              <w:right w:val="single" w:sz="4" w:space="0" w:color="auto"/>
            </w:tcBorders>
            <w:shd w:val="clear" w:color="000000" w:fill="FFFFFF"/>
            <w:vAlign w:val="center"/>
            <w:hideMark/>
          </w:tcPr>
          <w:p w14:paraId="75104AB5"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tc>
        <w:tc>
          <w:tcPr>
            <w:tcW w:w="1505" w:type="dxa"/>
            <w:tcBorders>
              <w:top w:val="nil"/>
              <w:left w:val="nil"/>
              <w:bottom w:val="nil"/>
              <w:right w:val="single" w:sz="4" w:space="0" w:color="auto"/>
            </w:tcBorders>
            <w:shd w:val="clear" w:color="000000" w:fill="FFFFFF"/>
            <w:vAlign w:val="center"/>
            <w:hideMark/>
          </w:tcPr>
          <w:p w14:paraId="0D0EFB4B"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tc>
        <w:tc>
          <w:tcPr>
            <w:tcW w:w="697" w:type="dxa"/>
            <w:vMerge/>
            <w:tcBorders>
              <w:left w:val="single" w:sz="4" w:space="0" w:color="auto"/>
              <w:right w:val="single" w:sz="4" w:space="0" w:color="auto"/>
            </w:tcBorders>
            <w:shd w:val="clear" w:color="000000" w:fill="FFFFFF"/>
            <w:vAlign w:val="center"/>
            <w:hideMark/>
          </w:tcPr>
          <w:p w14:paraId="12CB1157" w14:textId="77777777" w:rsidR="00232E13" w:rsidRPr="000662B2" w:rsidRDefault="00232E13" w:rsidP="00713EBC">
            <w:pPr>
              <w:spacing w:line="240" w:lineRule="auto"/>
              <w:rPr>
                <w:rFonts w:eastAsia="Times New Roman" w:cs="Times New Roman"/>
                <w:color w:val="000000"/>
                <w:sz w:val="18"/>
                <w:szCs w:val="18"/>
              </w:rPr>
            </w:pPr>
          </w:p>
        </w:tc>
      </w:tr>
      <w:tr w:rsidR="00232E13" w:rsidRPr="000662B2" w14:paraId="49765C1C" w14:textId="77777777" w:rsidTr="008072C3">
        <w:trPr>
          <w:gridAfter w:val="1"/>
          <w:wAfter w:w="12" w:type="dxa"/>
          <w:trHeight w:val="1365"/>
          <w:jc w:val="center"/>
        </w:trPr>
        <w:tc>
          <w:tcPr>
            <w:tcW w:w="1560" w:type="dxa"/>
            <w:vMerge/>
            <w:tcBorders>
              <w:top w:val="single" w:sz="4" w:space="0" w:color="auto"/>
              <w:left w:val="single" w:sz="4" w:space="0" w:color="auto"/>
              <w:bottom w:val="nil"/>
              <w:right w:val="single" w:sz="4" w:space="0" w:color="auto"/>
            </w:tcBorders>
            <w:vAlign w:val="center"/>
            <w:hideMark/>
          </w:tcPr>
          <w:p w14:paraId="20F39F1F" w14:textId="77777777" w:rsidR="00232E13" w:rsidRPr="000662B2" w:rsidRDefault="00232E13" w:rsidP="00713EBC">
            <w:pPr>
              <w:spacing w:line="240" w:lineRule="auto"/>
              <w:rPr>
                <w:rFonts w:eastAsia="Times New Roman" w:cs="Times New Roman"/>
                <w:b/>
                <w:bCs/>
                <w:color w:val="000000"/>
                <w:sz w:val="18"/>
                <w:szCs w:val="18"/>
              </w:rPr>
            </w:pPr>
          </w:p>
        </w:tc>
        <w:tc>
          <w:tcPr>
            <w:tcW w:w="2068" w:type="dxa"/>
            <w:tcBorders>
              <w:top w:val="nil"/>
              <w:left w:val="nil"/>
              <w:bottom w:val="single" w:sz="4" w:space="0" w:color="auto"/>
              <w:right w:val="single" w:sz="4" w:space="0" w:color="auto"/>
            </w:tcBorders>
            <w:shd w:val="clear" w:color="auto" w:fill="auto"/>
            <w:vAlign w:val="center"/>
            <w:hideMark/>
          </w:tcPr>
          <w:p w14:paraId="3D2C3B48"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Personas capacitadas y sensibilizadas en temas ambientales dirigido al sector formal</w:t>
            </w:r>
            <w:r w:rsidRPr="000662B2">
              <w:rPr>
                <w:rFonts w:eastAsia="Times New Roman" w:cs="Times New Roman"/>
                <w:sz w:val="18"/>
                <w:szCs w:val="18"/>
              </w:rPr>
              <w:t xml:space="preserve"> / </w:t>
            </w:r>
            <w:r w:rsidRPr="000662B2">
              <w:rPr>
                <w:rFonts w:eastAsia="Times New Roman" w:cs="Times New Roman"/>
                <w:color w:val="000000"/>
                <w:sz w:val="18"/>
                <w:szCs w:val="18"/>
              </w:rPr>
              <w:t>no formal</w:t>
            </w:r>
          </w:p>
        </w:tc>
        <w:tc>
          <w:tcPr>
            <w:tcW w:w="1193" w:type="dxa"/>
            <w:tcBorders>
              <w:top w:val="nil"/>
              <w:left w:val="nil"/>
              <w:bottom w:val="single" w:sz="4" w:space="0" w:color="auto"/>
              <w:right w:val="single" w:sz="4" w:space="0" w:color="auto"/>
            </w:tcBorders>
            <w:shd w:val="clear" w:color="auto" w:fill="auto"/>
            <w:vAlign w:val="center"/>
            <w:hideMark/>
          </w:tcPr>
          <w:p w14:paraId="64EB1CE2" w14:textId="77777777" w:rsidR="00232E13" w:rsidRPr="000662B2" w:rsidRDefault="00232E13" w:rsidP="00713EBC">
            <w:pPr>
              <w:spacing w:line="240" w:lineRule="auto"/>
              <w:jc w:val="center"/>
              <w:rPr>
                <w:rFonts w:eastAsia="Times New Roman" w:cs="Times New Roman"/>
                <w:sz w:val="16"/>
                <w:szCs w:val="16"/>
              </w:rPr>
            </w:pPr>
            <w:r w:rsidRPr="000662B2">
              <w:rPr>
                <w:rFonts w:eastAsia="Times New Roman" w:cs="Times New Roman"/>
                <w:sz w:val="16"/>
                <w:szCs w:val="16"/>
              </w:rPr>
              <w:t xml:space="preserve">2202 PERSONA </w:t>
            </w:r>
          </w:p>
        </w:tc>
        <w:tc>
          <w:tcPr>
            <w:tcW w:w="402" w:type="dxa"/>
            <w:tcBorders>
              <w:top w:val="nil"/>
              <w:left w:val="nil"/>
              <w:bottom w:val="single" w:sz="4" w:space="0" w:color="auto"/>
              <w:right w:val="single" w:sz="4" w:space="0" w:color="auto"/>
            </w:tcBorders>
            <w:shd w:val="clear" w:color="000000" w:fill="FFFFFF"/>
            <w:vAlign w:val="center"/>
            <w:hideMark/>
          </w:tcPr>
          <w:p w14:paraId="2AC0013D"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tc>
        <w:tc>
          <w:tcPr>
            <w:tcW w:w="347" w:type="dxa"/>
            <w:tcBorders>
              <w:top w:val="nil"/>
              <w:left w:val="nil"/>
              <w:bottom w:val="single" w:sz="4" w:space="0" w:color="auto"/>
              <w:right w:val="single" w:sz="4" w:space="0" w:color="auto"/>
            </w:tcBorders>
            <w:shd w:val="clear" w:color="000000" w:fill="FFFFFF"/>
            <w:vAlign w:val="center"/>
            <w:hideMark/>
          </w:tcPr>
          <w:p w14:paraId="22FC53A9"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tc>
        <w:tc>
          <w:tcPr>
            <w:tcW w:w="347" w:type="dxa"/>
            <w:tcBorders>
              <w:top w:val="nil"/>
              <w:left w:val="nil"/>
              <w:bottom w:val="single" w:sz="4" w:space="0" w:color="auto"/>
              <w:right w:val="single" w:sz="4" w:space="0" w:color="auto"/>
            </w:tcBorders>
            <w:shd w:val="clear" w:color="000000" w:fill="FFFFFF"/>
            <w:vAlign w:val="center"/>
            <w:hideMark/>
          </w:tcPr>
          <w:p w14:paraId="45222D59"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tc>
        <w:tc>
          <w:tcPr>
            <w:tcW w:w="402" w:type="dxa"/>
            <w:tcBorders>
              <w:top w:val="nil"/>
              <w:left w:val="nil"/>
              <w:bottom w:val="single" w:sz="4" w:space="0" w:color="auto"/>
              <w:right w:val="single" w:sz="4" w:space="0" w:color="auto"/>
            </w:tcBorders>
            <w:shd w:val="clear" w:color="000000" w:fill="FFFFFF"/>
            <w:vAlign w:val="center"/>
            <w:hideMark/>
          </w:tcPr>
          <w:p w14:paraId="4B327697"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tc>
        <w:tc>
          <w:tcPr>
            <w:tcW w:w="402" w:type="dxa"/>
            <w:tcBorders>
              <w:top w:val="nil"/>
              <w:left w:val="nil"/>
              <w:bottom w:val="single" w:sz="4" w:space="0" w:color="auto"/>
              <w:right w:val="single" w:sz="4" w:space="0" w:color="auto"/>
            </w:tcBorders>
            <w:shd w:val="clear" w:color="000000" w:fill="FFFFFF"/>
            <w:vAlign w:val="center"/>
            <w:hideMark/>
          </w:tcPr>
          <w:p w14:paraId="69FC4EBA"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tc>
        <w:tc>
          <w:tcPr>
            <w:tcW w:w="1505" w:type="dxa"/>
            <w:tcBorders>
              <w:top w:val="nil"/>
              <w:left w:val="nil"/>
              <w:bottom w:val="nil"/>
              <w:right w:val="single" w:sz="4" w:space="0" w:color="auto"/>
            </w:tcBorders>
            <w:shd w:val="clear" w:color="000000" w:fill="FFFFFF"/>
            <w:vAlign w:val="center"/>
            <w:hideMark/>
          </w:tcPr>
          <w:p w14:paraId="0F65278A"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tc>
        <w:tc>
          <w:tcPr>
            <w:tcW w:w="697" w:type="dxa"/>
            <w:vMerge/>
            <w:tcBorders>
              <w:left w:val="single" w:sz="4" w:space="0" w:color="auto"/>
              <w:right w:val="single" w:sz="4" w:space="0" w:color="auto"/>
            </w:tcBorders>
            <w:shd w:val="clear" w:color="000000" w:fill="FFFFFF"/>
            <w:vAlign w:val="center"/>
            <w:hideMark/>
          </w:tcPr>
          <w:p w14:paraId="36AA972D" w14:textId="77777777" w:rsidR="00232E13" w:rsidRPr="000662B2" w:rsidRDefault="00232E13" w:rsidP="00713EBC">
            <w:pPr>
              <w:spacing w:line="240" w:lineRule="auto"/>
              <w:rPr>
                <w:rFonts w:eastAsia="Times New Roman" w:cs="Times New Roman"/>
                <w:color w:val="000000"/>
                <w:sz w:val="18"/>
                <w:szCs w:val="18"/>
              </w:rPr>
            </w:pPr>
          </w:p>
        </w:tc>
      </w:tr>
      <w:tr w:rsidR="00232E13" w:rsidRPr="000662B2" w14:paraId="7DC03391" w14:textId="77777777" w:rsidTr="008072C3">
        <w:trPr>
          <w:gridAfter w:val="1"/>
          <w:wAfter w:w="12" w:type="dxa"/>
          <w:trHeight w:val="940"/>
          <w:jc w:val="center"/>
        </w:trPr>
        <w:tc>
          <w:tcPr>
            <w:tcW w:w="1560" w:type="dxa"/>
            <w:vMerge/>
            <w:tcBorders>
              <w:top w:val="single" w:sz="4" w:space="0" w:color="auto"/>
              <w:left w:val="single" w:sz="4" w:space="0" w:color="auto"/>
              <w:bottom w:val="nil"/>
              <w:right w:val="single" w:sz="4" w:space="0" w:color="auto"/>
            </w:tcBorders>
            <w:vAlign w:val="center"/>
            <w:hideMark/>
          </w:tcPr>
          <w:p w14:paraId="5CB871F1" w14:textId="77777777" w:rsidR="00232E13" w:rsidRPr="000662B2" w:rsidRDefault="00232E13" w:rsidP="00713EBC">
            <w:pPr>
              <w:spacing w:line="240" w:lineRule="auto"/>
              <w:rPr>
                <w:rFonts w:eastAsia="Times New Roman" w:cs="Times New Roman"/>
                <w:b/>
                <w:bCs/>
                <w:color w:val="000000"/>
                <w:sz w:val="18"/>
                <w:szCs w:val="18"/>
              </w:rPr>
            </w:pPr>
          </w:p>
        </w:tc>
        <w:tc>
          <w:tcPr>
            <w:tcW w:w="2068" w:type="dxa"/>
            <w:tcBorders>
              <w:top w:val="single" w:sz="4" w:space="0" w:color="auto"/>
              <w:left w:val="nil"/>
              <w:bottom w:val="single" w:sz="4" w:space="0" w:color="auto"/>
              <w:right w:val="single" w:sz="4" w:space="0" w:color="auto"/>
            </w:tcBorders>
            <w:shd w:val="clear" w:color="000000" w:fill="FFFFFF"/>
            <w:vAlign w:val="center"/>
            <w:hideMark/>
          </w:tcPr>
          <w:p w14:paraId="2AF8073D"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Control y manejo de los desechos sólidos en la cuenca del lago de Amatitlán</w:t>
            </w:r>
          </w:p>
        </w:tc>
        <w:tc>
          <w:tcPr>
            <w:tcW w:w="1193" w:type="dxa"/>
            <w:tcBorders>
              <w:top w:val="single" w:sz="4" w:space="0" w:color="auto"/>
              <w:left w:val="nil"/>
              <w:bottom w:val="single" w:sz="4" w:space="0" w:color="auto"/>
              <w:right w:val="single" w:sz="4" w:space="0" w:color="auto"/>
            </w:tcBorders>
            <w:shd w:val="clear" w:color="auto" w:fill="auto"/>
            <w:vAlign w:val="center"/>
            <w:hideMark/>
          </w:tcPr>
          <w:p w14:paraId="083A7D17" w14:textId="77777777" w:rsidR="00232E13" w:rsidRPr="000662B2" w:rsidRDefault="00232E13" w:rsidP="00713EBC">
            <w:pPr>
              <w:spacing w:line="240" w:lineRule="auto"/>
              <w:jc w:val="center"/>
              <w:rPr>
                <w:rFonts w:eastAsia="Times New Roman" w:cs="Times New Roman"/>
                <w:sz w:val="16"/>
                <w:szCs w:val="16"/>
              </w:rPr>
            </w:pPr>
            <w:r w:rsidRPr="000662B2">
              <w:rPr>
                <w:rFonts w:eastAsia="Times New Roman" w:cs="Times New Roman"/>
                <w:sz w:val="16"/>
                <w:szCs w:val="16"/>
              </w:rPr>
              <w:t xml:space="preserve">2306 EVENTO </w:t>
            </w:r>
          </w:p>
        </w:tc>
        <w:tc>
          <w:tcPr>
            <w:tcW w:w="402" w:type="dxa"/>
            <w:tcBorders>
              <w:top w:val="single" w:sz="4" w:space="0" w:color="auto"/>
              <w:left w:val="nil"/>
              <w:bottom w:val="single" w:sz="4" w:space="0" w:color="auto"/>
              <w:right w:val="single" w:sz="4" w:space="0" w:color="auto"/>
            </w:tcBorders>
            <w:shd w:val="clear" w:color="000000" w:fill="FFFFFF"/>
            <w:vAlign w:val="center"/>
            <w:hideMark/>
          </w:tcPr>
          <w:p w14:paraId="46DD8B3C"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tc>
        <w:tc>
          <w:tcPr>
            <w:tcW w:w="347" w:type="dxa"/>
            <w:tcBorders>
              <w:top w:val="single" w:sz="4" w:space="0" w:color="auto"/>
              <w:left w:val="nil"/>
              <w:bottom w:val="single" w:sz="4" w:space="0" w:color="auto"/>
              <w:right w:val="single" w:sz="4" w:space="0" w:color="auto"/>
            </w:tcBorders>
            <w:shd w:val="clear" w:color="000000" w:fill="FFFFFF"/>
            <w:vAlign w:val="center"/>
            <w:hideMark/>
          </w:tcPr>
          <w:p w14:paraId="3C335942"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tc>
        <w:tc>
          <w:tcPr>
            <w:tcW w:w="347" w:type="dxa"/>
            <w:tcBorders>
              <w:top w:val="single" w:sz="4" w:space="0" w:color="auto"/>
              <w:left w:val="nil"/>
              <w:bottom w:val="single" w:sz="4" w:space="0" w:color="auto"/>
              <w:right w:val="single" w:sz="4" w:space="0" w:color="auto"/>
            </w:tcBorders>
            <w:shd w:val="clear" w:color="000000" w:fill="FFFFFF"/>
            <w:vAlign w:val="center"/>
            <w:hideMark/>
          </w:tcPr>
          <w:p w14:paraId="18F4185D"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tc>
        <w:tc>
          <w:tcPr>
            <w:tcW w:w="402" w:type="dxa"/>
            <w:tcBorders>
              <w:top w:val="single" w:sz="4" w:space="0" w:color="auto"/>
              <w:left w:val="nil"/>
              <w:bottom w:val="single" w:sz="4" w:space="0" w:color="auto"/>
              <w:right w:val="single" w:sz="4" w:space="0" w:color="auto"/>
            </w:tcBorders>
            <w:shd w:val="clear" w:color="000000" w:fill="FFFFFF"/>
            <w:vAlign w:val="center"/>
            <w:hideMark/>
          </w:tcPr>
          <w:p w14:paraId="67576407"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tc>
        <w:tc>
          <w:tcPr>
            <w:tcW w:w="402" w:type="dxa"/>
            <w:tcBorders>
              <w:top w:val="single" w:sz="4" w:space="0" w:color="auto"/>
              <w:left w:val="nil"/>
              <w:bottom w:val="single" w:sz="4" w:space="0" w:color="auto"/>
              <w:right w:val="single" w:sz="4" w:space="0" w:color="auto"/>
            </w:tcBorders>
            <w:shd w:val="clear" w:color="000000" w:fill="FFFFFF"/>
            <w:vAlign w:val="center"/>
            <w:hideMark/>
          </w:tcPr>
          <w:p w14:paraId="1EA53BE2"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tc>
        <w:tc>
          <w:tcPr>
            <w:tcW w:w="1505" w:type="dxa"/>
            <w:tcBorders>
              <w:top w:val="nil"/>
              <w:left w:val="nil"/>
              <w:bottom w:val="single" w:sz="4" w:space="0" w:color="auto"/>
              <w:right w:val="single" w:sz="4" w:space="0" w:color="auto"/>
            </w:tcBorders>
            <w:shd w:val="clear" w:color="000000" w:fill="FFFFFF"/>
            <w:vAlign w:val="center"/>
            <w:hideMark/>
          </w:tcPr>
          <w:p w14:paraId="43F710B0"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tc>
        <w:tc>
          <w:tcPr>
            <w:tcW w:w="697" w:type="dxa"/>
            <w:vMerge/>
            <w:tcBorders>
              <w:left w:val="single" w:sz="4" w:space="0" w:color="auto"/>
              <w:right w:val="single" w:sz="4" w:space="0" w:color="auto"/>
            </w:tcBorders>
            <w:shd w:val="clear" w:color="000000" w:fill="FFFFFF"/>
            <w:vAlign w:val="center"/>
            <w:hideMark/>
          </w:tcPr>
          <w:p w14:paraId="784803A1" w14:textId="77777777" w:rsidR="00232E13" w:rsidRPr="000662B2" w:rsidRDefault="00232E13" w:rsidP="00713EBC">
            <w:pPr>
              <w:spacing w:line="240" w:lineRule="auto"/>
              <w:rPr>
                <w:rFonts w:eastAsia="Times New Roman" w:cs="Times New Roman"/>
                <w:color w:val="000000"/>
                <w:sz w:val="18"/>
                <w:szCs w:val="18"/>
              </w:rPr>
            </w:pPr>
          </w:p>
        </w:tc>
      </w:tr>
      <w:tr w:rsidR="00232E13" w:rsidRPr="000662B2" w14:paraId="5752471D" w14:textId="77777777" w:rsidTr="008072C3">
        <w:trPr>
          <w:gridAfter w:val="1"/>
          <w:wAfter w:w="12" w:type="dxa"/>
          <w:trHeight w:val="1832"/>
          <w:jc w:val="center"/>
        </w:trPr>
        <w:tc>
          <w:tcPr>
            <w:tcW w:w="1560" w:type="dxa"/>
            <w:vMerge/>
            <w:tcBorders>
              <w:top w:val="single" w:sz="4" w:space="0" w:color="auto"/>
              <w:left w:val="single" w:sz="4" w:space="0" w:color="auto"/>
              <w:bottom w:val="nil"/>
              <w:right w:val="single" w:sz="4" w:space="0" w:color="auto"/>
            </w:tcBorders>
            <w:vAlign w:val="center"/>
            <w:hideMark/>
          </w:tcPr>
          <w:p w14:paraId="51873A16" w14:textId="77777777" w:rsidR="00232E13" w:rsidRPr="000662B2" w:rsidRDefault="00232E13" w:rsidP="00713EBC">
            <w:pPr>
              <w:spacing w:line="240" w:lineRule="auto"/>
              <w:rPr>
                <w:rFonts w:eastAsia="Times New Roman" w:cs="Times New Roman"/>
                <w:b/>
                <w:bCs/>
                <w:color w:val="000000"/>
                <w:sz w:val="18"/>
                <w:szCs w:val="18"/>
              </w:rPr>
            </w:pPr>
          </w:p>
        </w:tc>
        <w:tc>
          <w:tcPr>
            <w:tcW w:w="2068" w:type="dxa"/>
            <w:tcBorders>
              <w:top w:val="single" w:sz="4" w:space="0" w:color="auto"/>
              <w:left w:val="nil"/>
              <w:bottom w:val="single" w:sz="4" w:space="0" w:color="auto"/>
              <w:right w:val="single" w:sz="4" w:space="0" w:color="auto"/>
            </w:tcBorders>
            <w:shd w:val="clear" w:color="000000" w:fill="FFFFFF"/>
            <w:vAlign w:val="center"/>
            <w:hideMark/>
          </w:tcPr>
          <w:p w14:paraId="4BCC33EF" w14:textId="77777777" w:rsidR="00232E13" w:rsidRPr="000662B2" w:rsidRDefault="00232E13" w:rsidP="00713EBC">
            <w:pPr>
              <w:spacing w:line="240" w:lineRule="auto"/>
              <w:rPr>
                <w:rFonts w:eastAsia="Times New Roman" w:cs="Times New Roman"/>
                <w:color w:val="000000"/>
                <w:sz w:val="18"/>
                <w:szCs w:val="18"/>
              </w:rPr>
            </w:pPr>
            <w:r w:rsidRPr="00860FE0">
              <w:rPr>
                <w:rFonts w:eastAsia="Times New Roman" w:cs="Times New Roman"/>
                <w:color w:val="000000"/>
                <w:sz w:val="18"/>
                <w:szCs w:val="18"/>
              </w:rPr>
              <w:t>Entidades asesoradas en temas de control y manejo de aguas residuales generadas, sistemas de producción agroindustrial y el uso del agua de pozos en la Cuenca del Lago de Amatitlán</w:t>
            </w:r>
          </w:p>
        </w:tc>
        <w:tc>
          <w:tcPr>
            <w:tcW w:w="1193" w:type="dxa"/>
            <w:tcBorders>
              <w:top w:val="single" w:sz="4" w:space="0" w:color="auto"/>
              <w:left w:val="nil"/>
              <w:bottom w:val="single" w:sz="4" w:space="0" w:color="auto"/>
              <w:right w:val="single" w:sz="4" w:space="0" w:color="auto"/>
            </w:tcBorders>
            <w:shd w:val="clear" w:color="auto" w:fill="auto"/>
            <w:vAlign w:val="center"/>
            <w:hideMark/>
          </w:tcPr>
          <w:p w14:paraId="73F13EC6" w14:textId="77777777" w:rsidR="00232E13" w:rsidRPr="000662B2" w:rsidRDefault="00232E13" w:rsidP="00713EBC">
            <w:pPr>
              <w:spacing w:line="240" w:lineRule="auto"/>
              <w:jc w:val="center"/>
              <w:rPr>
                <w:rFonts w:eastAsia="Times New Roman" w:cs="Times New Roman"/>
                <w:sz w:val="16"/>
                <w:szCs w:val="16"/>
              </w:rPr>
            </w:pPr>
            <w:r w:rsidRPr="000662B2">
              <w:rPr>
                <w:rFonts w:eastAsia="Times New Roman" w:cs="Times New Roman"/>
                <w:sz w:val="16"/>
                <w:szCs w:val="16"/>
              </w:rPr>
              <w:t>ENTIDAD</w:t>
            </w:r>
          </w:p>
        </w:tc>
        <w:tc>
          <w:tcPr>
            <w:tcW w:w="402" w:type="dxa"/>
            <w:tcBorders>
              <w:top w:val="single" w:sz="4" w:space="0" w:color="auto"/>
              <w:left w:val="nil"/>
              <w:bottom w:val="single" w:sz="4" w:space="0" w:color="auto"/>
              <w:right w:val="single" w:sz="4" w:space="0" w:color="auto"/>
            </w:tcBorders>
            <w:shd w:val="clear" w:color="000000" w:fill="FFFFFF"/>
            <w:vAlign w:val="center"/>
            <w:hideMark/>
          </w:tcPr>
          <w:p w14:paraId="090221CD"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tc>
        <w:tc>
          <w:tcPr>
            <w:tcW w:w="347" w:type="dxa"/>
            <w:tcBorders>
              <w:top w:val="single" w:sz="4" w:space="0" w:color="auto"/>
              <w:left w:val="nil"/>
              <w:bottom w:val="single" w:sz="4" w:space="0" w:color="auto"/>
              <w:right w:val="single" w:sz="4" w:space="0" w:color="auto"/>
            </w:tcBorders>
            <w:shd w:val="clear" w:color="000000" w:fill="FFFFFF"/>
            <w:vAlign w:val="center"/>
            <w:hideMark/>
          </w:tcPr>
          <w:p w14:paraId="31D7704B"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tc>
        <w:tc>
          <w:tcPr>
            <w:tcW w:w="347" w:type="dxa"/>
            <w:tcBorders>
              <w:top w:val="single" w:sz="4" w:space="0" w:color="auto"/>
              <w:left w:val="nil"/>
              <w:bottom w:val="single" w:sz="4" w:space="0" w:color="auto"/>
              <w:right w:val="single" w:sz="4" w:space="0" w:color="auto"/>
            </w:tcBorders>
            <w:shd w:val="clear" w:color="000000" w:fill="FFFFFF"/>
            <w:vAlign w:val="center"/>
            <w:hideMark/>
          </w:tcPr>
          <w:p w14:paraId="30FBB747"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tc>
        <w:tc>
          <w:tcPr>
            <w:tcW w:w="402" w:type="dxa"/>
            <w:tcBorders>
              <w:top w:val="single" w:sz="4" w:space="0" w:color="auto"/>
              <w:left w:val="nil"/>
              <w:bottom w:val="single" w:sz="4" w:space="0" w:color="auto"/>
              <w:right w:val="single" w:sz="4" w:space="0" w:color="auto"/>
            </w:tcBorders>
            <w:shd w:val="clear" w:color="000000" w:fill="FFFFFF"/>
            <w:vAlign w:val="center"/>
            <w:hideMark/>
          </w:tcPr>
          <w:p w14:paraId="43B2E3F4"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tc>
        <w:tc>
          <w:tcPr>
            <w:tcW w:w="402" w:type="dxa"/>
            <w:tcBorders>
              <w:top w:val="single" w:sz="4" w:space="0" w:color="auto"/>
              <w:left w:val="nil"/>
              <w:bottom w:val="single" w:sz="4" w:space="0" w:color="auto"/>
              <w:right w:val="single" w:sz="4" w:space="0" w:color="auto"/>
            </w:tcBorders>
            <w:shd w:val="clear" w:color="000000" w:fill="FFFFFF"/>
            <w:vAlign w:val="center"/>
            <w:hideMark/>
          </w:tcPr>
          <w:p w14:paraId="40DFD438"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tc>
        <w:tc>
          <w:tcPr>
            <w:tcW w:w="1505" w:type="dxa"/>
            <w:tcBorders>
              <w:top w:val="single" w:sz="4" w:space="0" w:color="auto"/>
              <w:left w:val="nil"/>
              <w:bottom w:val="nil"/>
              <w:right w:val="single" w:sz="4" w:space="0" w:color="auto"/>
            </w:tcBorders>
            <w:shd w:val="clear" w:color="000000" w:fill="FFFFFF"/>
            <w:vAlign w:val="center"/>
            <w:hideMark/>
          </w:tcPr>
          <w:p w14:paraId="65DD343E"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tc>
        <w:tc>
          <w:tcPr>
            <w:tcW w:w="697" w:type="dxa"/>
            <w:vMerge/>
            <w:tcBorders>
              <w:left w:val="single" w:sz="4" w:space="0" w:color="auto"/>
              <w:right w:val="single" w:sz="4" w:space="0" w:color="auto"/>
            </w:tcBorders>
            <w:shd w:val="clear" w:color="000000" w:fill="FFFFFF"/>
            <w:vAlign w:val="center"/>
            <w:hideMark/>
          </w:tcPr>
          <w:p w14:paraId="722A2ECC" w14:textId="77777777" w:rsidR="00232E13" w:rsidRPr="000662B2" w:rsidRDefault="00232E13" w:rsidP="00713EBC">
            <w:pPr>
              <w:spacing w:line="240" w:lineRule="auto"/>
              <w:rPr>
                <w:rFonts w:eastAsia="Times New Roman" w:cs="Times New Roman"/>
                <w:color w:val="000000"/>
                <w:sz w:val="18"/>
                <w:szCs w:val="18"/>
              </w:rPr>
            </w:pPr>
          </w:p>
        </w:tc>
      </w:tr>
      <w:tr w:rsidR="00232E13" w:rsidRPr="000662B2" w14:paraId="197ECB0C" w14:textId="77777777" w:rsidTr="008072C3">
        <w:trPr>
          <w:gridAfter w:val="1"/>
          <w:wAfter w:w="12" w:type="dxa"/>
          <w:trHeight w:val="1134"/>
          <w:jc w:val="center"/>
        </w:trPr>
        <w:tc>
          <w:tcPr>
            <w:tcW w:w="1560" w:type="dxa"/>
            <w:tcBorders>
              <w:top w:val="nil"/>
              <w:left w:val="single" w:sz="4" w:space="0" w:color="auto"/>
              <w:bottom w:val="nil"/>
              <w:right w:val="single" w:sz="4" w:space="0" w:color="auto"/>
            </w:tcBorders>
            <w:shd w:val="clear" w:color="000000" w:fill="B0BABC"/>
            <w:vAlign w:val="center"/>
            <w:hideMark/>
          </w:tcPr>
          <w:p w14:paraId="0A7EF8E2" w14:textId="77777777" w:rsidR="00232E13" w:rsidRPr="000662B2" w:rsidRDefault="00232E13" w:rsidP="00713EBC">
            <w:pPr>
              <w:spacing w:line="240" w:lineRule="auto"/>
              <w:rPr>
                <w:rFonts w:eastAsia="Times New Roman" w:cs="Times New Roman"/>
                <w:b/>
                <w:bCs/>
                <w:color w:val="000000"/>
                <w:sz w:val="18"/>
                <w:szCs w:val="18"/>
              </w:rPr>
            </w:pPr>
            <w:r w:rsidRPr="000662B2">
              <w:rPr>
                <w:rFonts w:eastAsia="Times New Roman" w:cs="Times New Roman"/>
                <w:b/>
                <w:bCs/>
                <w:color w:val="000000"/>
                <w:sz w:val="18"/>
                <w:szCs w:val="18"/>
              </w:rPr>
              <w:t> </w:t>
            </w:r>
          </w:p>
        </w:tc>
        <w:tc>
          <w:tcPr>
            <w:tcW w:w="2068" w:type="dxa"/>
            <w:tcBorders>
              <w:top w:val="nil"/>
              <w:left w:val="nil"/>
              <w:bottom w:val="single" w:sz="4" w:space="0" w:color="auto"/>
              <w:right w:val="single" w:sz="4" w:space="0" w:color="auto"/>
            </w:tcBorders>
            <w:shd w:val="clear" w:color="000000" w:fill="C3BDA9"/>
            <w:vAlign w:val="center"/>
            <w:hideMark/>
          </w:tcPr>
          <w:p w14:paraId="441EA54E" w14:textId="77777777" w:rsidR="00232E13" w:rsidRPr="000662B2" w:rsidRDefault="00232E13" w:rsidP="00713EBC">
            <w:pPr>
              <w:spacing w:line="240" w:lineRule="auto"/>
              <w:rPr>
                <w:rFonts w:eastAsia="Times New Roman" w:cs="Times New Roman"/>
                <w:b/>
                <w:bCs/>
                <w:color w:val="000000"/>
                <w:sz w:val="18"/>
                <w:szCs w:val="18"/>
              </w:rPr>
            </w:pPr>
            <w:r w:rsidRPr="000662B2">
              <w:rPr>
                <w:rFonts w:eastAsia="Times New Roman" w:cs="Times New Roman"/>
                <w:b/>
                <w:bCs/>
                <w:color w:val="000000"/>
                <w:sz w:val="18"/>
                <w:szCs w:val="18"/>
              </w:rPr>
              <w:t>Retención de sólidos, sedimentos y estabilización de los ríos tributarios del lago de Amatitlán</w:t>
            </w:r>
          </w:p>
        </w:tc>
        <w:tc>
          <w:tcPr>
            <w:tcW w:w="1193" w:type="dxa"/>
            <w:tcBorders>
              <w:top w:val="nil"/>
              <w:left w:val="nil"/>
              <w:bottom w:val="single" w:sz="4" w:space="0" w:color="auto"/>
              <w:right w:val="single" w:sz="4" w:space="0" w:color="auto"/>
            </w:tcBorders>
            <w:shd w:val="clear" w:color="000000" w:fill="C3BDA9"/>
            <w:vAlign w:val="center"/>
            <w:hideMark/>
          </w:tcPr>
          <w:p w14:paraId="66B88BCF" w14:textId="77777777" w:rsidR="00232E13" w:rsidRPr="000662B2" w:rsidRDefault="00232E13" w:rsidP="00713EBC">
            <w:pPr>
              <w:spacing w:line="240" w:lineRule="auto"/>
              <w:jc w:val="center"/>
              <w:rPr>
                <w:rFonts w:eastAsia="Times New Roman" w:cs="Times New Roman"/>
                <w:sz w:val="16"/>
                <w:szCs w:val="16"/>
              </w:rPr>
            </w:pPr>
            <w:r w:rsidRPr="000662B2">
              <w:rPr>
                <w:rFonts w:eastAsia="Times New Roman" w:cs="Times New Roman"/>
                <w:sz w:val="16"/>
                <w:szCs w:val="16"/>
              </w:rPr>
              <w:t xml:space="preserve">1401 METRO CÚBICO </w:t>
            </w:r>
          </w:p>
        </w:tc>
        <w:tc>
          <w:tcPr>
            <w:tcW w:w="402" w:type="dxa"/>
            <w:tcBorders>
              <w:top w:val="nil"/>
              <w:left w:val="nil"/>
              <w:bottom w:val="single" w:sz="4" w:space="0" w:color="auto"/>
              <w:right w:val="single" w:sz="4" w:space="0" w:color="auto"/>
            </w:tcBorders>
            <w:shd w:val="clear" w:color="000000" w:fill="C3BDA9"/>
            <w:vAlign w:val="center"/>
            <w:hideMark/>
          </w:tcPr>
          <w:p w14:paraId="50D8624F" w14:textId="77777777" w:rsidR="00232E13" w:rsidRPr="000662B2" w:rsidRDefault="00232E13" w:rsidP="00713EBC">
            <w:pPr>
              <w:spacing w:line="240" w:lineRule="auto"/>
              <w:jc w:val="center"/>
              <w:rPr>
                <w:rFonts w:eastAsia="Times New Roman" w:cs="Times New Roman"/>
                <w:color w:val="000000"/>
                <w:sz w:val="18"/>
                <w:szCs w:val="18"/>
              </w:rPr>
            </w:pPr>
            <w:r w:rsidRPr="000662B2">
              <w:rPr>
                <w:rFonts w:eastAsia="Times New Roman" w:cs="Times New Roman"/>
                <w:color w:val="000000"/>
                <w:sz w:val="18"/>
                <w:szCs w:val="18"/>
              </w:rPr>
              <w:t>033</w:t>
            </w:r>
          </w:p>
        </w:tc>
        <w:tc>
          <w:tcPr>
            <w:tcW w:w="347" w:type="dxa"/>
            <w:tcBorders>
              <w:top w:val="nil"/>
              <w:left w:val="nil"/>
              <w:bottom w:val="single" w:sz="4" w:space="0" w:color="auto"/>
              <w:right w:val="single" w:sz="4" w:space="0" w:color="auto"/>
            </w:tcBorders>
            <w:shd w:val="clear" w:color="000000" w:fill="C3BDA9"/>
            <w:vAlign w:val="center"/>
            <w:hideMark/>
          </w:tcPr>
          <w:p w14:paraId="18404FF0" w14:textId="77777777" w:rsidR="00232E13" w:rsidRPr="000662B2" w:rsidRDefault="00232E13" w:rsidP="00713EBC">
            <w:pPr>
              <w:spacing w:line="240" w:lineRule="auto"/>
              <w:jc w:val="center"/>
              <w:rPr>
                <w:rFonts w:eastAsia="Times New Roman" w:cs="Times New Roman"/>
                <w:color w:val="000000"/>
                <w:sz w:val="18"/>
                <w:szCs w:val="18"/>
              </w:rPr>
            </w:pPr>
            <w:r w:rsidRPr="000662B2">
              <w:rPr>
                <w:rFonts w:eastAsia="Times New Roman" w:cs="Times New Roman"/>
                <w:color w:val="000000"/>
                <w:sz w:val="18"/>
                <w:szCs w:val="18"/>
              </w:rPr>
              <w:t>00</w:t>
            </w:r>
          </w:p>
        </w:tc>
        <w:tc>
          <w:tcPr>
            <w:tcW w:w="347" w:type="dxa"/>
            <w:tcBorders>
              <w:top w:val="nil"/>
              <w:left w:val="nil"/>
              <w:bottom w:val="single" w:sz="4" w:space="0" w:color="auto"/>
              <w:right w:val="single" w:sz="4" w:space="0" w:color="auto"/>
            </w:tcBorders>
            <w:shd w:val="clear" w:color="000000" w:fill="C3BDA9"/>
            <w:vAlign w:val="center"/>
            <w:hideMark/>
          </w:tcPr>
          <w:p w14:paraId="7647587D" w14:textId="77777777" w:rsidR="00232E13" w:rsidRPr="000662B2" w:rsidRDefault="00232E13" w:rsidP="00713EBC">
            <w:pPr>
              <w:spacing w:line="240" w:lineRule="auto"/>
              <w:jc w:val="center"/>
              <w:rPr>
                <w:rFonts w:eastAsia="Times New Roman" w:cs="Times New Roman"/>
                <w:color w:val="000000"/>
                <w:sz w:val="18"/>
                <w:szCs w:val="18"/>
              </w:rPr>
            </w:pPr>
            <w:r w:rsidRPr="000662B2">
              <w:rPr>
                <w:rFonts w:eastAsia="Times New Roman" w:cs="Times New Roman"/>
                <w:color w:val="000000"/>
                <w:sz w:val="18"/>
                <w:szCs w:val="18"/>
              </w:rPr>
              <w:t>00</w:t>
            </w:r>
          </w:p>
        </w:tc>
        <w:tc>
          <w:tcPr>
            <w:tcW w:w="402" w:type="dxa"/>
            <w:tcBorders>
              <w:top w:val="nil"/>
              <w:left w:val="nil"/>
              <w:bottom w:val="single" w:sz="4" w:space="0" w:color="auto"/>
              <w:right w:val="single" w:sz="4" w:space="0" w:color="auto"/>
            </w:tcBorders>
            <w:shd w:val="clear" w:color="000000" w:fill="C3BDA9"/>
            <w:vAlign w:val="center"/>
            <w:hideMark/>
          </w:tcPr>
          <w:p w14:paraId="2A1ABD5B" w14:textId="77777777" w:rsidR="00232E13" w:rsidRPr="000662B2" w:rsidRDefault="00232E13" w:rsidP="00713EBC">
            <w:pPr>
              <w:spacing w:line="240" w:lineRule="auto"/>
              <w:jc w:val="center"/>
              <w:rPr>
                <w:rFonts w:eastAsia="Times New Roman" w:cs="Times New Roman"/>
                <w:color w:val="000000"/>
                <w:sz w:val="18"/>
                <w:szCs w:val="18"/>
              </w:rPr>
            </w:pPr>
            <w:r w:rsidRPr="000662B2">
              <w:rPr>
                <w:rFonts w:eastAsia="Times New Roman" w:cs="Times New Roman"/>
                <w:color w:val="000000"/>
                <w:sz w:val="18"/>
                <w:szCs w:val="18"/>
              </w:rPr>
              <w:t>004</w:t>
            </w:r>
          </w:p>
        </w:tc>
        <w:tc>
          <w:tcPr>
            <w:tcW w:w="402" w:type="dxa"/>
            <w:tcBorders>
              <w:top w:val="nil"/>
              <w:left w:val="nil"/>
              <w:bottom w:val="single" w:sz="4" w:space="0" w:color="auto"/>
              <w:right w:val="single" w:sz="4" w:space="0" w:color="auto"/>
            </w:tcBorders>
            <w:shd w:val="clear" w:color="000000" w:fill="C3BDA9"/>
            <w:vAlign w:val="center"/>
            <w:hideMark/>
          </w:tcPr>
          <w:p w14:paraId="5EDF0EF8" w14:textId="77777777" w:rsidR="00232E13" w:rsidRPr="000662B2" w:rsidRDefault="00232E13" w:rsidP="00713EBC">
            <w:pPr>
              <w:spacing w:line="240" w:lineRule="auto"/>
              <w:jc w:val="center"/>
              <w:rPr>
                <w:rFonts w:eastAsia="Times New Roman" w:cs="Times New Roman"/>
                <w:color w:val="000000"/>
                <w:sz w:val="18"/>
                <w:szCs w:val="18"/>
              </w:rPr>
            </w:pPr>
            <w:r w:rsidRPr="000662B2">
              <w:rPr>
                <w:rFonts w:eastAsia="Times New Roman" w:cs="Times New Roman"/>
                <w:color w:val="000000"/>
                <w:sz w:val="18"/>
                <w:szCs w:val="18"/>
              </w:rPr>
              <w:t>000</w:t>
            </w:r>
          </w:p>
        </w:tc>
        <w:tc>
          <w:tcPr>
            <w:tcW w:w="1505" w:type="dxa"/>
            <w:tcBorders>
              <w:top w:val="nil"/>
              <w:left w:val="nil"/>
              <w:bottom w:val="single" w:sz="4" w:space="0" w:color="auto"/>
              <w:right w:val="single" w:sz="4" w:space="0" w:color="auto"/>
            </w:tcBorders>
            <w:shd w:val="clear" w:color="000000" w:fill="C3BDA9"/>
            <w:vAlign w:val="center"/>
            <w:hideMark/>
          </w:tcPr>
          <w:p w14:paraId="2E4E21CD" w14:textId="77777777" w:rsidR="00232E13" w:rsidRPr="000662B2" w:rsidRDefault="00232E13" w:rsidP="00713EBC">
            <w:pPr>
              <w:spacing w:line="240" w:lineRule="auto"/>
              <w:jc w:val="center"/>
              <w:rPr>
                <w:rFonts w:eastAsia="Times New Roman" w:cs="Times New Roman"/>
                <w:color w:val="000000"/>
                <w:sz w:val="18"/>
                <w:szCs w:val="18"/>
              </w:rPr>
            </w:pPr>
            <w:r w:rsidRPr="000662B2">
              <w:rPr>
                <w:rFonts w:eastAsia="Times New Roman" w:cs="Times New Roman"/>
                <w:color w:val="000000"/>
                <w:sz w:val="18"/>
                <w:szCs w:val="18"/>
              </w:rPr>
              <w:t>Control de la Erosión de suelo y  de la Sedimentación</w:t>
            </w:r>
          </w:p>
        </w:tc>
        <w:tc>
          <w:tcPr>
            <w:tcW w:w="697" w:type="dxa"/>
            <w:tcBorders>
              <w:top w:val="nil"/>
              <w:left w:val="nil"/>
              <w:bottom w:val="single" w:sz="4" w:space="0" w:color="auto"/>
              <w:right w:val="single" w:sz="4" w:space="0" w:color="auto"/>
            </w:tcBorders>
            <w:shd w:val="clear" w:color="000000" w:fill="C3BDA9"/>
            <w:vAlign w:val="center"/>
            <w:hideMark/>
          </w:tcPr>
          <w:p w14:paraId="067389EC" w14:textId="77777777" w:rsidR="00232E13" w:rsidRPr="000662B2" w:rsidRDefault="00232E13" w:rsidP="00713EBC">
            <w:pPr>
              <w:spacing w:line="240" w:lineRule="auto"/>
              <w:jc w:val="center"/>
              <w:rPr>
                <w:rFonts w:eastAsia="Times New Roman" w:cs="Times New Roman"/>
                <w:color w:val="000000"/>
                <w:sz w:val="18"/>
                <w:szCs w:val="18"/>
              </w:rPr>
            </w:pPr>
            <w:r w:rsidRPr="000662B2">
              <w:rPr>
                <w:rFonts w:eastAsia="Times New Roman" w:cs="Times New Roman"/>
                <w:color w:val="000000"/>
                <w:sz w:val="18"/>
                <w:szCs w:val="18"/>
              </w:rPr>
              <w:t>060301</w:t>
            </w:r>
          </w:p>
        </w:tc>
      </w:tr>
      <w:tr w:rsidR="00232E13" w:rsidRPr="000662B2" w14:paraId="668871AB" w14:textId="77777777" w:rsidTr="008072C3">
        <w:trPr>
          <w:gridAfter w:val="1"/>
          <w:wAfter w:w="12" w:type="dxa"/>
          <w:trHeight w:val="1122"/>
          <w:jc w:val="center"/>
        </w:trPr>
        <w:tc>
          <w:tcPr>
            <w:tcW w:w="1560" w:type="dxa"/>
            <w:tcBorders>
              <w:top w:val="nil"/>
              <w:left w:val="single" w:sz="4" w:space="0" w:color="auto"/>
              <w:bottom w:val="nil"/>
              <w:right w:val="single" w:sz="4" w:space="0" w:color="auto"/>
            </w:tcBorders>
            <w:shd w:val="clear" w:color="000000" w:fill="B0BABC"/>
            <w:vAlign w:val="center"/>
            <w:hideMark/>
          </w:tcPr>
          <w:p w14:paraId="30405A8F" w14:textId="77777777" w:rsidR="00232E13" w:rsidRPr="000662B2" w:rsidRDefault="00232E13" w:rsidP="00713EBC">
            <w:pPr>
              <w:spacing w:line="240" w:lineRule="auto"/>
              <w:rPr>
                <w:rFonts w:eastAsia="Times New Roman" w:cs="Times New Roman"/>
                <w:b/>
                <w:bCs/>
                <w:color w:val="000000"/>
                <w:sz w:val="18"/>
                <w:szCs w:val="18"/>
              </w:rPr>
            </w:pPr>
            <w:r w:rsidRPr="000662B2">
              <w:rPr>
                <w:rFonts w:eastAsia="Times New Roman" w:cs="Times New Roman"/>
                <w:b/>
                <w:bCs/>
                <w:color w:val="000000"/>
                <w:sz w:val="18"/>
                <w:szCs w:val="18"/>
              </w:rPr>
              <w:t> </w:t>
            </w:r>
          </w:p>
        </w:tc>
        <w:tc>
          <w:tcPr>
            <w:tcW w:w="2068" w:type="dxa"/>
            <w:tcBorders>
              <w:top w:val="nil"/>
              <w:left w:val="nil"/>
              <w:bottom w:val="single" w:sz="4" w:space="0" w:color="auto"/>
              <w:right w:val="single" w:sz="4" w:space="0" w:color="auto"/>
            </w:tcBorders>
            <w:shd w:val="clear" w:color="auto" w:fill="auto"/>
            <w:vAlign w:val="center"/>
            <w:hideMark/>
          </w:tcPr>
          <w:p w14:paraId="2FDEF991" w14:textId="77777777" w:rsidR="00232E13" w:rsidRPr="000662B2" w:rsidRDefault="00232E13" w:rsidP="00713EBC">
            <w:pPr>
              <w:spacing w:line="240" w:lineRule="auto"/>
              <w:rPr>
                <w:rFonts w:eastAsia="Times New Roman" w:cs="Times New Roman"/>
                <w:sz w:val="18"/>
                <w:szCs w:val="18"/>
              </w:rPr>
            </w:pPr>
            <w:r w:rsidRPr="000662B2">
              <w:rPr>
                <w:rFonts w:eastAsia="Times New Roman" w:cs="Times New Roman"/>
                <w:sz w:val="18"/>
                <w:szCs w:val="18"/>
              </w:rPr>
              <w:t xml:space="preserve">Retención de sedimentos a través de la conformación de diques y otros mecanismos de control </w:t>
            </w:r>
          </w:p>
        </w:tc>
        <w:tc>
          <w:tcPr>
            <w:tcW w:w="1193" w:type="dxa"/>
            <w:tcBorders>
              <w:top w:val="nil"/>
              <w:left w:val="nil"/>
              <w:bottom w:val="single" w:sz="4" w:space="0" w:color="auto"/>
              <w:right w:val="single" w:sz="4" w:space="0" w:color="auto"/>
            </w:tcBorders>
            <w:shd w:val="clear" w:color="auto" w:fill="auto"/>
            <w:vAlign w:val="center"/>
            <w:hideMark/>
          </w:tcPr>
          <w:p w14:paraId="1818EC72" w14:textId="77777777" w:rsidR="00232E13" w:rsidRPr="000662B2" w:rsidRDefault="00232E13" w:rsidP="00713EBC">
            <w:pPr>
              <w:spacing w:line="240" w:lineRule="auto"/>
              <w:jc w:val="center"/>
              <w:rPr>
                <w:rFonts w:eastAsia="Times New Roman" w:cs="Times New Roman"/>
                <w:sz w:val="16"/>
                <w:szCs w:val="16"/>
              </w:rPr>
            </w:pPr>
            <w:r w:rsidRPr="000662B2">
              <w:rPr>
                <w:rFonts w:eastAsia="Times New Roman" w:cs="Times New Roman"/>
                <w:sz w:val="16"/>
                <w:szCs w:val="16"/>
              </w:rPr>
              <w:t xml:space="preserve">1401 METRO CÚBICO </w:t>
            </w:r>
          </w:p>
        </w:tc>
        <w:tc>
          <w:tcPr>
            <w:tcW w:w="402" w:type="dxa"/>
            <w:tcBorders>
              <w:top w:val="nil"/>
              <w:left w:val="nil"/>
              <w:bottom w:val="single" w:sz="4" w:space="0" w:color="auto"/>
              <w:right w:val="single" w:sz="4" w:space="0" w:color="auto"/>
            </w:tcBorders>
            <w:shd w:val="clear" w:color="auto" w:fill="auto"/>
            <w:noWrap/>
            <w:vAlign w:val="bottom"/>
            <w:hideMark/>
          </w:tcPr>
          <w:p w14:paraId="0F3390CF"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tc>
        <w:tc>
          <w:tcPr>
            <w:tcW w:w="347" w:type="dxa"/>
            <w:tcBorders>
              <w:top w:val="nil"/>
              <w:left w:val="nil"/>
              <w:bottom w:val="single" w:sz="4" w:space="0" w:color="auto"/>
              <w:right w:val="single" w:sz="4" w:space="0" w:color="auto"/>
            </w:tcBorders>
            <w:shd w:val="clear" w:color="auto" w:fill="auto"/>
            <w:noWrap/>
            <w:vAlign w:val="bottom"/>
            <w:hideMark/>
          </w:tcPr>
          <w:p w14:paraId="4846FBF0"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tc>
        <w:tc>
          <w:tcPr>
            <w:tcW w:w="347" w:type="dxa"/>
            <w:tcBorders>
              <w:top w:val="nil"/>
              <w:left w:val="nil"/>
              <w:bottom w:val="single" w:sz="4" w:space="0" w:color="auto"/>
              <w:right w:val="single" w:sz="4" w:space="0" w:color="auto"/>
            </w:tcBorders>
            <w:shd w:val="clear" w:color="auto" w:fill="auto"/>
            <w:noWrap/>
            <w:vAlign w:val="bottom"/>
            <w:hideMark/>
          </w:tcPr>
          <w:p w14:paraId="663BFC81"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14:paraId="2652C44C"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14:paraId="50414C82"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tc>
        <w:tc>
          <w:tcPr>
            <w:tcW w:w="1505" w:type="dxa"/>
            <w:tcBorders>
              <w:top w:val="nil"/>
              <w:left w:val="nil"/>
              <w:bottom w:val="nil"/>
              <w:right w:val="single" w:sz="4" w:space="0" w:color="auto"/>
            </w:tcBorders>
            <w:shd w:val="clear" w:color="000000" w:fill="FFFFFF"/>
            <w:hideMark/>
          </w:tcPr>
          <w:p w14:paraId="7420FA34"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tc>
        <w:tc>
          <w:tcPr>
            <w:tcW w:w="697" w:type="dxa"/>
            <w:tcBorders>
              <w:top w:val="nil"/>
              <w:left w:val="nil"/>
              <w:right w:val="single" w:sz="4" w:space="0" w:color="auto"/>
            </w:tcBorders>
            <w:shd w:val="clear" w:color="auto" w:fill="auto"/>
            <w:noWrap/>
            <w:vAlign w:val="bottom"/>
            <w:hideMark/>
          </w:tcPr>
          <w:p w14:paraId="302B9B12"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p w14:paraId="13E8D6E3"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tc>
      </w:tr>
      <w:tr w:rsidR="00232E13" w:rsidRPr="000662B2" w14:paraId="481EA760" w14:textId="77777777" w:rsidTr="008072C3">
        <w:trPr>
          <w:gridAfter w:val="1"/>
          <w:wAfter w:w="12" w:type="dxa"/>
          <w:trHeight w:val="1409"/>
          <w:jc w:val="center"/>
        </w:trPr>
        <w:tc>
          <w:tcPr>
            <w:tcW w:w="1560" w:type="dxa"/>
            <w:tcBorders>
              <w:top w:val="nil"/>
              <w:left w:val="single" w:sz="4" w:space="0" w:color="auto"/>
              <w:bottom w:val="nil"/>
              <w:right w:val="single" w:sz="4" w:space="0" w:color="auto"/>
            </w:tcBorders>
            <w:shd w:val="clear" w:color="000000" w:fill="B0BABC"/>
            <w:vAlign w:val="center"/>
            <w:hideMark/>
          </w:tcPr>
          <w:p w14:paraId="1B7D9799" w14:textId="77777777" w:rsidR="00232E13" w:rsidRPr="000662B2" w:rsidRDefault="00232E13" w:rsidP="00713EBC">
            <w:pPr>
              <w:spacing w:line="240" w:lineRule="auto"/>
              <w:rPr>
                <w:rFonts w:eastAsia="Times New Roman" w:cs="Times New Roman"/>
                <w:b/>
                <w:bCs/>
                <w:color w:val="000000"/>
                <w:sz w:val="18"/>
                <w:szCs w:val="18"/>
              </w:rPr>
            </w:pPr>
            <w:r w:rsidRPr="000662B2">
              <w:rPr>
                <w:rFonts w:eastAsia="Times New Roman" w:cs="Times New Roman"/>
                <w:b/>
                <w:bCs/>
                <w:color w:val="000000"/>
                <w:sz w:val="18"/>
                <w:szCs w:val="18"/>
              </w:rPr>
              <w:t> </w:t>
            </w:r>
          </w:p>
        </w:tc>
        <w:tc>
          <w:tcPr>
            <w:tcW w:w="2068" w:type="dxa"/>
            <w:tcBorders>
              <w:top w:val="nil"/>
              <w:left w:val="nil"/>
              <w:bottom w:val="single" w:sz="4" w:space="0" w:color="auto"/>
              <w:right w:val="single" w:sz="4" w:space="0" w:color="auto"/>
            </w:tcBorders>
            <w:shd w:val="clear" w:color="000000" w:fill="C3BDA9"/>
            <w:vAlign w:val="center"/>
            <w:hideMark/>
          </w:tcPr>
          <w:p w14:paraId="3C2D8054" w14:textId="77777777" w:rsidR="00232E13" w:rsidRPr="000662B2" w:rsidRDefault="00232E13" w:rsidP="00713EBC">
            <w:pPr>
              <w:spacing w:line="240" w:lineRule="auto"/>
              <w:rPr>
                <w:rFonts w:eastAsia="Times New Roman" w:cs="Times New Roman"/>
                <w:b/>
                <w:bCs/>
                <w:color w:val="000000"/>
                <w:sz w:val="18"/>
                <w:szCs w:val="18"/>
              </w:rPr>
            </w:pPr>
            <w:r w:rsidRPr="000662B2">
              <w:rPr>
                <w:rFonts w:eastAsia="Times New Roman" w:cs="Times New Roman"/>
                <w:b/>
                <w:bCs/>
                <w:color w:val="000000"/>
                <w:sz w:val="18"/>
                <w:szCs w:val="18"/>
              </w:rPr>
              <w:t>Manejo y conservación de la cobertura forestal en la cuenca del lago de Amatitlán para recarga de mantos acuíferos</w:t>
            </w:r>
          </w:p>
        </w:tc>
        <w:tc>
          <w:tcPr>
            <w:tcW w:w="1193" w:type="dxa"/>
            <w:tcBorders>
              <w:top w:val="nil"/>
              <w:left w:val="nil"/>
              <w:bottom w:val="single" w:sz="4" w:space="0" w:color="auto"/>
              <w:right w:val="single" w:sz="4" w:space="0" w:color="auto"/>
            </w:tcBorders>
            <w:shd w:val="clear" w:color="000000" w:fill="C3BDA9"/>
            <w:vAlign w:val="center"/>
            <w:hideMark/>
          </w:tcPr>
          <w:p w14:paraId="38A0F5C0" w14:textId="77777777" w:rsidR="00232E13" w:rsidRPr="000662B2" w:rsidRDefault="00232E13" w:rsidP="00713EBC">
            <w:pPr>
              <w:spacing w:line="240" w:lineRule="auto"/>
              <w:jc w:val="center"/>
              <w:rPr>
                <w:rFonts w:eastAsia="Times New Roman" w:cs="Times New Roman"/>
                <w:sz w:val="16"/>
                <w:szCs w:val="16"/>
              </w:rPr>
            </w:pPr>
            <w:r w:rsidRPr="000662B2">
              <w:rPr>
                <w:rFonts w:eastAsia="Times New Roman" w:cs="Times New Roman"/>
                <w:sz w:val="16"/>
                <w:szCs w:val="16"/>
              </w:rPr>
              <w:t xml:space="preserve">1304 HECTÁREA </w:t>
            </w:r>
          </w:p>
        </w:tc>
        <w:tc>
          <w:tcPr>
            <w:tcW w:w="402" w:type="dxa"/>
            <w:tcBorders>
              <w:top w:val="nil"/>
              <w:left w:val="nil"/>
              <w:bottom w:val="single" w:sz="4" w:space="0" w:color="auto"/>
              <w:right w:val="single" w:sz="4" w:space="0" w:color="auto"/>
            </w:tcBorders>
            <w:shd w:val="clear" w:color="000000" w:fill="C3BDA9"/>
            <w:vAlign w:val="center"/>
            <w:hideMark/>
          </w:tcPr>
          <w:p w14:paraId="12009B6C" w14:textId="77777777" w:rsidR="00232E13" w:rsidRPr="000662B2" w:rsidRDefault="00232E13" w:rsidP="00713EBC">
            <w:pPr>
              <w:spacing w:line="240" w:lineRule="auto"/>
              <w:jc w:val="center"/>
              <w:rPr>
                <w:rFonts w:eastAsia="Times New Roman" w:cs="Times New Roman"/>
                <w:color w:val="000000"/>
                <w:sz w:val="18"/>
                <w:szCs w:val="18"/>
              </w:rPr>
            </w:pPr>
            <w:r w:rsidRPr="000662B2">
              <w:rPr>
                <w:rFonts w:eastAsia="Times New Roman" w:cs="Times New Roman"/>
                <w:color w:val="000000"/>
                <w:sz w:val="18"/>
                <w:szCs w:val="18"/>
              </w:rPr>
              <w:t>033</w:t>
            </w:r>
          </w:p>
        </w:tc>
        <w:tc>
          <w:tcPr>
            <w:tcW w:w="347" w:type="dxa"/>
            <w:tcBorders>
              <w:top w:val="nil"/>
              <w:left w:val="nil"/>
              <w:bottom w:val="single" w:sz="4" w:space="0" w:color="auto"/>
              <w:right w:val="single" w:sz="4" w:space="0" w:color="auto"/>
            </w:tcBorders>
            <w:shd w:val="clear" w:color="000000" w:fill="C3BDA9"/>
            <w:vAlign w:val="center"/>
            <w:hideMark/>
          </w:tcPr>
          <w:p w14:paraId="3C573B74" w14:textId="77777777" w:rsidR="00232E13" w:rsidRPr="000662B2" w:rsidRDefault="00232E13" w:rsidP="00713EBC">
            <w:pPr>
              <w:spacing w:line="240" w:lineRule="auto"/>
              <w:jc w:val="center"/>
              <w:rPr>
                <w:rFonts w:eastAsia="Times New Roman" w:cs="Times New Roman"/>
                <w:color w:val="000000"/>
                <w:sz w:val="18"/>
                <w:szCs w:val="18"/>
              </w:rPr>
            </w:pPr>
            <w:r w:rsidRPr="000662B2">
              <w:rPr>
                <w:rFonts w:eastAsia="Times New Roman" w:cs="Times New Roman"/>
                <w:color w:val="000000"/>
                <w:sz w:val="18"/>
                <w:szCs w:val="18"/>
              </w:rPr>
              <w:t>00</w:t>
            </w:r>
          </w:p>
        </w:tc>
        <w:tc>
          <w:tcPr>
            <w:tcW w:w="347" w:type="dxa"/>
            <w:tcBorders>
              <w:top w:val="nil"/>
              <w:left w:val="nil"/>
              <w:bottom w:val="single" w:sz="4" w:space="0" w:color="auto"/>
              <w:right w:val="single" w:sz="4" w:space="0" w:color="auto"/>
            </w:tcBorders>
            <w:shd w:val="clear" w:color="000000" w:fill="C3BDA9"/>
            <w:vAlign w:val="center"/>
            <w:hideMark/>
          </w:tcPr>
          <w:p w14:paraId="799093F9" w14:textId="77777777" w:rsidR="00232E13" w:rsidRPr="000662B2" w:rsidRDefault="00232E13" w:rsidP="00713EBC">
            <w:pPr>
              <w:spacing w:line="240" w:lineRule="auto"/>
              <w:jc w:val="center"/>
              <w:rPr>
                <w:rFonts w:eastAsia="Times New Roman" w:cs="Times New Roman"/>
                <w:color w:val="000000"/>
                <w:sz w:val="18"/>
                <w:szCs w:val="18"/>
              </w:rPr>
            </w:pPr>
            <w:r w:rsidRPr="000662B2">
              <w:rPr>
                <w:rFonts w:eastAsia="Times New Roman" w:cs="Times New Roman"/>
                <w:color w:val="000000"/>
                <w:sz w:val="18"/>
                <w:szCs w:val="18"/>
              </w:rPr>
              <w:t>00</w:t>
            </w:r>
          </w:p>
        </w:tc>
        <w:tc>
          <w:tcPr>
            <w:tcW w:w="402" w:type="dxa"/>
            <w:tcBorders>
              <w:top w:val="nil"/>
              <w:left w:val="nil"/>
              <w:bottom w:val="single" w:sz="4" w:space="0" w:color="auto"/>
              <w:right w:val="single" w:sz="4" w:space="0" w:color="auto"/>
            </w:tcBorders>
            <w:shd w:val="clear" w:color="000000" w:fill="C3BDA9"/>
            <w:vAlign w:val="center"/>
            <w:hideMark/>
          </w:tcPr>
          <w:p w14:paraId="3A89B88F" w14:textId="77777777" w:rsidR="00232E13" w:rsidRPr="000662B2" w:rsidRDefault="00232E13" w:rsidP="00713EBC">
            <w:pPr>
              <w:spacing w:line="240" w:lineRule="auto"/>
              <w:jc w:val="center"/>
              <w:rPr>
                <w:rFonts w:eastAsia="Times New Roman" w:cs="Times New Roman"/>
                <w:color w:val="000000"/>
                <w:sz w:val="18"/>
                <w:szCs w:val="18"/>
              </w:rPr>
            </w:pPr>
            <w:r w:rsidRPr="000662B2">
              <w:rPr>
                <w:rFonts w:eastAsia="Times New Roman" w:cs="Times New Roman"/>
                <w:color w:val="000000"/>
                <w:sz w:val="18"/>
                <w:szCs w:val="18"/>
              </w:rPr>
              <w:t>005</w:t>
            </w:r>
          </w:p>
        </w:tc>
        <w:tc>
          <w:tcPr>
            <w:tcW w:w="402" w:type="dxa"/>
            <w:tcBorders>
              <w:top w:val="nil"/>
              <w:left w:val="nil"/>
              <w:bottom w:val="single" w:sz="4" w:space="0" w:color="auto"/>
              <w:right w:val="single" w:sz="4" w:space="0" w:color="auto"/>
            </w:tcBorders>
            <w:shd w:val="clear" w:color="000000" w:fill="C3BDA9"/>
            <w:vAlign w:val="center"/>
            <w:hideMark/>
          </w:tcPr>
          <w:p w14:paraId="507A1E97" w14:textId="77777777" w:rsidR="00232E13" w:rsidRPr="000662B2" w:rsidRDefault="00232E13" w:rsidP="00713EBC">
            <w:pPr>
              <w:spacing w:line="240" w:lineRule="auto"/>
              <w:jc w:val="center"/>
              <w:rPr>
                <w:rFonts w:eastAsia="Times New Roman" w:cs="Times New Roman"/>
                <w:color w:val="000000"/>
                <w:sz w:val="18"/>
                <w:szCs w:val="18"/>
              </w:rPr>
            </w:pPr>
            <w:r w:rsidRPr="000662B2">
              <w:rPr>
                <w:rFonts w:eastAsia="Times New Roman" w:cs="Times New Roman"/>
                <w:color w:val="000000"/>
                <w:sz w:val="18"/>
                <w:szCs w:val="18"/>
              </w:rPr>
              <w:t>000</w:t>
            </w:r>
          </w:p>
        </w:tc>
        <w:tc>
          <w:tcPr>
            <w:tcW w:w="1505" w:type="dxa"/>
            <w:tcBorders>
              <w:top w:val="single" w:sz="4" w:space="0" w:color="auto"/>
              <w:left w:val="nil"/>
              <w:bottom w:val="single" w:sz="4" w:space="0" w:color="auto"/>
              <w:right w:val="single" w:sz="4" w:space="0" w:color="auto"/>
            </w:tcBorders>
            <w:shd w:val="clear" w:color="000000" w:fill="C3BDA9"/>
            <w:vAlign w:val="center"/>
            <w:hideMark/>
          </w:tcPr>
          <w:p w14:paraId="77F45C1F" w14:textId="77777777" w:rsidR="00232E13" w:rsidRPr="000662B2" w:rsidRDefault="00232E13" w:rsidP="00713EBC">
            <w:pPr>
              <w:spacing w:line="240" w:lineRule="auto"/>
              <w:jc w:val="center"/>
              <w:rPr>
                <w:rFonts w:eastAsia="Times New Roman" w:cs="Times New Roman"/>
                <w:color w:val="000000"/>
                <w:sz w:val="18"/>
                <w:szCs w:val="18"/>
              </w:rPr>
            </w:pPr>
            <w:r w:rsidRPr="000662B2">
              <w:rPr>
                <w:rFonts w:eastAsia="Times New Roman" w:cs="Times New Roman"/>
                <w:color w:val="000000"/>
                <w:sz w:val="18"/>
                <w:szCs w:val="18"/>
              </w:rPr>
              <w:t xml:space="preserve">Manejo de áreas forestales </w:t>
            </w:r>
          </w:p>
        </w:tc>
        <w:tc>
          <w:tcPr>
            <w:tcW w:w="697" w:type="dxa"/>
            <w:tcBorders>
              <w:top w:val="nil"/>
              <w:left w:val="nil"/>
              <w:bottom w:val="single" w:sz="4" w:space="0" w:color="auto"/>
              <w:right w:val="single" w:sz="4" w:space="0" w:color="auto"/>
            </w:tcBorders>
            <w:shd w:val="clear" w:color="000000" w:fill="C3BDA9"/>
            <w:vAlign w:val="center"/>
            <w:hideMark/>
          </w:tcPr>
          <w:p w14:paraId="747F0639" w14:textId="77777777" w:rsidR="00232E13" w:rsidRPr="000662B2" w:rsidRDefault="00232E13" w:rsidP="00713EBC">
            <w:pPr>
              <w:spacing w:line="240" w:lineRule="auto"/>
              <w:jc w:val="center"/>
              <w:rPr>
                <w:rFonts w:eastAsia="Times New Roman" w:cs="Times New Roman"/>
                <w:color w:val="000000"/>
                <w:sz w:val="18"/>
                <w:szCs w:val="18"/>
              </w:rPr>
            </w:pPr>
            <w:r w:rsidRPr="000662B2">
              <w:rPr>
                <w:rFonts w:eastAsia="Times New Roman" w:cs="Times New Roman"/>
                <w:color w:val="000000"/>
                <w:sz w:val="18"/>
                <w:szCs w:val="18"/>
              </w:rPr>
              <w:t>060301</w:t>
            </w:r>
          </w:p>
        </w:tc>
      </w:tr>
      <w:tr w:rsidR="00232E13" w:rsidRPr="000662B2" w14:paraId="423B888C" w14:textId="77777777" w:rsidTr="008072C3">
        <w:trPr>
          <w:gridAfter w:val="1"/>
          <w:wAfter w:w="12" w:type="dxa"/>
          <w:trHeight w:val="975"/>
          <w:jc w:val="center"/>
        </w:trPr>
        <w:tc>
          <w:tcPr>
            <w:tcW w:w="1560" w:type="dxa"/>
            <w:tcBorders>
              <w:top w:val="nil"/>
              <w:left w:val="single" w:sz="4" w:space="0" w:color="auto"/>
              <w:bottom w:val="nil"/>
              <w:right w:val="single" w:sz="4" w:space="0" w:color="auto"/>
            </w:tcBorders>
            <w:shd w:val="clear" w:color="000000" w:fill="B0BABC"/>
            <w:vAlign w:val="center"/>
            <w:hideMark/>
          </w:tcPr>
          <w:p w14:paraId="5B07F2A7" w14:textId="77777777" w:rsidR="00232E13" w:rsidRPr="000662B2" w:rsidRDefault="00232E13" w:rsidP="00713EBC">
            <w:pPr>
              <w:spacing w:line="240" w:lineRule="auto"/>
              <w:rPr>
                <w:rFonts w:eastAsia="Times New Roman" w:cs="Times New Roman"/>
                <w:b/>
                <w:bCs/>
                <w:color w:val="000000"/>
                <w:sz w:val="18"/>
                <w:szCs w:val="18"/>
              </w:rPr>
            </w:pPr>
            <w:r w:rsidRPr="000662B2">
              <w:rPr>
                <w:rFonts w:eastAsia="Times New Roman" w:cs="Times New Roman"/>
                <w:b/>
                <w:bCs/>
                <w:color w:val="000000"/>
                <w:sz w:val="18"/>
                <w:szCs w:val="18"/>
              </w:rPr>
              <w:t> </w:t>
            </w:r>
          </w:p>
        </w:tc>
        <w:tc>
          <w:tcPr>
            <w:tcW w:w="2068" w:type="dxa"/>
            <w:tcBorders>
              <w:top w:val="nil"/>
              <w:left w:val="nil"/>
              <w:bottom w:val="single" w:sz="4" w:space="0" w:color="auto"/>
              <w:right w:val="single" w:sz="4" w:space="0" w:color="auto"/>
            </w:tcBorders>
            <w:shd w:val="clear" w:color="auto" w:fill="auto"/>
            <w:vAlign w:val="center"/>
            <w:hideMark/>
          </w:tcPr>
          <w:p w14:paraId="5AF4D645"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xml:space="preserve">Conservación de suelos y agua en la cuenca del lago de Amatitlán. </w:t>
            </w:r>
          </w:p>
        </w:tc>
        <w:tc>
          <w:tcPr>
            <w:tcW w:w="1193" w:type="dxa"/>
            <w:tcBorders>
              <w:top w:val="nil"/>
              <w:left w:val="nil"/>
              <w:bottom w:val="single" w:sz="4" w:space="0" w:color="auto"/>
              <w:right w:val="single" w:sz="4" w:space="0" w:color="auto"/>
            </w:tcBorders>
            <w:shd w:val="clear" w:color="auto" w:fill="auto"/>
            <w:vAlign w:val="center"/>
            <w:hideMark/>
          </w:tcPr>
          <w:p w14:paraId="7DCCFA97" w14:textId="77777777" w:rsidR="00232E13" w:rsidRPr="000662B2" w:rsidRDefault="00232E13" w:rsidP="00713EBC">
            <w:pPr>
              <w:spacing w:line="240" w:lineRule="auto"/>
              <w:jc w:val="center"/>
              <w:rPr>
                <w:rFonts w:eastAsia="Times New Roman" w:cs="Times New Roman"/>
                <w:sz w:val="16"/>
                <w:szCs w:val="16"/>
              </w:rPr>
            </w:pPr>
            <w:r w:rsidRPr="000662B2">
              <w:rPr>
                <w:rFonts w:eastAsia="Times New Roman" w:cs="Times New Roman"/>
                <w:sz w:val="16"/>
                <w:szCs w:val="16"/>
              </w:rPr>
              <w:t xml:space="preserve">1304 HECTÁREA </w:t>
            </w:r>
          </w:p>
        </w:tc>
        <w:tc>
          <w:tcPr>
            <w:tcW w:w="402" w:type="dxa"/>
            <w:tcBorders>
              <w:top w:val="nil"/>
              <w:left w:val="nil"/>
              <w:bottom w:val="single" w:sz="4" w:space="0" w:color="auto"/>
              <w:right w:val="single" w:sz="4" w:space="0" w:color="auto"/>
            </w:tcBorders>
            <w:shd w:val="clear" w:color="auto" w:fill="auto"/>
            <w:noWrap/>
            <w:vAlign w:val="bottom"/>
            <w:hideMark/>
          </w:tcPr>
          <w:p w14:paraId="3BB677C7"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tc>
        <w:tc>
          <w:tcPr>
            <w:tcW w:w="347" w:type="dxa"/>
            <w:tcBorders>
              <w:top w:val="nil"/>
              <w:left w:val="nil"/>
              <w:bottom w:val="single" w:sz="4" w:space="0" w:color="auto"/>
              <w:right w:val="single" w:sz="4" w:space="0" w:color="auto"/>
            </w:tcBorders>
            <w:shd w:val="clear" w:color="auto" w:fill="auto"/>
            <w:noWrap/>
            <w:vAlign w:val="bottom"/>
            <w:hideMark/>
          </w:tcPr>
          <w:p w14:paraId="621DF01F"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tc>
        <w:tc>
          <w:tcPr>
            <w:tcW w:w="347" w:type="dxa"/>
            <w:tcBorders>
              <w:top w:val="nil"/>
              <w:left w:val="nil"/>
              <w:bottom w:val="single" w:sz="4" w:space="0" w:color="auto"/>
              <w:right w:val="single" w:sz="4" w:space="0" w:color="auto"/>
            </w:tcBorders>
            <w:shd w:val="clear" w:color="auto" w:fill="auto"/>
            <w:noWrap/>
            <w:vAlign w:val="bottom"/>
            <w:hideMark/>
          </w:tcPr>
          <w:p w14:paraId="3191C581"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14:paraId="4052C373"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14:paraId="4220E799"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tc>
        <w:tc>
          <w:tcPr>
            <w:tcW w:w="1505" w:type="dxa"/>
            <w:tcBorders>
              <w:top w:val="nil"/>
              <w:left w:val="nil"/>
              <w:bottom w:val="nil"/>
              <w:right w:val="single" w:sz="4" w:space="0" w:color="auto"/>
            </w:tcBorders>
            <w:shd w:val="clear" w:color="000000" w:fill="FFFFFF"/>
            <w:hideMark/>
          </w:tcPr>
          <w:p w14:paraId="0361A3BD" w14:textId="77777777" w:rsidR="00232E13" w:rsidRPr="000662B2" w:rsidRDefault="00232E13" w:rsidP="00713EBC">
            <w:pPr>
              <w:spacing w:line="240" w:lineRule="auto"/>
              <w:rPr>
                <w:rFonts w:eastAsia="Times New Roman" w:cs="Times New Roman"/>
                <w:b/>
                <w:bCs/>
                <w:sz w:val="18"/>
                <w:szCs w:val="18"/>
              </w:rPr>
            </w:pPr>
            <w:r w:rsidRPr="000662B2">
              <w:rPr>
                <w:rFonts w:eastAsia="Times New Roman" w:cs="Times New Roman"/>
                <w:b/>
                <w:bCs/>
                <w:sz w:val="18"/>
                <w:szCs w:val="18"/>
              </w:rPr>
              <w:t> </w:t>
            </w:r>
          </w:p>
        </w:tc>
        <w:tc>
          <w:tcPr>
            <w:tcW w:w="697" w:type="dxa"/>
            <w:vMerge w:val="restart"/>
            <w:tcBorders>
              <w:top w:val="nil"/>
              <w:left w:val="nil"/>
              <w:right w:val="single" w:sz="4" w:space="0" w:color="auto"/>
            </w:tcBorders>
            <w:shd w:val="clear" w:color="auto" w:fill="auto"/>
            <w:noWrap/>
            <w:vAlign w:val="bottom"/>
            <w:hideMark/>
          </w:tcPr>
          <w:p w14:paraId="53D34441"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p w14:paraId="6AEE4D19"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p w14:paraId="5310AFF7" w14:textId="77777777" w:rsidR="00232E13" w:rsidRPr="000662B2" w:rsidRDefault="00232E13" w:rsidP="00713EBC">
            <w:pPr>
              <w:spacing w:line="240" w:lineRule="auto"/>
              <w:rPr>
                <w:rFonts w:eastAsia="Times New Roman" w:cs="Times New Roman"/>
                <w:color w:val="000000"/>
                <w:sz w:val="18"/>
                <w:szCs w:val="18"/>
              </w:rPr>
            </w:pPr>
            <w:r w:rsidRPr="000662B2">
              <w:rPr>
                <w:rFonts w:eastAsia="Times New Roman" w:cs="Times New Roman"/>
                <w:color w:val="000000"/>
                <w:sz w:val="18"/>
                <w:szCs w:val="18"/>
              </w:rPr>
              <w:t> </w:t>
            </w:r>
          </w:p>
        </w:tc>
      </w:tr>
      <w:tr w:rsidR="00232E13" w:rsidRPr="000662B2" w14:paraId="7642E77C" w14:textId="77777777" w:rsidTr="008072C3">
        <w:trPr>
          <w:gridAfter w:val="1"/>
          <w:wAfter w:w="12" w:type="dxa"/>
          <w:trHeight w:val="1258"/>
          <w:jc w:val="center"/>
        </w:trPr>
        <w:tc>
          <w:tcPr>
            <w:tcW w:w="1560" w:type="dxa"/>
            <w:tcBorders>
              <w:top w:val="nil"/>
              <w:left w:val="single" w:sz="4" w:space="0" w:color="auto"/>
              <w:bottom w:val="nil"/>
              <w:right w:val="single" w:sz="4" w:space="0" w:color="auto"/>
            </w:tcBorders>
            <w:shd w:val="clear" w:color="000000" w:fill="B0BABC"/>
            <w:vAlign w:val="center"/>
            <w:hideMark/>
          </w:tcPr>
          <w:p w14:paraId="00F23955" w14:textId="77777777" w:rsidR="00232E13" w:rsidRPr="000662B2" w:rsidRDefault="00232E13" w:rsidP="00713EBC">
            <w:pPr>
              <w:spacing w:line="240" w:lineRule="auto"/>
              <w:rPr>
                <w:rFonts w:ascii="Cambria" w:eastAsia="Times New Roman" w:hAnsi="Cambria" w:cs="Calibri"/>
                <w:b/>
                <w:bCs/>
                <w:color w:val="000000"/>
                <w:sz w:val="18"/>
                <w:szCs w:val="18"/>
              </w:rPr>
            </w:pPr>
            <w:r w:rsidRPr="000662B2">
              <w:rPr>
                <w:rFonts w:ascii="Cambria" w:eastAsia="Times New Roman" w:hAnsi="Cambria" w:cs="Calibri"/>
                <w:b/>
                <w:bCs/>
                <w:color w:val="000000"/>
                <w:sz w:val="18"/>
                <w:szCs w:val="18"/>
              </w:rPr>
              <w:t> </w:t>
            </w:r>
          </w:p>
        </w:tc>
        <w:tc>
          <w:tcPr>
            <w:tcW w:w="2068" w:type="dxa"/>
            <w:tcBorders>
              <w:top w:val="nil"/>
              <w:left w:val="nil"/>
              <w:bottom w:val="single" w:sz="4" w:space="0" w:color="auto"/>
              <w:right w:val="single" w:sz="4" w:space="0" w:color="auto"/>
            </w:tcBorders>
            <w:shd w:val="clear" w:color="auto" w:fill="auto"/>
            <w:vAlign w:val="center"/>
            <w:hideMark/>
          </w:tcPr>
          <w:p w14:paraId="678E1684" w14:textId="77777777" w:rsidR="00232E13" w:rsidRPr="000662B2" w:rsidRDefault="00232E13" w:rsidP="00713EBC">
            <w:pPr>
              <w:spacing w:line="240" w:lineRule="auto"/>
              <w:rPr>
                <w:rFonts w:ascii="Cambria" w:eastAsia="Times New Roman" w:hAnsi="Cambria" w:cs="Calibri"/>
                <w:color w:val="000000"/>
                <w:sz w:val="18"/>
                <w:szCs w:val="18"/>
              </w:rPr>
            </w:pPr>
            <w:r w:rsidRPr="000662B2">
              <w:rPr>
                <w:rFonts w:ascii="Cambria" w:eastAsia="Times New Roman" w:hAnsi="Cambria" w:cs="Calibri"/>
                <w:color w:val="000000"/>
                <w:sz w:val="18"/>
                <w:szCs w:val="18"/>
              </w:rPr>
              <w:t>Reforestación y mantenimiento de áreas en la cuenca del lago de Amatitlán</w:t>
            </w:r>
          </w:p>
        </w:tc>
        <w:tc>
          <w:tcPr>
            <w:tcW w:w="1193" w:type="dxa"/>
            <w:tcBorders>
              <w:top w:val="nil"/>
              <w:left w:val="nil"/>
              <w:bottom w:val="single" w:sz="4" w:space="0" w:color="auto"/>
              <w:right w:val="single" w:sz="4" w:space="0" w:color="auto"/>
            </w:tcBorders>
            <w:shd w:val="clear" w:color="auto" w:fill="auto"/>
            <w:vAlign w:val="center"/>
            <w:hideMark/>
          </w:tcPr>
          <w:p w14:paraId="5102BF56" w14:textId="77777777" w:rsidR="00232E13" w:rsidRPr="000662B2" w:rsidRDefault="00232E13" w:rsidP="00713EBC">
            <w:pPr>
              <w:spacing w:line="240" w:lineRule="auto"/>
              <w:jc w:val="center"/>
              <w:rPr>
                <w:rFonts w:ascii="Cambria" w:eastAsia="Times New Roman" w:hAnsi="Cambria" w:cs="Calibri"/>
                <w:sz w:val="16"/>
                <w:szCs w:val="16"/>
              </w:rPr>
            </w:pPr>
            <w:r w:rsidRPr="000662B2">
              <w:rPr>
                <w:rFonts w:ascii="Cambria" w:eastAsia="Times New Roman" w:hAnsi="Cambria" w:cs="Calibri"/>
                <w:sz w:val="16"/>
                <w:szCs w:val="16"/>
              </w:rPr>
              <w:t xml:space="preserve">1304 HECTÁREA </w:t>
            </w:r>
          </w:p>
        </w:tc>
        <w:tc>
          <w:tcPr>
            <w:tcW w:w="402" w:type="dxa"/>
            <w:tcBorders>
              <w:top w:val="nil"/>
              <w:left w:val="nil"/>
              <w:bottom w:val="single" w:sz="4" w:space="0" w:color="auto"/>
              <w:right w:val="single" w:sz="4" w:space="0" w:color="auto"/>
            </w:tcBorders>
            <w:shd w:val="clear" w:color="auto" w:fill="auto"/>
            <w:noWrap/>
            <w:vAlign w:val="bottom"/>
            <w:hideMark/>
          </w:tcPr>
          <w:p w14:paraId="7173356F" w14:textId="77777777" w:rsidR="00232E13" w:rsidRPr="000662B2" w:rsidRDefault="00232E13" w:rsidP="00713EBC">
            <w:pPr>
              <w:spacing w:line="240" w:lineRule="auto"/>
              <w:rPr>
                <w:rFonts w:ascii="Cambria" w:eastAsia="Times New Roman" w:hAnsi="Cambria" w:cs="Calibri"/>
                <w:color w:val="000000"/>
                <w:sz w:val="18"/>
                <w:szCs w:val="18"/>
              </w:rPr>
            </w:pPr>
            <w:r w:rsidRPr="000662B2">
              <w:rPr>
                <w:rFonts w:ascii="Cambria" w:eastAsia="Times New Roman" w:hAnsi="Cambria" w:cs="Calibri"/>
                <w:color w:val="000000"/>
                <w:sz w:val="18"/>
                <w:szCs w:val="18"/>
              </w:rPr>
              <w:t> </w:t>
            </w:r>
          </w:p>
        </w:tc>
        <w:tc>
          <w:tcPr>
            <w:tcW w:w="347" w:type="dxa"/>
            <w:tcBorders>
              <w:top w:val="nil"/>
              <w:left w:val="nil"/>
              <w:bottom w:val="single" w:sz="4" w:space="0" w:color="auto"/>
              <w:right w:val="single" w:sz="4" w:space="0" w:color="auto"/>
            </w:tcBorders>
            <w:shd w:val="clear" w:color="auto" w:fill="auto"/>
            <w:noWrap/>
            <w:vAlign w:val="bottom"/>
            <w:hideMark/>
          </w:tcPr>
          <w:p w14:paraId="6BD5D271" w14:textId="77777777" w:rsidR="00232E13" w:rsidRPr="000662B2" w:rsidRDefault="00232E13" w:rsidP="00713EBC">
            <w:pPr>
              <w:spacing w:line="240" w:lineRule="auto"/>
              <w:rPr>
                <w:rFonts w:ascii="Cambria" w:eastAsia="Times New Roman" w:hAnsi="Cambria" w:cs="Calibri"/>
                <w:color w:val="000000"/>
                <w:sz w:val="18"/>
                <w:szCs w:val="18"/>
              </w:rPr>
            </w:pPr>
            <w:r w:rsidRPr="000662B2">
              <w:rPr>
                <w:rFonts w:ascii="Cambria" w:eastAsia="Times New Roman" w:hAnsi="Cambria" w:cs="Calibri"/>
                <w:color w:val="000000"/>
                <w:sz w:val="18"/>
                <w:szCs w:val="18"/>
              </w:rPr>
              <w:t> </w:t>
            </w:r>
          </w:p>
        </w:tc>
        <w:tc>
          <w:tcPr>
            <w:tcW w:w="347" w:type="dxa"/>
            <w:tcBorders>
              <w:top w:val="nil"/>
              <w:left w:val="nil"/>
              <w:bottom w:val="single" w:sz="4" w:space="0" w:color="auto"/>
              <w:right w:val="single" w:sz="4" w:space="0" w:color="auto"/>
            </w:tcBorders>
            <w:shd w:val="clear" w:color="auto" w:fill="auto"/>
            <w:noWrap/>
            <w:vAlign w:val="bottom"/>
            <w:hideMark/>
          </w:tcPr>
          <w:p w14:paraId="04F72148" w14:textId="77777777" w:rsidR="00232E13" w:rsidRPr="000662B2" w:rsidRDefault="00232E13" w:rsidP="00713EBC">
            <w:pPr>
              <w:spacing w:line="240" w:lineRule="auto"/>
              <w:rPr>
                <w:rFonts w:ascii="Cambria" w:eastAsia="Times New Roman" w:hAnsi="Cambria" w:cs="Calibri"/>
                <w:color w:val="000000"/>
                <w:sz w:val="18"/>
                <w:szCs w:val="18"/>
              </w:rPr>
            </w:pPr>
            <w:r w:rsidRPr="000662B2">
              <w:rPr>
                <w:rFonts w:ascii="Cambria" w:eastAsia="Times New Roman" w:hAnsi="Cambria" w:cs="Calibri"/>
                <w:color w:val="000000"/>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14:paraId="17C46DBF" w14:textId="77777777" w:rsidR="00232E13" w:rsidRPr="000662B2" w:rsidRDefault="00232E13" w:rsidP="00713EBC">
            <w:pPr>
              <w:spacing w:line="240" w:lineRule="auto"/>
              <w:rPr>
                <w:rFonts w:ascii="Cambria" w:eastAsia="Times New Roman" w:hAnsi="Cambria" w:cs="Calibri"/>
                <w:color w:val="000000"/>
                <w:sz w:val="18"/>
                <w:szCs w:val="18"/>
              </w:rPr>
            </w:pPr>
            <w:r w:rsidRPr="000662B2">
              <w:rPr>
                <w:rFonts w:ascii="Cambria" w:eastAsia="Times New Roman" w:hAnsi="Cambria" w:cs="Calibri"/>
                <w:color w:val="000000"/>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14:paraId="65B300C4" w14:textId="77777777" w:rsidR="00232E13" w:rsidRPr="000662B2" w:rsidRDefault="00232E13" w:rsidP="00713EBC">
            <w:pPr>
              <w:spacing w:line="240" w:lineRule="auto"/>
              <w:rPr>
                <w:rFonts w:ascii="Cambria" w:eastAsia="Times New Roman" w:hAnsi="Cambria" w:cs="Calibri"/>
                <w:color w:val="000000"/>
                <w:sz w:val="18"/>
                <w:szCs w:val="18"/>
              </w:rPr>
            </w:pPr>
            <w:r w:rsidRPr="000662B2">
              <w:rPr>
                <w:rFonts w:ascii="Cambria" w:eastAsia="Times New Roman" w:hAnsi="Cambria" w:cs="Calibri"/>
                <w:color w:val="000000"/>
                <w:sz w:val="18"/>
                <w:szCs w:val="18"/>
              </w:rPr>
              <w:t> </w:t>
            </w:r>
          </w:p>
        </w:tc>
        <w:tc>
          <w:tcPr>
            <w:tcW w:w="1505" w:type="dxa"/>
            <w:tcBorders>
              <w:top w:val="nil"/>
              <w:left w:val="nil"/>
              <w:bottom w:val="nil"/>
              <w:right w:val="single" w:sz="4" w:space="0" w:color="auto"/>
            </w:tcBorders>
            <w:shd w:val="clear" w:color="000000" w:fill="FFFFFF"/>
            <w:hideMark/>
          </w:tcPr>
          <w:p w14:paraId="1F314AE1" w14:textId="77777777" w:rsidR="00232E13" w:rsidRPr="000662B2" w:rsidRDefault="00232E13" w:rsidP="00713EBC">
            <w:pPr>
              <w:spacing w:line="240" w:lineRule="auto"/>
              <w:rPr>
                <w:rFonts w:ascii="Cambria" w:eastAsia="Times New Roman" w:hAnsi="Cambria" w:cs="Calibri"/>
                <w:b/>
                <w:bCs/>
                <w:sz w:val="18"/>
                <w:szCs w:val="18"/>
              </w:rPr>
            </w:pPr>
            <w:r w:rsidRPr="000662B2">
              <w:rPr>
                <w:rFonts w:ascii="Cambria" w:eastAsia="Times New Roman" w:hAnsi="Cambria" w:cs="Calibri"/>
                <w:b/>
                <w:bCs/>
                <w:sz w:val="18"/>
                <w:szCs w:val="18"/>
              </w:rPr>
              <w:t> </w:t>
            </w:r>
          </w:p>
        </w:tc>
        <w:tc>
          <w:tcPr>
            <w:tcW w:w="697" w:type="dxa"/>
            <w:vMerge/>
            <w:tcBorders>
              <w:left w:val="nil"/>
              <w:right w:val="single" w:sz="4" w:space="0" w:color="auto"/>
            </w:tcBorders>
            <w:shd w:val="clear" w:color="auto" w:fill="auto"/>
            <w:noWrap/>
            <w:vAlign w:val="bottom"/>
            <w:hideMark/>
          </w:tcPr>
          <w:p w14:paraId="41124DE3" w14:textId="77777777" w:rsidR="00232E13" w:rsidRPr="000662B2" w:rsidRDefault="00232E13" w:rsidP="00713EBC">
            <w:pPr>
              <w:spacing w:line="240" w:lineRule="auto"/>
              <w:rPr>
                <w:rFonts w:ascii="Cambria" w:eastAsia="Times New Roman" w:hAnsi="Cambria" w:cs="Calibri"/>
                <w:color w:val="000000"/>
                <w:sz w:val="18"/>
                <w:szCs w:val="18"/>
              </w:rPr>
            </w:pPr>
          </w:p>
        </w:tc>
      </w:tr>
    </w:tbl>
    <w:p w14:paraId="7FB78112" w14:textId="72E60601" w:rsidR="00232E13" w:rsidRDefault="00232E13" w:rsidP="00232E13">
      <w:pPr>
        <w:jc w:val="center"/>
      </w:pPr>
    </w:p>
    <w:p w14:paraId="7D813BC3" w14:textId="61DE9B27" w:rsidR="008072C3" w:rsidRDefault="008072C3" w:rsidP="00232E13">
      <w:pPr>
        <w:jc w:val="center"/>
      </w:pPr>
    </w:p>
    <w:p w14:paraId="33F315FD" w14:textId="3AD3896A" w:rsidR="008072C3" w:rsidRDefault="008072C3" w:rsidP="00232E13">
      <w:pPr>
        <w:jc w:val="center"/>
      </w:pPr>
    </w:p>
    <w:p w14:paraId="604B7EA6" w14:textId="0654030B" w:rsidR="008072C3" w:rsidRDefault="008072C3" w:rsidP="00232E13">
      <w:pPr>
        <w:jc w:val="center"/>
      </w:pPr>
    </w:p>
    <w:p w14:paraId="3DDF87A6" w14:textId="77777777" w:rsidR="00232E13" w:rsidRPr="00232E13" w:rsidRDefault="00232E13" w:rsidP="00232E13">
      <w:pPr>
        <w:pStyle w:val="Ttulo1"/>
        <w:numPr>
          <w:ilvl w:val="0"/>
          <w:numId w:val="1"/>
        </w:numPr>
      </w:pPr>
      <w:bookmarkStart w:id="103" w:name="_Toc512528619"/>
      <w:bookmarkStart w:id="104" w:name="_Toc64026156"/>
      <w:bookmarkStart w:id="105" w:name="_Toc94197489"/>
      <w:r w:rsidRPr="00232E13">
        <w:lastRenderedPageBreak/>
        <w:t>Seguimiento Operativo</w:t>
      </w:r>
      <w:bookmarkEnd w:id="103"/>
      <w:bookmarkEnd w:id="104"/>
      <w:bookmarkEnd w:id="105"/>
    </w:p>
    <w:p w14:paraId="4363CBBD" w14:textId="77777777" w:rsidR="00232E13" w:rsidRPr="00025525" w:rsidRDefault="00232E13" w:rsidP="00232E13">
      <w:pPr>
        <w:rPr>
          <w:lang w:val="es-ES"/>
        </w:rPr>
      </w:pPr>
    </w:p>
    <w:p w14:paraId="668BE2BB" w14:textId="77777777" w:rsidR="00232E13" w:rsidRPr="00232E13" w:rsidRDefault="00232E13" w:rsidP="00232E13">
      <w:pPr>
        <w:pStyle w:val="Ttulo2"/>
        <w:numPr>
          <w:ilvl w:val="1"/>
          <w:numId w:val="1"/>
        </w:numPr>
      </w:pPr>
      <w:bookmarkStart w:id="106" w:name="_Toc480984045"/>
      <w:bookmarkStart w:id="107" w:name="_Toc512528620"/>
      <w:bookmarkStart w:id="108" w:name="_Toc64026157"/>
      <w:bookmarkStart w:id="109" w:name="_Toc94197490"/>
      <w:r w:rsidRPr="00232E13">
        <w:t>Seguimiento a nivel anual</w:t>
      </w:r>
      <w:bookmarkEnd w:id="106"/>
      <w:bookmarkEnd w:id="107"/>
      <w:bookmarkEnd w:id="108"/>
      <w:bookmarkEnd w:id="109"/>
    </w:p>
    <w:p w14:paraId="1F860E4E" w14:textId="77777777" w:rsidR="00232E13" w:rsidRDefault="00232E13" w:rsidP="00232E13">
      <w:pPr>
        <w:jc w:val="center"/>
      </w:pPr>
    </w:p>
    <w:p w14:paraId="74DF8F2A" w14:textId="77777777" w:rsidR="00232E13" w:rsidRDefault="00232E13" w:rsidP="00232E13">
      <w:pPr>
        <w:rPr>
          <w:szCs w:val="24"/>
          <w:lang w:val="es-ES_tradnl"/>
        </w:rPr>
      </w:pPr>
      <w:r w:rsidRPr="00E0370C">
        <w:rPr>
          <w:szCs w:val="24"/>
          <w:lang w:val="es-ES_tradnl"/>
        </w:rPr>
        <w:t>Debido a la importancia que la planificación tiene a través del proceso de la Gestión por Re</w:t>
      </w:r>
      <w:r>
        <w:rPr>
          <w:szCs w:val="24"/>
          <w:lang w:val="es-ES_tradnl"/>
        </w:rPr>
        <w:t>sultados, la institución debe evaluar</w:t>
      </w:r>
      <w:r w:rsidRPr="00E0370C">
        <w:rPr>
          <w:szCs w:val="24"/>
          <w:lang w:val="es-ES_tradnl"/>
        </w:rPr>
        <w:t xml:space="preserve"> la ejecución realizada, por lo que es necesario medir los resultados a través del cumplimiento de las actividades y optimizar los recursos asignados.</w:t>
      </w:r>
    </w:p>
    <w:p w14:paraId="3F842D60" w14:textId="77777777" w:rsidR="00232E13" w:rsidRPr="00E0370C" w:rsidRDefault="00232E13" w:rsidP="00232E13">
      <w:pPr>
        <w:rPr>
          <w:szCs w:val="24"/>
          <w:lang w:val="es-ES_tradnl"/>
        </w:rPr>
      </w:pPr>
    </w:p>
    <w:p w14:paraId="4CCDA41A" w14:textId="51D2D746" w:rsidR="00232E13" w:rsidRDefault="00232E13" w:rsidP="00232E13">
      <w:pPr>
        <w:spacing w:after="240"/>
        <w:rPr>
          <w:lang w:val="es-ES_tradnl"/>
        </w:rPr>
      </w:pPr>
      <w:r>
        <w:rPr>
          <w:szCs w:val="24"/>
          <w:lang w:val="es-ES_tradnl"/>
        </w:rPr>
        <w:t>Para</w:t>
      </w:r>
      <w:r w:rsidRPr="00E0370C">
        <w:rPr>
          <w:szCs w:val="24"/>
          <w:lang w:val="es-ES_tradnl"/>
        </w:rPr>
        <w:t xml:space="preserve"> ello </w:t>
      </w:r>
      <w:r>
        <w:rPr>
          <w:szCs w:val="24"/>
          <w:lang w:val="es-ES_tradnl"/>
        </w:rPr>
        <w:t xml:space="preserve">se lleva a cabo </w:t>
      </w:r>
      <w:r w:rsidRPr="00E0370C">
        <w:rPr>
          <w:szCs w:val="24"/>
          <w:lang w:val="es-ES_tradnl"/>
        </w:rPr>
        <w:t xml:space="preserve">un control operativo dentro del Sistema de </w:t>
      </w:r>
      <w:r>
        <w:rPr>
          <w:szCs w:val="24"/>
          <w:lang w:val="es-ES_tradnl"/>
        </w:rPr>
        <w:t>Gestión –SIGES-</w:t>
      </w:r>
      <w:r w:rsidR="00151E1E">
        <w:rPr>
          <w:szCs w:val="24"/>
          <w:lang w:val="es-ES_tradnl"/>
        </w:rPr>
        <w:t>, Sistema</w:t>
      </w:r>
      <w:r>
        <w:rPr>
          <w:szCs w:val="24"/>
          <w:lang w:val="es-ES_tradnl"/>
        </w:rPr>
        <w:t xml:space="preserve"> de Contabilidad Integrada –SICOIN-</w:t>
      </w:r>
      <w:r w:rsidR="004E27C3">
        <w:rPr>
          <w:szCs w:val="24"/>
          <w:lang w:val="es-ES_tradnl"/>
        </w:rPr>
        <w:t xml:space="preserve"> y Sistema de Planes -SIPLAN-</w:t>
      </w:r>
      <w:r>
        <w:rPr>
          <w:szCs w:val="24"/>
          <w:lang w:val="es-ES_tradnl"/>
        </w:rPr>
        <w:t>, se cuenta con</w:t>
      </w:r>
      <w:r w:rsidRPr="00E0370C">
        <w:rPr>
          <w:szCs w:val="24"/>
          <w:lang w:val="es-ES_tradnl"/>
        </w:rPr>
        <w:t xml:space="preserve"> matrices de seguimiento de cada una de </w:t>
      </w:r>
      <w:r>
        <w:rPr>
          <w:szCs w:val="24"/>
          <w:lang w:val="es-ES_tradnl"/>
        </w:rPr>
        <w:t xml:space="preserve">las metas de productos y subproductos de </w:t>
      </w:r>
      <w:r w:rsidRPr="00E0370C">
        <w:rPr>
          <w:szCs w:val="24"/>
          <w:lang w:val="es-ES_tradnl"/>
        </w:rPr>
        <w:t xml:space="preserve">las Divisiones </w:t>
      </w:r>
      <w:r>
        <w:rPr>
          <w:szCs w:val="24"/>
          <w:lang w:val="es-ES_tradnl"/>
        </w:rPr>
        <w:t xml:space="preserve">ejecutoras </w:t>
      </w:r>
      <w:r w:rsidRPr="00E0370C">
        <w:rPr>
          <w:szCs w:val="24"/>
          <w:lang w:val="es-ES_tradnl"/>
        </w:rPr>
        <w:t>de la Institución.</w:t>
      </w:r>
      <w:r w:rsidRPr="001D01C1">
        <w:rPr>
          <w:lang w:val="es-ES_tradnl"/>
        </w:rPr>
        <w:t xml:space="preserve"> </w:t>
      </w:r>
    </w:p>
    <w:tbl>
      <w:tblPr>
        <w:tblStyle w:val="Tabladelista4-nfasis1"/>
        <w:tblW w:w="5054" w:type="pct"/>
        <w:jc w:val="center"/>
        <w:tblLook w:val="04A0" w:firstRow="1" w:lastRow="0" w:firstColumn="1" w:lastColumn="0" w:noHBand="0" w:noVBand="1"/>
      </w:tblPr>
      <w:tblGrid>
        <w:gridCol w:w="1555"/>
        <w:gridCol w:w="2664"/>
        <w:gridCol w:w="1451"/>
        <w:gridCol w:w="1408"/>
        <w:gridCol w:w="1845"/>
      </w:tblGrid>
      <w:tr w:rsidR="00232E13" w:rsidRPr="00345E92" w14:paraId="77B62175" w14:textId="77777777" w:rsidTr="00151E1E">
        <w:trPr>
          <w:cnfStyle w:val="100000000000" w:firstRow="1" w:lastRow="0" w:firstColumn="0" w:lastColumn="0" w:oddVBand="0" w:evenVBand="0" w:oddHBand="0" w:evenHBand="0" w:firstRowFirstColumn="0" w:firstRowLastColumn="0" w:lastRowFirstColumn="0" w:lastRowLastColumn="0"/>
          <w:trHeight w:val="168"/>
          <w:jc w:val="center"/>
        </w:trPr>
        <w:tc>
          <w:tcPr>
            <w:cnfStyle w:val="001000000000" w:firstRow="0" w:lastRow="0" w:firstColumn="1" w:lastColumn="0" w:oddVBand="0" w:evenVBand="0" w:oddHBand="0" w:evenHBand="0" w:firstRowFirstColumn="0" w:firstRowLastColumn="0" w:lastRowFirstColumn="0" w:lastRowLastColumn="0"/>
            <w:tcW w:w="2364" w:type="pct"/>
            <w:gridSpan w:val="2"/>
            <w:vMerge w:val="restart"/>
            <w:vAlign w:val="center"/>
            <w:hideMark/>
          </w:tcPr>
          <w:p w14:paraId="081D4653" w14:textId="77777777" w:rsidR="00232E13" w:rsidRPr="00345E92" w:rsidRDefault="00232E13" w:rsidP="00232E13">
            <w:pPr>
              <w:spacing w:before="0" w:after="240" w:line="240" w:lineRule="auto"/>
              <w:jc w:val="center"/>
              <w:rPr>
                <w:rFonts w:eastAsia="Times New Roman" w:cs="Times New Roman"/>
                <w:sz w:val="23"/>
                <w:szCs w:val="23"/>
                <w:lang w:val="es-GT"/>
              </w:rPr>
            </w:pPr>
            <w:r w:rsidRPr="00345E92">
              <w:rPr>
                <w:rFonts w:eastAsia="Times New Roman" w:cs="Times New Roman"/>
                <w:bCs w:val="0"/>
                <w:sz w:val="23"/>
                <w:szCs w:val="23"/>
                <w:lang w:val="es-GT"/>
              </w:rPr>
              <w:t>Metas productos y subproductos programados por la institución</w:t>
            </w:r>
          </w:p>
        </w:tc>
        <w:tc>
          <w:tcPr>
            <w:tcW w:w="813" w:type="pct"/>
            <w:vMerge w:val="restart"/>
            <w:vAlign w:val="center"/>
            <w:hideMark/>
          </w:tcPr>
          <w:p w14:paraId="661F9F90" w14:textId="77777777" w:rsidR="00232E13" w:rsidRPr="00345E92" w:rsidRDefault="00232E13" w:rsidP="00232E13">
            <w:pPr>
              <w:spacing w:before="0" w:after="24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23"/>
                <w:szCs w:val="23"/>
                <w:lang w:val="es-GT"/>
              </w:rPr>
            </w:pPr>
            <w:r w:rsidRPr="00345E92">
              <w:rPr>
                <w:rFonts w:eastAsia="Times New Roman" w:cs="Times New Roman"/>
                <w:sz w:val="23"/>
                <w:szCs w:val="23"/>
                <w:lang w:val="es-GT"/>
              </w:rPr>
              <w:t>Unidad de medida</w:t>
            </w:r>
          </w:p>
        </w:tc>
        <w:tc>
          <w:tcPr>
            <w:tcW w:w="789" w:type="pct"/>
            <w:vMerge w:val="restart"/>
            <w:vAlign w:val="center"/>
          </w:tcPr>
          <w:p w14:paraId="6639471A" w14:textId="77777777" w:rsidR="00232E13" w:rsidRPr="00345E92" w:rsidRDefault="00232E13" w:rsidP="00232E13">
            <w:pPr>
              <w:spacing w:before="0" w:after="24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sz w:val="23"/>
                <w:szCs w:val="23"/>
                <w:lang w:val="es-GT"/>
              </w:rPr>
            </w:pPr>
            <w:r w:rsidRPr="00345E92">
              <w:rPr>
                <w:rFonts w:eastAsia="Times New Roman" w:cs="Times New Roman"/>
                <w:bCs w:val="0"/>
                <w:sz w:val="23"/>
                <w:szCs w:val="23"/>
                <w:lang w:val="es-GT"/>
              </w:rPr>
              <w:t>Línea base 2018</w:t>
            </w:r>
          </w:p>
        </w:tc>
        <w:tc>
          <w:tcPr>
            <w:tcW w:w="1034" w:type="pct"/>
            <w:noWrap/>
            <w:vAlign w:val="center"/>
            <w:hideMark/>
          </w:tcPr>
          <w:p w14:paraId="3E69B0F3" w14:textId="77777777" w:rsidR="00232E13" w:rsidRPr="00345E92" w:rsidRDefault="00232E13" w:rsidP="00232E13">
            <w:pPr>
              <w:spacing w:before="0" w:after="24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23"/>
                <w:szCs w:val="23"/>
                <w:lang w:val="es-GT"/>
              </w:rPr>
            </w:pPr>
            <w:r w:rsidRPr="00345E92">
              <w:rPr>
                <w:rFonts w:eastAsia="Times New Roman" w:cs="Times New Roman"/>
                <w:bCs w:val="0"/>
                <w:sz w:val="23"/>
                <w:szCs w:val="23"/>
                <w:lang w:val="es-GT"/>
              </w:rPr>
              <w:t>Total 2022</w:t>
            </w:r>
          </w:p>
        </w:tc>
      </w:tr>
      <w:tr w:rsidR="00232E13" w:rsidRPr="00345E92" w14:paraId="21897947" w14:textId="77777777" w:rsidTr="00151E1E">
        <w:trPr>
          <w:cnfStyle w:val="000000100000" w:firstRow="0" w:lastRow="0" w:firstColumn="0" w:lastColumn="0" w:oddVBand="0" w:evenVBand="0" w:oddHBand="1" w:evenHBand="0" w:firstRowFirstColumn="0" w:firstRowLastColumn="0" w:lastRowFirstColumn="0" w:lastRowLastColumn="0"/>
          <w:trHeight w:val="27"/>
          <w:jc w:val="center"/>
        </w:trPr>
        <w:tc>
          <w:tcPr>
            <w:cnfStyle w:val="001000000000" w:firstRow="0" w:lastRow="0" w:firstColumn="1" w:lastColumn="0" w:oddVBand="0" w:evenVBand="0" w:oddHBand="0" w:evenHBand="0" w:firstRowFirstColumn="0" w:firstRowLastColumn="0" w:lastRowFirstColumn="0" w:lastRowLastColumn="0"/>
            <w:tcW w:w="2364" w:type="pct"/>
            <w:gridSpan w:val="2"/>
            <w:vMerge/>
            <w:vAlign w:val="center"/>
            <w:hideMark/>
          </w:tcPr>
          <w:p w14:paraId="212E74C6" w14:textId="77777777" w:rsidR="00232E13" w:rsidRPr="00345E92" w:rsidRDefault="00232E13" w:rsidP="00232E13">
            <w:pPr>
              <w:spacing w:before="0" w:line="240" w:lineRule="auto"/>
              <w:rPr>
                <w:rFonts w:eastAsia="Times New Roman" w:cs="Times New Roman"/>
                <w:sz w:val="23"/>
                <w:szCs w:val="23"/>
                <w:lang w:val="es-GT"/>
              </w:rPr>
            </w:pPr>
          </w:p>
        </w:tc>
        <w:tc>
          <w:tcPr>
            <w:tcW w:w="813" w:type="pct"/>
            <w:vMerge/>
            <w:vAlign w:val="center"/>
            <w:hideMark/>
          </w:tcPr>
          <w:p w14:paraId="0E429FBB" w14:textId="77777777" w:rsidR="00232E13" w:rsidRPr="00345E92" w:rsidRDefault="00232E13" w:rsidP="00232E13">
            <w:pPr>
              <w:spacing w:before="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
                <w:sz w:val="23"/>
                <w:szCs w:val="23"/>
                <w:lang w:val="es-GT"/>
              </w:rPr>
            </w:pPr>
          </w:p>
        </w:tc>
        <w:tc>
          <w:tcPr>
            <w:tcW w:w="789" w:type="pct"/>
            <w:vMerge/>
            <w:vAlign w:val="center"/>
          </w:tcPr>
          <w:p w14:paraId="2CF68D92" w14:textId="77777777" w:rsidR="00232E13" w:rsidRPr="00345E92" w:rsidRDefault="00232E13" w:rsidP="00232E13">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3"/>
                <w:szCs w:val="23"/>
                <w:lang w:val="es-GT"/>
              </w:rPr>
            </w:pPr>
          </w:p>
        </w:tc>
        <w:tc>
          <w:tcPr>
            <w:tcW w:w="1034" w:type="pct"/>
            <w:vAlign w:val="center"/>
            <w:hideMark/>
          </w:tcPr>
          <w:p w14:paraId="09A1DC34" w14:textId="77777777" w:rsidR="00232E13" w:rsidRPr="00345E92" w:rsidRDefault="00232E13" w:rsidP="00232E13">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sz w:val="23"/>
                <w:szCs w:val="23"/>
                <w:lang w:val="es-GT"/>
              </w:rPr>
            </w:pPr>
            <w:r w:rsidRPr="00345E92">
              <w:rPr>
                <w:rFonts w:eastAsia="Times New Roman" w:cs="Times New Roman"/>
                <w:b/>
                <w:sz w:val="23"/>
                <w:szCs w:val="23"/>
                <w:lang w:val="es-GT"/>
              </w:rPr>
              <w:t>Meta física</w:t>
            </w:r>
          </w:p>
        </w:tc>
      </w:tr>
      <w:tr w:rsidR="00232E13" w:rsidRPr="00345E92" w14:paraId="70A7E9E7" w14:textId="77777777" w:rsidTr="00C105A1">
        <w:trPr>
          <w:trHeight w:val="131"/>
          <w:jc w:val="center"/>
        </w:trPr>
        <w:tc>
          <w:tcPr>
            <w:cnfStyle w:val="001000000000" w:firstRow="0" w:lastRow="0" w:firstColumn="1" w:lastColumn="0" w:oddVBand="0" w:evenVBand="0" w:oddHBand="0" w:evenHBand="0" w:firstRowFirstColumn="0" w:firstRowLastColumn="0" w:lastRowFirstColumn="0" w:lastRowLastColumn="0"/>
            <w:tcW w:w="871" w:type="pct"/>
            <w:vAlign w:val="center"/>
            <w:hideMark/>
          </w:tcPr>
          <w:p w14:paraId="31FE7016" w14:textId="77777777" w:rsidR="00232E13" w:rsidRPr="00345E92" w:rsidRDefault="00232E13" w:rsidP="00232E13">
            <w:pPr>
              <w:spacing w:before="0" w:line="240" w:lineRule="auto"/>
              <w:rPr>
                <w:rFonts w:eastAsia="Times New Roman" w:cs="Times New Roman"/>
                <w:color w:val="000000"/>
                <w:sz w:val="23"/>
                <w:szCs w:val="23"/>
                <w:lang w:val="es-GT"/>
              </w:rPr>
            </w:pPr>
            <w:r w:rsidRPr="00345E92">
              <w:rPr>
                <w:rFonts w:eastAsia="Times New Roman" w:cs="Times New Roman"/>
                <w:color w:val="000000"/>
                <w:sz w:val="23"/>
                <w:szCs w:val="23"/>
                <w:lang w:val="es-GT"/>
              </w:rPr>
              <w:t>Producto 1:</w:t>
            </w:r>
          </w:p>
        </w:tc>
        <w:tc>
          <w:tcPr>
            <w:tcW w:w="1493" w:type="pct"/>
            <w:vAlign w:val="center"/>
            <w:hideMark/>
          </w:tcPr>
          <w:p w14:paraId="091EC6ED" w14:textId="77777777" w:rsidR="00232E13" w:rsidRPr="00345E92" w:rsidRDefault="00232E13" w:rsidP="00232E13">
            <w:pPr>
              <w:spacing w:before="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3"/>
                <w:szCs w:val="23"/>
                <w:lang w:val="es-GT"/>
              </w:rPr>
            </w:pPr>
            <w:r w:rsidRPr="00345E92">
              <w:rPr>
                <w:rFonts w:eastAsia="Times New Roman" w:cs="Times New Roman"/>
                <w:color w:val="000000"/>
                <w:sz w:val="23"/>
                <w:szCs w:val="23"/>
                <w:lang w:val="es-GT"/>
              </w:rPr>
              <w:t>Dirección y coordinación</w:t>
            </w:r>
          </w:p>
        </w:tc>
        <w:tc>
          <w:tcPr>
            <w:tcW w:w="813" w:type="pct"/>
            <w:vAlign w:val="center"/>
            <w:hideMark/>
          </w:tcPr>
          <w:p w14:paraId="7CC217C9" w14:textId="77777777" w:rsidR="00232E13" w:rsidRPr="00345E92" w:rsidRDefault="00232E13" w:rsidP="00232E13">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3"/>
                <w:szCs w:val="23"/>
                <w:lang w:val="es-GT"/>
              </w:rPr>
            </w:pPr>
            <w:r w:rsidRPr="00345E92">
              <w:rPr>
                <w:rFonts w:eastAsia="Times New Roman" w:cs="Times New Roman"/>
                <w:color w:val="000000"/>
                <w:sz w:val="23"/>
                <w:szCs w:val="23"/>
                <w:lang w:val="es-GT"/>
              </w:rPr>
              <w:t>Documento</w:t>
            </w:r>
          </w:p>
        </w:tc>
        <w:tc>
          <w:tcPr>
            <w:tcW w:w="789" w:type="pct"/>
            <w:vAlign w:val="center"/>
          </w:tcPr>
          <w:p w14:paraId="3D1761DF" w14:textId="77777777" w:rsidR="00232E13" w:rsidRPr="00345E92" w:rsidRDefault="00232E13" w:rsidP="00232E13">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3"/>
                <w:szCs w:val="23"/>
                <w:lang w:val="es-GT"/>
              </w:rPr>
            </w:pPr>
            <w:r w:rsidRPr="00345E92">
              <w:rPr>
                <w:rFonts w:eastAsia="Times New Roman" w:cs="Times New Roman"/>
                <w:color w:val="000000"/>
                <w:sz w:val="23"/>
                <w:szCs w:val="23"/>
                <w:lang w:val="es-GT"/>
              </w:rPr>
              <w:t>12</w:t>
            </w:r>
          </w:p>
        </w:tc>
        <w:tc>
          <w:tcPr>
            <w:tcW w:w="1034" w:type="pct"/>
            <w:vAlign w:val="center"/>
            <w:hideMark/>
          </w:tcPr>
          <w:p w14:paraId="4512788F" w14:textId="77777777" w:rsidR="00232E13" w:rsidRPr="00345E92" w:rsidRDefault="00232E13" w:rsidP="00232E13">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3"/>
                <w:szCs w:val="23"/>
                <w:lang w:val="es-GT"/>
              </w:rPr>
            </w:pPr>
            <w:r w:rsidRPr="00345E92">
              <w:rPr>
                <w:rFonts w:eastAsia="Times New Roman" w:cs="Times New Roman"/>
                <w:color w:val="000000"/>
                <w:sz w:val="23"/>
                <w:szCs w:val="23"/>
                <w:lang w:val="es-GT"/>
              </w:rPr>
              <w:t>12</w:t>
            </w:r>
          </w:p>
        </w:tc>
      </w:tr>
      <w:tr w:rsidR="00232E13" w:rsidRPr="00345E92" w14:paraId="3FDC7F65" w14:textId="77777777" w:rsidTr="00C105A1">
        <w:trPr>
          <w:cnfStyle w:val="000000100000" w:firstRow="0" w:lastRow="0" w:firstColumn="0" w:lastColumn="0" w:oddVBand="0" w:evenVBand="0" w:oddHBand="1" w:evenHBand="0" w:firstRowFirstColumn="0" w:firstRowLastColumn="0" w:lastRowFirstColumn="0" w:lastRowLastColumn="0"/>
          <w:trHeight w:val="145"/>
          <w:jc w:val="center"/>
        </w:trPr>
        <w:tc>
          <w:tcPr>
            <w:cnfStyle w:val="001000000000" w:firstRow="0" w:lastRow="0" w:firstColumn="1" w:lastColumn="0" w:oddVBand="0" w:evenVBand="0" w:oddHBand="0" w:evenHBand="0" w:firstRowFirstColumn="0" w:firstRowLastColumn="0" w:lastRowFirstColumn="0" w:lastRowLastColumn="0"/>
            <w:tcW w:w="871" w:type="pct"/>
            <w:vAlign w:val="center"/>
            <w:hideMark/>
          </w:tcPr>
          <w:p w14:paraId="74C52898" w14:textId="77777777" w:rsidR="00232E13" w:rsidRPr="00345E92" w:rsidRDefault="00232E13" w:rsidP="00232E13">
            <w:pPr>
              <w:spacing w:before="0" w:line="240" w:lineRule="auto"/>
              <w:jc w:val="center"/>
              <w:rPr>
                <w:rFonts w:eastAsia="Times New Roman" w:cs="Times New Roman"/>
                <w:color w:val="000000"/>
                <w:sz w:val="23"/>
                <w:szCs w:val="23"/>
                <w:lang w:val="es-GT"/>
              </w:rPr>
            </w:pPr>
            <w:r w:rsidRPr="00345E92">
              <w:rPr>
                <w:rFonts w:eastAsia="Times New Roman" w:cs="Times New Roman"/>
                <w:color w:val="000000"/>
                <w:sz w:val="23"/>
                <w:szCs w:val="23"/>
                <w:lang w:val="es-GT"/>
              </w:rPr>
              <w:t> </w:t>
            </w:r>
          </w:p>
        </w:tc>
        <w:tc>
          <w:tcPr>
            <w:tcW w:w="1493" w:type="pct"/>
            <w:vAlign w:val="center"/>
            <w:hideMark/>
          </w:tcPr>
          <w:p w14:paraId="4AB33BCA" w14:textId="77777777" w:rsidR="00232E13" w:rsidRPr="00345E92" w:rsidRDefault="00232E13" w:rsidP="00232E13">
            <w:pPr>
              <w:spacing w:before="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3"/>
                <w:szCs w:val="23"/>
                <w:lang w:val="es-GT"/>
              </w:rPr>
            </w:pPr>
            <w:r w:rsidRPr="00345E92">
              <w:rPr>
                <w:rFonts w:eastAsia="Times New Roman" w:cs="Times New Roman"/>
                <w:color w:val="000000"/>
                <w:sz w:val="23"/>
                <w:szCs w:val="23"/>
                <w:lang w:val="es-GT"/>
              </w:rPr>
              <w:t>Dirección y coordinación</w:t>
            </w:r>
          </w:p>
        </w:tc>
        <w:tc>
          <w:tcPr>
            <w:tcW w:w="813" w:type="pct"/>
            <w:vAlign w:val="center"/>
            <w:hideMark/>
          </w:tcPr>
          <w:p w14:paraId="590995DD" w14:textId="77777777" w:rsidR="00232E13" w:rsidRPr="00345E92" w:rsidRDefault="00232E13" w:rsidP="00232E13">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3"/>
                <w:szCs w:val="23"/>
                <w:lang w:val="es-GT"/>
              </w:rPr>
            </w:pPr>
            <w:r w:rsidRPr="00345E92">
              <w:rPr>
                <w:rFonts w:eastAsia="Times New Roman" w:cs="Times New Roman"/>
                <w:color w:val="000000"/>
                <w:sz w:val="23"/>
                <w:szCs w:val="23"/>
                <w:lang w:val="es-GT"/>
              </w:rPr>
              <w:t>Documento</w:t>
            </w:r>
          </w:p>
        </w:tc>
        <w:tc>
          <w:tcPr>
            <w:tcW w:w="789" w:type="pct"/>
            <w:vAlign w:val="center"/>
          </w:tcPr>
          <w:p w14:paraId="5FC72530" w14:textId="77777777" w:rsidR="00232E13" w:rsidRPr="00345E92" w:rsidRDefault="00232E13" w:rsidP="00232E13">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3"/>
                <w:szCs w:val="23"/>
                <w:lang w:val="es-GT"/>
              </w:rPr>
            </w:pPr>
            <w:r w:rsidRPr="00345E92">
              <w:rPr>
                <w:rFonts w:eastAsia="Times New Roman" w:cs="Times New Roman"/>
                <w:color w:val="000000"/>
                <w:sz w:val="23"/>
                <w:szCs w:val="23"/>
                <w:lang w:val="es-GT"/>
              </w:rPr>
              <w:t>12</w:t>
            </w:r>
          </w:p>
        </w:tc>
        <w:tc>
          <w:tcPr>
            <w:tcW w:w="1034" w:type="pct"/>
            <w:vAlign w:val="center"/>
            <w:hideMark/>
          </w:tcPr>
          <w:p w14:paraId="75EA7D79" w14:textId="77777777" w:rsidR="00232E13" w:rsidRPr="00345E92" w:rsidRDefault="00232E13" w:rsidP="00232E13">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3"/>
                <w:szCs w:val="23"/>
                <w:lang w:val="es-GT"/>
              </w:rPr>
            </w:pPr>
            <w:r w:rsidRPr="00345E92">
              <w:rPr>
                <w:rFonts w:eastAsia="Times New Roman" w:cs="Times New Roman"/>
                <w:color w:val="000000"/>
                <w:sz w:val="23"/>
                <w:szCs w:val="23"/>
                <w:lang w:val="es-GT"/>
              </w:rPr>
              <w:t>12</w:t>
            </w:r>
          </w:p>
        </w:tc>
      </w:tr>
      <w:tr w:rsidR="00232E13" w:rsidRPr="00345E92" w14:paraId="26CD9CD0" w14:textId="77777777" w:rsidTr="00C105A1">
        <w:trPr>
          <w:trHeight w:val="300"/>
          <w:jc w:val="center"/>
        </w:trPr>
        <w:tc>
          <w:tcPr>
            <w:cnfStyle w:val="001000000000" w:firstRow="0" w:lastRow="0" w:firstColumn="1" w:lastColumn="0" w:oddVBand="0" w:evenVBand="0" w:oddHBand="0" w:evenHBand="0" w:firstRowFirstColumn="0" w:firstRowLastColumn="0" w:lastRowFirstColumn="0" w:lastRowLastColumn="0"/>
            <w:tcW w:w="871" w:type="pct"/>
            <w:vAlign w:val="center"/>
            <w:hideMark/>
          </w:tcPr>
          <w:p w14:paraId="09102A06" w14:textId="77777777" w:rsidR="00232E13" w:rsidRPr="00345E92" w:rsidRDefault="00232E13" w:rsidP="00232E13">
            <w:pPr>
              <w:spacing w:before="0" w:line="240" w:lineRule="auto"/>
              <w:rPr>
                <w:rFonts w:eastAsia="Times New Roman" w:cs="Times New Roman"/>
                <w:color w:val="000000"/>
                <w:sz w:val="23"/>
                <w:szCs w:val="23"/>
                <w:lang w:val="es-GT"/>
              </w:rPr>
            </w:pPr>
            <w:r w:rsidRPr="00345E92">
              <w:rPr>
                <w:rFonts w:eastAsia="Times New Roman" w:cs="Times New Roman"/>
                <w:color w:val="000000"/>
                <w:sz w:val="23"/>
                <w:szCs w:val="23"/>
                <w:lang w:val="es-GT"/>
              </w:rPr>
              <w:t>Producto 2:</w:t>
            </w:r>
          </w:p>
        </w:tc>
        <w:tc>
          <w:tcPr>
            <w:tcW w:w="1493" w:type="pct"/>
            <w:vAlign w:val="center"/>
            <w:hideMark/>
          </w:tcPr>
          <w:p w14:paraId="4C28E3F9" w14:textId="77777777" w:rsidR="00232E13" w:rsidRPr="00345E92" w:rsidRDefault="00232E13" w:rsidP="00232E13">
            <w:pPr>
              <w:spacing w:before="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3"/>
                <w:szCs w:val="23"/>
                <w:lang w:val="es-GT"/>
              </w:rPr>
            </w:pPr>
            <w:r w:rsidRPr="00345E92">
              <w:rPr>
                <w:rFonts w:eastAsia="Times New Roman" w:cs="Times New Roman"/>
                <w:color w:val="000000"/>
                <w:sz w:val="23"/>
                <w:szCs w:val="23"/>
                <w:lang w:val="es-GT"/>
              </w:rPr>
              <w:t xml:space="preserve">Control y monitoreo de la calidad del agua </w:t>
            </w:r>
            <w:proofErr w:type="gramStart"/>
            <w:r w:rsidRPr="00345E92">
              <w:rPr>
                <w:rFonts w:eastAsia="Times New Roman" w:cs="Times New Roman"/>
                <w:color w:val="000000"/>
                <w:sz w:val="23"/>
                <w:szCs w:val="23"/>
                <w:lang w:val="es-GT"/>
              </w:rPr>
              <w:t>en relación a</w:t>
            </w:r>
            <w:proofErr w:type="gramEnd"/>
            <w:r w:rsidRPr="00345E92">
              <w:rPr>
                <w:rFonts w:eastAsia="Times New Roman" w:cs="Times New Roman"/>
                <w:color w:val="000000"/>
                <w:sz w:val="23"/>
                <w:szCs w:val="23"/>
                <w:lang w:val="es-GT"/>
              </w:rPr>
              <w:t xml:space="preserve"> la carga de contaminantes y desechos</w:t>
            </w:r>
          </w:p>
        </w:tc>
        <w:tc>
          <w:tcPr>
            <w:tcW w:w="813" w:type="pct"/>
            <w:vAlign w:val="center"/>
            <w:hideMark/>
          </w:tcPr>
          <w:p w14:paraId="57BE9F59" w14:textId="77777777" w:rsidR="00232E13" w:rsidRPr="00345E92" w:rsidRDefault="00232E13" w:rsidP="00232E13">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3"/>
                <w:szCs w:val="23"/>
                <w:lang w:val="es-GT"/>
              </w:rPr>
            </w:pPr>
            <w:r w:rsidRPr="00345E92">
              <w:rPr>
                <w:rFonts w:eastAsia="Times New Roman" w:cs="Times New Roman"/>
                <w:color w:val="000000"/>
                <w:sz w:val="23"/>
                <w:szCs w:val="23"/>
                <w:lang w:val="es-GT"/>
              </w:rPr>
              <w:t>Documento</w:t>
            </w:r>
          </w:p>
        </w:tc>
        <w:tc>
          <w:tcPr>
            <w:tcW w:w="789" w:type="pct"/>
            <w:vAlign w:val="center"/>
          </w:tcPr>
          <w:p w14:paraId="46F3F5A5" w14:textId="77777777" w:rsidR="00232E13" w:rsidRPr="00345E92" w:rsidRDefault="00232E13" w:rsidP="00232E13">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3"/>
                <w:szCs w:val="23"/>
                <w:lang w:val="es-GT"/>
              </w:rPr>
            </w:pPr>
            <w:r w:rsidRPr="00345E92">
              <w:rPr>
                <w:rFonts w:eastAsia="Times New Roman" w:cs="Times New Roman"/>
                <w:color w:val="000000"/>
                <w:sz w:val="23"/>
                <w:szCs w:val="23"/>
                <w:lang w:val="es-GT"/>
              </w:rPr>
              <w:t>12</w:t>
            </w:r>
          </w:p>
        </w:tc>
        <w:tc>
          <w:tcPr>
            <w:tcW w:w="1034" w:type="pct"/>
            <w:vAlign w:val="center"/>
            <w:hideMark/>
          </w:tcPr>
          <w:p w14:paraId="18238C64" w14:textId="77777777" w:rsidR="00232E13" w:rsidRPr="00345E92" w:rsidRDefault="00232E13" w:rsidP="00232E13">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3"/>
                <w:szCs w:val="23"/>
                <w:lang w:val="es-GT"/>
              </w:rPr>
            </w:pPr>
            <w:r w:rsidRPr="00345E92">
              <w:rPr>
                <w:rFonts w:eastAsia="Times New Roman" w:cs="Times New Roman"/>
                <w:color w:val="000000"/>
                <w:sz w:val="23"/>
                <w:szCs w:val="23"/>
                <w:lang w:val="es-GT"/>
              </w:rPr>
              <w:t>12</w:t>
            </w:r>
          </w:p>
        </w:tc>
      </w:tr>
      <w:tr w:rsidR="00232E13" w:rsidRPr="00345E92" w14:paraId="64EF322A" w14:textId="77777777" w:rsidTr="00C105A1">
        <w:trPr>
          <w:cnfStyle w:val="000000100000" w:firstRow="0" w:lastRow="0" w:firstColumn="0" w:lastColumn="0" w:oddVBand="0" w:evenVBand="0" w:oddHBand="1" w:evenHBand="0" w:firstRowFirstColumn="0" w:firstRowLastColumn="0" w:lastRowFirstColumn="0" w:lastRowLastColumn="0"/>
          <w:trHeight w:val="380"/>
          <w:jc w:val="center"/>
        </w:trPr>
        <w:tc>
          <w:tcPr>
            <w:cnfStyle w:val="001000000000" w:firstRow="0" w:lastRow="0" w:firstColumn="1" w:lastColumn="0" w:oddVBand="0" w:evenVBand="0" w:oddHBand="0" w:evenHBand="0" w:firstRowFirstColumn="0" w:firstRowLastColumn="0" w:lastRowFirstColumn="0" w:lastRowLastColumn="0"/>
            <w:tcW w:w="871" w:type="pct"/>
            <w:vAlign w:val="center"/>
            <w:hideMark/>
          </w:tcPr>
          <w:p w14:paraId="3905B227" w14:textId="77777777" w:rsidR="00232E13" w:rsidRPr="00345E92" w:rsidRDefault="00232E13" w:rsidP="00232E13">
            <w:pPr>
              <w:spacing w:before="0" w:line="240" w:lineRule="auto"/>
              <w:rPr>
                <w:rFonts w:eastAsia="Times New Roman" w:cs="Times New Roman"/>
                <w:color w:val="000000"/>
                <w:sz w:val="23"/>
                <w:szCs w:val="23"/>
                <w:lang w:val="es-GT"/>
              </w:rPr>
            </w:pPr>
            <w:r w:rsidRPr="00345E92">
              <w:rPr>
                <w:rFonts w:eastAsia="Times New Roman" w:cs="Times New Roman"/>
                <w:color w:val="000000"/>
                <w:sz w:val="23"/>
                <w:szCs w:val="23"/>
                <w:lang w:val="es-GT"/>
              </w:rPr>
              <w:t> </w:t>
            </w:r>
          </w:p>
        </w:tc>
        <w:tc>
          <w:tcPr>
            <w:tcW w:w="1493" w:type="pct"/>
            <w:vAlign w:val="center"/>
            <w:hideMark/>
          </w:tcPr>
          <w:p w14:paraId="2A904CCC" w14:textId="77777777" w:rsidR="00232E13" w:rsidRPr="00345E92" w:rsidRDefault="00232E13" w:rsidP="00232E13">
            <w:pPr>
              <w:spacing w:before="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3"/>
                <w:szCs w:val="23"/>
                <w:lang w:val="es-GT"/>
              </w:rPr>
            </w:pPr>
            <w:r w:rsidRPr="00345E92">
              <w:rPr>
                <w:rFonts w:eastAsia="Times New Roman" w:cs="Times New Roman"/>
                <w:color w:val="000000"/>
                <w:sz w:val="23"/>
                <w:szCs w:val="23"/>
                <w:lang w:val="es-GT"/>
              </w:rPr>
              <w:t>Tratamiento de las aguas residuales a través de las plantas de tratamiento a cargo de la Institución</w:t>
            </w:r>
          </w:p>
        </w:tc>
        <w:tc>
          <w:tcPr>
            <w:tcW w:w="813" w:type="pct"/>
            <w:vAlign w:val="center"/>
            <w:hideMark/>
          </w:tcPr>
          <w:p w14:paraId="7CDF04A6" w14:textId="1023D4E0" w:rsidR="00232E13" w:rsidRPr="00345E92" w:rsidRDefault="00232E13" w:rsidP="00232E13">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3"/>
                <w:szCs w:val="23"/>
                <w:lang w:val="es-GT"/>
              </w:rPr>
            </w:pPr>
            <w:r w:rsidRPr="00345E92">
              <w:rPr>
                <w:rFonts w:eastAsia="Times New Roman" w:cs="Times New Roman"/>
                <w:sz w:val="23"/>
                <w:szCs w:val="23"/>
                <w:lang w:val="es-GT"/>
              </w:rPr>
              <w:t>Metro Cúbico</w:t>
            </w:r>
            <w:r w:rsidR="00DF366E" w:rsidRPr="00345E92">
              <w:rPr>
                <w:rFonts w:eastAsia="Times New Roman" w:cs="Times New Roman"/>
                <w:sz w:val="23"/>
                <w:szCs w:val="23"/>
                <w:lang w:val="es-GT"/>
              </w:rPr>
              <w:t xml:space="preserve"> </w:t>
            </w:r>
          </w:p>
        </w:tc>
        <w:tc>
          <w:tcPr>
            <w:tcW w:w="789" w:type="pct"/>
            <w:vAlign w:val="center"/>
          </w:tcPr>
          <w:p w14:paraId="12C24CA5" w14:textId="77777777" w:rsidR="00232E13" w:rsidRPr="00345E92" w:rsidRDefault="00232E13" w:rsidP="00232E13">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3"/>
                <w:szCs w:val="23"/>
                <w:lang w:val="es-GT"/>
              </w:rPr>
            </w:pPr>
            <w:r w:rsidRPr="00345E92">
              <w:rPr>
                <w:rFonts w:eastAsia="Times New Roman" w:cs="Times New Roman"/>
                <w:color w:val="000000"/>
                <w:sz w:val="23"/>
                <w:szCs w:val="23"/>
                <w:lang w:val="es-GT"/>
              </w:rPr>
              <w:t>17,493,849</w:t>
            </w:r>
          </w:p>
        </w:tc>
        <w:tc>
          <w:tcPr>
            <w:tcW w:w="1034" w:type="pct"/>
            <w:vAlign w:val="center"/>
            <w:hideMark/>
          </w:tcPr>
          <w:p w14:paraId="4302FEA1" w14:textId="681FF986" w:rsidR="00232E13" w:rsidRPr="00345E92" w:rsidRDefault="00241E85" w:rsidP="00232E13">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3"/>
                <w:szCs w:val="23"/>
                <w:lang w:val="es-GT"/>
              </w:rPr>
            </w:pPr>
            <w:r w:rsidRPr="00345E92">
              <w:rPr>
                <w:rFonts w:eastAsia="Times New Roman" w:cs="Times New Roman"/>
                <w:color w:val="000000"/>
                <w:sz w:val="23"/>
                <w:szCs w:val="23"/>
                <w:lang w:val="es-GT"/>
              </w:rPr>
              <w:t>5,569,760</w:t>
            </w:r>
          </w:p>
        </w:tc>
      </w:tr>
      <w:tr w:rsidR="00232E13" w:rsidRPr="00345E92" w14:paraId="570D1D4C" w14:textId="77777777" w:rsidTr="00C105A1">
        <w:trPr>
          <w:trHeight w:val="714"/>
          <w:jc w:val="center"/>
        </w:trPr>
        <w:tc>
          <w:tcPr>
            <w:cnfStyle w:val="001000000000" w:firstRow="0" w:lastRow="0" w:firstColumn="1" w:lastColumn="0" w:oddVBand="0" w:evenVBand="0" w:oddHBand="0" w:evenHBand="0" w:firstRowFirstColumn="0" w:firstRowLastColumn="0" w:lastRowFirstColumn="0" w:lastRowLastColumn="0"/>
            <w:tcW w:w="871" w:type="pct"/>
            <w:vAlign w:val="center"/>
            <w:hideMark/>
          </w:tcPr>
          <w:p w14:paraId="476460A1" w14:textId="77777777" w:rsidR="00232E13" w:rsidRPr="00345E92" w:rsidRDefault="00232E13" w:rsidP="00232E13">
            <w:pPr>
              <w:spacing w:before="0" w:line="240" w:lineRule="auto"/>
              <w:rPr>
                <w:rFonts w:eastAsia="Times New Roman" w:cs="Times New Roman"/>
                <w:color w:val="000000"/>
                <w:sz w:val="23"/>
                <w:szCs w:val="23"/>
                <w:lang w:val="es-GT"/>
              </w:rPr>
            </w:pPr>
            <w:r w:rsidRPr="00345E92">
              <w:rPr>
                <w:rFonts w:eastAsia="Times New Roman" w:cs="Times New Roman"/>
                <w:color w:val="000000"/>
                <w:sz w:val="23"/>
                <w:szCs w:val="23"/>
                <w:lang w:val="es-GT"/>
              </w:rPr>
              <w:t> </w:t>
            </w:r>
          </w:p>
        </w:tc>
        <w:tc>
          <w:tcPr>
            <w:tcW w:w="1493" w:type="pct"/>
            <w:vAlign w:val="center"/>
            <w:hideMark/>
          </w:tcPr>
          <w:p w14:paraId="70DBE57D" w14:textId="77777777" w:rsidR="00232E13" w:rsidRPr="00345E92" w:rsidRDefault="00232E13" w:rsidP="00232E13">
            <w:pPr>
              <w:spacing w:before="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3"/>
                <w:szCs w:val="23"/>
                <w:lang w:val="es-GT"/>
              </w:rPr>
            </w:pPr>
            <w:r w:rsidRPr="00345E92">
              <w:rPr>
                <w:rFonts w:eastAsia="Times New Roman" w:cs="Times New Roman"/>
                <w:color w:val="000000"/>
                <w:sz w:val="23"/>
                <w:szCs w:val="23"/>
                <w:lang w:val="es-GT"/>
              </w:rPr>
              <w:t xml:space="preserve">Entidades asesoradas en temas de control y manejo de aguas residuales generadas, sistemas de producción agroindustrial y el uso del agua de pozos en la Cuenca del Lago de Amatitlán </w:t>
            </w:r>
          </w:p>
        </w:tc>
        <w:tc>
          <w:tcPr>
            <w:tcW w:w="813" w:type="pct"/>
            <w:vAlign w:val="center"/>
            <w:hideMark/>
          </w:tcPr>
          <w:p w14:paraId="3EFFE6EB" w14:textId="77777777" w:rsidR="00232E13" w:rsidRPr="00345E92" w:rsidRDefault="00232E13" w:rsidP="00232E13">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3"/>
                <w:szCs w:val="23"/>
                <w:lang w:val="es-GT"/>
              </w:rPr>
            </w:pPr>
            <w:r w:rsidRPr="00345E92">
              <w:rPr>
                <w:rFonts w:eastAsia="Times New Roman" w:cs="Times New Roman"/>
                <w:color w:val="000000"/>
                <w:sz w:val="23"/>
                <w:szCs w:val="23"/>
                <w:lang w:val="es-GT"/>
              </w:rPr>
              <w:t>Entidad</w:t>
            </w:r>
          </w:p>
        </w:tc>
        <w:tc>
          <w:tcPr>
            <w:tcW w:w="789" w:type="pct"/>
            <w:vAlign w:val="center"/>
          </w:tcPr>
          <w:p w14:paraId="7A4A9E9C" w14:textId="77777777" w:rsidR="00232E13" w:rsidRPr="00345E92" w:rsidRDefault="00232E13" w:rsidP="00232E13">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3"/>
                <w:szCs w:val="23"/>
                <w:lang w:val="es-GT"/>
              </w:rPr>
            </w:pPr>
            <w:r w:rsidRPr="00345E92">
              <w:rPr>
                <w:rFonts w:eastAsia="Times New Roman" w:cs="Times New Roman"/>
                <w:color w:val="000000"/>
                <w:sz w:val="23"/>
                <w:szCs w:val="23"/>
                <w:lang w:val="es-GT"/>
              </w:rPr>
              <w:t>900</w:t>
            </w:r>
          </w:p>
        </w:tc>
        <w:tc>
          <w:tcPr>
            <w:tcW w:w="1034" w:type="pct"/>
            <w:vAlign w:val="center"/>
            <w:hideMark/>
          </w:tcPr>
          <w:p w14:paraId="1BB3AD54" w14:textId="77777777" w:rsidR="00232E13" w:rsidRPr="00345E92" w:rsidRDefault="00232E13" w:rsidP="00232E13">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3"/>
                <w:szCs w:val="23"/>
                <w:lang w:val="es-GT"/>
              </w:rPr>
            </w:pPr>
            <w:r w:rsidRPr="00345E92">
              <w:rPr>
                <w:rFonts w:eastAsia="Times New Roman" w:cs="Times New Roman"/>
                <w:color w:val="000000"/>
                <w:sz w:val="23"/>
                <w:szCs w:val="23"/>
                <w:lang w:val="es-GT"/>
              </w:rPr>
              <w:t>500</w:t>
            </w:r>
          </w:p>
        </w:tc>
      </w:tr>
      <w:tr w:rsidR="00232E13" w:rsidRPr="00345E92" w14:paraId="6456C74F" w14:textId="77777777" w:rsidTr="00C105A1">
        <w:trPr>
          <w:cnfStyle w:val="000000100000" w:firstRow="0" w:lastRow="0" w:firstColumn="0" w:lastColumn="0" w:oddVBand="0" w:evenVBand="0" w:oddHBand="1" w:evenHBand="0" w:firstRowFirstColumn="0" w:firstRowLastColumn="0" w:lastRowFirstColumn="0" w:lastRowLastColumn="0"/>
          <w:trHeight w:val="428"/>
          <w:jc w:val="center"/>
        </w:trPr>
        <w:tc>
          <w:tcPr>
            <w:cnfStyle w:val="001000000000" w:firstRow="0" w:lastRow="0" w:firstColumn="1" w:lastColumn="0" w:oddVBand="0" w:evenVBand="0" w:oddHBand="0" w:evenHBand="0" w:firstRowFirstColumn="0" w:firstRowLastColumn="0" w:lastRowFirstColumn="0" w:lastRowLastColumn="0"/>
            <w:tcW w:w="871" w:type="pct"/>
            <w:vAlign w:val="center"/>
            <w:hideMark/>
          </w:tcPr>
          <w:p w14:paraId="2D29C5C7" w14:textId="77777777" w:rsidR="00232E13" w:rsidRPr="00345E92" w:rsidRDefault="00232E13" w:rsidP="00232E13">
            <w:pPr>
              <w:spacing w:before="0" w:line="240" w:lineRule="auto"/>
              <w:rPr>
                <w:rFonts w:eastAsia="Times New Roman" w:cs="Times New Roman"/>
                <w:color w:val="000000"/>
                <w:sz w:val="23"/>
                <w:szCs w:val="23"/>
                <w:lang w:val="es-GT"/>
              </w:rPr>
            </w:pPr>
            <w:r w:rsidRPr="00345E92">
              <w:rPr>
                <w:rFonts w:eastAsia="Times New Roman" w:cs="Times New Roman"/>
                <w:color w:val="000000"/>
                <w:sz w:val="23"/>
                <w:szCs w:val="23"/>
                <w:lang w:val="es-GT"/>
              </w:rPr>
              <w:t> </w:t>
            </w:r>
          </w:p>
        </w:tc>
        <w:tc>
          <w:tcPr>
            <w:tcW w:w="1493" w:type="pct"/>
            <w:vAlign w:val="center"/>
            <w:hideMark/>
          </w:tcPr>
          <w:p w14:paraId="36951C9D" w14:textId="77777777" w:rsidR="00232E13" w:rsidRPr="00345E92" w:rsidRDefault="00232E13" w:rsidP="00232E13">
            <w:pPr>
              <w:spacing w:before="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3"/>
                <w:szCs w:val="23"/>
                <w:lang w:val="es-GT"/>
              </w:rPr>
            </w:pPr>
            <w:r w:rsidRPr="00345E92">
              <w:rPr>
                <w:rFonts w:eastAsia="Times New Roman" w:cs="Times New Roman"/>
                <w:color w:val="000000"/>
                <w:sz w:val="23"/>
                <w:szCs w:val="23"/>
                <w:lang w:val="es-GT"/>
              </w:rPr>
              <w:t xml:space="preserve">Volumen de desechos sólidos flotantes y plantas </w:t>
            </w:r>
            <w:r w:rsidRPr="00345E92">
              <w:rPr>
                <w:rFonts w:eastAsia="Times New Roman" w:cs="Times New Roman"/>
                <w:color w:val="000000"/>
                <w:sz w:val="23"/>
                <w:szCs w:val="23"/>
                <w:lang w:val="es-GT"/>
              </w:rPr>
              <w:lastRenderedPageBreak/>
              <w:t>acuáticas extraídos del Lago de Amatitlán</w:t>
            </w:r>
          </w:p>
        </w:tc>
        <w:tc>
          <w:tcPr>
            <w:tcW w:w="813" w:type="pct"/>
            <w:vAlign w:val="center"/>
            <w:hideMark/>
          </w:tcPr>
          <w:p w14:paraId="11778B27" w14:textId="77777777" w:rsidR="00232E13" w:rsidRPr="00345E92" w:rsidRDefault="00232E13" w:rsidP="00232E13">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3"/>
                <w:szCs w:val="23"/>
                <w:lang w:val="es-GT"/>
              </w:rPr>
            </w:pPr>
            <w:r w:rsidRPr="00345E92">
              <w:rPr>
                <w:rFonts w:eastAsia="Times New Roman" w:cs="Times New Roman"/>
                <w:sz w:val="23"/>
                <w:szCs w:val="23"/>
                <w:lang w:val="es-GT"/>
              </w:rPr>
              <w:lastRenderedPageBreak/>
              <w:t>Metro Cúbico</w:t>
            </w:r>
          </w:p>
        </w:tc>
        <w:tc>
          <w:tcPr>
            <w:tcW w:w="789" w:type="pct"/>
            <w:vAlign w:val="center"/>
          </w:tcPr>
          <w:p w14:paraId="32222206" w14:textId="77777777" w:rsidR="00232E13" w:rsidRPr="00345E92" w:rsidRDefault="00232E13" w:rsidP="00232E13">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3"/>
                <w:szCs w:val="23"/>
                <w:lang w:val="es-GT"/>
              </w:rPr>
            </w:pPr>
            <w:r w:rsidRPr="00345E92">
              <w:rPr>
                <w:rFonts w:eastAsia="Times New Roman" w:cs="Times New Roman"/>
                <w:color w:val="000000"/>
                <w:sz w:val="23"/>
                <w:szCs w:val="23"/>
                <w:lang w:val="es-GT"/>
              </w:rPr>
              <w:t>49,852</w:t>
            </w:r>
          </w:p>
        </w:tc>
        <w:tc>
          <w:tcPr>
            <w:tcW w:w="1034" w:type="pct"/>
            <w:vAlign w:val="center"/>
            <w:hideMark/>
          </w:tcPr>
          <w:p w14:paraId="62800543" w14:textId="5067FE79" w:rsidR="00232E13" w:rsidRPr="00345E92" w:rsidRDefault="00241E85" w:rsidP="00232E13">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3"/>
                <w:szCs w:val="23"/>
                <w:lang w:val="es-GT"/>
              </w:rPr>
            </w:pPr>
            <w:r w:rsidRPr="00345E92">
              <w:rPr>
                <w:rFonts w:eastAsia="Times New Roman" w:cs="Times New Roman"/>
                <w:color w:val="000000"/>
                <w:sz w:val="23"/>
                <w:szCs w:val="23"/>
                <w:lang w:val="es-GT"/>
              </w:rPr>
              <w:t>57,</w:t>
            </w:r>
            <w:r w:rsidR="00345E92" w:rsidRPr="00345E92">
              <w:rPr>
                <w:rFonts w:eastAsia="Times New Roman" w:cs="Times New Roman"/>
                <w:color w:val="000000"/>
                <w:sz w:val="23"/>
                <w:szCs w:val="23"/>
                <w:lang w:val="es-GT"/>
              </w:rPr>
              <w:t>500</w:t>
            </w:r>
          </w:p>
        </w:tc>
      </w:tr>
      <w:tr w:rsidR="004C7EDD" w:rsidRPr="00345E92" w14:paraId="7F967935" w14:textId="77777777" w:rsidTr="00C105A1">
        <w:trPr>
          <w:trHeight w:val="594"/>
          <w:jc w:val="center"/>
        </w:trPr>
        <w:tc>
          <w:tcPr>
            <w:cnfStyle w:val="001000000000" w:firstRow="0" w:lastRow="0" w:firstColumn="1" w:lastColumn="0" w:oddVBand="0" w:evenVBand="0" w:oddHBand="0" w:evenHBand="0" w:firstRowFirstColumn="0" w:firstRowLastColumn="0" w:lastRowFirstColumn="0" w:lastRowLastColumn="0"/>
            <w:tcW w:w="871" w:type="pct"/>
            <w:vAlign w:val="center"/>
            <w:hideMark/>
          </w:tcPr>
          <w:p w14:paraId="70291815" w14:textId="77777777" w:rsidR="004C7EDD" w:rsidRPr="00345E92" w:rsidRDefault="004C7EDD" w:rsidP="004C7EDD">
            <w:pPr>
              <w:spacing w:before="0" w:line="240" w:lineRule="auto"/>
              <w:rPr>
                <w:rFonts w:eastAsia="Times New Roman" w:cs="Times New Roman"/>
                <w:color w:val="000000"/>
                <w:sz w:val="23"/>
                <w:szCs w:val="23"/>
                <w:lang w:val="es-GT"/>
              </w:rPr>
            </w:pPr>
            <w:r w:rsidRPr="00345E92">
              <w:rPr>
                <w:rFonts w:eastAsia="Times New Roman" w:cs="Times New Roman"/>
                <w:color w:val="000000"/>
                <w:sz w:val="23"/>
                <w:szCs w:val="23"/>
                <w:lang w:val="es-GT"/>
              </w:rPr>
              <w:t> </w:t>
            </w:r>
          </w:p>
        </w:tc>
        <w:tc>
          <w:tcPr>
            <w:tcW w:w="1493" w:type="pct"/>
            <w:vAlign w:val="center"/>
            <w:hideMark/>
          </w:tcPr>
          <w:p w14:paraId="2073FDFB" w14:textId="7D05809E" w:rsidR="00241E85" w:rsidRPr="00345E92" w:rsidRDefault="00241E85" w:rsidP="00241E85">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3"/>
                <w:szCs w:val="23"/>
                <w:lang w:val="es-GT"/>
              </w:rPr>
            </w:pPr>
            <w:r w:rsidRPr="00345E92">
              <w:rPr>
                <w:rFonts w:eastAsia="Times New Roman" w:cs="Times New Roman"/>
                <w:color w:val="000000"/>
                <w:sz w:val="23"/>
                <w:szCs w:val="23"/>
                <w:lang w:val="es-GT"/>
              </w:rPr>
              <w:t>Estado ecológico de la cuenca y del Lago de Amatitlán monitoreado a través de análisis de la calidad del agua y parámetros biológicos</w:t>
            </w:r>
          </w:p>
          <w:p w14:paraId="738DDD87" w14:textId="2CC86FC1" w:rsidR="004C7EDD" w:rsidRPr="00345E92" w:rsidRDefault="004C7EDD" w:rsidP="004C7EDD">
            <w:pPr>
              <w:spacing w:before="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3"/>
                <w:szCs w:val="23"/>
                <w:lang w:val="es-GT"/>
              </w:rPr>
            </w:pPr>
          </w:p>
        </w:tc>
        <w:tc>
          <w:tcPr>
            <w:tcW w:w="813" w:type="pct"/>
            <w:vAlign w:val="center"/>
            <w:hideMark/>
          </w:tcPr>
          <w:p w14:paraId="247886A5" w14:textId="77777777" w:rsidR="004C7EDD" w:rsidRPr="00345E92" w:rsidRDefault="004C7EDD" w:rsidP="004C7EDD">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3"/>
                <w:szCs w:val="23"/>
                <w:lang w:val="es-GT"/>
              </w:rPr>
            </w:pPr>
            <w:r w:rsidRPr="00345E92">
              <w:rPr>
                <w:rFonts w:eastAsia="Times New Roman" w:cs="Times New Roman"/>
                <w:sz w:val="23"/>
                <w:szCs w:val="23"/>
                <w:lang w:val="es-GT"/>
              </w:rPr>
              <w:t>Documento</w:t>
            </w:r>
          </w:p>
        </w:tc>
        <w:tc>
          <w:tcPr>
            <w:tcW w:w="789" w:type="pct"/>
            <w:vAlign w:val="center"/>
          </w:tcPr>
          <w:p w14:paraId="3ED2327F" w14:textId="77777777" w:rsidR="004C7EDD" w:rsidRPr="00345E92" w:rsidRDefault="004C7EDD" w:rsidP="004C7EDD">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3"/>
                <w:szCs w:val="23"/>
                <w:lang w:val="es-GT"/>
              </w:rPr>
            </w:pPr>
            <w:r w:rsidRPr="00345E92">
              <w:rPr>
                <w:rFonts w:eastAsia="Times New Roman" w:cs="Times New Roman"/>
                <w:color w:val="000000"/>
                <w:sz w:val="23"/>
                <w:szCs w:val="23"/>
                <w:lang w:val="es-GT"/>
              </w:rPr>
              <w:t>12</w:t>
            </w:r>
          </w:p>
        </w:tc>
        <w:tc>
          <w:tcPr>
            <w:tcW w:w="1034" w:type="pct"/>
            <w:vAlign w:val="center"/>
            <w:hideMark/>
          </w:tcPr>
          <w:p w14:paraId="20E801B6" w14:textId="77777777" w:rsidR="004C7EDD" w:rsidRPr="00345E92" w:rsidRDefault="004C7EDD" w:rsidP="004C7EDD">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3"/>
                <w:szCs w:val="23"/>
                <w:lang w:val="es-GT"/>
              </w:rPr>
            </w:pPr>
            <w:r w:rsidRPr="00345E92">
              <w:rPr>
                <w:rFonts w:eastAsia="Times New Roman" w:cs="Times New Roman"/>
                <w:color w:val="000000"/>
                <w:sz w:val="23"/>
                <w:szCs w:val="23"/>
                <w:lang w:val="es-GT"/>
              </w:rPr>
              <w:t>12</w:t>
            </w:r>
          </w:p>
        </w:tc>
      </w:tr>
      <w:tr w:rsidR="00232E13" w:rsidRPr="00345E92" w14:paraId="0447C474" w14:textId="77777777" w:rsidTr="00C105A1">
        <w:trPr>
          <w:cnfStyle w:val="000000100000" w:firstRow="0" w:lastRow="0" w:firstColumn="0" w:lastColumn="0" w:oddVBand="0" w:evenVBand="0" w:oddHBand="1" w:evenHBand="0" w:firstRowFirstColumn="0" w:firstRowLastColumn="0" w:lastRowFirstColumn="0" w:lastRowLastColumn="0"/>
          <w:trHeight w:val="361"/>
          <w:jc w:val="center"/>
        </w:trPr>
        <w:tc>
          <w:tcPr>
            <w:cnfStyle w:val="001000000000" w:firstRow="0" w:lastRow="0" w:firstColumn="1" w:lastColumn="0" w:oddVBand="0" w:evenVBand="0" w:oddHBand="0" w:evenHBand="0" w:firstRowFirstColumn="0" w:firstRowLastColumn="0" w:lastRowFirstColumn="0" w:lastRowLastColumn="0"/>
            <w:tcW w:w="871" w:type="pct"/>
            <w:vAlign w:val="center"/>
            <w:hideMark/>
          </w:tcPr>
          <w:p w14:paraId="4AB4DB24" w14:textId="77777777" w:rsidR="00232E13" w:rsidRPr="00345E92" w:rsidRDefault="00232E13" w:rsidP="00232E13">
            <w:pPr>
              <w:spacing w:before="0" w:line="240" w:lineRule="auto"/>
              <w:rPr>
                <w:rFonts w:eastAsia="Times New Roman" w:cs="Times New Roman"/>
                <w:color w:val="000000"/>
                <w:sz w:val="23"/>
                <w:szCs w:val="23"/>
                <w:lang w:val="es-GT"/>
              </w:rPr>
            </w:pPr>
            <w:r w:rsidRPr="00345E92">
              <w:rPr>
                <w:rFonts w:eastAsia="Times New Roman" w:cs="Times New Roman"/>
                <w:color w:val="000000"/>
                <w:sz w:val="23"/>
                <w:szCs w:val="23"/>
                <w:lang w:val="es-GT"/>
              </w:rPr>
              <w:t> </w:t>
            </w:r>
          </w:p>
        </w:tc>
        <w:tc>
          <w:tcPr>
            <w:tcW w:w="1493" w:type="pct"/>
            <w:vAlign w:val="center"/>
            <w:hideMark/>
          </w:tcPr>
          <w:p w14:paraId="1747DBB5" w14:textId="77777777" w:rsidR="00232E13" w:rsidRPr="00345E92" w:rsidRDefault="00232E13" w:rsidP="00232E13">
            <w:pPr>
              <w:spacing w:before="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3"/>
                <w:szCs w:val="23"/>
                <w:lang w:val="es-GT"/>
              </w:rPr>
            </w:pPr>
            <w:r w:rsidRPr="00345E92">
              <w:rPr>
                <w:rFonts w:eastAsia="Times New Roman" w:cs="Times New Roman"/>
                <w:color w:val="000000"/>
                <w:sz w:val="23"/>
                <w:szCs w:val="23"/>
                <w:lang w:val="es-GT"/>
              </w:rPr>
              <w:t>Control y manejo de los desechos sólidos en la cuenca del lago de Amatitlán</w:t>
            </w:r>
          </w:p>
        </w:tc>
        <w:tc>
          <w:tcPr>
            <w:tcW w:w="813" w:type="pct"/>
            <w:vAlign w:val="center"/>
            <w:hideMark/>
          </w:tcPr>
          <w:p w14:paraId="3AC46A3F" w14:textId="77777777" w:rsidR="00232E13" w:rsidRPr="00345E92" w:rsidRDefault="00232E13" w:rsidP="00232E13">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3"/>
                <w:szCs w:val="23"/>
                <w:lang w:val="es-GT"/>
              </w:rPr>
            </w:pPr>
            <w:r w:rsidRPr="00345E92">
              <w:rPr>
                <w:rFonts w:eastAsia="Times New Roman" w:cs="Times New Roman"/>
                <w:sz w:val="23"/>
                <w:szCs w:val="23"/>
                <w:lang w:val="es-GT"/>
              </w:rPr>
              <w:t>Evento</w:t>
            </w:r>
          </w:p>
        </w:tc>
        <w:tc>
          <w:tcPr>
            <w:tcW w:w="789" w:type="pct"/>
            <w:vAlign w:val="center"/>
          </w:tcPr>
          <w:p w14:paraId="1C2CD545" w14:textId="77777777" w:rsidR="00232E13" w:rsidRPr="00345E92" w:rsidRDefault="00232E13" w:rsidP="00232E13">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3"/>
                <w:szCs w:val="23"/>
                <w:lang w:val="es-GT"/>
              </w:rPr>
            </w:pPr>
            <w:r w:rsidRPr="00345E92">
              <w:rPr>
                <w:rFonts w:eastAsia="Times New Roman" w:cs="Times New Roman"/>
                <w:color w:val="000000"/>
                <w:sz w:val="23"/>
                <w:szCs w:val="23"/>
                <w:lang w:val="es-GT"/>
              </w:rPr>
              <w:t>58</w:t>
            </w:r>
          </w:p>
        </w:tc>
        <w:tc>
          <w:tcPr>
            <w:tcW w:w="1034" w:type="pct"/>
            <w:vAlign w:val="center"/>
            <w:hideMark/>
          </w:tcPr>
          <w:p w14:paraId="7EFE7E7F" w14:textId="77777777" w:rsidR="00232E13" w:rsidRPr="00345E92" w:rsidRDefault="004C7EDD" w:rsidP="00232E13">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3"/>
                <w:szCs w:val="23"/>
                <w:lang w:val="es-GT"/>
              </w:rPr>
            </w:pPr>
            <w:r w:rsidRPr="00345E92">
              <w:rPr>
                <w:rFonts w:eastAsia="Times New Roman" w:cs="Times New Roman"/>
                <w:color w:val="000000"/>
                <w:sz w:val="23"/>
                <w:szCs w:val="23"/>
                <w:lang w:val="es-GT"/>
              </w:rPr>
              <w:t>65</w:t>
            </w:r>
          </w:p>
        </w:tc>
      </w:tr>
      <w:tr w:rsidR="00232E13" w:rsidRPr="00345E92" w14:paraId="35A97727" w14:textId="77777777" w:rsidTr="00C105A1">
        <w:trPr>
          <w:trHeight w:val="385"/>
          <w:jc w:val="center"/>
        </w:trPr>
        <w:tc>
          <w:tcPr>
            <w:cnfStyle w:val="001000000000" w:firstRow="0" w:lastRow="0" w:firstColumn="1" w:lastColumn="0" w:oddVBand="0" w:evenVBand="0" w:oddHBand="0" w:evenHBand="0" w:firstRowFirstColumn="0" w:firstRowLastColumn="0" w:lastRowFirstColumn="0" w:lastRowLastColumn="0"/>
            <w:tcW w:w="871" w:type="pct"/>
            <w:vAlign w:val="center"/>
            <w:hideMark/>
          </w:tcPr>
          <w:p w14:paraId="5048426C" w14:textId="77777777" w:rsidR="00232E13" w:rsidRPr="00345E92" w:rsidRDefault="00232E13" w:rsidP="00232E13">
            <w:pPr>
              <w:spacing w:before="0" w:line="240" w:lineRule="auto"/>
              <w:rPr>
                <w:rFonts w:eastAsia="Times New Roman" w:cs="Times New Roman"/>
                <w:color w:val="000000"/>
                <w:sz w:val="23"/>
                <w:szCs w:val="23"/>
                <w:lang w:val="es-GT"/>
              </w:rPr>
            </w:pPr>
            <w:r w:rsidRPr="00345E92">
              <w:rPr>
                <w:rFonts w:eastAsia="Times New Roman" w:cs="Times New Roman"/>
                <w:color w:val="000000"/>
                <w:sz w:val="23"/>
                <w:szCs w:val="23"/>
                <w:lang w:val="es-GT"/>
              </w:rPr>
              <w:t> </w:t>
            </w:r>
          </w:p>
        </w:tc>
        <w:tc>
          <w:tcPr>
            <w:tcW w:w="1493" w:type="pct"/>
            <w:vAlign w:val="center"/>
            <w:hideMark/>
          </w:tcPr>
          <w:p w14:paraId="7F29107B" w14:textId="77777777" w:rsidR="00232E13" w:rsidRPr="00345E92" w:rsidRDefault="00232E13" w:rsidP="00232E13">
            <w:pPr>
              <w:spacing w:before="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3"/>
                <w:szCs w:val="23"/>
                <w:lang w:val="es-GT"/>
              </w:rPr>
            </w:pPr>
            <w:r w:rsidRPr="00345E92">
              <w:rPr>
                <w:rFonts w:eastAsia="Times New Roman" w:cs="Times New Roman"/>
                <w:color w:val="000000"/>
                <w:sz w:val="23"/>
                <w:szCs w:val="23"/>
                <w:lang w:val="es-GT"/>
              </w:rPr>
              <w:t>Personas capacitadas y sensibilizadas en temas ambientales dirigido al sector formal/no formal</w:t>
            </w:r>
          </w:p>
        </w:tc>
        <w:tc>
          <w:tcPr>
            <w:tcW w:w="813" w:type="pct"/>
            <w:vAlign w:val="center"/>
            <w:hideMark/>
          </w:tcPr>
          <w:p w14:paraId="656A4A6C" w14:textId="77777777" w:rsidR="00232E13" w:rsidRPr="00345E92" w:rsidRDefault="00232E13" w:rsidP="00232E13">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3"/>
                <w:szCs w:val="23"/>
                <w:lang w:val="es-GT"/>
              </w:rPr>
            </w:pPr>
            <w:r w:rsidRPr="00345E92">
              <w:rPr>
                <w:rFonts w:eastAsia="Times New Roman" w:cs="Times New Roman"/>
                <w:sz w:val="23"/>
                <w:szCs w:val="23"/>
                <w:lang w:val="es-GT"/>
              </w:rPr>
              <w:t>Persona</w:t>
            </w:r>
          </w:p>
        </w:tc>
        <w:tc>
          <w:tcPr>
            <w:tcW w:w="789" w:type="pct"/>
            <w:vAlign w:val="center"/>
          </w:tcPr>
          <w:p w14:paraId="39B6084C" w14:textId="77777777" w:rsidR="00232E13" w:rsidRPr="00345E92" w:rsidRDefault="00232E13" w:rsidP="00232E13">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3"/>
                <w:szCs w:val="23"/>
                <w:lang w:val="es-GT"/>
              </w:rPr>
            </w:pPr>
            <w:r w:rsidRPr="00345E92">
              <w:rPr>
                <w:rFonts w:eastAsia="Times New Roman" w:cs="Times New Roman"/>
                <w:color w:val="000000"/>
                <w:sz w:val="23"/>
                <w:szCs w:val="23"/>
                <w:lang w:val="es-GT"/>
              </w:rPr>
              <w:t>39,154</w:t>
            </w:r>
          </w:p>
        </w:tc>
        <w:tc>
          <w:tcPr>
            <w:tcW w:w="1034" w:type="pct"/>
            <w:vAlign w:val="center"/>
            <w:hideMark/>
          </w:tcPr>
          <w:p w14:paraId="17691724" w14:textId="66857B0D" w:rsidR="00232E13" w:rsidRPr="00345E92" w:rsidRDefault="00232E13" w:rsidP="00232E13">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3"/>
                <w:szCs w:val="23"/>
                <w:lang w:val="es-GT"/>
              </w:rPr>
            </w:pPr>
            <w:r w:rsidRPr="00345E92">
              <w:rPr>
                <w:rFonts w:eastAsia="Times New Roman" w:cs="Times New Roman"/>
                <w:color w:val="000000"/>
                <w:sz w:val="23"/>
                <w:szCs w:val="23"/>
                <w:lang w:val="es-GT"/>
              </w:rPr>
              <w:t>5</w:t>
            </w:r>
            <w:r w:rsidR="00241E85" w:rsidRPr="00345E92">
              <w:rPr>
                <w:rFonts w:eastAsia="Times New Roman" w:cs="Times New Roman"/>
                <w:color w:val="000000"/>
                <w:sz w:val="23"/>
                <w:szCs w:val="23"/>
                <w:lang w:val="es-GT"/>
              </w:rPr>
              <w:t>5</w:t>
            </w:r>
            <w:r w:rsidRPr="00345E92">
              <w:rPr>
                <w:rFonts w:eastAsia="Times New Roman" w:cs="Times New Roman"/>
                <w:color w:val="000000"/>
                <w:sz w:val="23"/>
                <w:szCs w:val="23"/>
                <w:lang w:val="es-GT"/>
              </w:rPr>
              <w:t>,000</w:t>
            </w:r>
          </w:p>
        </w:tc>
      </w:tr>
      <w:tr w:rsidR="00232E13" w:rsidRPr="00345E92" w14:paraId="5BECB886" w14:textId="77777777" w:rsidTr="00C105A1">
        <w:trPr>
          <w:cnfStyle w:val="000000100000" w:firstRow="0" w:lastRow="0" w:firstColumn="0" w:lastColumn="0" w:oddVBand="0" w:evenVBand="0" w:oddHBand="1" w:evenHBand="0" w:firstRowFirstColumn="0" w:firstRowLastColumn="0" w:lastRowFirstColumn="0" w:lastRowLastColumn="0"/>
          <w:trHeight w:val="447"/>
          <w:jc w:val="center"/>
        </w:trPr>
        <w:tc>
          <w:tcPr>
            <w:cnfStyle w:val="001000000000" w:firstRow="0" w:lastRow="0" w:firstColumn="1" w:lastColumn="0" w:oddVBand="0" w:evenVBand="0" w:oddHBand="0" w:evenHBand="0" w:firstRowFirstColumn="0" w:firstRowLastColumn="0" w:lastRowFirstColumn="0" w:lastRowLastColumn="0"/>
            <w:tcW w:w="871" w:type="pct"/>
            <w:vAlign w:val="center"/>
            <w:hideMark/>
          </w:tcPr>
          <w:p w14:paraId="414CDA0D" w14:textId="77777777" w:rsidR="00232E13" w:rsidRPr="00345E92" w:rsidRDefault="00232E13" w:rsidP="00232E13">
            <w:pPr>
              <w:spacing w:before="0" w:line="240" w:lineRule="auto"/>
              <w:rPr>
                <w:rFonts w:eastAsia="Times New Roman" w:cs="Times New Roman"/>
                <w:color w:val="000000"/>
                <w:sz w:val="23"/>
                <w:szCs w:val="23"/>
                <w:lang w:val="es-GT"/>
              </w:rPr>
            </w:pPr>
            <w:r w:rsidRPr="00345E92">
              <w:rPr>
                <w:rFonts w:eastAsia="Times New Roman" w:cs="Times New Roman"/>
                <w:color w:val="000000"/>
                <w:sz w:val="23"/>
                <w:szCs w:val="23"/>
                <w:lang w:val="es-GT"/>
              </w:rPr>
              <w:t>Producto 3:</w:t>
            </w:r>
          </w:p>
        </w:tc>
        <w:tc>
          <w:tcPr>
            <w:tcW w:w="1493" w:type="pct"/>
            <w:vAlign w:val="center"/>
            <w:hideMark/>
          </w:tcPr>
          <w:p w14:paraId="3C55F81E" w14:textId="77777777" w:rsidR="00232E13" w:rsidRPr="00345E92" w:rsidRDefault="00232E13" w:rsidP="00232E13">
            <w:pPr>
              <w:spacing w:before="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3"/>
                <w:szCs w:val="23"/>
                <w:lang w:val="es-GT"/>
              </w:rPr>
            </w:pPr>
            <w:r w:rsidRPr="00345E92">
              <w:rPr>
                <w:rFonts w:eastAsia="Times New Roman" w:cs="Times New Roman"/>
                <w:color w:val="000000"/>
                <w:sz w:val="23"/>
                <w:szCs w:val="23"/>
                <w:lang w:val="es-GT"/>
              </w:rPr>
              <w:t>Retención de sólidos, sedimentos y estabilización de los ríos tributarios del lago de Amatitlán</w:t>
            </w:r>
          </w:p>
        </w:tc>
        <w:tc>
          <w:tcPr>
            <w:tcW w:w="813" w:type="pct"/>
            <w:vAlign w:val="center"/>
            <w:hideMark/>
          </w:tcPr>
          <w:p w14:paraId="491C771B" w14:textId="77777777" w:rsidR="00232E13" w:rsidRPr="00345E92" w:rsidRDefault="00232E13" w:rsidP="00232E13">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3"/>
                <w:szCs w:val="23"/>
                <w:lang w:val="es-GT"/>
              </w:rPr>
            </w:pPr>
            <w:r w:rsidRPr="00345E92">
              <w:rPr>
                <w:rFonts w:eastAsia="Times New Roman" w:cs="Times New Roman"/>
                <w:color w:val="000000"/>
                <w:sz w:val="23"/>
                <w:szCs w:val="23"/>
                <w:lang w:val="es-GT"/>
              </w:rPr>
              <w:t>Metro Cúbico</w:t>
            </w:r>
          </w:p>
        </w:tc>
        <w:tc>
          <w:tcPr>
            <w:tcW w:w="789" w:type="pct"/>
            <w:vAlign w:val="center"/>
          </w:tcPr>
          <w:p w14:paraId="64122956" w14:textId="77777777" w:rsidR="00232E13" w:rsidRPr="00345E92" w:rsidRDefault="00232E13" w:rsidP="00232E13">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3"/>
                <w:szCs w:val="23"/>
                <w:lang w:val="es-GT"/>
              </w:rPr>
            </w:pPr>
            <w:r w:rsidRPr="00345E92">
              <w:rPr>
                <w:rFonts w:eastAsia="Times New Roman" w:cs="Times New Roman"/>
                <w:color w:val="000000"/>
                <w:sz w:val="23"/>
                <w:szCs w:val="23"/>
                <w:lang w:val="es-GT"/>
              </w:rPr>
              <w:t>298,300</w:t>
            </w:r>
          </w:p>
        </w:tc>
        <w:tc>
          <w:tcPr>
            <w:tcW w:w="1034" w:type="pct"/>
            <w:vAlign w:val="center"/>
            <w:hideMark/>
          </w:tcPr>
          <w:p w14:paraId="27C8C2FA" w14:textId="54D21089" w:rsidR="00232E13" w:rsidRPr="00345E92" w:rsidRDefault="00232E13" w:rsidP="00232E13">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3"/>
                <w:szCs w:val="23"/>
                <w:lang w:val="es-GT"/>
              </w:rPr>
            </w:pPr>
            <w:r w:rsidRPr="00345E92">
              <w:rPr>
                <w:rFonts w:eastAsia="Times New Roman" w:cs="Times New Roman"/>
                <w:color w:val="000000"/>
                <w:sz w:val="23"/>
                <w:szCs w:val="23"/>
                <w:lang w:val="es-GT"/>
              </w:rPr>
              <w:t>1</w:t>
            </w:r>
            <w:r w:rsidR="00241E85" w:rsidRPr="00345E92">
              <w:rPr>
                <w:rFonts w:eastAsia="Times New Roman" w:cs="Times New Roman"/>
                <w:color w:val="000000"/>
                <w:sz w:val="23"/>
                <w:szCs w:val="23"/>
                <w:lang w:val="es-GT"/>
              </w:rPr>
              <w:t>20,000</w:t>
            </w:r>
          </w:p>
        </w:tc>
      </w:tr>
      <w:tr w:rsidR="00232E13" w:rsidRPr="00345E92" w14:paraId="26CE5D3E" w14:textId="77777777" w:rsidTr="00C105A1">
        <w:trPr>
          <w:trHeight w:val="376"/>
          <w:jc w:val="center"/>
        </w:trPr>
        <w:tc>
          <w:tcPr>
            <w:cnfStyle w:val="001000000000" w:firstRow="0" w:lastRow="0" w:firstColumn="1" w:lastColumn="0" w:oddVBand="0" w:evenVBand="0" w:oddHBand="0" w:evenHBand="0" w:firstRowFirstColumn="0" w:firstRowLastColumn="0" w:lastRowFirstColumn="0" w:lastRowLastColumn="0"/>
            <w:tcW w:w="871" w:type="pct"/>
            <w:vAlign w:val="center"/>
            <w:hideMark/>
          </w:tcPr>
          <w:p w14:paraId="236FE65E" w14:textId="77777777" w:rsidR="00232E13" w:rsidRPr="00345E92" w:rsidRDefault="00232E13" w:rsidP="00232E13">
            <w:pPr>
              <w:spacing w:before="0" w:line="240" w:lineRule="auto"/>
              <w:jc w:val="center"/>
              <w:rPr>
                <w:rFonts w:eastAsia="Times New Roman" w:cs="Times New Roman"/>
                <w:color w:val="000000"/>
                <w:sz w:val="23"/>
                <w:szCs w:val="23"/>
                <w:lang w:val="es-GT"/>
              </w:rPr>
            </w:pPr>
            <w:r w:rsidRPr="00345E92">
              <w:rPr>
                <w:rFonts w:eastAsia="Times New Roman" w:cs="Times New Roman"/>
                <w:color w:val="000000"/>
                <w:sz w:val="23"/>
                <w:szCs w:val="23"/>
                <w:lang w:val="es-GT"/>
              </w:rPr>
              <w:t> </w:t>
            </w:r>
          </w:p>
        </w:tc>
        <w:tc>
          <w:tcPr>
            <w:tcW w:w="1493" w:type="pct"/>
            <w:vAlign w:val="center"/>
            <w:hideMark/>
          </w:tcPr>
          <w:p w14:paraId="16E55707" w14:textId="77777777" w:rsidR="00232E13" w:rsidRPr="00345E92" w:rsidRDefault="00232E13" w:rsidP="00232E13">
            <w:pPr>
              <w:spacing w:before="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3"/>
                <w:szCs w:val="23"/>
                <w:lang w:val="es-GT"/>
              </w:rPr>
            </w:pPr>
            <w:r w:rsidRPr="00345E92">
              <w:rPr>
                <w:rFonts w:eastAsia="Times New Roman" w:cs="Times New Roman"/>
                <w:color w:val="000000"/>
                <w:sz w:val="23"/>
                <w:szCs w:val="23"/>
                <w:lang w:val="es-GT"/>
              </w:rPr>
              <w:t xml:space="preserve"> Retención de sedimentos a través de la conformación de diques y otros mecanismos de control</w:t>
            </w:r>
          </w:p>
        </w:tc>
        <w:tc>
          <w:tcPr>
            <w:tcW w:w="813" w:type="pct"/>
            <w:vAlign w:val="center"/>
            <w:hideMark/>
          </w:tcPr>
          <w:p w14:paraId="774867D4" w14:textId="77777777" w:rsidR="00232E13" w:rsidRPr="00345E92" w:rsidRDefault="00232E13" w:rsidP="00232E13">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3"/>
                <w:szCs w:val="23"/>
                <w:lang w:val="es-GT"/>
              </w:rPr>
            </w:pPr>
            <w:r w:rsidRPr="00345E92">
              <w:rPr>
                <w:rFonts w:eastAsia="Times New Roman" w:cs="Times New Roman"/>
                <w:sz w:val="23"/>
                <w:szCs w:val="23"/>
                <w:lang w:val="es-GT"/>
              </w:rPr>
              <w:t>Metro Cúbico</w:t>
            </w:r>
          </w:p>
        </w:tc>
        <w:tc>
          <w:tcPr>
            <w:tcW w:w="789" w:type="pct"/>
            <w:vAlign w:val="center"/>
          </w:tcPr>
          <w:p w14:paraId="2FC42A60" w14:textId="77777777" w:rsidR="00232E13" w:rsidRPr="00345E92" w:rsidRDefault="00232E13" w:rsidP="00232E13">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3"/>
                <w:szCs w:val="23"/>
                <w:lang w:val="es-GT"/>
              </w:rPr>
            </w:pPr>
            <w:r w:rsidRPr="00345E92">
              <w:rPr>
                <w:rFonts w:eastAsia="Times New Roman" w:cs="Times New Roman"/>
                <w:color w:val="000000"/>
                <w:sz w:val="23"/>
                <w:szCs w:val="23"/>
                <w:lang w:val="es-GT"/>
              </w:rPr>
              <w:t>298,300</w:t>
            </w:r>
          </w:p>
        </w:tc>
        <w:tc>
          <w:tcPr>
            <w:tcW w:w="1034" w:type="pct"/>
            <w:vAlign w:val="center"/>
            <w:hideMark/>
          </w:tcPr>
          <w:p w14:paraId="139A702E" w14:textId="0F10E3CA" w:rsidR="00232E13" w:rsidRPr="00345E92" w:rsidRDefault="004C7EDD" w:rsidP="00232E13">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3"/>
                <w:szCs w:val="23"/>
                <w:lang w:val="es-GT"/>
              </w:rPr>
            </w:pPr>
            <w:r w:rsidRPr="00345E92">
              <w:rPr>
                <w:rFonts w:eastAsia="Times New Roman" w:cs="Times New Roman"/>
                <w:color w:val="000000"/>
                <w:sz w:val="23"/>
                <w:szCs w:val="23"/>
                <w:lang w:val="es-GT"/>
              </w:rPr>
              <w:t>1</w:t>
            </w:r>
            <w:r w:rsidR="00241E85" w:rsidRPr="00345E92">
              <w:rPr>
                <w:rFonts w:eastAsia="Times New Roman" w:cs="Times New Roman"/>
                <w:color w:val="000000"/>
                <w:sz w:val="23"/>
                <w:szCs w:val="23"/>
                <w:lang w:val="es-GT"/>
              </w:rPr>
              <w:t>20,000</w:t>
            </w:r>
          </w:p>
        </w:tc>
      </w:tr>
      <w:tr w:rsidR="00241E85" w:rsidRPr="00345E92" w14:paraId="6D81480F" w14:textId="77777777" w:rsidTr="00C105A1">
        <w:trPr>
          <w:cnfStyle w:val="000000100000" w:firstRow="0" w:lastRow="0" w:firstColumn="0" w:lastColumn="0" w:oddVBand="0" w:evenVBand="0" w:oddHBand="1" w:evenHBand="0" w:firstRowFirstColumn="0" w:firstRowLastColumn="0" w:lastRowFirstColumn="0" w:lastRowLastColumn="0"/>
          <w:trHeight w:val="376"/>
          <w:jc w:val="center"/>
        </w:trPr>
        <w:tc>
          <w:tcPr>
            <w:cnfStyle w:val="001000000000" w:firstRow="0" w:lastRow="0" w:firstColumn="1" w:lastColumn="0" w:oddVBand="0" w:evenVBand="0" w:oddHBand="0" w:evenHBand="0" w:firstRowFirstColumn="0" w:firstRowLastColumn="0" w:lastRowFirstColumn="0" w:lastRowLastColumn="0"/>
            <w:tcW w:w="871" w:type="pct"/>
            <w:vAlign w:val="center"/>
          </w:tcPr>
          <w:p w14:paraId="1606F069" w14:textId="77777777" w:rsidR="00241E85" w:rsidRPr="00345E92" w:rsidRDefault="00241E85" w:rsidP="00232E13">
            <w:pPr>
              <w:spacing w:line="240" w:lineRule="auto"/>
              <w:jc w:val="center"/>
              <w:rPr>
                <w:rFonts w:eastAsia="Times New Roman" w:cs="Times New Roman"/>
                <w:color w:val="000000"/>
                <w:sz w:val="23"/>
                <w:szCs w:val="23"/>
                <w:lang w:val="es-GT"/>
              </w:rPr>
            </w:pPr>
          </w:p>
        </w:tc>
        <w:tc>
          <w:tcPr>
            <w:tcW w:w="1493" w:type="pct"/>
            <w:vAlign w:val="center"/>
          </w:tcPr>
          <w:p w14:paraId="2341ADEF" w14:textId="67FD8D9B" w:rsidR="00241E85" w:rsidRPr="00345E92" w:rsidRDefault="00241E85" w:rsidP="00241E85">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3"/>
                <w:szCs w:val="23"/>
                <w:lang w:val="es-GT"/>
              </w:rPr>
            </w:pPr>
            <w:r w:rsidRPr="00345E92">
              <w:rPr>
                <w:rFonts w:eastAsia="Times New Roman" w:cs="Times New Roman"/>
                <w:color w:val="000000"/>
                <w:sz w:val="23"/>
                <w:szCs w:val="23"/>
                <w:lang w:val="es-GT"/>
              </w:rPr>
              <w:t>Estabilización del cauce del río Villalobos y tributarios al lago de Amatitlán</w:t>
            </w:r>
          </w:p>
        </w:tc>
        <w:tc>
          <w:tcPr>
            <w:tcW w:w="813" w:type="pct"/>
            <w:vAlign w:val="center"/>
          </w:tcPr>
          <w:p w14:paraId="29BA6FBC" w14:textId="465A9363" w:rsidR="00241E85" w:rsidRPr="00345E92" w:rsidRDefault="00241E85" w:rsidP="00232E1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3"/>
                <w:szCs w:val="23"/>
                <w:lang w:val="es-GT"/>
              </w:rPr>
            </w:pPr>
            <w:r w:rsidRPr="00345E92">
              <w:rPr>
                <w:rFonts w:eastAsia="Times New Roman" w:cs="Times New Roman"/>
                <w:sz w:val="23"/>
                <w:szCs w:val="23"/>
                <w:lang w:val="es-GT"/>
              </w:rPr>
              <w:t xml:space="preserve">Metro cuadrado </w:t>
            </w:r>
          </w:p>
        </w:tc>
        <w:tc>
          <w:tcPr>
            <w:tcW w:w="789" w:type="pct"/>
            <w:vAlign w:val="center"/>
          </w:tcPr>
          <w:p w14:paraId="705D44D4" w14:textId="60FA887C" w:rsidR="00241E85" w:rsidRPr="00345E92" w:rsidRDefault="00241E85" w:rsidP="00232E1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3"/>
                <w:szCs w:val="23"/>
                <w:lang w:val="es-GT"/>
              </w:rPr>
            </w:pPr>
            <w:r w:rsidRPr="00345E92">
              <w:rPr>
                <w:rFonts w:eastAsia="Times New Roman" w:cs="Times New Roman"/>
                <w:color w:val="000000"/>
                <w:sz w:val="23"/>
                <w:szCs w:val="23"/>
                <w:lang w:val="es-GT"/>
              </w:rPr>
              <w:t>60,000</w:t>
            </w:r>
          </w:p>
        </w:tc>
        <w:tc>
          <w:tcPr>
            <w:tcW w:w="1034" w:type="pct"/>
            <w:vAlign w:val="center"/>
          </w:tcPr>
          <w:p w14:paraId="4526686F" w14:textId="7D233A12" w:rsidR="00241E85" w:rsidRPr="00345E92" w:rsidRDefault="00241E85" w:rsidP="00232E1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3"/>
                <w:szCs w:val="23"/>
                <w:lang w:val="es-GT"/>
              </w:rPr>
            </w:pPr>
            <w:r w:rsidRPr="00345E92">
              <w:rPr>
                <w:rFonts w:eastAsia="Times New Roman" w:cs="Times New Roman"/>
                <w:color w:val="000000"/>
                <w:sz w:val="23"/>
                <w:szCs w:val="23"/>
                <w:lang w:val="es-GT"/>
              </w:rPr>
              <w:t>1,467</w:t>
            </w:r>
          </w:p>
        </w:tc>
      </w:tr>
      <w:tr w:rsidR="00232E13" w:rsidRPr="00345E92" w14:paraId="599C6A3A" w14:textId="77777777" w:rsidTr="00C105A1">
        <w:trPr>
          <w:trHeight w:val="520"/>
          <w:jc w:val="center"/>
        </w:trPr>
        <w:tc>
          <w:tcPr>
            <w:cnfStyle w:val="001000000000" w:firstRow="0" w:lastRow="0" w:firstColumn="1" w:lastColumn="0" w:oddVBand="0" w:evenVBand="0" w:oddHBand="0" w:evenHBand="0" w:firstRowFirstColumn="0" w:firstRowLastColumn="0" w:lastRowFirstColumn="0" w:lastRowLastColumn="0"/>
            <w:tcW w:w="871" w:type="pct"/>
            <w:vAlign w:val="center"/>
            <w:hideMark/>
          </w:tcPr>
          <w:p w14:paraId="55DBE6C5" w14:textId="77777777" w:rsidR="00232E13" w:rsidRPr="00345E92" w:rsidRDefault="00232E13" w:rsidP="00232E13">
            <w:pPr>
              <w:spacing w:before="0" w:line="240" w:lineRule="auto"/>
              <w:rPr>
                <w:rFonts w:eastAsia="Times New Roman" w:cs="Times New Roman"/>
                <w:color w:val="000000"/>
                <w:sz w:val="23"/>
                <w:szCs w:val="23"/>
                <w:lang w:val="es-GT"/>
              </w:rPr>
            </w:pPr>
            <w:r w:rsidRPr="00345E92">
              <w:rPr>
                <w:rFonts w:eastAsia="Times New Roman" w:cs="Times New Roman"/>
                <w:color w:val="000000"/>
                <w:sz w:val="23"/>
                <w:szCs w:val="23"/>
                <w:lang w:val="es-GT"/>
              </w:rPr>
              <w:t>Producto 4:</w:t>
            </w:r>
          </w:p>
        </w:tc>
        <w:tc>
          <w:tcPr>
            <w:tcW w:w="1493" w:type="pct"/>
            <w:vAlign w:val="center"/>
            <w:hideMark/>
          </w:tcPr>
          <w:p w14:paraId="7030E5D6" w14:textId="77777777" w:rsidR="00232E13" w:rsidRPr="00345E92" w:rsidRDefault="00232E13" w:rsidP="00232E13">
            <w:pPr>
              <w:spacing w:before="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3"/>
                <w:szCs w:val="23"/>
                <w:lang w:val="es-GT"/>
              </w:rPr>
            </w:pPr>
            <w:r w:rsidRPr="00345E92">
              <w:rPr>
                <w:rFonts w:eastAsia="Times New Roman" w:cs="Times New Roman"/>
                <w:color w:val="000000"/>
                <w:sz w:val="23"/>
                <w:szCs w:val="23"/>
                <w:lang w:val="es-GT"/>
              </w:rPr>
              <w:t>Manejo y conservación de la cobertura forestal en la cuenca del lago de Amatitlán para recarga de mantos acuíferos</w:t>
            </w:r>
          </w:p>
        </w:tc>
        <w:tc>
          <w:tcPr>
            <w:tcW w:w="813" w:type="pct"/>
            <w:vAlign w:val="center"/>
            <w:hideMark/>
          </w:tcPr>
          <w:p w14:paraId="1EEE2D84" w14:textId="77777777" w:rsidR="00232E13" w:rsidRPr="00345E92" w:rsidRDefault="00232E13" w:rsidP="00232E13">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3"/>
                <w:szCs w:val="23"/>
                <w:lang w:val="es-GT"/>
              </w:rPr>
            </w:pPr>
            <w:r w:rsidRPr="00345E92">
              <w:rPr>
                <w:rFonts w:eastAsia="Times New Roman" w:cs="Times New Roman"/>
                <w:color w:val="000000"/>
                <w:sz w:val="23"/>
                <w:szCs w:val="23"/>
                <w:lang w:val="es-GT"/>
              </w:rPr>
              <w:t>Hectárea</w:t>
            </w:r>
          </w:p>
        </w:tc>
        <w:tc>
          <w:tcPr>
            <w:tcW w:w="789" w:type="pct"/>
            <w:vAlign w:val="center"/>
          </w:tcPr>
          <w:p w14:paraId="3254F4A6" w14:textId="77777777" w:rsidR="00232E13" w:rsidRPr="00345E92" w:rsidRDefault="00232E13" w:rsidP="00232E13">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3"/>
                <w:szCs w:val="23"/>
                <w:lang w:val="es-GT"/>
              </w:rPr>
            </w:pPr>
            <w:r w:rsidRPr="00345E92">
              <w:rPr>
                <w:rFonts w:eastAsia="Times New Roman" w:cs="Times New Roman"/>
                <w:color w:val="000000"/>
                <w:sz w:val="23"/>
                <w:szCs w:val="23"/>
                <w:lang w:val="es-GT"/>
              </w:rPr>
              <w:t>90</w:t>
            </w:r>
          </w:p>
        </w:tc>
        <w:tc>
          <w:tcPr>
            <w:tcW w:w="1034" w:type="pct"/>
            <w:vAlign w:val="center"/>
            <w:hideMark/>
          </w:tcPr>
          <w:p w14:paraId="003A5A07" w14:textId="77777777" w:rsidR="00232E13" w:rsidRPr="00345E92" w:rsidRDefault="00232E13" w:rsidP="00232E13">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3"/>
                <w:szCs w:val="23"/>
                <w:lang w:val="es-GT"/>
              </w:rPr>
            </w:pPr>
            <w:r w:rsidRPr="00345E92">
              <w:rPr>
                <w:rFonts w:eastAsia="Times New Roman" w:cs="Times New Roman"/>
                <w:color w:val="000000"/>
                <w:sz w:val="23"/>
                <w:szCs w:val="23"/>
                <w:lang w:val="es-GT"/>
              </w:rPr>
              <w:t>110</w:t>
            </w:r>
          </w:p>
        </w:tc>
      </w:tr>
      <w:tr w:rsidR="00232E13" w:rsidRPr="00345E92" w14:paraId="398AB1AB" w14:textId="77777777" w:rsidTr="00C105A1">
        <w:trPr>
          <w:cnfStyle w:val="000000100000" w:firstRow="0" w:lastRow="0" w:firstColumn="0" w:lastColumn="0" w:oddVBand="0" w:evenVBand="0" w:oddHBand="1" w:evenHBand="0" w:firstRowFirstColumn="0" w:firstRowLastColumn="0" w:lastRowFirstColumn="0" w:lastRowLastColumn="0"/>
          <w:trHeight w:val="292"/>
          <w:jc w:val="center"/>
        </w:trPr>
        <w:tc>
          <w:tcPr>
            <w:cnfStyle w:val="001000000000" w:firstRow="0" w:lastRow="0" w:firstColumn="1" w:lastColumn="0" w:oddVBand="0" w:evenVBand="0" w:oddHBand="0" w:evenHBand="0" w:firstRowFirstColumn="0" w:firstRowLastColumn="0" w:lastRowFirstColumn="0" w:lastRowLastColumn="0"/>
            <w:tcW w:w="871" w:type="pct"/>
            <w:vMerge w:val="restart"/>
            <w:vAlign w:val="center"/>
            <w:hideMark/>
          </w:tcPr>
          <w:p w14:paraId="60A408F0" w14:textId="77777777" w:rsidR="00232E13" w:rsidRPr="00345E92" w:rsidRDefault="00232E13" w:rsidP="00232E13">
            <w:pPr>
              <w:spacing w:before="0" w:line="240" w:lineRule="auto"/>
              <w:jc w:val="center"/>
              <w:rPr>
                <w:rFonts w:eastAsia="Times New Roman" w:cs="Times New Roman"/>
                <w:color w:val="000000"/>
                <w:sz w:val="23"/>
                <w:szCs w:val="23"/>
                <w:lang w:val="es-GT"/>
              </w:rPr>
            </w:pPr>
            <w:r w:rsidRPr="00345E92">
              <w:rPr>
                <w:rFonts w:eastAsia="Times New Roman" w:cs="Times New Roman"/>
                <w:color w:val="000000"/>
                <w:sz w:val="23"/>
                <w:szCs w:val="23"/>
                <w:lang w:val="es-GT"/>
              </w:rPr>
              <w:t> </w:t>
            </w:r>
          </w:p>
        </w:tc>
        <w:tc>
          <w:tcPr>
            <w:tcW w:w="1493" w:type="pct"/>
            <w:vAlign w:val="center"/>
            <w:hideMark/>
          </w:tcPr>
          <w:p w14:paraId="0FF7CD8F" w14:textId="77777777" w:rsidR="00232E13" w:rsidRPr="00345E92" w:rsidRDefault="00232E13" w:rsidP="00232E13">
            <w:pPr>
              <w:spacing w:before="0"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3"/>
                <w:szCs w:val="23"/>
                <w:lang w:val="es-GT"/>
              </w:rPr>
            </w:pPr>
            <w:r w:rsidRPr="00345E92">
              <w:rPr>
                <w:rFonts w:eastAsia="Times New Roman" w:cs="Times New Roman"/>
                <w:color w:val="000000"/>
                <w:sz w:val="23"/>
                <w:szCs w:val="23"/>
                <w:lang w:val="es-GT"/>
              </w:rPr>
              <w:t>Conservación de suelos y agua en la cuenca del lago de Amatitlán</w:t>
            </w:r>
          </w:p>
        </w:tc>
        <w:tc>
          <w:tcPr>
            <w:tcW w:w="813" w:type="pct"/>
            <w:vAlign w:val="center"/>
            <w:hideMark/>
          </w:tcPr>
          <w:p w14:paraId="3095AFC8" w14:textId="77777777" w:rsidR="00232E13" w:rsidRPr="00345E92" w:rsidRDefault="00232E13" w:rsidP="00232E13">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3"/>
                <w:szCs w:val="23"/>
                <w:lang w:val="es-GT"/>
              </w:rPr>
            </w:pPr>
            <w:r w:rsidRPr="00345E92">
              <w:rPr>
                <w:rFonts w:eastAsia="Times New Roman" w:cs="Times New Roman"/>
                <w:sz w:val="23"/>
                <w:szCs w:val="23"/>
                <w:lang w:val="es-GT"/>
              </w:rPr>
              <w:t>Hectárea</w:t>
            </w:r>
          </w:p>
        </w:tc>
        <w:tc>
          <w:tcPr>
            <w:tcW w:w="789" w:type="pct"/>
            <w:vAlign w:val="center"/>
          </w:tcPr>
          <w:p w14:paraId="79855469" w14:textId="77777777" w:rsidR="00232E13" w:rsidRPr="00345E92" w:rsidRDefault="00232E13" w:rsidP="00232E13">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3"/>
                <w:szCs w:val="23"/>
                <w:lang w:val="es-GT"/>
              </w:rPr>
            </w:pPr>
            <w:r w:rsidRPr="00345E92">
              <w:rPr>
                <w:rFonts w:eastAsia="Times New Roman" w:cs="Times New Roman"/>
                <w:color w:val="000000"/>
                <w:sz w:val="23"/>
                <w:szCs w:val="23"/>
                <w:lang w:val="es-GT"/>
              </w:rPr>
              <w:t>17</w:t>
            </w:r>
          </w:p>
        </w:tc>
        <w:tc>
          <w:tcPr>
            <w:tcW w:w="1034" w:type="pct"/>
            <w:vAlign w:val="center"/>
            <w:hideMark/>
          </w:tcPr>
          <w:p w14:paraId="0B04284C" w14:textId="77777777" w:rsidR="00232E13" w:rsidRPr="00345E92" w:rsidRDefault="00232E13" w:rsidP="00232E13">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3"/>
                <w:szCs w:val="23"/>
                <w:lang w:val="es-GT"/>
              </w:rPr>
            </w:pPr>
            <w:r w:rsidRPr="00345E92">
              <w:rPr>
                <w:rFonts w:eastAsia="Times New Roman" w:cs="Times New Roman"/>
                <w:color w:val="000000"/>
                <w:sz w:val="23"/>
                <w:szCs w:val="23"/>
                <w:lang w:val="es-GT"/>
              </w:rPr>
              <w:t>15</w:t>
            </w:r>
          </w:p>
        </w:tc>
      </w:tr>
      <w:tr w:rsidR="00232E13" w:rsidRPr="00345E92" w14:paraId="562697B3" w14:textId="77777777" w:rsidTr="00C105A1">
        <w:trPr>
          <w:trHeight w:val="258"/>
          <w:jc w:val="center"/>
        </w:trPr>
        <w:tc>
          <w:tcPr>
            <w:cnfStyle w:val="001000000000" w:firstRow="0" w:lastRow="0" w:firstColumn="1" w:lastColumn="0" w:oddVBand="0" w:evenVBand="0" w:oddHBand="0" w:evenHBand="0" w:firstRowFirstColumn="0" w:firstRowLastColumn="0" w:lastRowFirstColumn="0" w:lastRowLastColumn="0"/>
            <w:tcW w:w="871" w:type="pct"/>
            <w:vMerge/>
            <w:vAlign w:val="center"/>
            <w:hideMark/>
          </w:tcPr>
          <w:p w14:paraId="18CEC098" w14:textId="77777777" w:rsidR="00232E13" w:rsidRPr="00345E92" w:rsidRDefault="00232E13" w:rsidP="00232E13">
            <w:pPr>
              <w:spacing w:before="0" w:line="240" w:lineRule="auto"/>
              <w:rPr>
                <w:rFonts w:eastAsia="Times New Roman" w:cs="Times New Roman"/>
                <w:color w:val="000000"/>
                <w:sz w:val="23"/>
                <w:szCs w:val="23"/>
                <w:lang w:val="es-GT"/>
              </w:rPr>
            </w:pPr>
          </w:p>
        </w:tc>
        <w:tc>
          <w:tcPr>
            <w:tcW w:w="1493" w:type="pct"/>
            <w:vAlign w:val="center"/>
            <w:hideMark/>
          </w:tcPr>
          <w:p w14:paraId="4EBF4808" w14:textId="77777777" w:rsidR="00232E13" w:rsidRPr="00345E92" w:rsidRDefault="00232E13" w:rsidP="00232E13">
            <w:pPr>
              <w:spacing w:before="0"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3"/>
                <w:szCs w:val="23"/>
                <w:lang w:val="es-GT"/>
              </w:rPr>
            </w:pPr>
            <w:r w:rsidRPr="00345E92">
              <w:rPr>
                <w:rFonts w:eastAsia="Times New Roman" w:cs="Times New Roman"/>
                <w:color w:val="000000"/>
                <w:sz w:val="23"/>
                <w:szCs w:val="23"/>
                <w:lang w:val="es-GT"/>
              </w:rPr>
              <w:t>Reforestación y mantenimiento de áreas en la cuenca del lago de Amatitlán</w:t>
            </w:r>
          </w:p>
        </w:tc>
        <w:tc>
          <w:tcPr>
            <w:tcW w:w="813" w:type="pct"/>
            <w:vAlign w:val="center"/>
            <w:hideMark/>
          </w:tcPr>
          <w:p w14:paraId="1B3B3952" w14:textId="77777777" w:rsidR="00232E13" w:rsidRPr="00345E92" w:rsidRDefault="00232E13" w:rsidP="00232E13">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3"/>
                <w:szCs w:val="23"/>
                <w:lang w:val="es-GT"/>
              </w:rPr>
            </w:pPr>
            <w:r w:rsidRPr="00345E92">
              <w:rPr>
                <w:rFonts w:eastAsia="Times New Roman" w:cs="Times New Roman"/>
                <w:sz w:val="23"/>
                <w:szCs w:val="23"/>
                <w:lang w:val="es-GT"/>
              </w:rPr>
              <w:t>Hectárea</w:t>
            </w:r>
          </w:p>
        </w:tc>
        <w:tc>
          <w:tcPr>
            <w:tcW w:w="789" w:type="pct"/>
            <w:vAlign w:val="center"/>
          </w:tcPr>
          <w:p w14:paraId="4A12AD2B" w14:textId="77777777" w:rsidR="00232E13" w:rsidRPr="00345E92" w:rsidRDefault="00232E13" w:rsidP="00232E13">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3"/>
                <w:szCs w:val="23"/>
                <w:lang w:val="es-GT"/>
              </w:rPr>
            </w:pPr>
            <w:r w:rsidRPr="00345E92">
              <w:rPr>
                <w:rFonts w:eastAsia="Times New Roman" w:cs="Times New Roman"/>
                <w:color w:val="000000"/>
                <w:sz w:val="23"/>
                <w:szCs w:val="23"/>
                <w:lang w:val="es-GT"/>
              </w:rPr>
              <w:t>73</w:t>
            </w:r>
          </w:p>
        </w:tc>
        <w:tc>
          <w:tcPr>
            <w:tcW w:w="1034" w:type="pct"/>
            <w:vAlign w:val="center"/>
            <w:hideMark/>
          </w:tcPr>
          <w:p w14:paraId="498A352B" w14:textId="77777777" w:rsidR="00232E13" w:rsidRPr="00345E92" w:rsidRDefault="00232E13" w:rsidP="00232E13">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3"/>
                <w:szCs w:val="23"/>
                <w:lang w:val="es-GT"/>
              </w:rPr>
            </w:pPr>
            <w:r w:rsidRPr="00345E92">
              <w:rPr>
                <w:rFonts w:eastAsia="Times New Roman" w:cs="Times New Roman"/>
                <w:color w:val="000000"/>
                <w:sz w:val="23"/>
                <w:szCs w:val="23"/>
                <w:lang w:val="es-GT"/>
              </w:rPr>
              <w:t>95</w:t>
            </w:r>
          </w:p>
        </w:tc>
      </w:tr>
    </w:tbl>
    <w:p w14:paraId="21968924" w14:textId="5467EC98" w:rsidR="00232E13" w:rsidRDefault="00232E13" w:rsidP="00232E13">
      <w:pPr>
        <w:rPr>
          <w:lang w:val="es-ES_tradnl"/>
        </w:rPr>
      </w:pPr>
    </w:p>
    <w:p w14:paraId="31EC6141" w14:textId="77777777" w:rsidR="00A33C02" w:rsidRDefault="00A33C02" w:rsidP="00232E13">
      <w:pPr>
        <w:rPr>
          <w:lang w:val="es-ES_tradnl"/>
        </w:rPr>
      </w:pPr>
    </w:p>
    <w:p w14:paraId="2717FF20" w14:textId="77777777" w:rsidR="00232E13" w:rsidRPr="00232E13" w:rsidRDefault="00BF5E0F" w:rsidP="00BF5E0F">
      <w:pPr>
        <w:pStyle w:val="Ttulo2"/>
        <w:numPr>
          <w:ilvl w:val="1"/>
          <w:numId w:val="20"/>
        </w:numPr>
      </w:pPr>
      <w:bookmarkStart w:id="110" w:name="_Toc480984046"/>
      <w:bookmarkStart w:id="111" w:name="_Toc512528621"/>
      <w:bookmarkStart w:id="112" w:name="_Toc64026158"/>
      <w:bookmarkStart w:id="113" w:name="_Toc94197491"/>
      <w:r w:rsidRPr="00232E13">
        <w:rPr>
          <w:caps w:val="0"/>
        </w:rPr>
        <w:lastRenderedPageBreak/>
        <w:t>Tipos de indicadores</w:t>
      </w:r>
      <w:bookmarkEnd w:id="110"/>
      <w:bookmarkEnd w:id="111"/>
      <w:bookmarkEnd w:id="112"/>
      <w:bookmarkEnd w:id="113"/>
    </w:p>
    <w:p w14:paraId="5EA32851" w14:textId="77777777" w:rsidR="00232E13" w:rsidRPr="005D345F" w:rsidRDefault="00232E13" w:rsidP="00232E13">
      <w:pPr>
        <w:rPr>
          <w:lang w:val="es-ES_tradnl"/>
        </w:rPr>
      </w:pPr>
    </w:p>
    <w:p w14:paraId="344EA662" w14:textId="77777777" w:rsidR="00232E13" w:rsidRPr="00232E13" w:rsidRDefault="00232E13" w:rsidP="00232E13">
      <w:r w:rsidRPr="00232E13">
        <w:t>Se han definido indicadores de productos y subproductos expresados en porcentajes.</w:t>
      </w:r>
    </w:p>
    <w:p w14:paraId="4851DA36" w14:textId="77777777" w:rsidR="00232E13" w:rsidRDefault="00232E13" w:rsidP="00232E13">
      <w:r w:rsidRPr="00232E13">
        <w:t>Indicadores de Productos</w:t>
      </w:r>
      <w:r w:rsidR="00AB39AE">
        <w:t>.</w:t>
      </w:r>
    </w:p>
    <w:tbl>
      <w:tblPr>
        <w:tblStyle w:val="Tablaconcuadrcula4-nfasis5"/>
        <w:tblW w:w="5071" w:type="pct"/>
        <w:tblLook w:val="04A0" w:firstRow="1" w:lastRow="0" w:firstColumn="1" w:lastColumn="0" w:noHBand="0" w:noVBand="1"/>
      </w:tblPr>
      <w:tblGrid>
        <w:gridCol w:w="1437"/>
        <w:gridCol w:w="1344"/>
        <w:gridCol w:w="1641"/>
        <w:gridCol w:w="628"/>
        <w:gridCol w:w="1002"/>
        <w:gridCol w:w="948"/>
        <w:gridCol w:w="11"/>
        <w:gridCol w:w="993"/>
        <w:gridCol w:w="949"/>
      </w:tblGrid>
      <w:tr w:rsidR="00D436FD" w:rsidRPr="005F7DEE" w14:paraId="6CD811E2" w14:textId="77777777" w:rsidTr="00C7799E">
        <w:trPr>
          <w:cnfStyle w:val="100000000000" w:firstRow="1" w:lastRow="0" w:firstColumn="0" w:lastColumn="0" w:oddVBand="0" w:evenVBand="0" w:oddHBand="0" w:evenHBand="0" w:firstRowFirstColumn="0" w:firstRowLastColumn="0" w:lastRowFirstColumn="0" w:lastRowLastColumn="0"/>
          <w:trHeight w:val="581"/>
        </w:trPr>
        <w:tc>
          <w:tcPr>
            <w:cnfStyle w:val="001000000000" w:firstRow="0" w:lastRow="0" w:firstColumn="1" w:lastColumn="0" w:oddVBand="0" w:evenVBand="0" w:oddHBand="0" w:evenHBand="0" w:firstRowFirstColumn="0" w:firstRowLastColumn="0" w:lastRowFirstColumn="0" w:lastRowLastColumn="0"/>
            <w:tcW w:w="816" w:type="pct"/>
            <w:vMerge w:val="restart"/>
            <w:vAlign w:val="center"/>
            <w:hideMark/>
          </w:tcPr>
          <w:p w14:paraId="072D36F1" w14:textId="77777777" w:rsidR="00232E13" w:rsidRPr="005F7DEE" w:rsidRDefault="00232E13" w:rsidP="00AB39AE">
            <w:pPr>
              <w:spacing w:line="240" w:lineRule="auto"/>
              <w:jc w:val="center"/>
              <w:rPr>
                <w:sz w:val="19"/>
                <w:szCs w:val="19"/>
              </w:rPr>
            </w:pPr>
            <w:r w:rsidRPr="005F7DEE">
              <w:rPr>
                <w:sz w:val="19"/>
                <w:szCs w:val="19"/>
              </w:rPr>
              <w:t>Producto</w:t>
            </w:r>
          </w:p>
        </w:tc>
        <w:tc>
          <w:tcPr>
            <w:tcW w:w="764" w:type="pct"/>
            <w:vMerge w:val="restart"/>
            <w:vAlign w:val="center"/>
            <w:hideMark/>
          </w:tcPr>
          <w:p w14:paraId="6CA16F8C" w14:textId="77777777" w:rsidR="00232E13" w:rsidRPr="005F7DEE" w:rsidRDefault="00232E13" w:rsidP="00AB39AE">
            <w:pPr>
              <w:spacing w:line="240" w:lineRule="auto"/>
              <w:jc w:val="center"/>
              <w:cnfStyle w:val="100000000000" w:firstRow="1" w:lastRow="0" w:firstColumn="0" w:lastColumn="0" w:oddVBand="0" w:evenVBand="0" w:oddHBand="0" w:evenHBand="0" w:firstRowFirstColumn="0" w:firstRowLastColumn="0" w:lastRowFirstColumn="0" w:lastRowLastColumn="0"/>
              <w:rPr>
                <w:sz w:val="19"/>
                <w:szCs w:val="19"/>
              </w:rPr>
            </w:pPr>
            <w:r w:rsidRPr="005F7DEE">
              <w:rPr>
                <w:sz w:val="19"/>
                <w:szCs w:val="19"/>
              </w:rPr>
              <w:t>Unidad de Medida</w:t>
            </w:r>
          </w:p>
        </w:tc>
        <w:tc>
          <w:tcPr>
            <w:tcW w:w="823" w:type="pct"/>
            <w:vMerge w:val="restart"/>
            <w:vAlign w:val="center"/>
            <w:hideMark/>
          </w:tcPr>
          <w:p w14:paraId="08415050" w14:textId="77777777" w:rsidR="00232E13" w:rsidRPr="005F7DEE" w:rsidRDefault="00232E13" w:rsidP="00AB39AE">
            <w:pPr>
              <w:spacing w:line="240" w:lineRule="auto"/>
              <w:jc w:val="center"/>
              <w:cnfStyle w:val="100000000000" w:firstRow="1" w:lastRow="0" w:firstColumn="0" w:lastColumn="0" w:oddVBand="0" w:evenVBand="0" w:oddHBand="0" w:evenHBand="0" w:firstRowFirstColumn="0" w:firstRowLastColumn="0" w:lastRowFirstColumn="0" w:lastRowLastColumn="0"/>
              <w:rPr>
                <w:sz w:val="19"/>
                <w:szCs w:val="19"/>
              </w:rPr>
            </w:pPr>
            <w:r w:rsidRPr="005F7DEE">
              <w:rPr>
                <w:sz w:val="19"/>
                <w:szCs w:val="19"/>
              </w:rPr>
              <w:t>INDICADOR DE PRODUCTO Y FORMULA</w:t>
            </w:r>
          </w:p>
        </w:tc>
        <w:tc>
          <w:tcPr>
            <w:tcW w:w="1486" w:type="pct"/>
            <w:gridSpan w:val="4"/>
            <w:vAlign w:val="center"/>
            <w:hideMark/>
          </w:tcPr>
          <w:p w14:paraId="4CB2C9AE" w14:textId="77777777" w:rsidR="00232E13" w:rsidRPr="005F7DEE" w:rsidRDefault="00232E13" w:rsidP="00AB39AE">
            <w:pPr>
              <w:spacing w:line="240" w:lineRule="auto"/>
              <w:jc w:val="center"/>
              <w:cnfStyle w:val="100000000000" w:firstRow="1" w:lastRow="0" w:firstColumn="0" w:lastColumn="0" w:oddVBand="0" w:evenVBand="0" w:oddHBand="0" w:evenHBand="0" w:firstRowFirstColumn="0" w:firstRowLastColumn="0" w:lastRowFirstColumn="0" w:lastRowLastColumn="0"/>
              <w:rPr>
                <w:sz w:val="19"/>
                <w:szCs w:val="19"/>
              </w:rPr>
            </w:pPr>
            <w:r w:rsidRPr="005F7DEE">
              <w:rPr>
                <w:sz w:val="19"/>
                <w:szCs w:val="19"/>
              </w:rPr>
              <w:t>LINEA DE BASE</w:t>
            </w:r>
          </w:p>
        </w:tc>
        <w:tc>
          <w:tcPr>
            <w:tcW w:w="1111" w:type="pct"/>
            <w:gridSpan w:val="2"/>
            <w:vAlign w:val="center"/>
            <w:hideMark/>
          </w:tcPr>
          <w:p w14:paraId="01EFF008" w14:textId="77777777" w:rsidR="00232E13" w:rsidRPr="005F7DEE" w:rsidRDefault="00232E13" w:rsidP="00AB39AE">
            <w:pPr>
              <w:spacing w:line="240" w:lineRule="auto"/>
              <w:jc w:val="center"/>
              <w:cnfStyle w:val="100000000000" w:firstRow="1" w:lastRow="0" w:firstColumn="0" w:lastColumn="0" w:oddVBand="0" w:evenVBand="0" w:oddHBand="0" w:evenHBand="0" w:firstRowFirstColumn="0" w:firstRowLastColumn="0" w:lastRowFirstColumn="0" w:lastRowLastColumn="0"/>
              <w:rPr>
                <w:sz w:val="19"/>
                <w:szCs w:val="19"/>
              </w:rPr>
            </w:pPr>
            <w:r w:rsidRPr="005F7DEE">
              <w:rPr>
                <w:sz w:val="19"/>
                <w:szCs w:val="19"/>
              </w:rPr>
              <w:t>TOT</w:t>
            </w:r>
            <w:r w:rsidR="00AB39AE" w:rsidRPr="005F7DEE">
              <w:rPr>
                <w:sz w:val="19"/>
                <w:szCs w:val="19"/>
              </w:rPr>
              <w:t>AL 2022</w:t>
            </w:r>
          </w:p>
        </w:tc>
      </w:tr>
      <w:tr w:rsidR="00D436FD" w:rsidRPr="005F7DEE" w14:paraId="5CEE393E" w14:textId="77777777" w:rsidTr="00C7799E">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816" w:type="pct"/>
            <w:vMerge/>
            <w:vAlign w:val="center"/>
            <w:hideMark/>
          </w:tcPr>
          <w:p w14:paraId="38330709" w14:textId="77777777" w:rsidR="00232E13" w:rsidRPr="005F7DEE" w:rsidRDefault="00232E13" w:rsidP="00AB39AE">
            <w:pPr>
              <w:spacing w:line="240" w:lineRule="auto"/>
              <w:jc w:val="center"/>
              <w:rPr>
                <w:sz w:val="19"/>
                <w:szCs w:val="19"/>
              </w:rPr>
            </w:pPr>
          </w:p>
        </w:tc>
        <w:tc>
          <w:tcPr>
            <w:tcW w:w="764" w:type="pct"/>
            <w:vMerge/>
            <w:vAlign w:val="center"/>
            <w:hideMark/>
          </w:tcPr>
          <w:p w14:paraId="18A1BF76" w14:textId="77777777" w:rsidR="00232E13" w:rsidRPr="005F7DEE" w:rsidRDefault="00232E13" w:rsidP="00AB39AE">
            <w:pPr>
              <w:spacing w:line="240" w:lineRule="auto"/>
              <w:jc w:val="center"/>
              <w:cnfStyle w:val="000000100000" w:firstRow="0" w:lastRow="0" w:firstColumn="0" w:lastColumn="0" w:oddVBand="0" w:evenVBand="0" w:oddHBand="1" w:evenHBand="0" w:firstRowFirstColumn="0" w:firstRowLastColumn="0" w:lastRowFirstColumn="0" w:lastRowLastColumn="0"/>
              <w:rPr>
                <w:sz w:val="19"/>
                <w:szCs w:val="19"/>
              </w:rPr>
            </w:pPr>
          </w:p>
        </w:tc>
        <w:tc>
          <w:tcPr>
            <w:tcW w:w="823" w:type="pct"/>
            <w:vMerge/>
            <w:vAlign w:val="center"/>
            <w:hideMark/>
          </w:tcPr>
          <w:p w14:paraId="103AC785" w14:textId="77777777" w:rsidR="00232E13" w:rsidRPr="005F7DEE" w:rsidRDefault="00232E13" w:rsidP="00AB39AE">
            <w:pPr>
              <w:spacing w:line="240" w:lineRule="auto"/>
              <w:jc w:val="center"/>
              <w:cnfStyle w:val="000000100000" w:firstRow="0" w:lastRow="0" w:firstColumn="0" w:lastColumn="0" w:oddVBand="0" w:evenVBand="0" w:oddHBand="1" w:evenHBand="0" w:firstRowFirstColumn="0" w:firstRowLastColumn="0" w:lastRowFirstColumn="0" w:lastRowLastColumn="0"/>
              <w:rPr>
                <w:sz w:val="19"/>
                <w:szCs w:val="19"/>
              </w:rPr>
            </w:pPr>
          </w:p>
        </w:tc>
        <w:tc>
          <w:tcPr>
            <w:tcW w:w="363" w:type="pct"/>
            <w:vMerge w:val="restart"/>
            <w:vAlign w:val="center"/>
            <w:hideMark/>
          </w:tcPr>
          <w:p w14:paraId="3A04EEE4" w14:textId="77777777" w:rsidR="00232E13" w:rsidRPr="005F7DEE" w:rsidRDefault="00232E13" w:rsidP="00D436FD">
            <w:pPr>
              <w:spacing w:line="240" w:lineRule="auto"/>
              <w:jc w:val="center"/>
              <w:cnfStyle w:val="000000100000" w:firstRow="0" w:lastRow="0" w:firstColumn="0" w:lastColumn="0" w:oddVBand="0" w:evenVBand="0" w:oddHBand="1" w:evenHBand="0" w:firstRowFirstColumn="0" w:firstRowLastColumn="0" w:lastRowFirstColumn="0" w:lastRowLastColumn="0"/>
              <w:rPr>
                <w:sz w:val="19"/>
                <w:szCs w:val="19"/>
              </w:rPr>
            </w:pPr>
            <w:r w:rsidRPr="005F7DEE">
              <w:rPr>
                <w:sz w:val="19"/>
                <w:szCs w:val="19"/>
              </w:rPr>
              <w:t>AÑO</w:t>
            </w:r>
          </w:p>
        </w:tc>
        <w:tc>
          <w:tcPr>
            <w:tcW w:w="1117" w:type="pct"/>
            <w:gridSpan w:val="2"/>
            <w:vAlign w:val="center"/>
            <w:hideMark/>
          </w:tcPr>
          <w:p w14:paraId="6A4D75CB" w14:textId="77777777" w:rsidR="00232E13" w:rsidRPr="005F7DEE" w:rsidRDefault="00232E13" w:rsidP="00D436FD">
            <w:pPr>
              <w:spacing w:line="240" w:lineRule="auto"/>
              <w:jc w:val="center"/>
              <w:cnfStyle w:val="000000100000" w:firstRow="0" w:lastRow="0" w:firstColumn="0" w:lastColumn="0" w:oddVBand="0" w:evenVBand="0" w:oddHBand="1" w:evenHBand="0" w:firstRowFirstColumn="0" w:firstRowLastColumn="0" w:lastRowFirstColumn="0" w:lastRowLastColumn="0"/>
              <w:rPr>
                <w:sz w:val="19"/>
                <w:szCs w:val="19"/>
              </w:rPr>
            </w:pPr>
            <w:r w:rsidRPr="005F7DEE">
              <w:rPr>
                <w:sz w:val="19"/>
                <w:szCs w:val="19"/>
              </w:rPr>
              <w:t>META</w:t>
            </w:r>
          </w:p>
        </w:tc>
        <w:tc>
          <w:tcPr>
            <w:tcW w:w="1117" w:type="pct"/>
            <w:gridSpan w:val="3"/>
            <w:vAlign w:val="center"/>
            <w:hideMark/>
          </w:tcPr>
          <w:p w14:paraId="38ACEC33" w14:textId="77777777" w:rsidR="00232E13" w:rsidRPr="005F7DEE" w:rsidRDefault="00232E13" w:rsidP="00D436FD">
            <w:pPr>
              <w:spacing w:line="240" w:lineRule="auto"/>
              <w:jc w:val="center"/>
              <w:cnfStyle w:val="000000100000" w:firstRow="0" w:lastRow="0" w:firstColumn="0" w:lastColumn="0" w:oddVBand="0" w:evenVBand="0" w:oddHBand="1" w:evenHBand="0" w:firstRowFirstColumn="0" w:firstRowLastColumn="0" w:lastRowFirstColumn="0" w:lastRowLastColumn="0"/>
              <w:rPr>
                <w:sz w:val="19"/>
                <w:szCs w:val="19"/>
              </w:rPr>
            </w:pPr>
            <w:r w:rsidRPr="005F7DEE">
              <w:rPr>
                <w:sz w:val="19"/>
                <w:szCs w:val="19"/>
              </w:rPr>
              <w:t>META</w:t>
            </w:r>
          </w:p>
        </w:tc>
      </w:tr>
      <w:tr w:rsidR="005F7DEE" w:rsidRPr="005F7DEE" w14:paraId="1DC1A972" w14:textId="77777777" w:rsidTr="00C7799E">
        <w:trPr>
          <w:trHeight w:val="976"/>
        </w:trPr>
        <w:tc>
          <w:tcPr>
            <w:cnfStyle w:val="001000000000" w:firstRow="0" w:lastRow="0" w:firstColumn="1" w:lastColumn="0" w:oddVBand="0" w:evenVBand="0" w:oddHBand="0" w:evenHBand="0" w:firstRowFirstColumn="0" w:firstRowLastColumn="0" w:lastRowFirstColumn="0" w:lastRowLastColumn="0"/>
            <w:tcW w:w="816" w:type="pct"/>
            <w:vMerge/>
            <w:vAlign w:val="center"/>
            <w:hideMark/>
          </w:tcPr>
          <w:p w14:paraId="3A16DBC3" w14:textId="77777777" w:rsidR="00232E13" w:rsidRPr="005F7DEE" w:rsidRDefault="00232E13" w:rsidP="00AB39AE">
            <w:pPr>
              <w:spacing w:line="240" w:lineRule="auto"/>
              <w:jc w:val="center"/>
              <w:rPr>
                <w:sz w:val="19"/>
                <w:szCs w:val="19"/>
              </w:rPr>
            </w:pPr>
          </w:p>
        </w:tc>
        <w:tc>
          <w:tcPr>
            <w:tcW w:w="764" w:type="pct"/>
            <w:vMerge/>
            <w:vAlign w:val="center"/>
            <w:hideMark/>
          </w:tcPr>
          <w:p w14:paraId="19F99252" w14:textId="77777777" w:rsidR="00232E13" w:rsidRPr="005F7DEE" w:rsidRDefault="00232E13" w:rsidP="00AB39AE">
            <w:pPr>
              <w:spacing w:line="240" w:lineRule="auto"/>
              <w:jc w:val="center"/>
              <w:cnfStyle w:val="000000000000" w:firstRow="0" w:lastRow="0" w:firstColumn="0" w:lastColumn="0" w:oddVBand="0" w:evenVBand="0" w:oddHBand="0" w:evenHBand="0" w:firstRowFirstColumn="0" w:firstRowLastColumn="0" w:lastRowFirstColumn="0" w:lastRowLastColumn="0"/>
              <w:rPr>
                <w:sz w:val="19"/>
                <w:szCs w:val="19"/>
              </w:rPr>
            </w:pPr>
          </w:p>
        </w:tc>
        <w:tc>
          <w:tcPr>
            <w:tcW w:w="823" w:type="pct"/>
            <w:vMerge/>
            <w:vAlign w:val="center"/>
            <w:hideMark/>
          </w:tcPr>
          <w:p w14:paraId="166F1C66" w14:textId="77777777" w:rsidR="00232E13" w:rsidRPr="005F7DEE" w:rsidRDefault="00232E13" w:rsidP="00AB39AE">
            <w:pPr>
              <w:spacing w:line="240" w:lineRule="auto"/>
              <w:jc w:val="center"/>
              <w:cnfStyle w:val="000000000000" w:firstRow="0" w:lastRow="0" w:firstColumn="0" w:lastColumn="0" w:oddVBand="0" w:evenVBand="0" w:oddHBand="0" w:evenHBand="0" w:firstRowFirstColumn="0" w:firstRowLastColumn="0" w:lastRowFirstColumn="0" w:lastRowLastColumn="0"/>
              <w:rPr>
                <w:sz w:val="19"/>
                <w:szCs w:val="19"/>
              </w:rPr>
            </w:pPr>
          </w:p>
        </w:tc>
        <w:tc>
          <w:tcPr>
            <w:tcW w:w="363" w:type="pct"/>
            <w:vMerge/>
            <w:vAlign w:val="center"/>
            <w:hideMark/>
          </w:tcPr>
          <w:p w14:paraId="3FA128E8" w14:textId="77777777" w:rsidR="00232E13" w:rsidRPr="005F7DEE" w:rsidRDefault="00232E13" w:rsidP="00D436FD">
            <w:pPr>
              <w:spacing w:line="240" w:lineRule="auto"/>
              <w:jc w:val="center"/>
              <w:cnfStyle w:val="000000000000" w:firstRow="0" w:lastRow="0" w:firstColumn="0" w:lastColumn="0" w:oddVBand="0" w:evenVBand="0" w:oddHBand="0" w:evenHBand="0" w:firstRowFirstColumn="0" w:firstRowLastColumn="0" w:lastRowFirstColumn="0" w:lastRowLastColumn="0"/>
              <w:rPr>
                <w:sz w:val="19"/>
                <w:szCs w:val="19"/>
              </w:rPr>
            </w:pPr>
          </w:p>
        </w:tc>
        <w:tc>
          <w:tcPr>
            <w:tcW w:w="574" w:type="pct"/>
            <w:vAlign w:val="center"/>
            <w:hideMark/>
          </w:tcPr>
          <w:p w14:paraId="24AB1A6F" w14:textId="77777777" w:rsidR="00232E13" w:rsidRPr="005F7DEE" w:rsidRDefault="00232E13" w:rsidP="00D436FD">
            <w:pPr>
              <w:spacing w:line="240" w:lineRule="auto"/>
              <w:jc w:val="center"/>
              <w:cnfStyle w:val="000000000000" w:firstRow="0" w:lastRow="0" w:firstColumn="0" w:lastColumn="0" w:oddVBand="0" w:evenVBand="0" w:oddHBand="0" w:evenHBand="0" w:firstRowFirstColumn="0" w:firstRowLastColumn="0" w:lastRowFirstColumn="0" w:lastRowLastColumn="0"/>
              <w:rPr>
                <w:sz w:val="19"/>
                <w:szCs w:val="19"/>
              </w:rPr>
            </w:pPr>
            <w:r w:rsidRPr="005F7DEE">
              <w:rPr>
                <w:sz w:val="19"/>
                <w:szCs w:val="19"/>
              </w:rPr>
              <w:t>Datos Absolutos</w:t>
            </w:r>
          </w:p>
        </w:tc>
        <w:tc>
          <w:tcPr>
            <w:tcW w:w="543" w:type="pct"/>
            <w:vAlign w:val="center"/>
            <w:hideMark/>
          </w:tcPr>
          <w:p w14:paraId="5321D91C" w14:textId="77777777" w:rsidR="00232E13" w:rsidRPr="005F7DEE" w:rsidRDefault="00232E13" w:rsidP="00D436FD">
            <w:pPr>
              <w:spacing w:line="240" w:lineRule="auto"/>
              <w:jc w:val="center"/>
              <w:cnfStyle w:val="000000000000" w:firstRow="0" w:lastRow="0" w:firstColumn="0" w:lastColumn="0" w:oddVBand="0" w:evenVBand="0" w:oddHBand="0" w:evenHBand="0" w:firstRowFirstColumn="0" w:firstRowLastColumn="0" w:lastRowFirstColumn="0" w:lastRowLastColumn="0"/>
              <w:rPr>
                <w:sz w:val="19"/>
                <w:szCs w:val="19"/>
              </w:rPr>
            </w:pPr>
            <w:r w:rsidRPr="005F7DEE">
              <w:rPr>
                <w:sz w:val="19"/>
                <w:szCs w:val="19"/>
              </w:rPr>
              <w:t>Datos Relativos</w:t>
            </w:r>
          </w:p>
        </w:tc>
        <w:tc>
          <w:tcPr>
            <w:tcW w:w="574" w:type="pct"/>
            <w:gridSpan w:val="2"/>
            <w:vAlign w:val="center"/>
            <w:hideMark/>
          </w:tcPr>
          <w:p w14:paraId="5492D745" w14:textId="77777777" w:rsidR="00232E13" w:rsidRPr="005F7DEE" w:rsidRDefault="00232E13" w:rsidP="00D436FD">
            <w:pPr>
              <w:spacing w:line="240" w:lineRule="auto"/>
              <w:jc w:val="center"/>
              <w:cnfStyle w:val="000000000000" w:firstRow="0" w:lastRow="0" w:firstColumn="0" w:lastColumn="0" w:oddVBand="0" w:evenVBand="0" w:oddHBand="0" w:evenHBand="0" w:firstRowFirstColumn="0" w:firstRowLastColumn="0" w:lastRowFirstColumn="0" w:lastRowLastColumn="0"/>
              <w:rPr>
                <w:sz w:val="19"/>
                <w:szCs w:val="19"/>
              </w:rPr>
            </w:pPr>
            <w:r w:rsidRPr="005F7DEE">
              <w:rPr>
                <w:sz w:val="19"/>
                <w:szCs w:val="19"/>
              </w:rPr>
              <w:t>Datos Absolutos</w:t>
            </w:r>
          </w:p>
        </w:tc>
        <w:tc>
          <w:tcPr>
            <w:tcW w:w="543" w:type="pct"/>
            <w:vAlign w:val="center"/>
            <w:hideMark/>
          </w:tcPr>
          <w:p w14:paraId="20595294" w14:textId="77777777" w:rsidR="00232E13" w:rsidRPr="005F7DEE" w:rsidRDefault="00232E13" w:rsidP="00D436FD">
            <w:pPr>
              <w:spacing w:line="240" w:lineRule="auto"/>
              <w:jc w:val="center"/>
              <w:cnfStyle w:val="000000000000" w:firstRow="0" w:lastRow="0" w:firstColumn="0" w:lastColumn="0" w:oddVBand="0" w:evenVBand="0" w:oddHBand="0" w:evenHBand="0" w:firstRowFirstColumn="0" w:firstRowLastColumn="0" w:lastRowFirstColumn="0" w:lastRowLastColumn="0"/>
              <w:rPr>
                <w:sz w:val="19"/>
                <w:szCs w:val="19"/>
              </w:rPr>
            </w:pPr>
            <w:r w:rsidRPr="005F7DEE">
              <w:rPr>
                <w:sz w:val="19"/>
                <w:szCs w:val="19"/>
              </w:rPr>
              <w:t>Datos Relativos</w:t>
            </w:r>
          </w:p>
        </w:tc>
      </w:tr>
      <w:tr w:rsidR="005F7DEE" w:rsidRPr="005F7DEE" w14:paraId="521841B1" w14:textId="77777777" w:rsidTr="005F7DEE">
        <w:trPr>
          <w:cnfStyle w:val="000000100000" w:firstRow="0" w:lastRow="0" w:firstColumn="0" w:lastColumn="0" w:oddVBand="0" w:evenVBand="0" w:oddHBand="1" w:evenHBand="0" w:firstRowFirstColumn="0" w:firstRowLastColumn="0" w:lastRowFirstColumn="0" w:lastRowLastColumn="0"/>
          <w:trHeight w:val="2137"/>
        </w:trPr>
        <w:tc>
          <w:tcPr>
            <w:cnfStyle w:val="001000000000" w:firstRow="0" w:lastRow="0" w:firstColumn="1" w:lastColumn="0" w:oddVBand="0" w:evenVBand="0" w:oddHBand="0" w:evenHBand="0" w:firstRowFirstColumn="0" w:firstRowLastColumn="0" w:lastRowFirstColumn="0" w:lastRowLastColumn="0"/>
            <w:tcW w:w="816" w:type="pct"/>
            <w:vAlign w:val="center"/>
            <w:hideMark/>
          </w:tcPr>
          <w:p w14:paraId="298E3E4D" w14:textId="77777777" w:rsidR="00232E13" w:rsidRPr="005F7DEE" w:rsidRDefault="00232E13" w:rsidP="00232E13">
            <w:pPr>
              <w:spacing w:line="240" w:lineRule="auto"/>
              <w:rPr>
                <w:sz w:val="19"/>
                <w:szCs w:val="19"/>
              </w:rPr>
            </w:pPr>
            <w:r w:rsidRPr="005F7DEE">
              <w:rPr>
                <w:sz w:val="19"/>
                <w:szCs w:val="19"/>
              </w:rPr>
              <w:t xml:space="preserve">Control y monitoreo de la calidad del agua </w:t>
            </w:r>
            <w:proofErr w:type="gramStart"/>
            <w:r w:rsidRPr="005F7DEE">
              <w:rPr>
                <w:sz w:val="19"/>
                <w:szCs w:val="19"/>
              </w:rPr>
              <w:t>en relación a</w:t>
            </w:r>
            <w:proofErr w:type="gramEnd"/>
            <w:r w:rsidRPr="005F7DEE">
              <w:rPr>
                <w:sz w:val="19"/>
                <w:szCs w:val="19"/>
              </w:rPr>
              <w:t xml:space="preserve"> la carga de contaminantes y desechos</w:t>
            </w:r>
          </w:p>
        </w:tc>
        <w:tc>
          <w:tcPr>
            <w:tcW w:w="764" w:type="pct"/>
            <w:vAlign w:val="center"/>
            <w:hideMark/>
          </w:tcPr>
          <w:p w14:paraId="50F8D92D" w14:textId="77777777" w:rsidR="00232E13" w:rsidRPr="005F7DEE" w:rsidRDefault="00232E13" w:rsidP="00232E13">
            <w:pPr>
              <w:spacing w:line="240" w:lineRule="auto"/>
              <w:cnfStyle w:val="000000100000" w:firstRow="0" w:lastRow="0" w:firstColumn="0" w:lastColumn="0" w:oddVBand="0" w:evenVBand="0" w:oddHBand="1" w:evenHBand="0" w:firstRowFirstColumn="0" w:firstRowLastColumn="0" w:lastRowFirstColumn="0" w:lastRowLastColumn="0"/>
              <w:rPr>
                <w:sz w:val="19"/>
                <w:szCs w:val="19"/>
              </w:rPr>
            </w:pPr>
            <w:r w:rsidRPr="005F7DEE">
              <w:rPr>
                <w:sz w:val="19"/>
                <w:szCs w:val="19"/>
              </w:rPr>
              <w:t>Metro cúbico</w:t>
            </w:r>
          </w:p>
        </w:tc>
        <w:tc>
          <w:tcPr>
            <w:tcW w:w="823" w:type="pct"/>
            <w:vAlign w:val="center"/>
            <w:hideMark/>
          </w:tcPr>
          <w:p w14:paraId="75B07EF1" w14:textId="77777777" w:rsidR="00232E13" w:rsidRPr="005F7DEE" w:rsidRDefault="00232E13" w:rsidP="00232E13">
            <w:pPr>
              <w:spacing w:line="240" w:lineRule="auto"/>
              <w:cnfStyle w:val="000000100000" w:firstRow="0" w:lastRow="0" w:firstColumn="0" w:lastColumn="0" w:oddVBand="0" w:evenVBand="0" w:oddHBand="1" w:evenHBand="0" w:firstRowFirstColumn="0" w:firstRowLastColumn="0" w:lastRowFirstColumn="0" w:lastRowLastColumn="0"/>
              <w:rPr>
                <w:sz w:val="19"/>
                <w:szCs w:val="19"/>
              </w:rPr>
            </w:pPr>
            <w:r w:rsidRPr="005F7DEE">
              <w:rPr>
                <w:sz w:val="19"/>
                <w:szCs w:val="19"/>
              </w:rPr>
              <w:t>[(cantidad de sólidos extraídos y ninfa 2022/cantidad de sólidos extraídos y ninfa 2018)-1]*100</w:t>
            </w:r>
          </w:p>
        </w:tc>
        <w:tc>
          <w:tcPr>
            <w:tcW w:w="363" w:type="pct"/>
            <w:vAlign w:val="center"/>
            <w:hideMark/>
          </w:tcPr>
          <w:p w14:paraId="0F02DD76" w14:textId="77777777" w:rsidR="00232E13" w:rsidRPr="005F7DEE" w:rsidRDefault="00232E13" w:rsidP="00D436FD">
            <w:pPr>
              <w:spacing w:line="240" w:lineRule="auto"/>
              <w:jc w:val="center"/>
              <w:cnfStyle w:val="000000100000" w:firstRow="0" w:lastRow="0" w:firstColumn="0" w:lastColumn="0" w:oddVBand="0" w:evenVBand="0" w:oddHBand="1" w:evenHBand="0" w:firstRowFirstColumn="0" w:firstRowLastColumn="0" w:lastRowFirstColumn="0" w:lastRowLastColumn="0"/>
              <w:rPr>
                <w:sz w:val="19"/>
                <w:szCs w:val="19"/>
              </w:rPr>
            </w:pPr>
            <w:r w:rsidRPr="005F7DEE">
              <w:rPr>
                <w:sz w:val="19"/>
                <w:szCs w:val="19"/>
              </w:rPr>
              <w:t>2018</w:t>
            </w:r>
          </w:p>
        </w:tc>
        <w:tc>
          <w:tcPr>
            <w:tcW w:w="574" w:type="pct"/>
            <w:vAlign w:val="center"/>
            <w:hideMark/>
          </w:tcPr>
          <w:p w14:paraId="7BF6BFB8" w14:textId="77777777" w:rsidR="00232E13" w:rsidRPr="005F7DEE" w:rsidRDefault="00232E13" w:rsidP="00D436FD">
            <w:pPr>
              <w:spacing w:line="240" w:lineRule="auto"/>
              <w:jc w:val="center"/>
              <w:cnfStyle w:val="000000100000" w:firstRow="0" w:lastRow="0" w:firstColumn="0" w:lastColumn="0" w:oddVBand="0" w:evenVBand="0" w:oddHBand="1" w:evenHBand="0" w:firstRowFirstColumn="0" w:firstRowLastColumn="0" w:lastRowFirstColumn="0" w:lastRowLastColumn="0"/>
              <w:rPr>
                <w:sz w:val="19"/>
                <w:szCs w:val="19"/>
              </w:rPr>
            </w:pPr>
            <w:r w:rsidRPr="005F7DEE">
              <w:rPr>
                <w:sz w:val="19"/>
                <w:szCs w:val="19"/>
              </w:rPr>
              <w:t>49,852</w:t>
            </w:r>
          </w:p>
        </w:tc>
        <w:tc>
          <w:tcPr>
            <w:tcW w:w="543" w:type="pct"/>
            <w:vAlign w:val="center"/>
            <w:hideMark/>
          </w:tcPr>
          <w:p w14:paraId="4425FD77" w14:textId="77777777" w:rsidR="00232E13" w:rsidRPr="005F7DEE" w:rsidRDefault="00232E13" w:rsidP="00D436FD">
            <w:pPr>
              <w:spacing w:line="240" w:lineRule="auto"/>
              <w:jc w:val="center"/>
              <w:cnfStyle w:val="000000100000" w:firstRow="0" w:lastRow="0" w:firstColumn="0" w:lastColumn="0" w:oddVBand="0" w:evenVBand="0" w:oddHBand="1" w:evenHBand="0" w:firstRowFirstColumn="0" w:firstRowLastColumn="0" w:lastRowFirstColumn="0" w:lastRowLastColumn="0"/>
              <w:rPr>
                <w:sz w:val="19"/>
                <w:szCs w:val="19"/>
              </w:rPr>
            </w:pPr>
            <w:r w:rsidRPr="005F7DEE">
              <w:rPr>
                <w:sz w:val="19"/>
                <w:szCs w:val="19"/>
              </w:rPr>
              <w:t>30.9</w:t>
            </w:r>
          </w:p>
        </w:tc>
        <w:tc>
          <w:tcPr>
            <w:tcW w:w="574" w:type="pct"/>
            <w:gridSpan w:val="2"/>
            <w:vAlign w:val="center"/>
            <w:hideMark/>
          </w:tcPr>
          <w:p w14:paraId="00798F62" w14:textId="3852A24A" w:rsidR="00232E13" w:rsidRPr="005F7DEE" w:rsidRDefault="00D436FD" w:rsidP="00D436FD">
            <w:pPr>
              <w:spacing w:line="240" w:lineRule="auto"/>
              <w:jc w:val="center"/>
              <w:cnfStyle w:val="000000100000" w:firstRow="0" w:lastRow="0" w:firstColumn="0" w:lastColumn="0" w:oddVBand="0" w:evenVBand="0" w:oddHBand="1" w:evenHBand="0" w:firstRowFirstColumn="0" w:firstRowLastColumn="0" w:lastRowFirstColumn="0" w:lastRowLastColumn="0"/>
              <w:rPr>
                <w:sz w:val="19"/>
                <w:szCs w:val="19"/>
              </w:rPr>
            </w:pPr>
            <w:r w:rsidRPr="005F7DEE">
              <w:rPr>
                <w:sz w:val="19"/>
                <w:szCs w:val="19"/>
              </w:rPr>
              <w:t>57,500</w:t>
            </w:r>
          </w:p>
        </w:tc>
        <w:tc>
          <w:tcPr>
            <w:tcW w:w="543" w:type="pct"/>
            <w:vAlign w:val="center"/>
            <w:hideMark/>
          </w:tcPr>
          <w:p w14:paraId="527E4B36" w14:textId="7772AAA1" w:rsidR="00232E13" w:rsidRPr="005F7DEE" w:rsidRDefault="00D436FD" w:rsidP="00D436FD">
            <w:pPr>
              <w:spacing w:line="240" w:lineRule="auto"/>
              <w:jc w:val="center"/>
              <w:cnfStyle w:val="000000100000" w:firstRow="0" w:lastRow="0" w:firstColumn="0" w:lastColumn="0" w:oddVBand="0" w:evenVBand="0" w:oddHBand="1" w:evenHBand="0" w:firstRowFirstColumn="0" w:firstRowLastColumn="0" w:lastRowFirstColumn="0" w:lastRowLastColumn="0"/>
              <w:rPr>
                <w:sz w:val="19"/>
                <w:szCs w:val="19"/>
              </w:rPr>
            </w:pPr>
            <w:r w:rsidRPr="005F7DEE">
              <w:rPr>
                <w:sz w:val="19"/>
                <w:szCs w:val="19"/>
              </w:rPr>
              <w:t>15.34</w:t>
            </w:r>
          </w:p>
        </w:tc>
      </w:tr>
      <w:tr w:rsidR="005F7DEE" w:rsidRPr="005F7DEE" w14:paraId="61798237" w14:textId="77777777" w:rsidTr="005F7DEE">
        <w:trPr>
          <w:trHeight w:val="2536"/>
        </w:trPr>
        <w:tc>
          <w:tcPr>
            <w:cnfStyle w:val="001000000000" w:firstRow="0" w:lastRow="0" w:firstColumn="1" w:lastColumn="0" w:oddVBand="0" w:evenVBand="0" w:oddHBand="0" w:evenHBand="0" w:firstRowFirstColumn="0" w:firstRowLastColumn="0" w:lastRowFirstColumn="0" w:lastRowLastColumn="0"/>
            <w:tcW w:w="816" w:type="pct"/>
            <w:vAlign w:val="center"/>
            <w:hideMark/>
          </w:tcPr>
          <w:p w14:paraId="079CF7E6" w14:textId="77777777" w:rsidR="00232E13" w:rsidRPr="005F7DEE" w:rsidRDefault="00232E13" w:rsidP="00232E13">
            <w:pPr>
              <w:spacing w:line="240" w:lineRule="auto"/>
              <w:rPr>
                <w:sz w:val="19"/>
                <w:szCs w:val="19"/>
              </w:rPr>
            </w:pPr>
            <w:r w:rsidRPr="005F7DEE">
              <w:rPr>
                <w:sz w:val="19"/>
                <w:szCs w:val="19"/>
              </w:rPr>
              <w:t>Retención de sólidos, sedimentos y estabilización de los ríos tributarios del lago de Amatitlán</w:t>
            </w:r>
          </w:p>
        </w:tc>
        <w:tc>
          <w:tcPr>
            <w:tcW w:w="764" w:type="pct"/>
            <w:vAlign w:val="center"/>
            <w:hideMark/>
          </w:tcPr>
          <w:p w14:paraId="2BDEE8CE" w14:textId="77777777" w:rsidR="00232E13" w:rsidRPr="005F7DEE" w:rsidRDefault="00232E13" w:rsidP="00232E13">
            <w:pPr>
              <w:spacing w:line="240" w:lineRule="auto"/>
              <w:cnfStyle w:val="000000000000" w:firstRow="0" w:lastRow="0" w:firstColumn="0" w:lastColumn="0" w:oddVBand="0" w:evenVBand="0" w:oddHBand="0" w:evenHBand="0" w:firstRowFirstColumn="0" w:firstRowLastColumn="0" w:lastRowFirstColumn="0" w:lastRowLastColumn="0"/>
              <w:rPr>
                <w:sz w:val="19"/>
                <w:szCs w:val="19"/>
              </w:rPr>
            </w:pPr>
            <w:r w:rsidRPr="005F7DEE">
              <w:rPr>
                <w:sz w:val="19"/>
                <w:szCs w:val="19"/>
              </w:rPr>
              <w:t>Metro cúbico</w:t>
            </w:r>
          </w:p>
        </w:tc>
        <w:tc>
          <w:tcPr>
            <w:tcW w:w="823" w:type="pct"/>
            <w:vAlign w:val="center"/>
            <w:hideMark/>
          </w:tcPr>
          <w:p w14:paraId="2195EDCC" w14:textId="107C69CA" w:rsidR="00232E13" w:rsidRPr="005F7DEE" w:rsidRDefault="00232E13" w:rsidP="00232E13">
            <w:pPr>
              <w:spacing w:line="240" w:lineRule="auto"/>
              <w:cnfStyle w:val="000000000000" w:firstRow="0" w:lastRow="0" w:firstColumn="0" w:lastColumn="0" w:oddVBand="0" w:evenVBand="0" w:oddHBand="0" w:evenHBand="0" w:firstRowFirstColumn="0" w:firstRowLastColumn="0" w:lastRowFirstColumn="0" w:lastRowLastColumn="0"/>
              <w:rPr>
                <w:sz w:val="19"/>
                <w:szCs w:val="19"/>
              </w:rPr>
            </w:pPr>
            <w:r w:rsidRPr="005F7DEE">
              <w:rPr>
                <w:sz w:val="19"/>
                <w:szCs w:val="19"/>
              </w:rPr>
              <w:t xml:space="preserve">[(Cantidad de metros cúbicos en mecanismos para la retención de sólidos y </w:t>
            </w:r>
            <w:r w:rsidR="005F7DEE" w:rsidRPr="005F7DEE">
              <w:rPr>
                <w:sz w:val="19"/>
                <w:szCs w:val="19"/>
              </w:rPr>
              <w:t>sedimentos) /</w:t>
            </w:r>
            <w:r w:rsidRPr="005F7DEE">
              <w:rPr>
                <w:sz w:val="19"/>
                <w:szCs w:val="19"/>
              </w:rPr>
              <w:t xml:space="preserve">cantidad en metros cúbicos de estructuras </w:t>
            </w:r>
            <w:r w:rsidR="005F7DEE" w:rsidRPr="005F7DEE">
              <w:rPr>
                <w:sz w:val="19"/>
                <w:szCs w:val="19"/>
              </w:rPr>
              <w:t>programadas]</w:t>
            </w:r>
            <w:r w:rsidRPr="005F7DEE">
              <w:rPr>
                <w:sz w:val="19"/>
                <w:szCs w:val="19"/>
              </w:rPr>
              <w:t>*100</w:t>
            </w:r>
          </w:p>
        </w:tc>
        <w:tc>
          <w:tcPr>
            <w:tcW w:w="363" w:type="pct"/>
            <w:vAlign w:val="center"/>
            <w:hideMark/>
          </w:tcPr>
          <w:p w14:paraId="0FD05F1D" w14:textId="77777777" w:rsidR="00232E13" w:rsidRPr="005F7DEE" w:rsidRDefault="00232E13" w:rsidP="00D436FD">
            <w:pPr>
              <w:spacing w:line="240" w:lineRule="auto"/>
              <w:jc w:val="center"/>
              <w:cnfStyle w:val="000000000000" w:firstRow="0" w:lastRow="0" w:firstColumn="0" w:lastColumn="0" w:oddVBand="0" w:evenVBand="0" w:oddHBand="0" w:evenHBand="0" w:firstRowFirstColumn="0" w:firstRowLastColumn="0" w:lastRowFirstColumn="0" w:lastRowLastColumn="0"/>
              <w:rPr>
                <w:sz w:val="19"/>
                <w:szCs w:val="19"/>
              </w:rPr>
            </w:pPr>
            <w:r w:rsidRPr="005F7DEE">
              <w:rPr>
                <w:sz w:val="19"/>
                <w:szCs w:val="19"/>
              </w:rPr>
              <w:t>2018</w:t>
            </w:r>
          </w:p>
        </w:tc>
        <w:tc>
          <w:tcPr>
            <w:tcW w:w="574" w:type="pct"/>
            <w:vAlign w:val="center"/>
            <w:hideMark/>
          </w:tcPr>
          <w:p w14:paraId="47DD9142" w14:textId="211CC1DD" w:rsidR="00232E13" w:rsidRPr="005F7DEE" w:rsidRDefault="00232E13" w:rsidP="00D436FD">
            <w:pPr>
              <w:spacing w:line="240" w:lineRule="auto"/>
              <w:ind w:left="-34" w:firstLine="34"/>
              <w:jc w:val="center"/>
              <w:cnfStyle w:val="000000000000" w:firstRow="0" w:lastRow="0" w:firstColumn="0" w:lastColumn="0" w:oddVBand="0" w:evenVBand="0" w:oddHBand="0" w:evenHBand="0" w:firstRowFirstColumn="0" w:firstRowLastColumn="0" w:lastRowFirstColumn="0" w:lastRowLastColumn="0"/>
              <w:rPr>
                <w:sz w:val="19"/>
                <w:szCs w:val="19"/>
              </w:rPr>
            </w:pPr>
            <w:r w:rsidRPr="005F7DEE">
              <w:rPr>
                <w:sz w:val="19"/>
                <w:szCs w:val="19"/>
              </w:rPr>
              <w:t>298</w:t>
            </w:r>
            <w:r w:rsidR="00D436FD" w:rsidRPr="005F7DEE">
              <w:rPr>
                <w:sz w:val="19"/>
                <w:szCs w:val="19"/>
              </w:rPr>
              <w:t>,</w:t>
            </w:r>
            <w:r w:rsidRPr="005F7DEE">
              <w:rPr>
                <w:sz w:val="19"/>
                <w:szCs w:val="19"/>
              </w:rPr>
              <w:t>300</w:t>
            </w:r>
          </w:p>
        </w:tc>
        <w:tc>
          <w:tcPr>
            <w:tcW w:w="543" w:type="pct"/>
            <w:vAlign w:val="center"/>
            <w:hideMark/>
          </w:tcPr>
          <w:p w14:paraId="1A1A73E2" w14:textId="77777777" w:rsidR="00232E13" w:rsidRPr="005F7DEE" w:rsidRDefault="00232E13" w:rsidP="00D436FD">
            <w:pPr>
              <w:spacing w:line="240" w:lineRule="auto"/>
              <w:jc w:val="center"/>
              <w:cnfStyle w:val="000000000000" w:firstRow="0" w:lastRow="0" w:firstColumn="0" w:lastColumn="0" w:oddVBand="0" w:evenVBand="0" w:oddHBand="0" w:evenHBand="0" w:firstRowFirstColumn="0" w:firstRowLastColumn="0" w:lastRowFirstColumn="0" w:lastRowLastColumn="0"/>
              <w:rPr>
                <w:sz w:val="19"/>
                <w:szCs w:val="19"/>
              </w:rPr>
            </w:pPr>
            <w:r w:rsidRPr="005F7DEE">
              <w:rPr>
                <w:sz w:val="19"/>
                <w:szCs w:val="19"/>
              </w:rPr>
              <w:t>99.4</w:t>
            </w:r>
          </w:p>
        </w:tc>
        <w:tc>
          <w:tcPr>
            <w:tcW w:w="574" w:type="pct"/>
            <w:gridSpan w:val="2"/>
            <w:vAlign w:val="center"/>
            <w:hideMark/>
          </w:tcPr>
          <w:p w14:paraId="03DC75F4" w14:textId="7A19645A" w:rsidR="00232E13" w:rsidRPr="005F7DEE" w:rsidRDefault="00D436FD" w:rsidP="00D436FD">
            <w:pPr>
              <w:spacing w:line="240" w:lineRule="auto"/>
              <w:jc w:val="center"/>
              <w:cnfStyle w:val="000000000000" w:firstRow="0" w:lastRow="0" w:firstColumn="0" w:lastColumn="0" w:oddVBand="0" w:evenVBand="0" w:oddHBand="0" w:evenHBand="0" w:firstRowFirstColumn="0" w:firstRowLastColumn="0" w:lastRowFirstColumn="0" w:lastRowLastColumn="0"/>
              <w:rPr>
                <w:sz w:val="19"/>
                <w:szCs w:val="19"/>
              </w:rPr>
            </w:pPr>
            <w:r w:rsidRPr="005F7DEE">
              <w:rPr>
                <w:sz w:val="19"/>
                <w:szCs w:val="19"/>
              </w:rPr>
              <w:t>120,000</w:t>
            </w:r>
          </w:p>
        </w:tc>
        <w:tc>
          <w:tcPr>
            <w:tcW w:w="543" w:type="pct"/>
            <w:vAlign w:val="center"/>
            <w:hideMark/>
          </w:tcPr>
          <w:p w14:paraId="3BA5C4BE" w14:textId="2CD8ECAA" w:rsidR="00232E13" w:rsidRPr="005F7DEE" w:rsidRDefault="00D436FD" w:rsidP="00D436FD">
            <w:pPr>
              <w:spacing w:line="240" w:lineRule="auto"/>
              <w:jc w:val="center"/>
              <w:cnfStyle w:val="000000000000" w:firstRow="0" w:lastRow="0" w:firstColumn="0" w:lastColumn="0" w:oddVBand="0" w:evenVBand="0" w:oddHBand="0" w:evenHBand="0" w:firstRowFirstColumn="0" w:firstRowLastColumn="0" w:lastRowFirstColumn="0" w:lastRowLastColumn="0"/>
              <w:rPr>
                <w:sz w:val="19"/>
                <w:szCs w:val="19"/>
              </w:rPr>
            </w:pPr>
            <w:r w:rsidRPr="005F7DEE">
              <w:rPr>
                <w:sz w:val="19"/>
                <w:szCs w:val="19"/>
              </w:rPr>
              <w:t>40.23</w:t>
            </w:r>
          </w:p>
        </w:tc>
      </w:tr>
      <w:tr w:rsidR="005F7DEE" w:rsidRPr="005F7DEE" w14:paraId="04C2EF65" w14:textId="77777777" w:rsidTr="005F7DEE">
        <w:trPr>
          <w:cnfStyle w:val="000000100000" w:firstRow="0" w:lastRow="0" w:firstColumn="0" w:lastColumn="0" w:oddVBand="0" w:evenVBand="0" w:oddHBand="1" w:evenHBand="0" w:firstRowFirstColumn="0" w:firstRowLastColumn="0" w:lastRowFirstColumn="0" w:lastRowLastColumn="0"/>
          <w:trHeight w:val="3536"/>
        </w:trPr>
        <w:tc>
          <w:tcPr>
            <w:cnfStyle w:val="001000000000" w:firstRow="0" w:lastRow="0" w:firstColumn="1" w:lastColumn="0" w:oddVBand="0" w:evenVBand="0" w:oddHBand="0" w:evenHBand="0" w:firstRowFirstColumn="0" w:firstRowLastColumn="0" w:lastRowFirstColumn="0" w:lastRowLastColumn="0"/>
            <w:tcW w:w="816" w:type="pct"/>
            <w:vAlign w:val="center"/>
            <w:hideMark/>
          </w:tcPr>
          <w:p w14:paraId="0D8565FB" w14:textId="77777777" w:rsidR="00232E13" w:rsidRPr="005F7DEE" w:rsidRDefault="00232E13" w:rsidP="00232E13">
            <w:pPr>
              <w:spacing w:line="240" w:lineRule="auto"/>
              <w:rPr>
                <w:sz w:val="19"/>
                <w:szCs w:val="19"/>
              </w:rPr>
            </w:pPr>
            <w:r w:rsidRPr="005F7DEE">
              <w:rPr>
                <w:sz w:val="19"/>
                <w:szCs w:val="19"/>
              </w:rPr>
              <w:t>Manejo y conservación de la cobertura forestal en la cuenca del lago de Amatitlán para recarga de mantos acuíferos</w:t>
            </w:r>
          </w:p>
        </w:tc>
        <w:tc>
          <w:tcPr>
            <w:tcW w:w="764" w:type="pct"/>
            <w:vAlign w:val="center"/>
            <w:hideMark/>
          </w:tcPr>
          <w:p w14:paraId="51A5F42C" w14:textId="77777777" w:rsidR="00232E13" w:rsidRPr="005F7DEE" w:rsidRDefault="00232E13" w:rsidP="00232E13">
            <w:pPr>
              <w:spacing w:line="240" w:lineRule="auto"/>
              <w:cnfStyle w:val="000000100000" w:firstRow="0" w:lastRow="0" w:firstColumn="0" w:lastColumn="0" w:oddVBand="0" w:evenVBand="0" w:oddHBand="1" w:evenHBand="0" w:firstRowFirstColumn="0" w:firstRowLastColumn="0" w:lastRowFirstColumn="0" w:lastRowLastColumn="0"/>
              <w:rPr>
                <w:sz w:val="19"/>
                <w:szCs w:val="19"/>
              </w:rPr>
            </w:pPr>
            <w:r w:rsidRPr="005F7DEE">
              <w:rPr>
                <w:sz w:val="19"/>
                <w:szCs w:val="19"/>
              </w:rPr>
              <w:t>Hectárea</w:t>
            </w:r>
          </w:p>
        </w:tc>
        <w:tc>
          <w:tcPr>
            <w:tcW w:w="823" w:type="pct"/>
            <w:vAlign w:val="center"/>
            <w:hideMark/>
          </w:tcPr>
          <w:p w14:paraId="66951958" w14:textId="63282F48" w:rsidR="00232E13" w:rsidRPr="005F7DEE" w:rsidRDefault="00232E13" w:rsidP="00232E13">
            <w:pPr>
              <w:spacing w:line="240" w:lineRule="auto"/>
              <w:cnfStyle w:val="000000100000" w:firstRow="0" w:lastRow="0" w:firstColumn="0" w:lastColumn="0" w:oddVBand="0" w:evenVBand="0" w:oddHBand="1" w:evenHBand="0" w:firstRowFirstColumn="0" w:firstRowLastColumn="0" w:lastRowFirstColumn="0" w:lastRowLastColumn="0"/>
              <w:rPr>
                <w:sz w:val="19"/>
                <w:szCs w:val="19"/>
              </w:rPr>
            </w:pPr>
            <w:r w:rsidRPr="005F7DEE">
              <w:rPr>
                <w:sz w:val="19"/>
                <w:szCs w:val="19"/>
              </w:rPr>
              <w:t>[</w:t>
            </w:r>
            <w:r w:rsidR="00CD09D2" w:rsidRPr="005F7DEE">
              <w:rPr>
                <w:sz w:val="19"/>
                <w:szCs w:val="19"/>
              </w:rPr>
              <w:t>Número de</w:t>
            </w:r>
            <w:r w:rsidRPr="005F7DEE">
              <w:rPr>
                <w:sz w:val="19"/>
                <w:szCs w:val="19"/>
              </w:rPr>
              <w:t xml:space="preserve"> hectáreas con manejo y conservación de la cobertura forestal en la cuenca del lago de Amatitlán para recarga de mantos acuíferos del 202</w:t>
            </w:r>
            <w:r w:rsidR="00C7799E" w:rsidRPr="005F7DEE">
              <w:rPr>
                <w:sz w:val="19"/>
                <w:szCs w:val="19"/>
              </w:rPr>
              <w:t>2</w:t>
            </w:r>
            <w:r w:rsidR="005F7DEE" w:rsidRPr="005F7DEE">
              <w:rPr>
                <w:sz w:val="19"/>
                <w:szCs w:val="19"/>
              </w:rPr>
              <w:t>/ Total</w:t>
            </w:r>
            <w:r w:rsidRPr="005F7DEE">
              <w:rPr>
                <w:sz w:val="19"/>
                <w:szCs w:val="19"/>
              </w:rPr>
              <w:t xml:space="preserve"> de hectáreas de zona forestal en recuperación (7,416 hectáreas)]* 100</w:t>
            </w:r>
          </w:p>
        </w:tc>
        <w:tc>
          <w:tcPr>
            <w:tcW w:w="363" w:type="pct"/>
            <w:vAlign w:val="center"/>
            <w:hideMark/>
          </w:tcPr>
          <w:p w14:paraId="00FA2B40" w14:textId="77777777" w:rsidR="00232E13" w:rsidRPr="005F7DEE" w:rsidRDefault="00232E13" w:rsidP="00D436FD">
            <w:pPr>
              <w:spacing w:line="240" w:lineRule="auto"/>
              <w:jc w:val="center"/>
              <w:cnfStyle w:val="000000100000" w:firstRow="0" w:lastRow="0" w:firstColumn="0" w:lastColumn="0" w:oddVBand="0" w:evenVBand="0" w:oddHBand="1" w:evenHBand="0" w:firstRowFirstColumn="0" w:firstRowLastColumn="0" w:lastRowFirstColumn="0" w:lastRowLastColumn="0"/>
              <w:rPr>
                <w:sz w:val="19"/>
                <w:szCs w:val="19"/>
              </w:rPr>
            </w:pPr>
            <w:r w:rsidRPr="005F7DEE">
              <w:rPr>
                <w:sz w:val="19"/>
                <w:szCs w:val="19"/>
              </w:rPr>
              <w:t>2018</w:t>
            </w:r>
          </w:p>
        </w:tc>
        <w:tc>
          <w:tcPr>
            <w:tcW w:w="574" w:type="pct"/>
            <w:vAlign w:val="center"/>
            <w:hideMark/>
          </w:tcPr>
          <w:p w14:paraId="1859E768" w14:textId="77777777" w:rsidR="00232E13" w:rsidRPr="005F7DEE" w:rsidRDefault="00232E13" w:rsidP="00D436FD">
            <w:pPr>
              <w:spacing w:line="240" w:lineRule="auto"/>
              <w:jc w:val="center"/>
              <w:cnfStyle w:val="000000100000" w:firstRow="0" w:lastRow="0" w:firstColumn="0" w:lastColumn="0" w:oddVBand="0" w:evenVBand="0" w:oddHBand="1" w:evenHBand="0" w:firstRowFirstColumn="0" w:firstRowLastColumn="0" w:lastRowFirstColumn="0" w:lastRowLastColumn="0"/>
              <w:rPr>
                <w:sz w:val="19"/>
                <w:szCs w:val="19"/>
              </w:rPr>
            </w:pPr>
            <w:r w:rsidRPr="005F7DEE">
              <w:rPr>
                <w:sz w:val="19"/>
                <w:szCs w:val="19"/>
              </w:rPr>
              <w:t>73</w:t>
            </w:r>
          </w:p>
        </w:tc>
        <w:tc>
          <w:tcPr>
            <w:tcW w:w="543" w:type="pct"/>
            <w:vAlign w:val="center"/>
            <w:hideMark/>
          </w:tcPr>
          <w:p w14:paraId="4C0F3A41" w14:textId="77777777" w:rsidR="00232E13" w:rsidRPr="005F7DEE" w:rsidRDefault="00232E13" w:rsidP="00D436FD">
            <w:pPr>
              <w:spacing w:line="240" w:lineRule="auto"/>
              <w:jc w:val="center"/>
              <w:cnfStyle w:val="000000100000" w:firstRow="0" w:lastRow="0" w:firstColumn="0" w:lastColumn="0" w:oddVBand="0" w:evenVBand="0" w:oddHBand="1" w:evenHBand="0" w:firstRowFirstColumn="0" w:firstRowLastColumn="0" w:lastRowFirstColumn="0" w:lastRowLastColumn="0"/>
              <w:rPr>
                <w:sz w:val="19"/>
                <w:szCs w:val="19"/>
              </w:rPr>
            </w:pPr>
            <w:r w:rsidRPr="005F7DEE">
              <w:rPr>
                <w:sz w:val="19"/>
                <w:szCs w:val="19"/>
              </w:rPr>
              <w:t>1.2</w:t>
            </w:r>
          </w:p>
        </w:tc>
        <w:tc>
          <w:tcPr>
            <w:tcW w:w="574" w:type="pct"/>
            <w:gridSpan w:val="2"/>
            <w:vAlign w:val="center"/>
            <w:hideMark/>
          </w:tcPr>
          <w:p w14:paraId="7F3A9ACD" w14:textId="6C695CDF" w:rsidR="00232E13" w:rsidRPr="005F7DEE" w:rsidRDefault="00D436FD" w:rsidP="00D436FD">
            <w:pPr>
              <w:spacing w:line="240" w:lineRule="auto"/>
              <w:jc w:val="center"/>
              <w:cnfStyle w:val="000000100000" w:firstRow="0" w:lastRow="0" w:firstColumn="0" w:lastColumn="0" w:oddVBand="0" w:evenVBand="0" w:oddHBand="1" w:evenHBand="0" w:firstRowFirstColumn="0" w:firstRowLastColumn="0" w:lastRowFirstColumn="0" w:lastRowLastColumn="0"/>
              <w:rPr>
                <w:sz w:val="19"/>
                <w:szCs w:val="19"/>
              </w:rPr>
            </w:pPr>
            <w:r w:rsidRPr="005F7DEE">
              <w:rPr>
                <w:sz w:val="19"/>
                <w:szCs w:val="19"/>
              </w:rPr>
              <w:t>110</w:t>
            </w:r>
          </w:p>
        </w:tc>
        <w:tc>
          <w:tcPr>
            <w:tcW w:w="543" w:type="pct"/>
            <w:vAlign w:val="center"/>
            <w:hideMark/>
          </w:tcPr>
          <w:p w14:paraId="0651A210" w14:textId="0F6212C4" w:rsidR="00232E13" w:rsidRPr="005F7DEE" w:rsidRDefault="00D436FD" w:rsidP="00D436FD">
            <w:pPr>
              <w:spacing w:line="240" w:lineRule="auto"/>
              <w:jc w:val="center"/>
              <w:cnfStyle w:val="000000100000" w:firstRow="0" w:lastRow="0" w:firstColumn="0" w:lastColumn="0" w:oddVBand="0" w:evenVBand="0" w:oddHBand="1" w:evenHBand="0" w:firstRowFirstColumn="0" w:firstRowLastColumn="0" w:lastRowFirstColumn="0" w:lastRowLastColumn="0"/>
              <w:rPr>
                <w:sz w:val="19"/>
                <w:szCs w:val="19"/>
              </w:rPr>
            </w:pPr>
            <w:r w:rsidRPr="005F7DEE">
              <w:rPr>
                <w:sz w:val="19"/>
                <w:szCs w:val="19"/>
              </w:rPr>
              <w:t>1.48</w:t>
            </w:r>
          </w:p>
        </w:tc>
      </w:tr>
    </w:tbl>
    <w:p w14:paraId="4566B648" w14:textId="19588109" w:rsidR="00232E13" w:rsidRDefault="00232E13" w:rsidP="00232E13"/>
    <w:p w14:paraId="4CECDCF2" w14:textId="77777777" w:rsidR="00151E1E" w:rsidRDefault="00151E1E" w:rsidP="00232E13">
      <w:pPr>
        <w:sectPr w:rsidR="00151E1E" w:rsidSect="008C47C0">
          <w:pgSz w:w="12240" w:h="15840"/>
          <w:pgMar w:top="1417" w:right="1701" w:bottom="1417" w:left="1701" w:header="708" w:footer="708" w:gutter="0"/>
          <w:cols w:space="708"/>
          <w:docGrid w:linePitch="360"/>
        </w:sectPr>
      </w:pPr>
    </w:p>
    <w:p w14:paraId="106BB1AA" w14:textId="4C2D20B2" w:rsidR="00BF5E0F" w:rsidRDefault="00BF5E0F" w:rsidP="00BF5E0F">
      <w:pPr>
        <w:pStyle w:val="Ttulo2"/>
        <w:numPr>
          <w:ilvl w:val="1"/>
          <w:numId w:val="19"/>
        </w:numPr>
        <w:rPr>
          <w:caps w:val="0"/>
        </w:rPr>
      </w:pPr>
      <w:bookmarkStart w:id="114" w:name="_Toc94197492"/>
      <w:r w:rsidRPr="00BF5E0F">
        <w:rPr>
          <w:caps w:val="0"/>
        </w:rPr>
        <w:lastRenderedPageBreak/>
        <w:t>Indicadores de subproductos</w:t>
      </w:r>
      <w:bookmarkEnd w:id="114"/>
    </w:p>
    <w:p w14:paraId="7A4C2680" w14:textId="77777777" w:rsidR="00782D07" w:rsidRPr="00782D07" w:rsidRDefault="00782D07" w:rsidP="00782D07"/>
    <w:p w14:paraId="4BE5B890" w14:textId="67C205C0" w:rsidR="00782D07" w:rsidRDefault="00782D07" w:rsidP="00804572">
      <w:r w:rsidRPr="00782D07">
        <w:rPr>
          <w:noProof/>
        </w:rPr>
        <w:drawing>
          <wp:inline distT="0" distB="0" distL="0" distR="0" wp14:anchorId="163C4664" wp14:editId="5F3F9289">
            <wp:extent cx="8324392" cy="4890053"/>
            <wp:effectExtent l="0" t="0" r="635" b="635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351738" cy="4906117"/>
                    </a:xfrm>
                    <a:prstGeom prst="rect">
                      <a:avLst/>
                    </a:prstGeom>
                    <a:noFill/>
                    <a:ln>
                      <a:noFill/>
                    </a:ln>
                  </pic:spPr>
                </pic:pic>
              </a:graphicData>
            </a:graphic>
          </wp:inline>
        </w:drawing>
      </w:r>
    </w:p>
    <w:p w14:paraId="7A53C88B" w14:textId="77777777" w:rsidR="00151E1E" w:rsidRDefault="00151E1E" w:rsidP="00BF5E0F">
      <w:pPr>
        <w:sectPr w:rsidR="00151E1E" w:rsidSect="00151E1E">
          <w:pgSz w:w="15840" w:h="12240" w:orient="landscape"/>
          <w:pgMar w:top="1701" w:right="1417" w:bottom="1701" w:left="1417" w:header="708" w:footer="708" w:gutter="0"/>
          <w:cols w:space="708"/>
          <w:docGrid w:linePitch="360"/>
        </w:sectPr>
      </w:pPr>
    </w:p>
    <w:p w14:paraId="18F3F4ED" w14:textId="2A8A7111" w:rsidR="001876B2" w:rsidRPr="001876B2" w:rsidRDefault="001876B2" w:rsidP="001876B2">
      <w:pPr>
        <w:pStyle w:val="Ttulo2"/>
        <w:numPr>
          <w:ilvl w:val="0"/>
          <w:numId w:val="21"/>
        </w:numPr>
      </w:pPr>
      <w:bookmarkStart w:id="115" w:name="_Toc480984047"/>
      <w:bookmarkStart w:id="116" w:name="_Toc512528622"/>
      <w:bookmarkStart w:id="117" w:name="_Toc64026159"/>
      <w:bookmarkStart w:id="118" w:name="_Toc94197493"/>
      <w:r w:rsidRPr="001876B2">
        <w:rPr>
          <w:caps w:val="0"/>
        </w:rPr>
        <w:lastRenderedPageBreak/>
        <w:t>Fichas de indicadores de productos</w:t>
      </w:r>
      <w:bookmarkEnd w:id="115"/>
      <w:bookmarkEnd w:id="116"/>
      <w:bookmarkEnd w:id="117"/>
      <w:bookmarkEnd w:id="118"/>
    </w:p>
    <w:p w14:paraId="6207F160" w14:textId="77777777" w:rsidR="001876B2" w:rsidRDefault="001876B2" w:rsidP="00BF5E0F"/>
    <w:tbl>
      <w:tblPr>
        <w:tblStyle w:val="Tablaconcuadrcula4-nfasis5"/>
        <w:tblW w:w="0" w:type="auto"/>
        <w:tblLook w:val="04A0" w:firstRow="1" w:lastRow="0" w:firstColumn="1" w:lastColumn="0" w:noHBand="0" w:noVBand="1"/>
      </w:tblPr>
      <w:tblGrid>
        <w:gridCol w:w="2372"/>
        <w:gridCol w:w="1026"/>
        <w:gridCol w:w="294"/>
        <w:gridCol w:w="1425"/>
        <w:gridCol w:w="398"/>
        <w:gridCol w:w="1473"/>
        <w:gridCol w:w="294"/>
        <w:gridCol w:w="1148"/>
        <w:gridCol w:w="398"/>
      </w:tblGrid>
      <w:tr w:rsidR="001876B2" w:rsidRPr="001876B2" w14:paraId="26D2D87A" w14:textId="77777777" w:rsidTr="001876B2">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gridSpan w:val="9"/>
            <w:noWrap/>
            <w:hideMark/>
          </w:tcPr>
          <w:p w14:paraId="65C3E270" w14:textId="77777777" w:rsidR="001876B2" w:rsidRPr="001876B2" w:rsidRDefault="001876B2" w:rsidP="001876B2">
            <w:pPr>
              <w:spacing w:line="240" w:lineRule="auto"/>
              <w:jc w:val="center"/>
              <w:rPr>
                <w:rFonts w:eastAsia="Times New Roman" w:cs="Times New Roman"/>
                <w:bCs w:val="0"/>
                <w:color w:val="333F4F"/>
                <w:sz w:val="20"/>
              </w:rPr>
            </w:pPr>
            <w:r w:rsidRPr="001876B2">
              <w:rPr>
                <w:rFonts w:eastAsia="Times New Roman" w:cs="Times New Roman"/>
                <w:bCs w:val="0"/>
                <w:sz w:val="20"/>
              </w:rPr>
              <w:t>INSTITUCIÓN: Autoridad para el Manejo Sustentable de la Cuenca y del Lago de Amatitlán -AMSA-</w:t>
            </w:r>
          </w:p>
        </w:tc>
      </w:tr>
      <w:tr w:rsidR="001876B2" w:rsidRPr="001876B2" w14:paraId="410A3DDF" w14:textId="77777777" w:rsidTr="001876B2">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0" w:type="auto"/>
            <w:hideMark/>
          </w:tcPr>
          <w:p w14:paraId="01C7887B" w14:textId="77777777" w:rsidR="001876B2" w:rsidRPr="001876B2" w:rsidRDefault="001876B2" w:rsidP="001876B2">
            <w:pPr>
              <w:spacing w:line="240" w:lineRule="auto"/>
              <w:rPr>
                <w:rFonts w:eastAsia="Times New Roman" w:cs="Times New Roman"/>
                <w:bCs w:val="0"/>
                <w:sz w:val="20"/>
              </w:rPr>
            </w:pPr>
            <w:r w:rsidRPr="001876B2">
              <w:rPr>
                <w:rFonts w:eastAsia="Times New Roman" w:cs="Times New Roman"/>
                <w:bCs w:val="0"/>
                <w:sz w:val="20"/>
              </w:rPr>
              <w:t>Nombre del Indicador</w:t>
            </w:r>
          </w:p>
        </w:tc>
        <w:tc>
          <w:tcPr>
            <w:tcW w:w="0" w:type="auto"/>
            <w:gridSpan w:val="8"/>
            <w:hideMark/>
          </w:tcPr>
          <w:p w14:paraId="5ECB8716" w14:textId="77777777" w:rsidR="001876B2" w:rsidRPr="001876B2" w:rsidRDefault="001876B2" w:rsidP="001876B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rPr>
            </w:pPr>
            <w:r w:rsidRPr="001876B2">
              <w:rPr>
                <w:rFonts w:eastAsia="Times New Roman" w:cs="Times New Roman"/>
                <w:bCs/>
                <w:sz w:val="20"/>
              </w:rPr>
              <w:t>Índice de Variación en desechos sólidos flotantes ingresados al lago de Amatitlán al 2022</w:t>
            </w:r>
          </w:p>
        </w:tc>
      </w:tr>
      <w:tr w:rsidR="001876B2" w:rsidRPr="001876B2" w14:paraId="512B1E17" w14:textId="77777777" w:rsidTr="001876B2">
        <w:trPr>
          <w:trHeight w:val="319"/>
        </w:trPr>
        <w:tc>
          <w:tcPr>
            <w:cnfStyle w:val="001000000000" w:firstRow="0" w:lastRow="0" w:firstColumn="1" w:lastColumn="0" w:oddVBand="0" w:evenVBand="0" w:oddHBand="0" w:evenHBand="0" w:firstRowFirstColumn="0" w:firstRowLastColumn="0" w:lastRowFirstColumn="0" w:lastRowLastColumn="0"/>
            <w:tcW w:w="0" w:type="auto"/>
            <w:hideMark/>
          </w:tcPr>
          <w:p w14:paraId="40F46D8D" w14:textId="77777777" w:rsidR="001876B2" w:rsidRPr="001876B2" w:rsidRDefault="001876B2" w:rsidP="001876B2">
            <w:pPr>
              <w:spacing w:line="240" w:lineRule="auto"/>
              <w:rPr>
                <w:rFonts w:eastAsia="Times New Roman" w:cs="Times New Roman"/>
                <w:sz w:val="20"/>
              </w:rPr>
            </w:pPr>
            <w:r w:rsidRPr="001876B2">
              <w:rPr>
                <w:rFonts w:eastAsia="Times New Roman" w:cs="Times New Roman"/>
                <w:sz w:val="20"/>
              </w:rPr>
              <w:t>Categoría del Indicador</w:t>
            </w:r>
          </w:p>
        </w:tc>
        <w:tc>
          <w:tcPr>
            <w:tcW w:w="0" w:type="auto"/>
            <w:gridSpan w:val="3"/>
            <w:noWrap/>
            <w:hideMark/>
          </w:tcPr>
          <w:p w14:paraId="7C1B9662" w14:textId="77777777" w:rsidR="001876B2" w:rsidRPr="001876B2" w:rsidRDefault="001876B2" w:rsidP="001876B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r w:rsidRPr="001876B2">
              <w:rPr>
                <w:rFonts w:eastAsia="Times New Roman" w:cs="Times New Roman"/>
                <w:sz w:val="20"/>
              </w:rPr>
              <w:t>DE PRODUCTO</w:t>
            </w:r>
          </w:p>
        </w:tc>
        <w:tc>
          <w:tcPr>
            <w:tcW w:w="0" w:type="auto"/>
            <w:noWrap/>
          </w:tcPr>
          <w:p w14:paraId="4965177A" w14:textId="77777777" w:rsidR="001876B2" w:rsidRPr="001876B2" w:rsidRDefault="001876B2" w:rsidP="001876B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p>
        </w:tc>
        <w:tc>
          <w:tcPr>
            <w:tcW w:w="0" w:type="auto"/>
            <w:gridSpan w:val="3"/>
            <w:noWrap/>
            <w:hideMark/>
          </w:tcPr>
          <w:p w14:paraId="4642701F" w14:textId="77777777" w:rsidR="001876B2" w:rsidRPr="001876B2" w:rsidRDefault="001876B2" w:rsidP="001876B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r w:rsidRPr="001876B2">
              <w:rPr>
                <w:rFonts w:eastAsia="Times New Roman" w:cs="Times New Roman"/>
                <w:sz w:val="20"/>
              </w:rPr>
              <w:t>DE SUBPRODUCTO</w:t>
            </w:r>
          </w:p>
        </w:tc>
        <w:tc>
          <w:tcPr>
            <w:tcW w:w="0" w:type="auto"/>
            <w:noWrap/>
            <w:hideMark/>
          </w:tcPr>
          <w:p w14:paraId="7DD43611" w14:textId="77777777" w:rsidR="001876B2" w:rsidRPr="001876B2" w:rsidRDefault="001876B2" w:rsidP="001876B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r w:rsidRPr="001876B2">
              <w:rPr>
                <w:rFonts w:eastAsia="Times New Roman" w:cs="Times New Roman"/>
                <w:sz w:val="20"/>
              </w:rPr>
              <w:t>x</w:t>
            </w:r>
          </w:p>
        </w:tc>
      </w:tr>
      <w:tr w:rsidR="001876B2" w:rsidRPr="001876B2" w14:paraId="7076E047" w14:textId="77777777" w:rsidTr="001876B2">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0" w:type="auto"/>
            <w:hideMark/>
          </w:tcPr>
          <w:p w14:paraId="7E2E3231" w14:textId="77777777" w:rsidR="001876B2" w:rsidRPr="001876B2" w:rsidRDefault="001876B2" w:rsidP="001876B2">
            <w:pPr>
              <w:spacing w:line="240" w:lineRule="auto"/>
              <w:rPr>
                <w:rFonts w:eastAsia="Times New Roman" w:cs="Times New Roman"/>
                <w:sz w:val="20"/>
              </w:rPr>
            </w:pPr>
            <w:r w:rsidRPr="001876B2">
              <w:rPr>
                <w:rFonts w:eastAsia="Times New Roman" w:cs="Times New Roman"/>
                <w:sz w:val="20"/>
              </w:rPr>
              <w:t>Objetivo Asociado al Indicador</w:t>
            </w:r>
          </w:p>
        </w:tc>
        <w:tc>
          <w:tcPr>
            <w:tcW w:w="0" w:type="auto"/>
            <w:gridSpan w:val="8"/>
            <w:hideMark/>
          </w:tcPr>
          <w:p w14:paraId="4D4879D6" w14:textId="77777777" w:rsidR="001876B2" w:rsidRPr="001876B2" w:rsidRDefault="001876B2" w:rsidP="001876B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 xml:space="preserve">Mejorar la calidad de agua que ingresa a los cuerpos receptores </w:t>
            </w:r>
          </w:p>
        </w:tc>
      </w:tr>
      <w:tr w:rsidR="001876B2" w:rsidRPr="001876B2" w14:paraId="71978570" w14:textId="77777777" w:rsidTr="001876B2">
        <w:trPr>
          <w:trHeight w:val="30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1B870652" w14:textId="77777777" w:rsidR="001876B2" w:rsidRPr="001876B2" w:rsidRDefault="001876B2" w:rsidP="001876B2">
            <w:pPr>
              <w:spacing w:line="240" w:lineRule="auto"/>
              <w:rPr>
                <w:rFonts w:eastAsia="Times New Roman" w:cs="Times New Roman"/>
                <w:sz w:val="20"/>
              </w:rPr>
            </w:pPr>
            <w:r w:rsidRPr="001876B2">
              <w:rPr>
                <w:rFonts w:eastAsia="Times New Roman" w:cs="Times New Roman"/>
                <w:sz w:val="20"/>
              </w:rPr>
              <w:t>Política Pública Asociada</w:t>
            </w:r>
          </w:p>
        </w:tc>
        <w:tc>
          <w:tcPr>
            <w:tcW w:w="0" w:type="auto"/>
            <w:gridSpan w:val="8"/>
            <w:hideMark/>
          </w:tcPr>
          <w:p w14:paraId="260A3B74" w14:textId="77777777" w:rsidR="001876B2" w:rsidRPr="001876B2" w:rsidRDefault="001876B2" w:rsidP="001876B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r w:rsidRPr="001876B2">
              <w:rPr>
                <w:rFonts w:eastAsia="Times New Roman" w:cs="Times New Roman"/>
                <w:sz w:val="20"/>
              </w:rPr>
              <w:t>N/A</w:t>
            </w:r>
          </w:p>
        </w:tc>
      </w:tr>
      <w:tr w:rsidR="001876B2" w:rsidRPr="001876B2" w14:paraId="484294C9" w14:textId="77777777" w:rsidTr="001876B2">
        <w:trPr>
          <w:cnfStyle w:val="000000100000" w:firstRow="0" w:lastRow="0" w:firstColumn="0" w:lastColumn="0" w:oddVBand="0" w:evenVBand="0" w:oddHBand="1" w:evenHBand="0" w:firstRowFirstColumn="0" w:firstRowLastColumn="0" w:lastRowFirstColumn="0" w:lastRowLastColumn="0"/>
          <w:trHeight w:val="165"/>
        </w:trPr>
        <w:tc>
          <w:tcPr>
            <w:cnfStyle w:val="001000000000" w:firstRow="0" w:lastRow="0" w:firstColumn="1" w:lastColumn="0" w:oddVBand="0" w:evenVBand="0" w:oddHBand="0" w:evenHBand="0" w:firstRowFirstColumn="0" w:firstRowLastColumn="0" w:lastRowFirstColumn="0" w:lastRowLastColumn="0"/>
            <w:tcW w:w="0" w:type="auto"/>
            <w:vMerge/>
            <w:hideMark/>
          </w:tcPr>
          <w:p w14:paraId="5CE711A5" w14:textId="77777777" w:rsidR="001876B2" w:rsidRPr="001876B2" w:rsidRDefault="001876B2" w:rsidP="001876B2">
            <w:pPr>
              <w:spacing w:line="240" w:lineRule="auto"/>
              <w:rPr>
                <w:rFonts w:eastAsia="Times New Roman" w:cs="Times New Roman"/>
                <w:sz w:val="20"/>
              </w:rPr>
            </w:pPr>
          </w:p>
        </w:tc>
        <w:tc>
          <w:tcPr>
            <w:tcW w:w="0" w:type="auto"/>
            <w:gridSpan w:val="8"/>
            <w:hideMark/>
          </w:tcPr>
          <w:p w14:paraId="279CDFCD" w14:textId="77777777" w:rsidR="001876B2" w:rsidRPr="001876B2" w:rsidRDefault="001876B2" w:rsidP="001876B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N/A</w:t>
            </w:r>
          </w:p>
        </w:tc>
      </w:tr>
      <w:tr w:rsidR="001876B2" w:rsidRPr="001876B2" w14:paraId="7DFA74BD" w14:textId="77777777" w:rsidTr="001876B2">
        <w:trPr>
          <w:trHeight w:val="708"/>
        </w:trPr>
        <w:tc>
          <w:tcPr>
            <w:cnfStyle w:val="001000000000" w:firstRow="0" w:lastRow="0" w:firstColumn="1" w:lastColumn="0" w:oddVBand="0" w:evenVBand="0" w:oddHBand="0" w:evenHBand="0" w:firstRowFirstColumn="0" w:firstRowLastColumn="0" w:lastRowFirstColumn="0" w:lastRowLastColumn="0"/>
            <w:tcW w:w="0" w:type="auto"/>
            <w:hideMark/>
          </w:tcPr>
          <w:p w14:paraId="3D52D0A4" w14:textId="77777777" w:rsidR="001876B2" w:rsidRPr="001876B2" w:rsidRDefault="001876B2" w:rsidP="001876B2">
            <w:pPr>
              <w:spacing w:line="240" w:lineRule="auto"/>
              <w:rPr>
                <w:rFonts w:eastAsia="Times New Roman" w:cs="Times New Roman"/>
                <w:bCs w:val="0"/>
                <w:sz w:val="20"/>
              </w:rPr>
            </w:pPr>
            <w:r w:rsidRPr="001876B2">
              <w:rPr>
                <w:rFonts w:eastAsia="Times New Roman" w:cs="Times New Roman"/>
                <w:bCs w:val="0"/>
                <w:sz w:val="20"/>
              </w:rPr>
              <w:t>Descripción del Indicador</w:t>
            </w:r>
          </w:p>
        </w:tc>
        <w:tc>
          <w:tcPr>
            <w:tcW w:w="0" w:type="auto"/>
            <w:gridSpan w:val="8"/>
            <w:hideMark/>
          </w:tcPr>
          <w:p w14:paraId="2D1AF374" w14:textId="77777777" w:rsidR="001876B2" w:rsidRPr="001876B2" w:rsidRDefault="001876B2" w:rsidP="001876B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r w:rsidRPr="001876B2">
              <w:rPr>
                <w:rFonts w:eastAsia="Times New Roman" w:cs="Times New Roman"/>
                <w:sz w:val="20"/>
              </w:rPr>
              <w:t>Relaciona el porcentaje de la cantidad de desechos de sólidos flotantes ingresados al lago de Amatitlán contabilizados año con año.</w:t>
            </w:r>
          </w:p>
        </w:tc>
      </w:tr>
      <w:tr w:rsidR="001876B2" w:rsidRPr="001876B2" w14:paraId="48A35BFA" w14:textId="77777777" w:rsidTr="001876B2">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0" w:type="auto"/>
            <w:hideMark/>
          </w:tcPr>
          <w:p w14:paraId="0C5D816E" w14:textId="77777777" w:rsidR="001876B2" w:rsidRPr="001876B2" w:rsidRDefault="001876B2" w:rsidP="001876B2">
            <w:pPr>
              <w:spacing w:line="240" w:lineRule="auto"/>
              <w:rPr>
                <w:rFonts w:eastAsia="Times New Roman" w:cs="Times New Roman"/>
                <w:sz w:val="20"/>
              </w:rPr>
            </w:pPr>
            <w:r w:rsidRPr="001876B2">
              <w:rPr>
                <w:rFonts w:eastAsia="Times New Roman" w:cs="Times New Roman"/>
                <w:sz w:val="20"/>
              </w:rPr>
              <w:t>Pertinencia</w:t>
            </w:r>
          </w:p>
        </w:tc>
        <w:tc>
          <w:tcPr>
            <w:tcW w:w="0" w:type="auto"/>
            <w:gridSpan w:val="8"/>
            <w:hideMark/>
          </w:tcPr>
          <w:p w14:paraId="7A3B1BB8" w14:textId="77777777" w:rsidR="001876B2" w:rsidRPr="001876B2" w:rsidRDefault="001876B2" w:rsidP="001876B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Muestra el incremento o decremento de desechos sólidos y plantas acuáticas extraídos del lago de Amatitlán</w:t>
            </w:r>
          </w:p>
        </w:tc>
      </w:tr>
      <w:tr w:rsidR="001876B2" w:rsidRPr="001876B2" w14:paraId="7F5EAA15" w14:textId="77777777" w:rsidTr="001876B2">
        <w:trPr>
          <w:trHeight w:val="541"/>
        </w:trPr>
        <w:tc>
          <w:tcPr>
            <w:cnfStyle w:val="001000000000" w:firstRow="0" w:lastRow="0" w:firstColumn="1" w:lastColumn="0" w:oddVBand="0" w:evenVBand="0" w:oddHBand="0" w:evenHBand="0" w:firstRowFirstColumn="0" w:firstRowLastColumn="0" w:lastRowFirstColumn="0" w:lastRowLastColumn="0"/>
            <w:tcW w:w="0" w:type="auto"/>
            <w:hideMark/>
          </w:tcPr>
          <w:p w14:paraId="3E0C62A8" w14:textId="77777777" w:rsidR="001876B2" w:rsidRPr="001876B2" w:rsidRDefault="001876B2" w:rsidP="001876B2">
            <w:pPr>
              <w:spacing w:line="240" w:lineRule="auto"/>
              <w:rPr>
                <w:rFonts w:eastAsia="Times New Roman" w:cs="Times New Roman"/>
                <w:sz w:val="20"/>
              </w:rPr>
            </w:pPr>
            <w:r w:rsidRPr="001876B2">
              <w:rPr>
                <w:rFonts w:eastAsia="Times New Roman" w:cs="Times New Roman"/>
                <w:sz w:val="20"/>
              </w:rPr>
              <w:t>Interpretación</w:t>
            </w:r>
          </w:p>
        </w:tc>
        <w:tc>
          <w:tcPr>
            <w:tcW w:w="0" w:type="auto"/>
            <w:gridSpan w:val="8"/>
            <w:hideMark/>
          </w:tcPr>
          <w:p w14:paraId="7C31A2E4" w14:textId="49A42A3F" w:rsidR="001876B2" w:rsidRPr="001876B2" w:rsidRDefault="001876B2" w:rsidP="001876B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r w:rsidRPr="001876B2">
              <w:rPr>
                <w:rFonts w:eastAsia="Times New Roman" w:cs="Times New Roman"/>
                <w:sz w:val="20"/>
              </w:rPr>
              <w:t>Indica el incremento o disminución en porcentaje de desechos sólidos flotantes que ingresen al 202</w:t>
            </w:r>
            <w:r w:rsidR="0053492A">
              <w:rPr>
                <w:rFonts w:eastAsia="Times New Roman" w:cs="Times New Roman"/>
                <w:sz w:val="20"/>
              </w:rPr>
              <w:t>2</w:t>
            </w:r>
            <w:r w:rsidRPr="001876B2">
              <w:rPr>
                <w:rFonts w:eastAsia="Times New Roman" w:cs="Times New Roman"/>
                <w:sz w:val="20"/>
              </w:rPr>
              <w:t>, estos desechos son arrastrados al lago de Amatitlán debido a las lluvias que se generan.</w:t>
            </w:r>
          </w:p>
          <w:p w14:paraId="1742F932" w14:textId="77777777" w:rsidR="001876B2" w:rsidRPr="001876B2" w:rsidRDefault="001876B2" w:rsidP="001876B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r w:rsidRPr="001876B2">
              <w:rPr>
                <w:rFonts w:eastAsia="Times New Roman" w:cs="Times New Roman"/>
                <w:sz w:val="20"/>
              </w:rPr>
              <w:t>Un porcentaje negativo indica que se extrajo una cantidad menor, lo cual es positivo porque el objetivo es que ingrese la menor cantidad posible de basura al lago de Amatitlán.</w:t>
            </w:r>
          </w:p>
        </w:tc>
      </w:tr>
      <w:tr w:rsidR="001876B2" w:rsidRPr="001876B2" w14:paraId="66190634" w14:textId="77777777" w:rsidTr="001876B2">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0" w:type="auto"/>
            <w:hideMark/>
          </w:tcPr>
          <w:p w14:paraId="6DAFED4C" w14:textId="77777777" w:rsidR="001876B2" w:rsidRPr="001876B2" w:rsidRDefault="001876B2" w:rsidP="001876B2">
            <w:pPr>
              <w:spacing w:line="240" w:lineRule="auto"/>
              <w:rPr>
                <w:rFonts w:eastAsia="Times New Roman" w:cs="Times New Roman"/>
                <w:sz w:val="20"/>
              </w:rPr>
            </w:pPr>
            <w:r w:rsidRPr="001876B2">
              <w:rPr>
                <w:rFonts w:eastAsia="Times New Roman" w:cs="Times New Roman"/>
                <w:sz w:val="20"/>
              </w:rPr>
              <w:t>Fórmula de Cálculo</w:t>
            </w:r>
          </w:p>
        </w:tc>
        <w:tc>
          <w:tcPr>
            <w:tcW w:w="0" w:type="auto"/>
            <w:gridSpan w:val="8"/>
            <w:hideMark/>
          </w:tcPr>
          <w:p w14:paraId="112F7E9D" w14:textId="77777777" w:rsidR="001876B2" w:rsidRPr="001876B2" w:rsidRDefault="001876B2" w:rsidP="001876B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[(cantidad de sólidos extraídos 2022/cantidad de sólidos extraídos 2018)-1]*100</w:t>
            </w:r>
          </w:p>
        </w:tc>
      </w:tr>
      <w:tr w:rsidR="001876B2" w:rsidRPr="001876B2" w14:paraId="0E6A25E9" w14:textId="77777777" w:rsidTr="001876B2">
        <w:trPr>
          <w:trHeight w:val="385"/>
        </w:trPr>
        <w:tc>
          <w:tcPr>
            <w:cnfStyle w:val="001000000000" w:firstRow="0" w:lastRow="0" w:firstColumn="1" w:lastColumn="0" w:oddVBand="0" w:evenVBand="0" w:oddHBand="0" w:evenHBand="0" w:firstRowFirstColumn="0" w:firstRowLastColumn="0" w:lastRowFirstColumn="0" w:lastRowLastColumn="0"/>
            <w:tcW w:w="0" w:type="auto"/>
            <w:hideMark/>
          </w:tcPr>
          <w:p w14:paraId="690FE96E" w14:textId="77777777" w:rsidR="001876B2" w:rsidRPr="001876B2" w:rsidRDefault="001876B2" w:rsidP="001876B2">
            <w:pPr>
              <w:spacing w:line="240" w:lineRule="auto"/>
              <w:rPr>
                <w:rFonts w:eastAsia="Times New Roman" w:cs="Times New Roman"/>
                <w:bCs w:val="0"/>
                <w:sz w:val="20"/>
              </w:rPr>
            </w:pPr>
            <w:r w:rsidRPr="001876B2">
              <w:rPr>
                <w:rFonts w:eastAsia="Times New Roman" w:cs="Times New Roman"/>
                <w:bCs w:val="0"/>
                <w:sz w:val="20"/>
              </w:rPr>
              <w:t>Ámbito Geográfico</w:t>
            </w:r>
          </w:p>
        </w:tc>
        <w:tc>
          <w:tcPr>
            <w:tcW w:w="0" w:type="auto"/>
            <w:noWrap/>
            <w:hideMark/>
          </w:tcPr>
          <w:p w14:paraId="227B1A6C" w14:textId="77777777" w:rsidR="001876B2" w:rsidRPr="001876B2" w:rsidRDefault="001876B2" w:rsidP="001876B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r w:rsidRPr="001876B2">
              <w:rPr>
                <w:rFonts w:eastAsia="Times New Roman" w:cs="Times New Roman"/>
                <w:sz w:val="20"/>
              </w:rPr>
              <w:t>Nacional</w:t>
            </w:r>
          </w:p>
        </w:tc>
        <w:tc>
          <w:tcPr>
            <w:tcW w:w="0" w:type="auto"/>
            <w:noWrap/>
            <w:hideMark/>
          </w:tcPr>
          <w:p w14:paraId="67B16591" w14:textId="77777777" w:rsidR="001876B2" w:rsidRPr="001876B2" w:rsidRDefault="001876B2" w:rsidP="001876B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r w:rsidRPr="001876B2">
              <w:rPr>
                <w:rFonts w:eastAsia="Times New Roman" w:cs="Times New Roman"/>
                <w:sz w:val="20"/>
              </w:rPr>
              <w:t> </w:t>
            </w:r>
          </w:p>
        </w:tc>
        <w:tc>
          <w:tcPr>
            <w:tcW w:w="0" w:type="auto"/>
            <w:noWrap/>
            <w:hideMark/>
          </w:tcPr>
          <w:p w14:paraId="1B925EB1" w14:textId="77777777" w:rsidR="001876B2" w:rsidRPr="001876B2" w:rsidRDefault="001876B2" w:rsidP="001876B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r w:rsidRPr="001876B2">
              <w:rPr>
                <w:rFonts w:eastAsia="Times New Roman" w:cs="Times New Roman"/>
                <w:sz w:val="20"/>
              </w:rPr>
              <w:t>Regional</w:t>
            </w:r>
          </w:p>
        </w:tc>
        <w:tc>
          <w:tcPr>
            <w:tcW w:w="0" w:type="auto"/>
            <w:noWrap/>
            <w:hideMark/>
          </w:tcPr>
          <w:p w14:paraId="59477F2C" w14:textId="77777777" w:rsidR="001876B2" w:rsidRPr="001876B2" w:rsidRDefault="001876B2" w:rsidP="001876B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r w:rsidRPr="001876B2">
              <w:rPr>
                <w:rFonts w:eastAsia="Times New Roman" w:cs="Times New Roman"/>
                <w:sz w:val="20"/>
              </w:rPr>
              <w:t> </w:t>
            </w:r>
          </w:p>
        </w:tc>
        <w:tc>
          <w:tcPr>
            <w:tcW w:w="0" w:type="auto"/>
            <w:noWrap/>
            <w:hideMark/>
          </w:tcPr>
          <w:p w14:paraId="26E690C7" w14:textId="77777777" w:rsidR="001876B2" w:rsidRPr="001876B2" w:rsidRDefault="001876B2" w:rsidP="001876B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r w:rsidRPr="001876B2">
              <w:rPr>
                <w:rFonts w:eastAsia="Times New Roman" w:cs="Times New Roman"/>
                <w:sz w:val="20"/>
              </w:rPr>
              <w:t>Departamento</w:t>
            </w:r>
          </w:p>
        </w:tc>
        <w:tc>
          <w:tcPr>
            <w:tcW w:w="0" w:type="auto"/>
            <w:noWrap/>
            <w:hideMark/>
          </w:tcPr>
          <w:p w14:paraId="764CFB4E" w14:textId="77777777" w:rsidR="001876B2" w:rsidRPr="001876B2" w:rsidRDefault="001876B2" w:rsidP="001876B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r w:rsidRPr="001876B2">
              <w:rPr>
                <w:rFonts w:eastAsia="Times New Roman" w:cs="Times New Roman"/>
                <w:sz w:val="20"/>
              </w:rPr>
              <w:t> </w:t>
            </w:r>
          </w:p>
        </w:tc>
        <w:tc>
          <w:tcPr>
            <w:tcW w:w="0" w:type="auto"/>
            <w:noWrap/>
            <w:hideMark/>
          </w:tcPr>
          <w:p w14:paraId="0251D773" w14:textId="77777777" w:rsidR="001876B2" w:rsidRPr="001876B2" w:rsidRDefault="001876B2" w:rsidP="001876B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r w:rsidRPr="001876B2">
              <w:rPr>
                <w:rFonts w:eastAsia="Times New Roman" w:cs="Times New Roman"/>
                <w:sz w:val="20"/>
              </w:rPr>
              <w:t>Municipio</w:t>
            </w:r>
          </w:p>
        </w:tc>
        <w:tc>
          <w:tcPr>
            <w:tcW w:w="0" w:type="auto"/>
            <w:noWrap/>
            <w:hideMark/>
          </w:tcPr>
          <w:p w14:paraId="18C310D9" w14:textId="77777777" w:rsidR="001876B2" w:rsidRPr="001876B2" w:rsidRDefault="001876B2" w:rsidP="001876B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r w:rsidRPr="001876B2">
              <w:rPr>
                <w:rFonts w:eastAsia="Times New Roman" w:cs="Times New Roman"/>
                <w:sz w:val="20"/>
              </w:rPr>
              <w:t>X</w:t>
            </w:r>
          </w:p>
        </w:tc>
      </w:tr>
      <w:tr w:rsidR="001876B2" w:rsidRPr="001876B2" w14:paraId="540E4B8F" w14:textId="77777777" w:rsidTr="001876B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14:paraId="193D144B" w14:textId="77777777" w:rsidR="001876B2" w:rsidRPr="001876B2" w:rsidRDefault="001876B2" w:rsidP="001876B2">
            <w:pPr>
              <w:spacing w:line="240" w:lineRule="auto"/>
              <w:rPr>
                <w:rFonts w:eastAsia="Times New Roman" w:cs="Times New Roman"/>
                <w:sz w:val="20"/>
              </w:rPr>
            </w:pPr>
            <w:r w:rsidRPr="001876B2">
              <w:rPr>
                <w:rFonts w:eastAsia="Times New Roman" w:cs="Times New Roman"/>
                <w:sz w:val="20"/>
              </w:rPr>
              <w:t>Frecuencia de la medición</w:t>
            </w:r>
          </w:p>
        </w:tc>
        <w:tc>
          <w:tcPr>
            <w:tcW w:w="0" w:type="auto"/>
            <w:noWrap/>
            <w:hideMark/>
          </w:tcPr>
          <w:p w14:paraId="57404102" w14:textId="77777777" w:rsidR="001876B2" w:rsidRPr="001876B2" w:rsidRDefault="001876B2" w:rsidP="001876B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Mensual</w:t>
            </w:r>
          </w:p>
        </w:tc>
        <w:tc>
          <w:tcPr>
            <w:tcW w:w="0" w:type="auto"/>
            <w:noWrap/>
            <w:hideMark/>
          </w:tcPr>
          <w:p w14:paraId="570AD9AB" w14:textId="77777777" w:rsidR="001876B2" w:rsidRPr="001876B2" w:rsidRDefault="001876B2" w:rsidP="001876B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 </w:t>
            </w:r>
          </w:p>
        </w:tc>
        <w:tc>
          <w:tcPr>
            <w:tcW w:w="0" w:type="auto"/>
            <w:noWrap/>
            <w:hideMark/>
          </w:tcPr>
          <w:p w14:paraId="564D5D32" w14:textId="77777777" w:rsidR="001876B2" w:rsidRPr="001876B2" w:rsidRDefault="001876B2" w:rsidP="001876B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Cuatrimestral</w:t>
            </w:r>
          </w:p>
        </w:tc>
        <w:tc>
          <w:tcPr>
            <w:tcW w:w="0" w:type="auto"/>
            <w:noWrap/>
            <w:hideMark/>
          </w:tcPr>
          <w:p w14:paraId="70FD2C77" w14:textId="77777777" w:rsidR="001876B2" w:rsidRPr="001876B2" w:rsidRDefault="001876B2" w:rsidP="001876B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X</w:t>
            </w:r>
          </w:p>
        </w:tc>
        <w:tc>
          <w:tcPr>
            <w:tcW w:w="0" w:type="auto"/>
            <w:noWrap/>
            <w:hideMark/>
          </w:tcPr>
          <w:p w14:paraId="3B9FC140" w14:textId="77777777" w:rsidR="001876B2" w:rsidRPr="001876B2" w:rsidRDefault="001876B2" w:rsidP="001876B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Semestral</w:t>
            </w:r>
          </w:p>
        </w:tc>
        <w:tc>
          <w:tcPr>
            <w:tcW w:w="0" w:type="auto"/>
            <w:noWrap/>
            <w:hideMark/>
          </w:tcPr>
          <w:p w14:paraId="7AC57D01" w14:textId="77777777" w:rsidR="001876B2" w:rsidRPr="001876B2" w:rsidRDefault="001876B2" w:rsidP="001876B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 </w:t>
            </w:r>
          </w:p>
        </w:tc>
        <w:tc>
          <w:tcPr>
            <w:tcW w:w="0" w:type="auto"/>
            <w:noWrap/>
            <w:hideMark/>
          </w:tcPr>
          <w:p w14:paraId="05597784" w14:textId="77777777" w:rsidR="001876B2" w:rsidRPr="001876B2" w:rsidRDefault="001876B2" w:rsidP="001876B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Anual</w:t>
            </w:r>
          </w:p>
        </w:tc>
        <w:tc>
          <w:tcPr>
            <w:tcW w:w="0" w:type="auto"/>
            <w:noWrap/>
            <w:hideMark/>
          </w:tcPr>
          <w:p w14:paraId="544AC903" w14:textId="77777777" w:rsidR="001876B2" w:rsidRPr="001876B2" w:rsidRDefault="001876B2" w:rsidP="001876B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 </w:t>
            </w:r>
          </w:p>
        </w:tc>
      </w:tr>
      <w:tr w:rsidR="001876B2" w:rsidRPr="001876B2" w14:paraId="414A2404" w14:textId="77777777" w:rsidTr="001876B2">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14:paraId="43759420" w14:textId="77777777" w:rsidR="001876B2" w:rsidRPr="001876B2" w:rsidRDefault="001876B2" w:rsidP="001876B2">
            <w:pPr>
              <w:spacing w:line="240" w:lineRule="auto"/>
              <w:rPr>
                <w:rFonts w:eastAsia="Times New Roman" w:cs="Times New Roman"/>
                <w:bCs w:val="0"/>
                <w:sz w:val="20"/>
              </w:rPr>
            </w:pPr>
            <w:r w:rsidRPr="001876B2">
              <w:rPr>
                <w:rFonts w:eastAsia="Times New Roman" w:cs="Times New Roman"/>
                <w:bCs w:val="0"/>
                <w:sz w:val="20"/>
              </w:rPr>
              <w:t>Tendencia del Indicador</w:t>
            </w:r>
          </w:p>
        </w:tc>
        <w:tc>
          <w:tcPr>
            <w:tcW w:w="0" w:type="auto"/>
            <w:gridSpan w:val="8"/>
            <w:hideMark/>
          </w:tcPr>
          <w:p w14:paraId="10C06E0A" w14:textId="77777777" w:rsidR="001876B2" w:rsidRPr="001876B2" w:rsidRDefault="001876B2" w:rsidP="001876B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rPr>
            </w:pPr>
            <w:r w:rsidRPr="001876B2">
              <w:rPr>
                <w:rFonts w:eastAsia="Times New Roman" w:cs="Times New Roman"/>
                <w:b/>
                <w:bCs/>
                <w:sz w:val="20"/>
              </w:rPr>
              <w:t> </w:t>
            </w:r>
          </w:p>
        </w:tc>
      </w:tr>
      <w:tr w:rsidR="001876B2" w:rsidRPr="001876B2" w14:paraId="0C1016E8" w14:textId="77777777" w:rsidTr="001876B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14:paraId="545471A3" w14:textId="77777777" w:rsidR="001876B2" w:rsidRPr="001876B2" w:rsidRDefault="001876B2" w:rsidP="001876B2">
            <w:pPr>
              <w:spacing w:line="240" w:lineRule="auto"/>
              <w:rPr>
                <w:rFonts w:eastAsia="Times New Roman" w:cs="Times New Roman"/>
                <w:sz w:val="20"/>
              </w:rPr>
            </w:pPr>
            <w:r w:rsidRPr="001876B2">
              <w:rPr>
                <w:rFonts w:eastAsia="Times New Roman" w:cs="Times New Roman"/>
                <w:sz w:val="20"/>
              </w:rPr>
              <w:t>Años</w:t>
            </w:r>
          </w:p>
        </w:tc>
        <w:tc>
          <w:tcPr>
            <w:tcW w:w="0" w:type="auto"/>
            <w:hideMark/>
          </w:tcPr>
          <w:p w14:paraId="46985F4B" w14:textId="77777777" w:rsidR="001876B2" w:rsidRPr="001876B2" w:rsidRDefault="001876B2" w:rsidP="001876B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2015</w:t>
            </w:r>
          </w:p>
        </w:tc>
        <w:tc>
          <w:tcPr>
            <w:tcW w:w="0" w:type="auto"/>
            <w:hideMark/>
          </w:tcPr>
          <w:p w14:paraId="5E8C9B5B" w14:textId="77777777" w:rsidR="001876B2" w:rsidRPr="001876B2" w:rsidRDefault="001876B2" w:rsidP="001876B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 </w:t>
            </w:r>
          </w:p>
        </w:tc>
        <w:tc>
          <w:tcPr>
            <w:tcW w:w="0" w:type="auto"/>
            <w:hideMark/>
          </w:tcPr>
          <w:p w14:paraId="5330ED77" w14:textId="77777777" w:rsidR="001876B2" w:rsidRPr="001876B2" w:rsidRDefault="001876B2" w:rsidP="001876B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2016</w:t>
            </w:r>
          </w:p>
        </w:tc>
        <w:tc>
          <w:tcPr>
            <w:tcW w:w="0" w:type="auto"/>
            <w:hideMark/>
          </w:tcPr>
          <w:p w14:paraId="1712CE4B" w14:textId="77777777" w:rsidR="001876B2" w:rsidRPr="001876B2" w:rsidRDefault="001876B2" w:rsidP="001876B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 </w:t>
            </w:r>
          </w:p>
        </w:tc>
        <w:tc>
          <w:tcPr>
            <w:tcW w:w="0" w:type="auto"/>
            <w:hideMark/>
          </w:tcPr>
          <w:p w14:paraId="4780C17A" w14:textId="77777777" w:rsidR="001876B2" w:rsidRPr="001876B2" w:rsidRDefault="001876B2" w:rsidP="001876B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2017</w:t>
            </w:r>
          </w:p>
        </w:tc>
        <w:tc>
          <w:tcPr>
            <w:tcW w:w="0" w:type="auto"/>
            <w:hideMark/>
          </w:tcPr>
          <w:p w14:paraId="318B41EF" w14:textId="77777777" w:rsidR="001876B2" w:rsidRPr="001876B2" w:rsidRDefault="001876B2" w:rsidP="001876B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 </w:t>
            </w:r>
          </w:p>
        </w:tc>
        <w:tc>
          <w:tcPr>
            <w:tcW w:w="0" w:type="auto"/>
            <w:hideMark/>
          </w:tcPr>
          <w:p w14:paraId="466D34C8" w14:textId="77777777" w:rsidR="001876B2" w:rsidRPr="001876B2" w:rsidRDefault="001876B2" w:rsidP="001876B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2018</w:t>
            </w:r>
          </w:p>
        </w:tc>
        <w:tc>
          <w:tcPr>
            <w:tcW w:w="0" w:type="auto"/>
            <w:hideMark/>
          </w:tcPr>
          <w:p w14:paraId="668EB705" w14:textId="77777777" w:rsidR="001876B2" w:rsidRPr="001876B2" w:rsidRDefault="001876B2" w:rsidP="001876B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X</w:t>
            </w:r>
          </w:p>
        </w:tc>
      </w:tr>
      <w:tr w:rsidR="001876B2" w:rsidRPr="001876B2" w14:paraId="6C0A48F6" w14:textId="77777777" w:rsidTr="001876B2">
        <w:trPr>
          <w:trHeight w:val="420"/>
        </w:trPr>
        <w:tc>
          <w:tcPr>
            <w:cnfStyle w:val="001000000000" w:firstRow="0" w:lastRow="0" w:firstColumn="1" w:lastColumn="0" w:oddVBand="0" w:evenVBand="0" w:oddHBand="0" w:evenHBand="0" w:firstRowFirstColumn="0" w:firstRowLastColumn="0" w:lastRowFirstColumn="0" w:lastRowLastColumn="0"/>
            <w:tcW w:w="0" w:type="auto"/>
            <w:hideMark/>
          </w:tcPr>
          <w:p w14:paraId="604B7ED2" w14:textId="77777777" w:rsidR="001876B2" w:rsidRPr="001876B2" w:rsidRDefault="001876B2" w:rsidP="001876B2">
            <w:pPr>
              <w:spacing w:line="240" w:lineRule="auto"/>
              <w:rPr>
                <w:rFonts w:eastAsia="Times New Roman" w:cs="Times New Roman"/>
                <w:sz w:val="20"/>
              </w:rPr>
            </w:pPr>
            <w:proofErr w:type="gramStart"/>
            <w:r w:rsidRPr="001876B2">
              <w:rPr>
                <w:rFonts w:eastAsia="Times New Roman" w:cs="Times New Roman"/>
                <w:sz w:val="20"/>
              </w:rPr>
              <w:t>Valor  (</w:t>
            </w:r>
            <w:proofErr w:type="gramEnd"/>
            <w:r w:rsidRPr="001876B2">
              <w:rPr>
                <w:rFonts w:eastAsia="Times New Roman" w:cs="Times New Roman"/>
                <w:sz w:val="20"/>
              </w:rPr>
              <w:t>del indicador)</w:t>
            </w:r>
          </w:p>
        </w:tc>
        <w:tc>
          <w:tcPr>
            <w:tcW w:w="0" w:type="auto"/>
            <w:gridSpan w:val="8"/>
            <w:hideMark/>
          </w:tcPr>
          <w:p w14:paraId="4B4D3580" w14:textId="77777777" w:rsidR="001876B2" w:rsidRPr="001876B2" w:rsidRDefault="001876B2" w:rsidP="001876B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r w:rsidRPr="001876B2">
              <w:rPr>
                <w:rFonts w:eastAsia="Times New Roman" w:cs="Times New Roman"/>
                <w:sz w:val="20"/>
              </w:rPr>
              <w:t>17% al año</w:t>
            </w:r>
          </w:p>
        </w:tc>
      </w:tr>
      <w:tr w:rsidR="001876B2" w:rsidRPr="001876B2" w14:paraId="21D9D836" w14:textId="77777777" w:rsidTr="001876B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14:paraId="619E00EC" w14:textId="77777777" w:rsidR="001876B2" w:rsidRPr="001876B2" w:rsidRDefault="001876B2" w:rsidP="001876B2">
            <w:pPr>
              <w:spacing w:line="240" w:lineRule="auto"/>
              <w:rPr>
                <w:rFonts w:eastAsia="Times New Roman" w:cs="Times New Roman"/>
                <w:sz w:val="20"/>
              </w:rPr>
            </w:pPr>
            <w:r w:rsidRPr="001876B2">
              <w:rPr>
                <w:rFonts w:eastAsia="Times New Roman" w:cs="Times New Roman"/>
                <w:sz w:val="20"/>
              </w:rPr>
              <w:t>Línea Base</w:t>
            </w:r>
          </w:p>
        </w:tc>
        <w:tc>
          <w:tcPr>
            <w:tcW w:w="0" w:type="auto"/>
            <w:hideMark/>
          </w:tcPr>
          <w:p w14:paraId="05964BCF" w14:textId="77777777" w:rsidR="001876B2" w:rsidRPr="001876B2" w:rsidRDefault="001876B2" w:rsidP="001876B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Año</w:t>
            </w:r>
          </w:p>
        </w:tc>
        <w:tc>
          <w:tcPr>
            <w:tcW w:w="0" w:type="auto"/>
            <w:gridSpan w:val="3"/>
            <w:hideMark/>
          </w:tcPr>
          <w:p w14:paraId="71E6F127" w14:textId="77777777" w:rsidR="001876B2" w:rsidRPr="001876B2" w:rsidRDefault="001876B2" w:rsidP="001876B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2018</w:t>
            </w:r>
          </w:p>
        </w:tc>
        <w:tc>
          <w:tcPr>
            <w:tcW w:w="0" w:type="auto"/>
            <w:hideMark/>
          </w:tcPr>
          <w:p w14:paraId="43BE64C5" w14:textId="77777777" w:rsidR="001876B2" w:rsidRPr="001876B2" w:rsidRDefault="001876B2" w:rsidP="001876B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Valor</w:t>
            </w:r>
          </w:p>
        </w:tc>
        <w:tc>
          <w:tcPr>
            <w:tcW w:w="0" w:type="auto"/>
            <w:gridSpan w:val="3"/>
            <w:hideMark/>
          </w:tcPr>
          <w:p w14:paraId="7A2CC04A" w14:textId="77777777" w:rsidR="001876B2" w:rsidRPr="001876B2" w:rsidRDefault="001876B2" w:rsidP="001876B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18%</w:t>
            </w:r>
          </w:p>
        </w:tc>
      </w:tr>
      <w:tr w:rsidR="001876B2" w:rsidRPr="001876B2" w14:paraId="1B399F40" w14:textId="77777777" w:rsidTr="001876B2">
        <w:trPr>
          <w:trHeight w:val="330"/>
        </w:trPr>
        <w:tc>
          <w:tcPr>
            <w:cnfStyle w:val="001000000000" w:firstRow="0" w:lastRow="0" w:firstColumn="1" w:lastColumn="0" w:oddVBand="0" w:evenVBand="0" w:oddHBand="0" w:evenHBand="0" w:firstRowFirstColumn="0" w:firstRowLastColumn="0" w:lastRowFirstColumn="0" w:lastRowLastColumn="0"/>
            <w:tcW w:w="0" w:type="auto"/>
            <w:gridSpan w:val="9"/>
            <w:hideMark/>
          </w:tcPr>
          <w:p w14:paraId="3D4856E0" w14:textId="77777777" w:rsidR="001876B2" w:rsidRPr="001876B2" w:rsidRDefault="001876B2" w:rsidP="001876B2">
            <w:pPr>
              <w:spacing w:line="240" w:lineRule="auto"/>
              <w:jc w:val="center"/>
              <w:rPr>
                <w:rFonts w:eastAsia="Times New Roman" w:cs="Times New Roman"/>
                <w:bCs w:val="0"/>
                <w:color w:val="FFFFFF"/>
                <w:sz w:val="20"/>
              </w:rPr>
            </w:pPr>
            <w:r w:rsidRPr="001876B2">
              <w:rPr>
                <w:rFonts w:eastAsia="Times New Roman" w:cs="Times New Roman"/>
                <w:bCs w:val="0"/>
                <w:color w:val="000000" w:themeColor="text1"/>
                <w:sz w:val="20"/>
              </w:rPr>
              <w:t>Medios de Verificación</w:t>
            </w:r>
          </w:p>
        </w:tc>
      </w:tr>
      <w:tr w:rsidR="001876B2" w:rsidRPr="001876B2" w14:paraId="402FD6B5" w14:textId="77777777" w:rsidTr="001876B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0C9F25DB" w14:textId="77777777" w:rsidR="001876B2" w:rsidRPr="001876B2" w:rsidRDefault="001876B2" w:rsidP="001876B2">
            <w:pPr>
              <w:spacing w:line="240" w:lineRule="auto"/>
              <w:rPr>
                <w:rFonts w:eastAsia="Times New Roman" w:cs="Times New Roman"/>
                <w:sz w:val="20"/>
              </w:rPr>
            </w:pPr>
            <w:r w:rsidRPr="001876B2">
              <w:rPr>
                <w:rFonts w:eastAsia="Times New Roman" w:cs="Times New Roman"/>
                <w:sz w:val="20"/>
              </w:rPr>
              <w:t>Procedencia de los datos</w:t>
            </w:r>
          </w:p>
        </w:tc>
        <w:tc>
          <w:tcPr>
            <w:tcW w:w="0" w:type="auto"/>
            <w:gridSpan w:val="8"/>
            <w:hideMark/>
          </w:tcPr>
          <w:p w14:paraId="507C0099" w14:textId="77777777" w:rsidR="001876B2" w:rsidRPr="001876B2" w:rsidRDefault="001876B2" w:rsidP="001876B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proofErr w:type="gramStart"/>
            <w:r w:rsidRPr="001876B2">
              <w:rPr>
                <w:rFonts w:eastAsia="Times New Roman" w:cs="Times New Roman"/>
                <w:sz w:val="20"/>
              </w:rPr>
              <w:t>Registro estadísticos</w:t>
            </w:r>
            <w:proofErr w:type="gramEnd"/>
            <w:r w:rsidRPr="001876B2">
              <w:rPr>
                <w:rFonts w:eastAsia="Times New Roman" w:cs="Times New Roman"/>
                <w:sz w:val="20"/>
              </w:rPr>
              <w:t xml:space="preserve"> de datos de la cantidad de metros cúbicos de sólidos flotantes que se extraen año con año en el lago de Amatitlán</w:t>
            </w:r>
          </w:p>
        </w:tc>
      </w:tr>
      <w:tr w:rsidR="001876B2" w:rsidRPr="001876B2" w14:paraId="79BC6A12" w14:textId="77777777" w:rsidTr="001876B2">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14:paraId="064CB187" w14:textId="77777777" w:rsidR="001876B2" w:rsidRPr="001876B2" w:rsidRDefault="001876B2" w:rsidP="001876B2">
            <w:pPr>
              <w:spacing w:line="240" w:lineRule="auto"/>
              <w:rPr>
                <w:rFonts w:eastAsia="Times New Roman" w:cs="Times New Roman"/>
                <w:sz w:val="20"/>
              </w:rPr>
            </w:pPr>
            <w:r w:rsidRPr="001876B2">
              <w:rPr>
                <w:rFonts w:eastAsia="Times New Roman" w:cs="Times New Roman"/>
                <w:sz w:val="20"/>
              </w:rPr>
              <w:t>Unidad Responsable</w:t>
            </w:r>
          </w:p>
        </w:tc>
        <w:tc>
          <w:tcPr>
            <w:tcW w:w="0" w:type="auto"/>
            <w:gridSpan w:val="8"/>
            <w:hideMark/>
          </w:tcPr>
          <w:p w14:paraId="47433E5E" w14:textId="77777777" w:rsidR="001876B2" w:rsidRPr="001876B2" w:rsidRDefault="001876B2" w:rsidP="001876B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r w:rsidRPr="001876B2">
              <w:rPr>
                <w:rFonts w:eastAsia="Times New Roman" w:cs="Times New Roman"/>
                <w:sz w:val="20"/>
              </w:rPr>
              <w:t>Los datos del indicador se consolidan en la División de Evaluación y Seguimiento, los cuales son proporcionados por la Unidad de mantenimiento y limpieza del lago de Amatitlán.  Estos datos se proporcionan por medio de los informes mensuales.</w:t>
            </w:r>
          </w:p>
        </w:tc>
      </w:tr>
      <w:tr w:rsidR="001876B2" w:rsidRPr="001876B2" w14:paraId="022D412D" w14:textId="77777777" w:rsidTr="001876B2">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0" w:type="auto"/>
            <w:hideMark/>
          </w:tcPr>
          <w:p w14:paraId="4C3E3125" w14:textId="77777777" w:rsidR="001876B2" w:rsidRPr="001876B2" w:rsidRDefault="001876B2" w:rsidP="001876B2">
            <w:pPr>
              <w:spacing w:line="240" w:lineRule="auto"/>
              <w:rPr>
                <w:rFonts w:eastAsia="Times New Roman" w:cs="Times New Roman"/>
                <w:sz w:val="20"/>
              </w:rPr>
            </w:pPr>
            <w:r w:rsidRPr="001876B2">
              <w:rPr>
                <w:rFonts w:eastAsia="Times New Roman" w:cs="Times New Roman"/>
                <w:sz w:val="20"/>
              </w:rPr>
              <w:t>Metodología de Recopilación</w:t>
            </w:r>
          </w:p>
        </w:tc>
        <w:tc>
          <w:tcPr>
            <w:tcW w:w="0" w:type="auto"/>
            <w:gridSpan w:val="8"/>
            <w:hideMark/>
          </w:tcPr>
          <w:p w14:paraId="08F034FB" w14:textId="77777777" w:rsidR="001876B2" w:rsidRPr="001876B2" w:rsidRDefault="001876B2" w:rsidP="001876B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La Unidad de Mantenimiento y Limpieza del Lago registra la cantidad de desechos de sólidos flotantes que extraen constantemente como una de sus funciones principales, esta medición de volumen de sólidos extraídos se reporta a la División de Evaluación y Seguimiento de manera mensual quien se encarga de consolidar la información.</w:t>
            </w:r>
          </w:p>
        </w:tc>
      </w:tr>
      <w:tr w:rsidR="001876B2" w:rsidRPr="001876B2" w14:paraId="7239BE4E" w14:textId="77777777" w:rsidTr="001876B2">
        <w:trPr>
          <w:trHeight w:val="315"/>
        </w:trPr>
        <w:tc>
          <w:tcPr>
            <w:cnfStyle w:val="001000000000" w:firstRow="0" w:lastRow="0" w:firstColumn="1" w:lastColumn="0" w:oddVBand="0" w:evenVBand="0" w:oddHBand="0" w:evenHBand="0" w:firstRowFirstColumn="0" w:firstRowLastColumn="0" w:lastRowFirstColumn="0" w:lastRowLastColumn="0"/>
            <w:tcW w:w="0" w:type="auto"/>
            <w:gridSpan w:val="9"/>
            <w:hideMark/>
          </w:tcPr>
          <w:p w14:paraId="227382F1" w14:textId="77777777" w:rsidR="001876B2" w:rsidRDefault="001876B2" w:rsidP="001876B2">
            <w:pPr>
              <w:spacing w:line="240" w:lineRule="auto"/>
              <w:jc w:val="center"/>
              <w:rPr>
                <w:rFonts w:eastAsia="Times New Roman" w:cs="Times New Roman"/>
                <w:color w:val="FFFFFF"/>
                <w:sz w:val="20"/>
              </w:rPr>
            </w:pPr>
            <w:r w:rsidRPr="001876B2">
              <w:rPr>
                <w:rFonts w:eastAsia="Times New Roman" w:cs="Times New Roman"/>
                <w:b w:val="0"/>
                <w:bCs w:val="0"/>
                <w:sz w:val="20"/>
              </w:rPr>
              <w:t xml:space="preserve">Producción asociada al cumplimiento </w:t>
            </w:r>
            <w:r w:rsidRPr="001876B2">
              <w:rPr>
                <w:rFonts w:eastAsia="Times New Roman" w:cs="Times New Roman"/>
                <w:b w:val="0"/>
                <w:bCs w:val="0"/>
                <w:color w:val="FFFFFF"/>
                <w:sz w:val="20"/>
              </w:rPr>
              <w:t>de la meta</w:t>
            </w:r>
          </w:p>
          <w:p w14:paraId="1D2A1379" w14:textId="1C206947" w:rsidR="00F83F1F" w:rsidRPr="001876B2" w:rsidRDefault="00F83F1F" w:rsidP="001876B2">
            <w:pPr>
              <w:spacing w:line="240" w:lineRule="auto"/>
              <w:jc w:val="center"/>
              <w:rPr>
                <w:rFonts w:eastAsia="Times New Roman" w:cs="Times New Roman"/>
                <w:b w:val="0"/>
                <w:bCs w:val="0"/>
                <w:color w:val="FFFFFF"/>
                <w:sz w:val="20"/>
              </w:rPr>
            </w:pPr>
          </w:p>
        </w:tc>
      </w:tr>
      <w:tr w:rsidR="001876B2" w:rsidRPr="001876B2" w14:paraId="40EC3303" w14:textId="77777777" w:rsidTr="001876B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gridSpan w:val="4"/>
            <w:hideMark/>
          </w:tcPr>
          <w:p w14:paraId="2C46B3C4" w14:textId="77777777" w:rsidR="001876B2" w:rsidRPr="001876B2" w:rsidRDefault="001876B2" w:rsidP="001876B2">
            <w:pPr>
              <w:spacing w:line="240" w:lineRule="auto"/>
              <w:jc w:val="center"/>
              <w:rPr>
                <w:rFonts w:eastAsia="Times New Roman" w:cs="Times New Roman"/>
                <w:bCs w:val="0"/>
                <w:sz w:val="20"/>
              </w:rPr>
            </w:pPr>
            <w:r w:rsidRPr="001876B2">
              <w:rPr>
                <w:rFonts w:eastAsia="Times New Roman" w:cs="Times New Roman"/>
                <w:bCs w:val="0"/>
                <w:sz w:val="20"/>
              </w:rPr>
              <w:t>SUBPRODUCTOS</w:t>
            </w:r>
          </w:p>
        </w:tc>
        <w:tc>
          <w:tcPr>
            <w:tcW w:w="0" w:type="auto"/>
            <w:gridSpan w:val="5"/>
            <w:hideMark/>
          </w:tcPr>
          <w:p w14:paraId="2F6B42BE" w14:textId="77777777" w:rsidR="001876B2" w:rsidRPr="001876B2" w:rsidRDefault="001876B2" w:rsidP="001876B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rPr>
            </w:pPr>
            <w:r w:rsidRPr="001876B2">
              <w:rPr>
                <w:rFonts w:eastAsia="Times New Roman" w:cs="Times New Roman"/>
                <w:b/>
                <w:bCs/>
                <w:sz w:val="20"/>
              </w:rPr>
              <w:t>INDICADORES</w:t>
            </w:r>
          </w:p>
        </w:tc>
      </w:tr>
      <w:tr w:rsidR="001876B2" w:rsidRPr="001876B2" w14:paraId="7B264DF5" w14:textId="77777777" w:rsidTr="001876B2">
        <w:trPr>
          <w:trHeight w:val="367"/>
        </w:trPr>
        <w:tc>
          <w:tcPr>
            <w:cnfStyle w:val="001000000000" w:firstRow="0" w:lastRow="0" w:firstColumn="1" w:lastColumn="0" w:oddVBand="0" w:evenVBand="0" w:oddHBand="0" w:evenHBand="0" w:firstRowFirstColumn="0" w:firstRowLastColumn="0" w:lastRowFirstColumn="0" w:lastRowLastColumn="0"/>
            <w:tcW w:w="0" w:type="auto"/>
            <w:gridSpan w:val="4"/>
            <w:hideMark/>
          </w:tcPr>
          <w:p w14:paraId="406DD893" w14:textId="77777777" w:rsidR="001876B2" w:rsidRPr="001876B2" w:rsidRDefault="001876B2" w:rsidP="001876B2">
            <w:pPr>
              <w:spacing w:line="240" w:lineRule="auto"/>
              <w:rPr>
                <w:rFonts w:eastAsia="Times New Roman" w:cs="Times New Roman"/>
                <w:b w:val="0"/>
                <w:sz w:val="20"/>
              </w:rPr>
            </w:pPr>
            <w:r w:rsidRPr="001876B2">
              <w:rPr>
                <w:rFonts w:eastAsia="Times New Roman" w:cs="Times New Roman"/>
                <w:b w:val="0"/>
                <w:sz w:val="20"/>
              </w:rPr>
              <w:lastRenderedPageBreak/>
              <w:t xml:space="preserve">c) Volumen de desechos sólidos flotantes y plantas acuáticas extraídos del Lago de Amatitlán  </w:t>
            </w:r>
          </w:p>
        </w:tc>
        <w:tc>
          <w:tcPr>
            <w:tcW w:w="0" w:type="auto"/>
            <w:gridSpan w:val="5"/>
            <w:hideMark/>
          </w:tcPr>
          <w:p w14:paraId="511A5B1D" w14:textId="03BA2AEA" w:rsidR="001876B2" w:rsidRPr="001876B2" w:rsidRDefault="00F83F1F" w:rsidP="001876B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r w:rsidRPr="00F83F1F">
              <w:rPr>
                <w:rFonts w:eastAsia="Times New Roman" w:cs="Times New Roman"/>
                <w:sz w:val="20"/>
              </w:rPr>
              <w:t>(Volumen de desechos sólidos flotantes y plantas acuáticas a extraer programados / Volumen de desechos sólidos flotantes y plantas acuáticas extraídos del lago de Amatitlán) *100</w:t>
            </w:r>
          </w:p>
        </w:tc>
      </w:tr>
      <w:tr w:rsidR="001876B2" w:rsidRPr="001876B2" w14:paraId="49F73F08" w14:textId="77777777" w:rsidTr="001876B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gridSpan w:val="9"/>
            <w:hideMark/>
          </w:tcPr>
          <w:p w14:paraId="0789BBD3" w14:textId="77777777" w:rsidR="001876B2" w:rsidRPr="001876B2" w:rsidRDefault="001876B2" w:rsidP="001876B2">
            <w:pPr>
              <w:spacing w:line="240" w:lineRule="auto"/>
              <w:rPr>
                <w:rFonts w:eastAsia="Times New Roman" w:cs="Times New Roman"/>
                <w:sz w:val="20"/>
              </w:rPr>
            </w:pPr>
            <w:r w:rsidRPr="001876B2">
              <w:rPr>
                <w:rFonts w:eastAsia="Times New Roman" w:cs="Times New Roman"/>
                <w:sz w:val="20"/>
              </w:rPr>
              <w:t xml:space="preserve">NOTAS TÉCNICAS: </w:t>
            </w:r>
          </w:p>
        </w:tc>
      </w:tr>
      <w:tr w:rsidR="001876B2" w:rsidRPr="001876B2" w14:paraId="20F777D9" w14:textId="77777777" w:rsidTr="001876B2">
        <w:trPr>
          <w:trHeight w:val="672"/>
        </w:trPr>
        <w:tc>
          <w:tcPr>
            <w:cnfStyle w:val="001000000000" w:firstRow="0" w:lastRow="0" w:firstColumn="1" w:lastColumn="0" w:oddVBand="0" w:evenVBand="0" w:oddHBand="0" w:evenHBand="0" w:firstRowFirstColumn="0" w:firstRowLastColumn="0" w:lastRowFirstColumn="0" w:lastRowLastColumn="0"/>
            <w:tcW w:w="0" w:type="auto"/>
            <w:gridSpan w:val="9"/>
            <w:hideMark/>
          </w:tcPr>
          <w:p w14:paraId="2D39E448" w14:textId="77777777" w:rsidR="001876B2" w:rsidRPr="001876B2" w:rsidRDefault="001876B2" w:rsidP="001876B2">
            <w:pPr>
              <w:spacing w:line="240" w:lineRule="auto"/>
              <w:rPr>
                <w:rFonts w:eastAsia="Times New Roman" w:cs="Times New Roman"/>
                <w:b w:val="0"/>
                <w:color w:val="000000"/>
                <w:sz w:val="20"/>
              </w:rPr>
            </w:pPr>
            <w:r w:rsidRPr="001876B2">
              <w:rPr>
                <w:rFonts w:eastAsia="Times New Roman" w:cs="Times New Roman"/>
                <w:b w:val="0"/>
                <w:color w:val="000000"/>
                <w:sz w:val="20"/>
              </w:rPr>
              <w:t>La Unidad de Mantenimiento y Limpieza del Lago se encarga de recopilar la información con el volumen de material extraído mensualmente en 28 puntos del lago de Amatitlán y del control de las plantas acuáticas.</w:t>
            </w:r>
          </w:p>
        </w:tc>
      </w:tr>
    </w:tbl>
    <w:p w14:paraId="50BD8391" w14:textId="77777777" w:rsidR="001876B2" w:rsidRDefault="001876B2" w:rsidP="00BF5E0F"/>
    <w:tbl>
      <w:tblPr>
        <w:tblStyle w:val="Tablaconcuadrcula4-nfasis5"/>
        <w:tblW w:w="0" w:type="auto"/>
        <w:tblLook w:val="04A0" w:firstRow="1" w:lastRow="0" w:firstColumn="1" w:lastColumn="0" w:noHBand="0" w:noVBand="1"/>
      </w:tblPr>
      <w:tblGrid>
        <w:gridCol w:w="2372"/>
        <w:gridCol w:w="1026"/>
        <w:gridCol w:w="294"/>
        <w:gridCol w:w="1425"/>
        <w:gridCol w:w="398"/>
        <w:gridCol w:w="1473"/>
        <w:gridCol w:w="294"/>
        <w:gridCol w:w="1148"/>
        <w:gridCol w:w="398"/>
      </w:tblGrid>
      <w:tr w:rsidR="001876B2" w:rsidRPr="00285C46" w14:paraId="25562B2D" w14:textId="77777777" w:rsidTr="001876B2">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gridSpan w:val="9"/>
            <w:noWrap/>
            <w:hideMark/>
          </w:tcPr>
          <w:p w14:paraId="116D334F" w14:textId="77777777" w:rsidR="001876B2" w:rsidRPr="001876B2" w:rsidRDefault="001876B2" w:rsidP="001876B2">
            <w:pPr>
              <w:spacing w:line="240" w:lineRule="auto"/>
              <w:jc w:val="center"/>
              <w:rPr>
                <w:rFonts w:eastAsia="Times New Roman" w:cs="Times New Roman"/>
                <w:bCs w:val="0"/>
                <w:color w:val="333F4F"/>
                <w:sz w:val="20"/>
              </w:rPr>
            </w:pPr>
            <w:r w:rsidRPr="001876B2">
              <w:rPr>
                <w:rFonts w:eastAsia="Times New Roman" w:cs="Times New Roman"/>
                <w:bCs w:val="0"/>
                <w:sz w:val="20"/>
              </w:rPr>
              <w:t>INSTITUCIÓN: Autoridad para el Manejo Sustentable de la Cuenca y del Lago de Amatitlán -AMSA-</w:t>
            </w:r>
          </w:p>
        </w:tc>
      </w:tr>
      <w:tr w:rsidR="001876B2" w:rsidRPr="00285C46" w14:paraId="0ACE6FD8" w14:textId="77777777" w:rsidTr="001876B2">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0" w:type="auto"/>
            <w:hideMark/>
          </w:tcPr>
          <w:p w14:paraId="75C33024" w14:textId="77777777" w:rsidR="001876B2" w:rsidRPr="001876B2" w:rsidRDefault="001876B2" w:rsidP="001876B2">
            <w:pPr>
              <w:spacing w:line="240" w:lineRule="auto"/>
              <w:rPr>
                <w:rFonts w:eastAsia="Times New Roman" w:cs="Times New Roman"/>
                <w:bCs w:val="0"/>
                <w:sz w:val="20"/>
              </w:rPr>
            </w:pPr>
            <w:r w:rsidRPr="001876B2">
              <w:rPr>
                <w:rFonts w:eastAsia="Times New Roman" w:cs="Times New Roman"/>
                <w:bCs w:val="0"/>
                <w:sz w:val="20"/>
              </w:rPr>
              <w:t>Nombre del Indicador</w:t>
            </w:r>
          </w:p>
        </w:tc>
        <w:tc>
          <w:tcPr>
            <w:tcW w:w="0" w:type="auto"/>
            <w:gridSpan w:val="8"/>
            <w:hideMark/>
          </w:tcPr>
          <w:p w14:paraId="5C1ACA44" w14:textId="77777777" w:rsidR="001876B2" w:rsidRPr="001876B2" w:rsidRDefault="001876B2" w:rsidP="001876B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rPr>
            </w:pPr>
            <w:r w:rsidRPr="001876B2">
              <w:rPr>
                <w:rFonts w:eastAsia="Times New Roman" w:cs="Times New Roman"/>
                <w:b/>
                <w:bCs/>
                <w:sz w:val="20"/>
              </w:rPr>
              <w:t>Mecanismos y estructuras implementadas para la retención de sólidos y protección del cauce del río Villalobos</w:t>
            </w:r>
          </w:p>
        </w:tc>
      </w:tr>
      <w:tr w:rsidR="001876B2" w:rsidRPr="00306A70" w14:paraId="41F4989E" w14:textId="77777777" w:rsidTr="001876B2">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14:paraId="2CA55C7B" w14:textId="77777777" w:rsidR="001876B2" w:rsidRPr="001876B2" w:rsidRDefault="001876B2" w:rsidP="001876B2">
            <w:pPr>
              <w:spacing w:line="240" w:lineRule="auto"/>
              <w:rPr>
                <w:rFonts w:eastAsia="Times New Roman" w:cs="Times New Roman"/>
                <w:sz w:val="20"/>
              </w:rPr>
            </w:pPr>
            <w:r w:rsidRPr="001876B2">
              <w:rPr>
                <w:rFonts w:eastAsia="Times New Roman" w:cs="Times New Roman"/>
                <w:sz w:val="20"/>
              </w:rPr>
              <w:t>Categoría del Indicador</w:t>
            </w:r>
          </w:p>
        </w:tc>
        <w:tc>
          <w:tcPr>
            <w:tcW w:w="0" w:type="auto"/>
            <w:gridSpan w:val="3"/>
            <w:noWrap/>
            <w:hideMark/>
          </w:tcPr>
          <w:p w14:paraId="5ED99833" w14:textId="77777777" w:rsidR="001876B2" w:rsidRPr="001876B2" w:rsidRDefault="001876B2" w:rsidP="001876B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r w:rsidRPr="001876B2">
              <w:rPr>
                <w:rFonts w:eastAsia="Times New Roman" w:cs="Times New Roman"/>
                <w:sz w:val="20"/>
              </w:rPr>
              <w:t>DE PRODUCTO</w:t>
            </w:r>
          </w:p>
        </w:tc>
        <w:tc>
          <w:tcPr>
            <w:tcW w:w="0" w:type="auto"/>
            <w:noWrap/>
            <w:hideMark/>
          </w:tcPr>
          <w:p w14:paraId="5CB0BB3C" w14:textId="77777777" w:rsidR="001876B2" w:rsidRPr="001876B2" w:rsidRDefault="001876B2" w:rsidP="001876B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r w:rsidRPr="001876B2">
              <w:rPr>
                <w:rFonts w:eastAsia="Times New Roman" w:cs="Times New Roman"/>
                <w:sz w:val="20"/>
              </w:rPr>
              <w:t>X</w:t>
            </w:r>
          </w:p>
        </w:tc>
        <w:tc>
          <w:tcPr>
            <w:tcW w:w="0" w:type="auto"/>
            <w:gridSpan w:val="3"/>
            <w:noWrap/>
            <w:hideMark/>
          </w:tcPr>
          <w:p w14:paraId="030BDD6B" w14:textId="77777777" w:rsidR="001876B2" w:rsidRPr="001876B2" w:rsidRDefault="001876B2" w:rsidP="001876B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r w:rsidRPr="001876B2">
              <w:rPr>
                <w:rFonts w:eastAsia="Times New Roman" w:cs="Times New Roman"/>
                <w:sz w:val="20"/>
              </w:rPr>
              <w:t>DE SUBPRODUCTO</w:t>
            </w:r>
          </w:p>
        </w:tc>
        <w:tc>
          <w:tcPr>
            <w:tcW w:w="0" w:type="auto"/>
            <w:noWrap/>
            <w:hideMark/>
          </w:tcPr>
          <w:p w14:paraId="793A0592" w14:textId="77777777" w:rsidR="001876B2" w:rsidRPr="001876B2" w:rsidRDefault="001876B2" w:rsidP="001876B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r w:rsidRPr="001876B2">
              <w:rPr>
                <w:rFonts w:eastAsia="Times New Roman" w:cs="Times New Roman"/>
                <w:sz w:val="20"/>
              </w:rPr>
              <w:t> </w:t>
            </w:r>
          </w:p>
        </w:tc>
      </w:tr>
      <w:tr w:rsidR="001876B2" w:rsidRPr="00285C46" w14:paraId="72CCFDE5" w14:textId="77777777" w:rsidTr="001876B2">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0" w:type="auto"/>
            <w:hideMark/>
          </w:tcPr>
          <w:p w14:paraId="5F8FC96D" w14:textId="77777777" w:rsidR="001876B2" w:rsidRPr="001876B2" w:rsidRDefault="001876B2" w:rsidP="001876B2">
            <w:pPr>
              <w:spacing w:line="240" w:lineRule="auto"/>
              <w:rPr>
                <w:rFonts w:eastAsia="Times New Roman" w:cs="Times New Roman"/>
                <w:sz w:val="20"/>
              </w:rPr>
            </w:pPr>
            <w:r w:rsidRPr="001876B2">
              <w:rPr>
                <w:rFonts w:eastAsia="Times New Roman" w:cs="Times New Roman"/>
                <w:sz w:val="20"/>
              </w:rPr>
              <w:t>Objetivo Asociado al Indicador</w:t>
            </w:r>
          </w:p>
        </w:tc>
        <w:tc>
          <w:tcPr>
            <w:tcW w:w="0" w:type="auto"/>
            <w:gridSpan w:val="8"/>
            <w:hideMark/>
          </w:tcPr>
          <w:p w14:paraId="2A2F473F" w14:textId="77777777" w:rsidR="001876B2" w:rsidRPr="001876B2" w:rsidRDefault="001876B2" w:rsidP="001876B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Reducir la cantidad de sedimento que ingresan al lago de Amatitlán</w:t>
            </w:r>
          </w:p>
        </w:tc>
      </w:tr>
      <w:tr w:rsidR="001876B2" w:rsidRPr="00306A70" w14:paraId="54AA57C1" w14:textId="77777777" w:rsidTr="001876B2">
        <w:trPr>
          <w:trHeight w:val="30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3D353B5E" w14:textId="77777777" w:rsidR="001876B2" w:rsidRPr="001876B2" w:rsidRDefault="001876B2" w:rsidP="001876B2">
            <w:pPr>
              <w:spacing w:line="240" w:lineRule="auto"/>
              <w:rPr>
                <w:rFonts w:eastAsia="Times New Roman" w:cs="Times New Roman"/>
                <w:sz w:val="20"/>
              </w:rPr>
            </w:pPr>
            <w:r w:rsidRPr="001876B2">
              <w:rPr>
                <w:rFonts w:eastAsia="Times New Roman" w:cs="Times New Roman"/>
                <w:sz w:val="20"/>
              </w:rPr>
              <w:t>Política Pública Asociada</w:t>
            </w:r>
          </w:p>
        </w:tc>
        <w:tc>
          <w:tcPr>
            <w:tcW w:w="0" w:type="auto"/>
            <w:gridSpan w:val="8"/>
            <w:hideMark/>
          </w:tcPr>
          <w:p w14:paraId="3E3364AF" w14:textId="77777777" w:rsidR="001876B2" w:rsidRPr="001876B2" w:rsidRDefault="001876B2" w:rsidP="001876B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r w:rsidRPr="001876B2">
              <w:rPr>
                <w:rFonts w:eastAsia="Times New Roman" w:cs="Times New Roman"/>
                <w:sz w:val="20"/>
              </w:rPr>
              <w:t>Política General de Gobierno</w:t>
            </w:r>
          </w:p>
        </w:tc>
      </w:tr>
      <w:tr w:rsidR="001876B2" w:rsidRPr="00306A70" w14:paraId="215C964B" w14:textId="77777777" w:rsidTr="001876B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14:paraId="25F55A36" w14:textId="77777777" w:rsidR="001876B2" w:rsidRPr="001876B2" w:rsidRDefault="001876B2" w:rsidP="001876B2">
            <w:pPr>
              <w:spacing w:line="240" w:lineRule="auto"/>
              <w:rPr>
                <w:rFonts w:eastAsia="Times New Roman" w:cs="Times New Roman"/>
                <w:sz w:val="20"/>
              </w:rPr>
            </w:pPr>
          </w:p>
        </w:tc>
        <w:tc>
          <w:tcPr>
            <w:tcW w:w="0" w:type="auto"/>
            <w:gridSpan w:val="8"/>
            <w:hideMark/>
          </w:tcPr>
          <w:p w14:paraId="50928DF3" w14:textId="77777777" w:rsidR="001876B2" w:rsidRPr="001876B2" w:rsidRDefault="001876B2" w:rsidP="001876B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Política Nacional de Desarrollo</w:t>
            </w:r>
          </w:p>
        </w:tc>
      </w:tr>
      <w:tr w:rsidR="001876B2" w:rsidRPr="00285C46" w14:paraId="1A9E6165" w14:textId="77777777" w:rsidTr="001876B2">
        <w:trPr>
          <w:trHeight w:val="855"/>
        </w:trPr>
        <w:tc>
          <w:tcPr>
            <w:cnfStyle w:val="001000000000" w:firstRow="0" w:lastRow="0" w:firstColumn="1" w:lastColumn="0" w:oddVBand="0" w:evenVBand="0" w:oddHBand="0" w:evenHBand="0" w:firstRowFirstColumn="0" w:firstRowLastColumn="0" w:lastRowFirstColumn="0" w:lastRowLastColumn="0"/>
            <w:tcW w:w="0" w:type="auto"/>
            <w:hideMark/>
          </w:tcPr>
          <w:p w14:paraId="77FE8E1D" w14:textId="77777777" w:rsidR="001876B2" w:rsidRPr="001876B2" w:rsidRDefault="001876B2" w:rsidP="001876B2">
            <w:pPr>
              <w:spacing w:line="240" w:lineRule="auto"/>
              <w:rPr>
                <w:rFonts w:eastAsia="Times New Roman" w:cs="Times New Roman"/>
                <w:bCs w:val="0"/>
                <w:sz w:val="20"/>
              </w:rPr>
            </w:pPr>
            <w:r w:rsidRPr="001876B2">
              <w:rPr>
                <w:rFonts w:eastAsia="Times New Roman" w:cs="Times New Roman"/>
                <w:bCs w:val="0"/>
                <w:sz w:val="20"/>
              </w:rPr>
              <w:t>Descripción del Indicador</w:t>
            </w:r>
          </w:p>
        </w:tc>
        <w:tc>
          <w:tcPr>
            <w:tcW w:w="0" w:type="auto"/>
            <w:gridSpan w:val="8"/>
            <w:hideMark/>
          </w:tcPr>
          <w:p w14:paraId="7B9EEAB0" w14:textId="77777777" w:rsidR="001876B2" w:rsidRPr="001876B2" w:rsidRDefault="001876B2" w:rsidP="001876B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r w:rsidRPr="001876B2">
              <w:rPr>
                <w:rFonts w:eastAsia="Times New Roman" w:cs="Times New Roman"/>
                <w:sz w:val="20"/>
              </w:rPr>
              <w:t>Determina el porcentaje de metros cúbicos en mecanismos y estructuras implementadas para la retención de sólidos y sedimentos que ingresan al lago de Amatitlán, así como las estructuras para la protección del cauce del río Villalobos</w:t>
            </w:r>
          </w:p>
        </w:tc>
      </w:tr>
      <w:tr w:rsidR="001876B2" w:rsidRPr="00285C46" w14:paraId="78E88E2A" w14:textId="77777777" w:rsidTr="001876B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0" w:type="auto"/>
            <w:hideMark/>
          </w:tcPr>
          <w:p w14:paraId="490B121E" w14:textId="77777777" w:rsidR="001876B2" w:rsidRPr="001876B2" w:rsidRDefault="001876B2" w:rsidP="001876B2">
            <w:pPr>
              <w:spacing w:line="240" w:lineRule="auto"/>
              <w:rPr>
                <w:rFonts w:eastAsia="Times New Roman" w:cs="Times New Roman"/>
                <w:sz w:val="20"/>
              </w:rPr>
            </w:pPr>
            <w:r w:rsidRPr="001876B2">
              <w:rPr>
                <w:rFonts w:eastAsia="Times New Roman" w:cs="Times New Roman"/>
                <w:sz w:val="20"/>
              </w:rPr>
              <w:t>Pertinencia</w:t>
            </w:r>
          </w:p>
        </w:tc>
        <w:tc>
          <w:tcPr>
            <w:tcW w:w="0" w:type="auto"/>
            <w:gridSpan w:val="8"/>
            <w:hideMark/>
          </w:tcPr>
          <w:p w14:paraId="48C2EC1A" w14:textId="77777777" w:rsidR="001876B2" w:rsidRPr="001876B2" w:rsidRDefault="001876B2" w:rsidP="001876B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Muestra la cantidad de metros cúbicos en mecanismos y estructuras conformadas para la retención de sólidos y sedimentos, así como la estabilización del cauce del río Villalobos</w:t>
            </w:r>
          </w:p>
        </w:tc>
      </w:tr>
      <w:tr w:rsidR="001876B2" w:rsidRPr="00285C46" w14:paraId="1B585EDE" w14:textId="77777777" w:rsidTr="001876B2">
        <w:trPr>
          <w:trHeight w:val="795"/>
        </w:trPr>
        <w:tc>
          <w:tcPr>
            <w:cnfStyle w:val="001000000000" w:firstRow="0" w:lastRow="0" w:firstColumn="1" w:lastColumn="0" w:oddVBand="0" w:evenVBand="0" w:oddHBand="0" w:evenHBand="0" w:firstRowFirstColumn="0" w:firstRowLastColumn="0" w:lastRowFirstColumn="0" w:lastRowLastColumn="0"/>
            <w:tcW w:w="0" w:type="auto"/>
            <w:hideMark/>
          </w:tcPr>
          <w:p w14:paraId="0CA2D09B" w14:textId="77777777" w:rsidR="001876B2" w:rsidRPr="001876B2" w:rsidRDefault="001876B2" w:rsidP="001876B2">
            <w:pPr>
              <w:spacing w:line="240" w:lineRule="auto"/>
              <w:rPr>
                <w:rFonts w:eastAsia="Times New Roman" w:cs="Times New Roman"/>
                <w:sz w:val="20"/>
              </w:rPr>
            </w:pPr>
            <w:r w:rsidRPr="001876B2">
              <w:rPr>
                <w:rFonts w:eastAsia="Times New Roman" w:cs="Times New Roman"/>
                <w:sz w:val="20"/>
              </w:rPr>
              <w:t>Interpretación</w:t>
            </w:r>
          </w:p>
        </w:tc>
        <w:tc>
          <w:tcPr>
            <w:tcW w:w="0" w:type="auto"/>
            <w:gridSpan w:val="8"/>
            <w:hideMark/>
          </w:tcPr>
          <w:p w14:paraId="5D297AC9" w14:textId="77777777" w:rsidR="001876B2" w:rsidRPr="001876B2" w:rsidRDefault="001876B2" w:rsidP="001876B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r w:rsidRPr="001876B2">
              <w:rPr>
                <w:rFonts w:eastAsia="Times New Roman" w:cs="Times New Roman"/>
                <w:sz w:val="20"/>
              </w:rPr>
              <w:t>El indicador mostrará el número de mecanismos en metros cúbicos y estructuras conformadas para lograr el objetivo de reducir la cantidad de sedimentos que ingresan al lago de Amatitlán según la cantidad programada</w:t>
            </w:r>
          </w:p>
        </w:tc>
      </w:tr>
      <w:tr w:rsidR="001876B2" w:rsidRPr="00285C46" w14:paraId="4D4E3809" w14:textId="77777777" w:rsidTr="001876B2">
        <w:trPr>
          <w:cnfStyle w:val="000000100000" w:firstRow="0" w:lastRow="0" w:firstColumn="0" w:lastColumn="0" w:oddVBand="0" w:evenVBand="0" w:oddHBand="1"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0" w:type="auto"/>
            <w:hideMark/>
          </w:tcPr>
          <w:p w14:paraId="283C2911" w14:textId="77777777" w:rsidR="001876B2" w:rsidRPr="001876B2" w:rsidRDefault="001876B2" w:rsidP="001876B2">
            <w:pPr>
              <w:spacing w:line="240" w:lineRule="auto"/>
              <w:rPr>
                <w:rFonts w:eastAsia="Times New Roman" w:cs="Times New Roman"/>
                <w:sz w:val="20"/>
              </w:rPr>
            </w:pPr>
            <w:r w:rsidRPr="001876B2">
              <w:rPr>
                <w:rFonts w:eastAsia="Times New Roman" w:cs="Times New Roman"/>
                <w:sz w:val="20"/>
              </w:rPr>
              <w:t>Fórmula de Cálculo</w:t>
            </w:r>
          </w:p>
        </w:tc>
        <w:tc>
          <w:tcPr>
            <w:tcW w:w="0" w:type="auto"/>
            <w:gridSpan w:val="8"/>
            <w:hideMark/>
          </w:tcPr>
          <w:p w14:paraId="2700306B" w14:textId="77777777" w:rsidR="001876B2" w:rsidRPr="001876B2" w:rsidRDefault="001876B2" w:rsidP="001876B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 xml:space="preserve">(Total de metros cúbicos en mecanismos y estructuras implementadas para la retención de sólidos y protección del cauce del río/Total de metros cúbicos en mecanismos y estructuras </w:t>
            </w:r>
            <w:proofErr w:type="gramStart"/>
            <w:r w:rsidRPr="001876B2">
              <w:rPr>
                <w:rFonts w:eastAsia="Times New Roman" w:cs="Times New Roman"/>
                <w:sz w:val="20"/>
              </w:rPr>
              <w:t>programadas)*</w:t>
            </w:r>
            <w:proofErr w:type="gramEnd"/>
            <w:r w:rsidRPr="001876B2">
              <w:rPr>
                <w:rFonts w:eastAsia="Times New Roman" w:cs="Times New Roman"/>
                <w:sz w:val="20"/>
              </w:rPr>
              <w:t>100</w:t>
            </w:r>
          </w:p>
        </w:tc>
      </w:tr>
      <w:tr w:rsidR="001876B2" w:rsidRPr="00306A70" w14:paraId="1CF1132C" w14:textId="77777777" w:rsidTr="001876B2">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14:paraId="4CC88FD4" w14:textId="77777777" w:rsidR="001876B2" w:rsidRPr="001876B2" w:rsidRDefault="001876B2" w:rsidP="001876B2">
            <w:pPr>
              <w:spacing w:line="240" w:lineRule="auto"/>
              <w:rPr>
                <w:rFonts w:eastAsia="Times New Roman" w:cs="Times New Roman"/>
                <w:bCs w:val="0"/>
                <w:sz w:val="20"/>
              </w:rPr>
            </w:pPr>
            <w:r w:rsidRPr="001876B2">
              <w:rPr>
                <w:rFonts w:eastAsia="Times New Roman" w:cs="Times New Roman"/>
                <w:bCs w:val="0"/>
                <w:sz w:val="20"/>
              </w:rPr>
              <w:t>Ámbito Geográfico</w:t>
            </w:r>
          </w:p>
        </w:tc>
        <w:tc>
          <w:tcPr>
            <w:tcW w:w="0" w:type="auto"/>
            <w:noWrap/>
            <w:hideMark/>
          </w:tcPr>
          <w:p w14:paraId="45429AB2" w14:textId="77777777" w:rsidR="001876B2" w:rsidRPr="001876B2" w:rsidRDefault="001876B2" w:rsidP="001876B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r w:rsidRPr="001876B2">
              <w:rPr>
                <w:rFonts w:eastAsia="Times New Roman" w:cs="Times New Roman"/>
                <w:sz w:val="20"/>
              </w:rPr>
              <w:t>Nacional</w:t>
            </w:r>
          </w:p>
        </w:tc>
        <w:tc>
          <w:tcPr>
            <w:tcW w:w="0" w:type="auto"/>
            <w:noWrap/>
            <w:hideMark/>
          </w:tcPr>
          <w:p w14:paraId="273580F9" w14:textId="77777777" w:rsidR="001876B2" w:rsidRPr="001876B2" w:rsidRDefault="001876B2" w:rsidP="001876B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r w:rsidRPr="001876B2">
              <w:rPr>
                <w:rFonts w:eastAsia="Times New Roman" w:cs="Times New Roman"/>
                <w:sz w:val="20"/>
              </w:rPr>
              <w:t> </w:t>
            </w:r>
          </w:p>
        </w:tc>
        <w:tc>
          <w:tcPr>
            <w:tcW w:w="0" w:type="auto"/>
            <w:noWrap/>
            <w:hideMark/>
          </w:tcPr>
          <w:p w14:paraId="4AA18FEC" w14:textId="77777777" w:rsidR="001876B2" w:rsidRPr="001876B2" w:rsidRDefault="001876B2" w:rsidP="001876B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r w:rsidRPr="001876B2">
              <w:rPr>
                <w:rFonts w:eastAsia="Times New Roman" w:cs="Times New Roman"/>
                <w:sz w:val="20"/>
              </w:rPr>
              <w:t>Regional</w:t>
            </w:r>
          </w:p>
        </w:tc>
        <w:tc>
          <w:tcPr>
            <w:tcW w:w="0" w:type="auto"/>
            <w:noWrap/>
            <w:hideMark/>
          </w:tcPr>
          <w:p w14:paraId="331B24CE" w14:textId="77777777" w:rsidR="001876B2" w:rsidRPr="001876B2" w:rsidRDefault="001876B2" w:rsidP="001876B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r w:rsidRPr="001876B2">
              <w:rPr>
                <w:rFonts w:eastAsia="Times New Roman" w:cs="Times New Roman"/>
                <w:sz w:val="20"/>
              </w:rPr>
              <w:t> </w:t>
            </w:r>
          </w:p>
        </w:tc>
        <w:tc>
          <w:tcPr>
            <w:tcW w:w="0" w:type="auto"/>
            <w:noWrap/>
            <w:hideMark/>
          </w:tcPr>
          <w:p w14:paraId="335FC509" w14:textId="77777777" w:rsidR="001876B2" w:rsidRPr="001876B2" w:rsidRDefault="001876B2" w:rsidP="001876B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r w:rsidRPr="001876B2">
              <w:rPr>
                <w:rFonts w:eastAsia="Times New Roman" w:cs="Times New Roman"/>
                <w:sz w:val="20"/>
              </w:rPr>
              <w:t>Departamento</w:t>
            </w:r>
          </w:p>
        </w:tc>
        <w:tc>
          <w:tcPr>
            <w:tcW w:w="0" w:type="auto"/>
            <w:noWrap/>
            <w:hideMark/>
          </w:tcPr>
          <w:p w14:paraId="7C16A7B5" w14:textId="77777777" w:rsidR="001876B2" w:rsidRPr="001876B2" w:rsidRDefault="001876B2" w:rsidP="001876B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r w:rsidRPr="001876B2">
              <w:rPr>
                <w:rFonts w:eastAsia="Times New Roman" w:cs="Times New Roman"/>
                <w:sz w:val="20"/>
              </w:rPr>
              <w:t> </w:t>
            </w:r>
          </w:p>
        </w:tc>
        <w:tc>
          <w:tcPr>
            <w:tcW w:w="0" w:type="auto"/>
            <w:noWrap/>
            <w:hideMark/>
          </w:tcPr>
          <w:p w14:paraId="0C2CC8DD" w14:textId="77777777" w:rsidR="001876B2" w:rsidRPr="001876B2" w:rsidRDefault="001876B2" w:rsidP="001876B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r w:rsidRPr="001876B2">
              <w:rPr>
                <w:rFonts w:eastAsia="Times New Roman" w:cs="Times New Roman"/>
                <w:sz w:val="20"/>
              </w:rPr>
              <w:t>Municipio</w:t>
            </w:r>
          </w:p>
        </w:tc>
        <w:tc>
          <w:tcPr>
            <w:tcW w:w="0" w:type="auto"/>
            <w:noWrap/>
            <w:hideMark/>
          </w:tcPr>
          <w:p w14:paraId="2D226E60" w14:textId="77777777" w:rsidR="001876B2" w:rsidRPr="001876B2" w:rsidRDefault="001876B2" w:rsidP="001876B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r w:rsidRPr="001876B2">
              <w:rPr>
                <w:rFonts w:eastAsia="Times New Roman" w:cs="Times New Roman"/>
                <w:sz w:val="20"/>
              </w:rPr>
              <w:t>X</w:t>
            </w:r>
          </w:p>
        </w:tc>
      </w:tr>
      <w:tr w:rsidR="001876B2" w:rsidRPr="00306A70" w14:paraId="24EB6D50" w14:textId="77777777" w:rsidTr="001876B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14:paraId="67793E99" w14:textId="77777777" w:rsidR="001876B2" w:rsidRPr="001876B2" w:rsidRDefault="001876B2" w:rsidP="001876B2">
            <w:pPr>
              <w:spacing w:line="240" w:lineRule="auto"/>
              <w:rPr>
                <w:rFonts w:eastAsia="Times New Roman" w:cs="Times New Roman"/>
                <w:sz w:val="20"/>
              </w:rPr>
            </w:pPr>
            <w:r w:rsidRPr="001876B2">
              <w:rPr>
                <w:rFonts w:eastAsia="Times New Roman" w:cs="Times New Roman"/>
                <w:sz w:val="20"/>
              </w:rPr>
              <w:t>Frecuencia de la medición</w:t>
            </w:r>
          </w:p>
        </w:tc>
        <w:tc>
          <w:tcPr>
            <w:tcW w:w="0" w:type="auto"/>
            <w:noWrap/>
            <w:hideMark/>
          </w:tcPr>
          <w:p w14:paraId="31635597" w14:textId="77777777" w:rsidR="001876B2" w:rsidRPr="001876B2" w:rsidRDefault="001876B2" w:rsidP="001876B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Mensual</w:t>
            </w:r>
          </w:p>
        </w:tc>
        <w:tc>
          <w:tcPr>
            <w:tcW w:w="0" w:type="auto"/>
            <w:noWrap/>
            <w:hideMark/>
          </w:tcPr>
          <w:p w14:paraId="4AD74BCF" w14:textId="77777777" w:rsidR="001876B2" w:rsidRPr="001876B2" w:rsidRDefault="001876B2" w:rsidP="001876B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 </w:t>
            </w:r>
          </w:p>
        </w:tc>
        <w:tc>
          <w:tcPr>
            <w:tcW w:w="0" w:type="auto"/>
            <w:noWrap/>
            <w:hideMark/>
          </w:tcPr>
          <w:p w14:paraId="408428C1" w14:textId="77777777" w:rsidR="001876B2" w:rsidRPr="001876B2" w:rsidRDefault="001876B2" w:rsidP="001876B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Cuatrimestral</w:t>
            </w:r>
          </w:p>
        </w:tc>
        <w:tc>
          <w:tcPr>
            <w:tcW w:w="0" w:type="auto"/>
            <w:noWrap/>
            <w:hideMark/>
          </w:tcPr>
          <w:p w14:paraId="291C44D0" w14:textId="77777777" w:rsidR="001876B2" w:rsidRPr="001876B2" w:rsidRDefault="001876B2" w:rsidP="001876B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X</w:t>
            </w:r>
          </w:p>
        </w:tc>
        <w:tc>
          <w:tcPr>
            <w:tcW w:w="0" w:type="auto"/>
            <w:noWrap/>
            <w:hideMark/>
          </w:tcPr>
          <w:p w14:paraId="3C88AB17" w14:textId="77777777" w:rsidR="001876B2" w:rsidRPr="001876B2" w:rsidRDefault="001876B2" w:rsidP="001876B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Semestral</w:t>
            </w:r>
          </w:p>
        </w:tc>
        <w:tc>
          <w:tcPr>
            <w:tcW w:w="0" w:type="auto"/>
            <w:noWrap/>
            <w:hideMark/>
          </w:tcPr>
          <w:p w14:paraId="62186ECA" w14:textId="77777777" w:rsidR="001876B2" w:rsidRPr="001876B2" w:rsidRDefault="001876B2" w:rsidP="001876B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 </w:t>
            </w:r>
          </w:p>
        </w:tc>
        <w:tc>
          <w:tcPr>
            <w:tcW w:w="0" w:type="auto"/>
            <w:noWrap/>
            <w:hideMark/>
          </w:tcPr>
          <w:p w14:paraId="5E5F28A0" w14:textId="77777777" w:rsidR="001876B2" w:rsidRPr="001876B2" w:rsidRDefault="001876B2" w:rsidP="001876B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Anual</w:t>
            </w:r>
          </w:p>
        </w:tc>
        <w:tc>
          <w:tcPr>
            <w:tcW w:w="0" w:type="auto"/>
            <w:noWrap/>
            <w:hideMark/>
          </w:tcPr>
          <w:p w14:paraId="03A67BE3" w14:textId="77777777" w:rsidR="001876B2" w:rsidRPr="001876B2" w:rsidRDefault="001876B2" w:rsidP="001876B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 </w:t>
            </w:r>
          </w:p>
        </w:tc>
      </w:tr>
      <w:tr w:rsidR="001876B2" w:rsidRPr="00306A70" w14:paraId="342C27B1" w14:textId="77777777" w:rsidTr="001876B2">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14:paraId="76CD523A" w14:textId="77777777" w:rsidR="001876B2" w:rsidRPr="001876B2" w:rsidRDefault="001876B2" w:rsidP="001876B2">
            <w:pPr>
              <w:spacing w:line="240" w:lineRule="auto"/>
              <w:rPr>
                <w:rFonts w:eastAsia="Times New Roman" w:cs="Times New Roman"/>
                <w:bCs w:val="0"/>
                <w:sz w:val="20"/>
              </w:rPr>
            </w:pPr>
            <w:r w:rsidRPr="001876B2">
              <w:rPr>
                <w:rFonts w:eastAsia="Times New Roman" w:cs="Times New Roman"/>
                <w:bCs w:val="0"/>
                <w:sz w:val="20"/>
              </w:rPr>
              <w:t>Tendencia del Indicador</w:t>
            </w:r>
          </w:p>
        </w:tc>
        <w:tc>
          <w:tcPr>
            <w:tcW w:w="0" w:type="auto"/>
            <w:gridSpan w:val="8"/>
            <w:hideMark/>
          </w:tcPr>
          <w:p w14:paraId="3DD875CE" w14:textId="77777777" w:rsidR="001876B2" w:rsidRPr="001876B2" w:rsidRDefault="001876B2" w:rsidP="001876B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rPr>
            </w:pPr>
            <w:r w:rsidRPr="001876B2">
              <w:rPr>
                <w:rFonts w:eastAsia="Times New Roman" w:cs="Times New Roman"/>
                <w:b/>
                <w:bCs/>
                <w:sz w:val="20"/>
              </w:rPr>
              <w:t> </w:t>
            </w:r>
          </w:p>
        </w:tc>
      </w:tr>
      <w:tr w:rsidR="001876B2" w:rsidRPr="00306A70" w14:paraId="2F80FB3A" w14:textId="77777777" w:rsidTr="001876B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14:paraId="1CFB928F" w14:textId="77777777" w:rsidR="001876B2" w:rsidRPr="001876B2" w:rsidRDefault="001876B2" w:rsidP="001876B2">
            <w:pPr>
              <w:spacing w:line="240" w:lineRule="auto"/>
              <w:rPr>
                <w:rFonts w:eastAsia="Times New Roman" w:cs="Times New Roman"/>
                <w:sz w:val="20"/>
              </w:rPr>
            </w:pPr>
            <w:r w:rsidRPr="001876B2">
              <w:rPr>
                <w:rFonts w:eastAsia="Times New Roman" w:cs="Times New Roman"/>
                <w:sz w:val="20"/>
              </w:rPr>
              <w:t>Años</w:t>
            </w:r>
          </w:p>
        </w:tc>
        <w:tc>
          <w:tcPr>
            <w:tcW w:w="0" w:type="auto"/>
            <w:hideMark/>
          </w:tcPr>
          <w:p w14:paraId="7A3248F2" w14:textId="77777777" w:rsidR="001876B2" w:rsidRPr="001876B2" w:rsidRDefault="001876B2" w:rsidP="001876B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2015</w:t>
            </w:r>
          </w:p>
        </w:tc>
        <w:tc>
          <w:tcPr>
            <w:tcW w:w="0" w:type="auto"/>
            <w:hideMark/>
          </w:tcPr>
          <w:p w14:paraId="76255350" w14:textId="77777777" w:rsidR="001876B2" w:rsidRPr="001876B2" w:rsidRDefault="001876B2" w:rsidP="001876B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 </w:t>
            </w:r>
          </w:p>
        </w:tc>
        <w:tc>
          <w:tcPr>
            <w:tcW w:w="0" w:type="auto"/>
            <w:hideMark/>
          </w:tcPr>
          <w:p w14:paraId="10FA1761" w14:textId="77777777" w:rsidR="001876B2" w:rsidRPr="001876B2" w:rsidRDefault="001876B2" w:rsidP="001876B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2016</w:t>
            </w:r>
          </w:p>
        </w:tc>
        <w:tc>
          <w:tcPr>
            <w:tcW w:w="0" w:type="auto"/>
            <w:hideMark/>
          </w:tcPr>
          <w:p w14:paraId="655FACB1" w14:textId="77777777" w:rsidR="001876B2" w:rsidRPr="001876B2" w:rsidRDefault="001876B2" w:rsidP="001876B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 </w:t>
            </w:r>
          </w:p>
        </w:tc>
        <w:tc>
          <w:tcPr>
            <w:tcW w:w="0" w:type="auto"/>
            <w:hideMark/>
          </w:tcPr>
          <w:p w14:paraId="2270F4F1" w14:textId="77777777" w:rsidR="001876B2" w:rsidRPr="001876B2" w:rsidRDefault="001876B2" w:rsidP="001876B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2017</w:t>
            </w:r>
          </w:p>
        </w:tc>
        <w:tc>
          <w:tcPr>
            <w:tcW w:w="0" w:type="auto"/>
            <w:hideMark/>
          </w:tcPr>
          <w:p w14:paraId="627197F1" w14:textId="77777777" w:rsidR="001876B2" w:rsidRPr="001876B2" w:rsidRDefault="001876B2" w:rsidP="001876B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 </w:t>
            </w:r>
          </w:p>
        </w:tc>
        <w:tc>
          <w:tcPr>
            <w:tcW w:w="0" w:type="auto"/>
            <w:hideMark/>
          </w:tcPr>
          <w:p w14:paraId="3ADEE2F3" w14:textId="77777777" w:rsidR="001876B2" w:rsidRPr="001876B2" w:rsidRDefault="001876B2" w:rsidP="001876B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2018</w:t>
            </w:r>
          </w:p>
        </w:tc>
        <w:tc>
          <w:tcPr>
            <w:tcW w:w="0" w:type="auto"/>
            <w:hideMark/>
          </w:tcPr>
          <w:p w14:paraId="13B55B6C" w14:textId="77777777" w:rsidR="001876B2" w:rsidRPr="001876B2" w:rsidRDefault="001876B2" w:rsidP="001876B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X</w:t>
            </w:r>
          </w:p>
        </w:tc>
      </w:tr>
      <w:tr w:rsidR="001876B2" w:rsidRPr="00306A70" w14:paraId="6465EDE8" w14:textId="77777777" w:rsidTr="001876B2">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14:paraId="0232B45E" w14:textId="77777777" w:rsidR="001876B2" w:rsidRPr="001876B2" w:rsidRDefault="001876B2" w:rsidP="001876B2">
            <w:pPr>
              <w:spacing w:line="240" w:lineRule="auto"/>
              <w:rPr>
                <w:rFonts w:eastAsia="Times New Roman" w:cs="Times New Roman"/>
                <w:sz w:val="20"/>
              </w:rPr>
            </w:pPr>
            <w:proofErr w:type="gramStart"/>
            <w:r w:rsidRPr="001876B2">
              <w:rPr>
                <w:rFonts w:eastAsia="Times New Roman" w:cs="Times New Roman"/>
                <w:sz w:val="20"/>
              </w:rPr>
              <w:t>Valor  (</w:t>
            </w:r>
            <w:proofErr w:type="gramEnd"/>
            <w:r w:rsidRPr="001876B2">
              <w:rPr>
                <w:rFonts w:eastAsia="Times New Roman" w:cs="Times New Roman"/>
                <w:sz w:val="20"/>
              </w:rPr>
              <w:t>del indicador)</w:t>
            </w:r>
          </w:p>
        </w:tc>
        <w:tc>
          <w:tcPr>
            <w:tcW w:w="0" w:type="auto"/>
            <w:gridSpan w:val="8"/>
            <w:hideMark/>
          </w:tcPr>
          <w:p w14:paraId="6E3E3AE2" w14:textId="77777777" w:rsidR="001876B2" w:rsidRPr="001876B2" w:rsidRDefault="001876B2" w:rsidP="001876B2">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r w:rsidRPr="001876B2">
              <w:rPr>
                <w:rFonts w:eastAsia="Times New Roman" w:cs="Times New Roman"/>
                <w:sz w:val="20"/>
              </w:rPr>
              <w:t>100%</w:t>
            </w:r>
          </w:p>
        </w:tc>
      </w:tr>
      <w:tr w:rsidR="001876B2" w:rsidRPr="00306A70" w14:paraId="2BE060F6" w14:textId="77777777" w:rsidTr="001876B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14:paraId="3564CD26" w14:textId="77777777" w:rsidR="001876B2" w:rsidRPr="001876B2" w:rsidRDefault="001876B2" w:rsidP="001876B2">
            <w:pPr>
              <w:spacing w:line="240" w:lineRule="auto"/>
              <w:rPr>
                <w:rFonts w:eastAsia="Times New Roman" w:cs="Times New Roman"/>
                <w:sz w:val="20"/>
              </w:rPr>
            </w:pPr>
            <w:r w:rsidRPr="001876B2">
              <w:rPr>
                <w:rFonts w:eastAsia="Times New Roman" w:cs="Times New Roman"/>
                <w:sz w:val="20"/>
              </w:rPr>
              <w:t>Línea Base</w:t>
            </w:r>
          </w:p>
        </w:tc>
        <w:tc>
          <w:tcPr>
            <w:tcW w:w="0" w:type="auto"/>
            <w:hideMark/>
          </w:tcPr>
          <w:p w14:paraId="771F0BE9" w14:textId="77777777" w:rsidR="001876B2" w:rsidRPr="001876B2" w:rsidRDefault="001876B2" w:rsidP="001876B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Año</w:t>
            </w:r>
          </w:p>
        </w:tc>
        <w:tc>
          <w:tcPr>
            <w:tcW w:w="0" w:type="auto"/>
            <w:gridSpan w:val="3"/>
            <w:hideMark/>
          </w:tcPr>
          <w:p w14:paraId="7D18D311" w14:textId="77777777" w:rsidR="001876B2" w:rsidRPr="001876B2" w:rsidRDefault="001876B2" w:rsidP="001876B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 </w:t>
            </w:r>
          </w:p>
        </w:tc>
        <w:tc>
          <w:tcPr>
            <w:tcW w:w="0" w:type="auto"/>
            <w:hideMark/>
          </w:tcPr>
          <w:p w14:paraId="3C6622E5" w14:textId="77777777" w:rsidR="001876B2" w:rsidRPr="001876B2" w:rsidRDefault="001876B2" w:rsidP="001876B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Valor</w:t>
            </w:r>
          </w:p>
        </w:tc>
        <w:tc>
          <w:tcPr>
            <w:tcW w:w="0" w:type="auto"/>
            <w:gridSpan w:val="3"/>
            <w:hideMark/>
          </w:tcPr>
          <w:p w14:paraId="35557E70" w14:textId="77777777" w:rsidR="001876B2" w:rsidRPr="001876B2" w:rsidRDefault="001876B2" w:rsidP="001876B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100%</w:t>
            </w:r>
          </w:p>
        </w:tc>
      </w:tr>
      <w:tr w:rsidR="001876B2" w:rsidRPr="00306A70" w14:paraId="142382EA" w14:textId="77777777" w:rsidTr="001876B2">
        <w:trPr>
          <w:trHeight w:val="300"/>
        </w:trPr>
        <w:tc>
          <w:tcPr>
            <w:cnfStyle w:val="001000000000" w:firstRow="0" w:lastRow="0" w:firstColumn="1" w:lastColumn="0" w:oddVBand="0" w:evenVBand="0" w:oddHBand="0" w:evenHBand="0" w:firstRowFirstColumn="0" w:firstRowLastColumn="0" w:lastRowFirstColumn="0" w:lastRowLastColumn="0"/>
            <w:tcW w:w="0" w:type="auto"/>
            <w:gridSpan w:val="9"/>
            <w:hideMark/>
          </w:tcPr>
          <w:p w14:paraId="59F481C7" w14:textId="77777777" w:rsidR="001876B2" w:rsidRPr="001876B2" w:rsidRDefault="001876B2" w:rsidP="001876B2">
            <w:pPr>
              <w:spacing w:line="240" w:lineRule="auto"/>
              <w:rPr>
                <w:rFonts w:eastAsia="Times New Roman" w:cs="Times New Roman"/>
                <w:b w:val="0"/>
                <w:bCs w:val="0"/>
                <w:color w:val="FFFFFF"/>
                <w:sz w:val="20"/>
              </w:rPr>
            </w:pPr>
            <w:r w:rsidRPr="001876B2">
              <w:rPr>
                <w:rFonts w:eastAsia="Times New Roman" w:cs="Times New Roman"/>
                <w:b w:val="0"/>
                <w:bCs w:val="0"/>
                <w:color w:val="FFFFFF"/>
                <w:sz w:val="20"/>
              </w:rPr>
              <w:t>Medios de Verificación</w:t>
            </w:r>
          </w:p>
        </w:tc>
      </w:tr>
      <w:tr w:rsidR="001876B2" w:rsidRPr="00285C46" w14:paraId="0B497870" w14:textId="77777777" w:rsidTr="001876B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14:paraId="316219C2" w14:textId="77777777" w:rsidR="001876B2" w:rsidRPr="001876B2" w:rsidRDefault="001876B2" w:rsidP="001876B2">
            <w:pPr>
              <w:spacing w:line="240" w:lineRule="auto"/>
              <w:rPr>
                <w:rFonts w:eastAsia="Times New Roman" w:cs="Times New Roman"/>
                <w:sz w:val="20"/>
              </w:rPr>
            </w:pPr>
            <w:r w:rsidRPr="001876B2">
              <w:rPr>
                <w:rFonts w:eastAsia="Times New Roman" w:cs="Times New Roman"/>
                <w:sz w:val="20"/>
              </w:rPr>
              <w:t>Procedencia de los datos</w:t>
            </w:r>
          </w:p>
        </w:tc>
        <w:tc>
          <w:tcPr>
            <w:tcW w:w="0" w:type="auto"/>
            <w:gridSpan w:val="8"/>
            <w:hideMark/>
          </w:tcPr>
          <w:p w14:paraId="1B82FDA6" w14:textId="77777777" w:rsidR="001876B2" w:rsidRPr="001876B2" w:rsidRDefault="001876B2" w:rsidP="001876B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Informes, registros y controles llevados por la División a cargo.</w:t>
            </w:r>
          </w:p>
        </w:tc>
      </w:tr>
      <w:tr w:rsidR="001876B2" w:rsidRPr="00285C46" w14:paraId="71A6BFBE" w14:textId="77777777" w:rsidTr="001876B2">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14:paraId="1C9E1DD5" w14:textId="77777777" w:rsidR="001876B2" w:rsidRPr="001876B2" w:rsidRDefault="001876B2" w:rsidP="001876B2">
            <w:pPr>
              <w:spacing w:line="240" w:lineRule="auto"/>
              <w:rPr>
                <w:rFonts w:eastAsia="Times New Roman" w:cs="Times New Roman"/>
                <w:sz w:val="20"/>
              </w:rPr>
            </w:pPr>
            <w:r w:rsidRPr="001876B2">
              <w:rPr>
                <w:rFonts w:eastAsia="Times New Roman" w:cs="Times New Roman"/>
                <w:sz w:val="20"/>
              </w:rPr>
              <w:t>Unidad Responsable</w:t>
            </w:r>
          </w:p>
        </w:tc>
        <w:tc>
          <w:tcPr>
            <w:tcW w:w="0" w:type="auto"/>
            <w:gridSpan w:val="8"/>
            <w:hideMark/>
          </w:tcPr>
          <w:p w14:paraId="78EB303E" w14:textId="77777777" w:rsidR="001876B2" w:rsidRPr="001876B2" w:rsidRDefault="001876B2" w:rsidP="001876B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r w:rsidRPr="001876B2">
              <w:rPr>
                <w:rFonts w:eastAsia="Times New Roman" w:cs="Times New Roman"/>
                <w:sz w:val="20"/>
              </w:rPr>
              <w:t>División Forestal y Conservación de Suelos</w:t>
            </w:r>
          </w:p>
        </w:tc>
      </w:tr>
      <w:tr w:rsidR="001876B2" w:rsidRPr="00285C46" w14:paraId="2926E279" w14:textId="77777777" w:rsidTr="001876B2">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0" w:type="auto"/>
            <w:hideMark/>
          </w:tcPr>
          <w:p w14:paraId="2516DABB" w14:textId="77777777" w:rsidR="001876B2" w:rsidRPr="001876B2" w:rsidRDefault="001876B2" w:rsidP="001876B2">
            <w:pPr>
              <w:spacing w:line="240" w:lineRule="auto"/>
              <w:rPr>
                <w:rFonts w:eastAsia="Times New Roman" w:cs="Times New Roman"/>
                <w:sz w:val="20"/>
              </w:rPr>
            </w:pPr>
            <w:r w:rsidRPr="001876B2">
              <w:rPr>
                <w:rFonts w:eastAsia="Times New Roman" w:cs="Times New Roman"/>
                <w:sz w:val="20"/>
              </w:rPr>
              <w:t>Metodología de Recopilación</w:t>
            </w:r>
          </w:p>
        </w:tc>
        <w:tc>
          <w:tcPr>
            <w:tcW w:w="0" w:type="auto"/>
            <w:gridSpan w:val="8"/>
            <w:hideMark/>
          </w:tcPr>
          <w:p w14:paraId="78D1F167" w14:textId="77777777" w:rsidR="001876B2" w:rsidRPr="001876B2" w:rsidRDefault="001876B2" w:rsidP="001876B2">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Se llevará un control y registro de los mecanismos y estructuras implementadas</w:t>
            </w:r>
          </w:p>
        </w:tc>
      </w:tr>
      <w:tr w:rsidR="001876B2" w:rsidRPr="00285C46" w14:paraId="2D9AAC9D" w14:textId="77777777" w:rsidTr="001876B2">
        <w:trPr>
          <w:trHeight w:val="300"/>
        </w:trPr>
        <w:tc>
          <w:tcPr>
            <w:cnfStyle w:val="001000000000" w:firstRow="0" w:lastRow="0" w:firstColumn="1" w:lastColumn="0" w:oddVBand="0" w:evenVBand="0" w:oddHBand="0" w:evenHBand="0" w:firstRowFirstColumn="0" w:firstRowLastColumn="0" w:lastRowFirstColumn="0" w:lastRowLastColumn="0"/>
            <w:tcW w:w="0" w:type="auto"/>
            <w:gridSpan w:val="9"/>
            <w:hideMark/>
          </w:tcPr>
          <w:p w14:paraId="53CAFEB8" w14:textId="77777777" w:rsidR="001876B2" w:rsidRPr="001876B2" w:rsidRDefault="001876B2" w:rsidP="001876B2">
            <w:pPr>
              <w:spacing w:line="240" w:lineRule="auto"/>
              <w:jc w:val="center"/>
              <w:rPr>
                <w:rFonts w:eastAsia="Times New Roman" w:cs="Times New Roman"/>
                <w:b w:val="0"/>
                <w:bCs w:val="0"/>
                <w:color w:val="FFFFFF"/>
                <w:sz w:val="20"/>
              </w:rPr>
            </w:pPr>
            <w:r w:rsidRPr="001876B2">
              <w:rPr>
                <w:rFonts w:eastAsia="Times New Roman" w:cs="Times New Roman"/>
                <w:b w:val="0"/>
                <w:bCs w:val="0"/>
                <w:sz w:val="20"/>
              </w:rPr>
              <w:t>Producción asociada al cumplimiento de la meta</w:t>
            </w:r>
          </w:p>
        </w:tc>
      </w:tr>
      <w:tr w:rsidR="001876B2" w:rsidRPr="00306A70" w14:paraId="04E31099" w14:textId="77777777" w:rsidTr="001876B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gridSpan w:val="4"/>
            <w:hideMark/>
          </w:tcPr>
          <w:p w14:paraId="21DCDFB9" w14:textId="77777777" w:rsidR="001876B2" w:rsidRPr="001876B2" w:rsidRDefault="001876B2" w:rsidP="001876B2">
            <w:pPr>
              <w:spacing w:line="240" w:lineRule="auto"/>
              <w:jc w:val="center"/>
              <w:rPr>
                <w:rFonts w:eastAsia="Times New Roman" w:cs="Times New Roman"/>
                <w:b w:val="0"/>
                <w:bCs w:val="0"/>
                <w:sz w:val="20"/>
              </w:rPr>
            </w:pPr>
            <w:r w:rsidRPr="001876B2">
              <w:rPr>
                <w:rFonts w:eastAsia="Times New Roman" w:cs="Times New Roman"/>
                <w:b w:val="0"/>
                <w:bCs w:val="0"/>
                <w:sz w:val="20"/>
              </w:rPr>
              <w:lastRenderedPageBreak/>
              <w:t>SUBPRODUCTOS</w:t>
            </w:r>
          </w:p>
        </w:tc>
        <w:tc>
          <w:tcPr>
            <w:tcW w:w="0" w:type="auto"/>
            <w:gridSpan w:val="5"/>
            <w:hideMark/>
          </w:tcPr>
          <w:p w14:paraId="317F8A22" w14:textId="77777777" w:rsidR="001876B2" w:rsidRPr="001876B2" w:rsidRDefault="001876B2" w:rsidP="001876B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rPr>
            </w:pPr>
            <w:r w:rsidRPr="001876B2">
              <w:rPr>
                <w:rFonts w:eastAsia="Times New Roman" w:cs="Times New Roman"/>
                <w:b/>
                <w:bCs/>
                <w:sz w:val="20"/>
              </w:rPr>
              <w:t>INDICADORES</w:t>
            </w:r>
          </w:p>
        </w:tc>
      </w:tr>
      <w:tr w:rsidR="001876B2" w:rsidRPr="00285C46" w14:paraId="2876DED3" w14:textId="77777777" w:rsidTr="001876B2">
        <w:trPr>
          <w:trHeight w:val="615"/>
        </w:trPr>
        <w:tc>
          <w:tcPr>
            <w:cnfStyle w:val="001000000000" w:firstRow="0" w:lastRow="0" w:firstColumn="1" w:lastColumn="0" w:oddVBand="0" w:evenVBand="0" w:oddHBand="0" w:evenHBand="0" w:firstRowFirstColumn="0" w:firstRowLastColumn="0" w:lastRowFirstColumn="0" w:lastRowLastColumn="0"/>
            <w:tcW w:w="0" w:type="auto"/>
            <w:gridSpan w:val="4"/>
            <w:hideMark/>
          </w:tcPr>
          <w:p w14:paraId="160073AF" w14:textId="77777777" w:rsidR="001876B2" w:rsidRPr="001876B2" w:rsidRDefault="001876B2" w:rsidP="001876B2">
            <w:pPr>
              <w:spacing w:line="240" w:lineRule="auto"/>
              <w:rPr>
                <w:rFonts w:eastAsia="Times New Roman" w:cs="Times New Roman"/>
                <w:sz w:val="20"/>
              </w:rPr>
            </w:pPr>
            <w:r w:rsidRPr="001876B2">
              <w:rPr>
                <w:rFonts w:eastAsia="Times New Roman" w:cs="Times New Roman"/>
                <w:sz w:val="20"/>
              </w:rPr>
              <w:t>Retención de sedimentos a través de la conformación de diques y otros mecanismos de control</w:t>
            </w:r>
          </w:p>
        </w:tc>
        <w:tc>
          <w:tcPr>
            <w:tcW w:w="0" w:type="auto"/>
            <w:gridSpan w:val="5"/>
            <w:hideMark/>
          </w:tcPr>
          <w:p w14:paraId="2A62B999" w14:textId="521C4760" w:rsidR="001876B2" w:rsidRPr="001876B2" w:rsidRDefault="00F83F1F" w:rsidP="001876B2">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rPr>
            </w:pPr>
            <w:r w:rsidRPr="00F83F1F">
              <w:rPr>
                <w:rFonts w:eastAsia="Times New Roman" w:cs="Times New Roman"/>
                <w:sz w:val="20"/>
              </w:rPr>
              <w:t>(Total de diques y mecanismos programados / Total de diques y mecanismos conformados) *100</w:t>
            </w:r>
          </w:p>
        </w:tc>
      </w:tr>
      <w:tr w:rsidR="001876B2" w:rsidRPr="00285C46" w14:paraId="1BF8C9C5" w14:textId="77777777" w:rsidTr="001876B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gridSpan w:val="4"/>
            <w:hideMark/>
          </w:tcPr>
          <w:p w14:paraId="734F1FFD" w14:textId="77777777" w:rsidR="001876B2" w:rsidRPr="001876B2" w:rsidRDefault="001876B2" w:rsidP="001876B2">
            <w:pPr>
              <w:spacing w:line="240" w:lineRule="auto"/>
              <w:rPr>
                <w:rFonts w:eastAsia="Times New Roman" w:cs="Times New Roman"/>
                <w:sz w:val="20"/>
              </w:rPr>
            </w:pPr>
            <w:r w:rsidRPr="001876B2">
              <w:rPr>
                <w:rFonts w:eastAsia="Times New Roman" w:cs="Times New Roman"/>
                <w:sz w:val="20"/>
              </w:rPr>
              <w:t> </w:t>
            </w:r>
          </w:p>
        </w:tc>
        <w:tc>
          <w:tcPr>
            <w:tcW w:w="0" w:type="auto"/>
            <w:gridSpan w:val="5"/>
            <w:hideMark/>
          </w:tcPr>
          <w:p w14:paraId="3D8B16DC" w14:textId="77777777" w:rsidR="001876B2" w:rsidRPr="001876B2" w:rsidRDefault="001876B2" w:rsidP="001876B2">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1876B2">
              <w:rPr>
                <w:rFonts w:eastAsia="Times New Roman" w:cs="Times New Roman"/>
                <w:sz w:val="20"/>
              </w:rPr>
              <w:t> </w:t>
            </w:r>
          </w:p>
        </w:tc>
      </w:tr>
      <w:tr w:rsidR="001876B2" w:rsidRPr="00306A70" w14:paraId="590E8CBA" w14:textId="77777777" w:rsidTr="001876B2">
        <w:trPr>
          <w:trHeight w:val="300"/>
        </w:trPr>
        <w:tc>
          <w:tcPr>
            <w:cnfStyle w:val="001000000000" w:firstRow="0" w:lastRow="0" w:firstColumn="1" w:lastColumn="0" w:oddVBand="0" w:evenVBand="0" w:oddHBand="0" w:evenHBand="0" w:firstRowFirstColumn="0" w:firstRowLastColumn="0" w:lastRowFirstColumn="0" w:lastRowLastColumn="0"/>
            <w:tcW w:w="0" w:type="auto"/>
            <w:gridSpan w:val="9"/>
            <w:hideMark/>
          </w:tcPr>
          <w:p w14:paraId="326147DC" w14:textId="77777777" w:rsidR="001876B2" w:rsidRPr="001876B2" w:rsidRDefault="001876B2" w:rsidP="001876B2">
            <w:pPr>
              <w:spacing w:line="240" w:lineRule="auto"/>
              <w:rPr>
                <w:rFonts w:eastAsia="Times New Roman" w:cs="Times New Roman"/>
                <w:sz w:val="20"/>
              </w:rPr>
            </w:pPr>
            <w:r w:rsidRPr="001876B2">
              <w:rPr>
                <w:rFonts w:eastAsia="Times New Roman" w:cs="Times New Roman"/>
                <w:sz w:val="20"/>
              </w:rPr>
              <w:t>NOTAS TECNICAS</w:t>
            </w:r>
          </w:p>
        </w:tc>
      </w:tr>
      <w:tr w:rsidR="001876B2" w:rsidRPr="00285C46" w14:paraId="21AA1461" w14:textId="77777777" w:rsidTr="001876B2">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0" w:type="auto"/>
            <w:gridSpan w:val="9"/>
            <w:hideMark/>
          </w:tcPr>
          <w:p w14:paraId="1E399231" w14:textId="77777777" w:rsidR="001876B2" w:rsidRPr="001876B2" w:rsidRDefault="001876B2" w:rsidP="001876B2">
            <w:pPr>
              <w:spacing w:line="240" w:lineRule="auto"/>
              <w:rPr>
                <w:rFonts w:eastAsia="Times New Roman" w:cs="Times New Roman"/>
                <w:b w:val="0"/>
                <w:color w:val="000000"/>
                <w:sz w:val="20"/>
              </w:rPr>
            </w:pPr>
            <w:r w:rsidRPr="001876B2">
              <w:rPr>
                <w:rFonts w:eastAsia="Times New Roman" w:cs="Times New Roman"/>
                <w:b w:val="0"/>
                <w:color w:val="000000"/>
                <w:sz w:val="20"/>
              </w:rPr>
              <w:t>Se conformarán diques, enrocados mecánicos y manuales para la protección de taludes y demás mecanismos para la estabilización del cauce del río Villalobos</w:t>
            </w:r>
          </w:p>
        </w:tc>
      </w:tr>
    </w:tbl>
    <w:p w14:paraId="14DC9805" w14:textId="77777777" w:rsidR="001876B2" w:rsidRDefault="001876B2" w:rsidP="00BF5E0F"/>
    <w:tbl>
      <w:tblPr>
        <w:tblStyle w:val="Tablaconcuadrcula4-nfasis5"/>
        <w:tblW w:w="8401" w:type="dxa"/>
        <w:tblLayout w:type="fixed"/>
        <w:tblLook w:val="04A0" w:firstRow="1" w:lastRow="0" w:firstColumn="1" w:lastColumn="0" w:noHBand="0" w:noVBand="1"/>
      </w:tblPr>
      <w:tblGrid>
        <w:gridCol w:w="2127"/>
        <w:gridCol w:w="933"/>
        <w:gridCol w:w="283"/>
        <w:gridCol w:w="1330"/>
        <w:gridCol w:w="374"/>
        <w:gridCol w:w="1328"/>
        <w:gridCol w:w="283"/>
        <w:gridCol w:w="1040"/>
        <w:gridCol w:w="703"/>
      </w:tblGrid>
      <w:tr w:rsidR="001876B2" w:rsidRPr="001876B2" w14:paraId="15105B8E" w14:textId="77777777" w:rsidTr="001876B2">
        <w:trPr>
          <w:cnfStyle w:val="100000000000" w:firstRow="1" w:lastRow="0" w:firstColumn="0" w:lastColumn="0" w:oddVBand="0" w:evenVBand="0" w:oddHBand="0"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8399" w:type="dxa"/>
            <w:gridSpan w:val="9"/>
            <w:noWrap/>
            <w:hideMark/>
          </w:tcPr>
          <w:p w14:paraId="6DC0B5EE" w14:textId="77777777" w:rsidR="001876B2" w:rsidRPr="001876B2" w:rsidRDefault="001876B2" w:rsidP="001876B2">
            <w:pPr>
              <w:spacing w:line="240" w:lineRule="auto"/>
              <w:rPr>
                <w:color w:val="000000" w:themeColor="text1"/>
                <w:sz w:val="20"/>
              </w:rPr>
            </w:pPr>
            <w:r w:rsidRPr="001876B2">
              <w:rPr>
                <w:color w:val="000000" w:themeColor="text1"/>
                <w:sz w:val="20"/>
              </w:rPr>
              <w:t>INSTITUCIÓN: Autoridad para el Manejo Sustentable de la Cuenca y del Lago de Amatitlán -AMSA-</w:t>
            </w:r>
          </w:p>
        </w:tc>
      </w:tr>
      <w:tr w:rsidR="001876B2" w:rsidRPr="001876B2" w14:paraId="03A2CA54" w14:textId="77777777" w:rsidTr="001876B2">
        <w:trPr>
          <w:cnfStyle w:val="000000100000" w:firstRow="0" w:lastRow="0" w:firstColumn="0" w:lastColumn="0" w:oddVBand="0" w:evenVBand="0" w:oddHBand="1" w:evenHBand="0" w:firstRowFirstColumn="0" w:firstRowLastColumn="0" w:lastRowFirstColumn="0" w:lastRowLastColumn="0"/>
          <w:trHeight w:val="639"/>
        </w:trPr>
        <w:tc>
          <w:tcPr>
            <w:cnfStyle w:val="001000000000" w:firstRow="0" w:lastRow="0" w:firstColumn="1" w:lastColumn="0" w:oddVBand="0" w:evenVBand="0" w:oddHBand="0" w:evenHBand="0" w:firstRowFirstColumn="0" w:firstRowLastColumn="0" w:lastRowFirstColumn="0" w:lastRowLastColumn="0"/>
            <w:tcW w:w="2127" w:type="dxa"/>
            <w:hideMark/>
          </w:tcPr>
          <w:p w14:paraId="2F95263C" w14:textId="77777777" w:rsidR="001876B2" w:rsidRPr="001876B2" w:rsidRDefault="001876B2" w:rsidP="001876B2">
            <w:pPr>
              <w:spacing w:line="240" w:lineRule="auto"/>
              <w:rPr>
                <w:color w:val="000000" w:themeColor="text1"/>
                <w:sz w:val="20"/>
              </w:rPr>
            </w:pPr>
            <w:r w:rsidRPr="001876B2">
              <w:rPr>
                <w:color w:val="000000" w:themeColor="text1"/>
                <w:sz w:val="20"/>
              </w:rPr>
              <w:t>Nombre del Indicador</w:t>
            </w:r>
          </w:p>
        </w:tc>
        <w:tc>
          <w:tcPr>
            <w:tcW w:w="6272" w:type="dxa"/>
            <w:gridSpan w:val="8"/>
            <w:hideMark/>
          </w:tcPr>
          <w:p w14:paraId="07E8A8DD" w14:textId="77777777" w:rsidR="001876B2" w:rsidRPr="001876B2" w:rsidRDefault="001876B2" w:rsidP="001876B2">
            <w:pPr>
              <w:spacing w:line="240" w:lineRule="auto"/>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1876B2">
              <w:rPr>
                <w:color w:val="000000" w:themeColor="text1"/>
                <w:sz w:val="20"/>
              </w:rPr>
              <w:t>Reducción Porcentual de las Superficies Degradadas de la Cuenca del Lago de Amatitlán</w:t>
            </w:r>
          </w:p>
        </w:tc>
      </w:tr>
      <w:tr w:rsidR="001876B2" w:rsidRPr="001876B2" w14:paraId="2FD1F041" w14:textId="77777777" w:rsidTr="001876B2">
        <w:trPr>
          <w:trHeight w:val="297"/>
        </w:trPr>
        <w:tc>
          <w:tcPr>
            <w:cnfStyle w:val="001000000000" w:firstRow="0" w:lastRow="0" w:firstColumn="1" w:lastColumn="0" w:oddVBand="0" w:evenVBand="0" w:oddHBand="0" w:evenHBand="0" w:firstRowFirstColumn="0" w:firstRowLastColumn="0" w:lastRowFirstColumn="0" w:lastRowLastColumn="0"/>
            <w:tcW w:w="2127" w:type="dxa"/>
            <w:hideMark/>
          </w:tcPr>
          <w:p w14:paraId="1738BA28" w14:textId="77777777" w:rsidR="001876B2" w:rsidRPr="001876B2" w:rsidRDefault="001876B2" w:rsidP="001876B2">
            <w:pPr>
              <w:spacing w:line="240" w:lineRule="auto"/>
              <w:rPr>
                <w:color w:val="000000" w:themeColor="text1"/>
                <w:sz w:val="20"/>
              </w:rPr>
            </w:pPr>
            <w:r w:rsidRPr="001876B2">
              <w:rPr>
                <w:color w:val="000000" w:themeColor="text1"/>
                <w:sz w:val="20"/>
              </w:rPr>
              <w:t>Categoría del Indicador</w:t>
            </w:r>
          </w:p>
        </w:tc>
        <w:tc>
          <w:tcPr>
            <w:tcW w:w="2546" w:type="dxa"/>
            <w:gridSpan w:val="3"/>
            <w:noWrap/>
            <w:hideMark/>
          </w:tcPr>
          <w:p w14:paraId="764A4880" w14:textId="77777777" w:rsidR="001876B2" w:rsidRPr="001876B2" w:rsidRDefault="001876B2" w:rsidP="001876B2">
            <w:pPr>
              <w:spacing w:line="240" w:lineRule="auto"/>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1876B2">
              <w:rPr>
                <w:color w:val="000000" w:themeColor="text1"/>
                <w:sz w:val="20"/>
              </w:rPr>
              <w:t>DE PRODUCTO</w:t>
            </w:r>
          </w:p>
        </w:tc>
        <w:tc>
          <w:tcPr>
            <w:tcW w:w="374" w:type="dxa"/>
            <w:noWrap/>
            <w:hideMark/>
          </w:tcPr>
          <w:p w14:paraId="1ACC4AA4" w14:textId="77777777" w:rsidR="001876B2" w:rsidRPr="001876B2" w:rsidRDefault="001876B2" w:rsidP="001876B2">
            <w:pPr>
              <w:spacing w:line="240" w:lineRule="auto"/>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1876B2">
              <w:rPr>
                <w:color w:val="000000" w:themeColor="text1"/>
                <w:sz w:val="20"/>
              </w:rPr>
              <w:t>X</w:t>
            </w:r>
          </w:p>
        </w:tc>
        <w:tc>
          <w:tcPr>
            <w:tcW w:w="2651" w:type="dxa"/>
            <w:gridSpan w:val="3"/>
            <w:noWrap/>
            <w:hideMark/>
          </w:tcPr>
          <w:p w14:paraId="2A583E09" w14:textId="77777777" w:rsidR="001876B2" w:rsidRPr="001876B2" w:rsidRDefault="001876B2" w:rsidP="001876B2">
            <w:pPr>
              <w:spacing w:line="240" w:lineRule="auto"/>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1876B2">
              <w:rPr>
                <w:color w:val="000000" w:themeColor="text1"/>
                <w:sz w:val="20"/>
              </w:rPr>
              <w:t>DE SUBPRODUCTO</w:t>
            </w:r>
          </w:p>
        </w:tc>
        <w:tc>
          <w:tcPr>
            <w:tcW w:w="703" w:type="dxa"/>
            <w:noWrap/>
            <w:hideMark/>
          </w:tcPr>
          <w:p w14:paraId="1650AB8D" w14:textId="77777777" w:rsidR="001876B2" w:rsidRPr="001876B2" w:rsidRDefault="001876B2" w:rsidP="001876B2">
            <w:pPr>
              <w:spacing w:line="240" w:lineRule="auto"/>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1876B2">
              <w:rPr>
                <w:color w:val="000000" w:themeColor="text1"/>
                <w:sz w:val="20"/>
              </w:rPr>
              <w:t> </w:t>
            </w:r>
          </w:p>
        </w:tc>
      </w:tr>
      <w:tr w:rsidR="001876B2" w:rsidRPr="001876B2" w14:paraId="747D6CC4" w14:textId="77777777" w:rsidTr="001876B2">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2127" w:type="dxa"/>
            <w:hideMark/>
          </w:tcPr>
          <w:p w14:paraId="23FAB1A6" w14:textId="77777777" w:rsidR="001876B2" w:rsidRPr="001876B2" w:rsidRDefault="001876B2" w:rsidP="001876B2">
            <w:pPr>
              <w:spacing w:line="240" w:lineRule="auto"/>
              <w:rPr>
                <w:color w:val="000000" w:themeColor="text1"/>
                <w:sz w:val="20"/>
              </w:rPr>
            </w:pPr>
            <w:r w:rsidRPr="001876B2">
              <w:rPr>
                <w:color w:val="000000" w:themeColor="text1"/>
                <w:sz w:val="20"/>
              </w:rPr>
              <w:t>Objetivo Asociado al Indicador</w:t>
            </w:r>
          </w:p>
        </w:tc>
        <w:tc>
          <w:tcPr>
            <w:tcW w:w="6272" w:type="dxa"/>
            <w:gridSpan w:val="8"/>
            <w:hideMark/>
          </w:tcPr>
          <w:p w14:paraId="637E0472" w14:textId="77777777" w:rsidR="001876B2" w:rsidRPr="001876B2" w:rsidRDefault="001876B2" w:rsidP="001876B2">
            <w:pPr>
              <w:spacing w:line="240" w:lineRule="auto"/>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1876B2">
              <w:rPr>
                <w:color w:val="000000" w:themeColor="text1"/>
                <w:sz w:val="20"/>
              </w:rPr>
              <w:t>Recuperar las áreas boscosas y recargas de acuíferos</w:t>
            </w:r>
          </w:p>
        </w:tc>
      </w:tr>
      <w:tr w:rsidR="001876B2" w:rsidRPr="001876B2" w14:paraId="0F9C9D7F" w14:textId="77777777" w:rsidTr="001876B2">
        <w:trPr>
          <w:trHeight w:val="297"/>
        </w:trPr>
        <w:tc>
          <w:tcPr>
            <w:cnfStyle w:val="001000000000" w:firstRow="0" w:lastRow="0" w:firstColumn="1" w:lastColumn="0" w:oddVBand="0" w:evenVBand="0" w:oddHBand="0" w:evenHBand="0" w:firstRowFirstColumn="0" w:firstRowLastColumn="0" w:lastRowFirstColumn="0" w:lastRowLastColumn="0"/>
            <w:tcW w:w="2127" w:type="dxa"/>
            <w:hideMark/>
          </w:tcPr>
          <w:p w14:paraId="0AC295DD" w14:textId="77777777" w:rsidR="001876B2" w:rsidRPr="001876B2" w:rsidRDefault="001876B2" w:rsidP="001876B2">
            <w:pPr>
              <w:spacing w:line="240" w:lineRule="auto"/>
              <w:rPr>
                <w:color w:val="000000" w:themeColor="text1"/>
                <w:sz w:val="20"/>
              </w:rPr>
            </w:pPr>
            <w:r w:rsidRPr="001876B2">
              <w:rPr>
                <w:color w:val="000000" w:themeColor="text1"/>
                <w:sz w:val="20"/>
              </w:rPr>
              <w:t>Política Pública Asociada</w:t>
            </w:r>
          </w:p>
        </w:tc>
        <w:tc>
          <w:tcPr>
            <w:tcW w:w="6272" w:type="dxa"/>
            <w:gridSpan w:val="8"/>
            <w:hideMark/>
          </w:tcPr>
          <w:p w14:paraId="65FC0019" w14:textId="77777777" w:rsidR="001876B2" w:rsidRPr="001876B2" w:rsidRDefault="001876B2" w:rsidP="001876B2">
            <w:pPr>
              <w:spacing w:line="240" w:lineRule="auto"/>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1876B2">
              <w:rPr>
                <w:color w:val="000000" w:themeColor="text1"/>
                <w:sz w:val="20"/>
              </w:rPr>
              <w:t>N/A</w:t>
            </w:r>
          </w:p>
        </w:tc>
      </w:tr>
      <w:tr w:rsidR="001876B2" w:rsidRPr="001876B2" w14:paraId="5F67B494" w14:textId="77777777" w:rsidTr="001876B2">
        <w:trPr>
          <w:cnfStyle w:val="000000100000" w:firstRow="0" w:lastRow="0" w:firstColumn="0" w:lastColumn="0" w:oddVBand="0" w:evenVBand="0" w:oddHBand="1" w:evenHBand="0" w:firstRowFirstColumn="0" w:firstRowLastColumn="0" w:lastRowFirstColumn="0" w:lastRowLastColumn="0"/>
          <w:trHeight w:val="490"/>
        </w:trPr>
        <w:tc>
          <w:tcPr>
            <w:cnfStyle w:val="001000000000" w:firstRow="0" w:lastRow="0" w:firstColumn="1" w:lastColumn="0" w:oddVBand="0" w:evenVBand="0" w:oddHBand="0" w:evenHBand="0" w:firstRowFirstColumn="0" w:firstRowLastColumn="0" w:lastRowFirstColumn="0" w:lastRowLastColumn="0"/>
            <w:tcW w:w="2127" w:type="dxa"/>
            <w:hideMark/>
          </w:tcPr>
          <w:p w14:paraId="0652BF85" w14:textId="77777777" w:rsidR="001876B2" w:rsidRPr="001876B2" w:rsidRDefault="001876B2" w:rsidP="001876B2">
            <w:pPr>
              <w:spacing w:line="240" w:lineRule="auto"/>
              <w:rPr>
                <w:color w:val="000000" w:themeColor="text1"/>
                <w:sz w:val="20"/>
              </w:rPr>
            </w:pPr>
            <w:r w:rsidRPr="001876B2">
              <w:rPr>
                <w:color w:val="000000" w:themeColor="text1"/>
                <w:sz w:val="20"/>
              </w:rPr>
              <w:t>Descripción del Indicador</w:t>
            </w:r>
          </w:p>
        </w:tc>
        <w:tc>
          <w:tcPr>
            <w:tcW w:w="6272" w:type="dxa"/>
            <w:gridSpan w:val="8"/>
            <w:hideMark/>
          </w:tcPr>
          <w:p w14:paraId="2F8A1581" w14:textId="77777777" w:rsidR="001876B2" w:rsidRPr="001876B2" w:rsidRDefault="001876B2" w:rsidP="001876B2">
            <w:pPr>
              <w:spacing w:line="240" w:lineRule="auto"/>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1876B2">
              <w:rPr>
                <w:color w:val="000000" w:themeColor="text1"/>
                <w:sz w:val="20"/>
              </w:rPr>
              <w:t>Este indicador muestra el porcentaje de recuperación de la superficie degradada mediante trabajos de reforestación y prácticas de conservación de suelos en el año en las zonas de la cuenca del Lago de Amatitlán, para recuperación de áreas boscosas y aumentar la recarga de acuíferos</w:t>
            </w:r>
          </w:p>
        </w:tc>
      </w:tr>
      <w:tr w:rsidR="001876B2" w:rsidRPr="001876B2" w14:paraId="44EB80B7" w14:textId="77777777" w:rsidTr="001876B2">
        <w:trPr>
          <w:trHeight w:val="840"/>
        </w:trPr>
        <w:tc>
          <w:tcPr>
            <w:cnfStyle w:val="001000000000" w:firstRow="0" w:lastRow="0" w:firstColumn="1" w:lastColumn="0" w:oddVBand="0" w:evenVBand="0" w:oddHBand="0" w:evenHBand="0" w:firstRowFirstColumn="0" w:firstRowLastColumn="0" w:lastRowFirstColumn="0" w:lastRowLastColumn="0"/>
            <w:tcW w:w="2127" w:type="dxa"/>
            <w:hideMark/>
          </w:tcPr>
          <w:p w14:paraId="28876CE1" w14:textId="77777777" w:rsidR="001876B2" w:rsidRPr="001876B2" w:rsidRDefault="001876B2" w:rsidP="001876B2">
            <w:pPr>
              <w:spacing w:line="240" w:lineRule="auto"/>
              <w:rPr>
                <w:color w:val="000000" w:themeColor="text1"/>
                <w:sz w:val="20"/>
              </w:rPr>
            </w:pPr>
            <w:r w:rsidRPr="001876B2">
              <w:rPr>
                <w:color w:val="000000" w:themeColor="text1"/>
                <w:sz w:val="20"/>
              </w:rPr>
              <w:t>Pertinencia</w:t>
            </w:r>
          </w:p>
        </w:tc>
        <w:tc>
          <w:tcPr>
            <w:tcW w:w="6272" w:type="dxa"/>
            <w:gridSpan w:val="8"/>
            <w:hideMark/>
          </w:tcPr>
          <w:p w14:paraId="6E68C8C8" w14:textId="77777777" w:rsidR="001876B2" w:rsidRPr="001876B2" w:rsidRDefault="001876B2" w:rsidP="001876B2">
            <w:pPr>
              <w:spacing w:line="240" w:lineRule="auto"/>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1876B2">
              <w:rPr>
                <w:color w:val="000000" w:themeColor="text1"/>
                <w:sz w:val="20"/>
              </w:rPr>
              <w:t>Este indicador persigue medir acciones de conservación de suelos y reforestación, realizadas en apego a las funciones de la Institución, con el fin de reflejar el grado de cumplimiento de los objetivos</w:t>
            </w:r>
          </w:p>
        </w:tc>
      </w:tr>
      <w:tr w:rsidR="001876B2" w:rsidRPr="001876B2" w14:paraId="7F71ACB0" w14:textId="77777777" w:rsidTr="001876B2">
        <w:trPr>
          <w:cnfStyle w:val="000000100000" w:firstRow="0" w:lastRow="0" w:firstColumn="0" w:lastColumn="0" w:oddVBand="0" w:evenVBand="0" w:oddHBand="1" w:evenHBand="0" w:firstRowFirstColumn="0" w:firstRowLastColumn="0" w:lastRowFirstColumn="0" w:lastRowLastColumn="0"/>
          <w:trHeight w:val="542"/>
        </w:trPr>
        <w:tc>
          <w:tcPr>
            <w:cnfStyle w:val="001000000000" w:firstRow="0" w:lastRow="0" w:firstColumn="1" w:lastColumn="0" w:oddVBand="0" w:evenVBand="0" w:oddHBand="0" w:evenHBand="0" w:firstRowFirstColumn="0" w:firstRowLastColumn="0" w:lastRowFirstColumn="0" w:lastRowLastColumn="0"/>
            <w:tcW w:w="2127" w:type="dxa"/>
            <w:hideMark/>
          </w:tcPr>
          <w:p w14:paraId="19B5C13A" w14:textId="77777777" w:rsidR="001876B2" w:rsidRPr="001876B2" w:rsidRDefault="001876B2" w:rsidP="001876B2">
            <w:pPr>
              <w:spacing w:line="240" w:lineRule="auto"/>
              <w:rPr>
                <w:color w:val="000000" w:themeColor="text1"/>
                <w:sz w:val="20"/>
              </w:rPr>
            </w:pPr>
            <w:r w:rsidRPr="001876B2">
              <w:rPr>
                <w:color w:val="000000" w:themeColor="text1"/>
                <w:sz w:val="20"/>
              </w:rPr>
              <w:t>Interpretación</w:t>
            </w:r>
          </w:p>
        </w:tc>
        <w:tc>
          <w:tcPr>
            <w:tcW w:w="6272" w:type="dxa"/>
            <w:gridSpan w:val="8"/>
            <w:hideMark/>
          </w:tcPr>
          <w:p w14:paraId="6CC29241" w14:textId="77777777" w:rsidR="001876B2" w:rsidRPr="001876B2" w:rsidRDefault="001876B2" w:rsidP="001876B2">
            <w:pPr>
              <w:spacing w:line="240" w:lineRule="auto"/>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1876B2">
              <w:rPr>
                <w:color w:val="000000" w:themeColor="text1"/>
                <w:sz w:val="20"/>
              </w:rPr>
              <w:t>A mayor valor del porcentaje, mayor el número de hectáreas reforestadas con el fin de conservar la cobertura forestal de la cuenca del Lago de Amatitlán</w:t>
            </w:r>
          </w:p>
        </w:tc>
      </w:tr>
      <w:tr w:rsidR="001876B2" w:rsidRPr="001876B2" w14:paraId="79244B0A" w14:textId="77777777" w:rsidTr="001876B2">
        <w:trPr>
          <w:trHeight w:val="542"/>
        </w:trPr>
        <w:tc>
          <w:tcPr>
            <w:cnfStyle w:val="001000000000" w:firstRow="0" w:lastRow="0" w:firstColumn="1" w:lastColumn="0" w:oddVBand="0" w:evenVBand="0" w:oddHBand="0" w:evenHBand="0" w:firstRowFirstColumn="0" w:firstRowLastColumn="0" w:lastRowFirstColumn="0" w:lastRowLastColumn="0"/>
            <w:tcW w:w="2127" w:type="dxa"/>
          </w:tcPr>
          <w:p w14:paraId="46FADD7D" w14:textId="77777777" w:rsidR="001876B2" w:rsidRPr="001876B2" w:rsidRDefault="001876B2" w:rsidP="001876B2">
            <w:pPr>
              <w:spacing w:line="240" w:lineRule="auto"/>
              <w:rPr>
                <w:color w:val="000000" w:themeColor="text1"/>
                <w:sz w:val="20"/>
              </w:rPr>
            </w:pPr>
            <w:r w:rsidRPr="001876B2">
              <w:rPr>
                <w:color w:val="000000" w:themeColor="text1"/>
                <w:sz w:val="20"/>
              </w:rPr>
              <w:t>Fórmula de Cálculo</w:t>
            </w:r>
          </w:p>
        </w:tc>
        <w:tc>
          <w:tcPr>
            <w:tcW w:w="6272" w:type="dxa"/>
            <w:gridSpan w:val="8"/>
          </w:tcPr>
          <w:p w14:paraId="210FE080" w14:textId="77777777" w:rsidR="001876B2" w:rsidRPr="001876B2" w:rsidRDefault="001876B2" w:rsidP="001876B2">
            <w:pPr>
              <w:spacing w:line="240" w:lineRule="auto"/>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1876B2">
              <w:rPr>
                <w:color w:val="000000" w:themeColor="text1"/>
                <w:sz w:val="20"/>
              </w:rPr>
              <w:t>[</w:t>
            </w:r>
            <w:proofErr w:type="gramStart"/>
            <w:r w:rsidRPr="001876B2">
              <w:rPr>
                <w:color w:val="000000" w:themeColor="text1"/>
                <w:sz w:val="20"/>
              </w:rPr>
              <w:t>Número  de</w:t>
            </w:r>
            <w:proofErr w:type="gramEnd"/>
            <w:r w:rsidRPr="001876B2">
              <w:rPr>
                <w:color w:val="000000" w:themeColor="text1"/>
                <w:sz w:val="20"/>
              </w:rPr>
              <w:t xml:space="preserve"> hectáreas con manejo y conservación de la cobertura forestal en la cuenca del lago de Amatitlán para recarga de mantos acuíferos del período/  Total de hectáreas de zona forestal en recuperación (7,416 hectáreas)]* 100</w:t>
            </w:r>
          </w:p>
        </w:tc>
      </w:tr>
      <w:tr w:rsidR="001876B2" w:rsidRPr="001876B2" w14:paraId="48C4BD92" w14:textId="77777777" w:rsidTr="001876B2">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2127" w:type="dxa"/>
            <w:hideMark/>
          </w:tcPr>
          <w:p w14:paraId="005FB5D9" w14:textId="77777777" w:rsidR="001876B2" w:rsidRPr="001876B2" w:rsidRDefault="001876B2" w:rsidP="001876B2">
            <w:pPr>
              <w:spacing w:line="240" w:lineRule="auto"/>
              <w:rPr>
                <w:color w:val="000000" w:themeColor="text1"/>
                <w:sz w:val="20"/>
              </w:rPr>
            </w:pPr>
            <w:r w:rsidRPr="001876B2">
              <w:rPr>
                <w:color w:val="000000" w:themeColor="text1"/>
                <w:sz w:val="20"/>
              </w:rPr>
              <w:t>Ámbito Geográfico</w:t>
            </w:r>
          </w:p>
        </w:tc>
        <w:tc>
          <w:tcPr>
            <w:tcW w:w="933" w:type="dxa"/>
            <w:noWrap/>
            <w:hideMark/>
          </w:tcPr>
          <w:p w14:paraId="72CFF901" w14:textId="77777777" w:rsidR="001876B2" w:rsidRPr="001876B2" w:rsidRDefault="001876B2" w:rsidP="001876B2">
            <w:pPr>
              <w:spacing w:line="240" w:lineRule="auto"/>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1876B2">
              <w:rPr>
                <w:color w:val="000000" w:themeColor="text1"/>
                <w:sz w:val="20"/>
              </w:rPr>
              <w:t>Nacional</w:t>
            </w:r>
          </w:p>
        </w:tc>
        <w:tc>
          <w:tcPr>
            <w:tcW w:w="283" w:type="dxa"/>
            <w:noWrap/>
            <w:hideMark/>
          </w:tcPr>
          <w:p w14:paraId="2F909DE4" w14:textId="77777777" w:rsidR="001876B2" w:rsidRPr="001876B2" w:rsidRDefault="001876B2" w:rsidP="001876B2">
            <w:pPr>
              <w:spacing w:line="240" w:lineRule="auto"/>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1876B2">
              <w:rPr>
                <w:color w:val="000000" w:themeColor="text1"/>
                <w:sz w:val="20"/>
              </w:rPr>
              <w:t> </w:t>
            </w:r>
          </w:p>
        </w:tc>
        <w:tc>
          <w:tcPr>
            <w:tcW w:w="1330" w:type="dxa"/>
            <w:noWrap/>
            <w:hideMark/>
          </w:tcPr>
          <w:p w14:paraId="5A0605B9" w14:textId="77777777" w:rsidR="001876B2" w:rsidRPr="001876B2" w:rsidRDefault="001876B2" w:rsidP="001876B2">
            <w:pPr>
              <w:spacing w:line="240" w:lineRule="auto"/>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1876B2">
              <w:rPr>
                <w:color w:val="000000" w:themeColor="text1"/>
                <w:sz w:val="20"/>
              </w:rPr>
              <w:t>Regional</w:t>
            </w:r>
          </w:p>
        </w:tc>
        <w:tc>
          <w:tcPr>
            <w:tcW w:w="374" w:type="dxa"/>
            <w:noWrap/>
            <w:hideMark/>
          </w:tcPr>
          <w:p w14:paraId="34167881" w14:textId="77777777" w:rsidR="001876B2" w:rsidRPr="001876B2" w:rsidRDefault="001876B2" w:rsidP="001876B2">
            <w:pPr>
              <w:spacing w:line="240" w:lineRule="auto"/>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1876B2">
              <w:rPr>
                <w:color w:val="000000" w:themeColor="text1"/>
                <w:sz w:val="20"/>
              </w:rPr>
              <w:t> </w:t>
            </w:r>
          </w:p>
        </w:tc>
        <w:tc>
          <w:tcPr>
            <w:tcW w:w="1328" w:type="dxa"/>
            <w:noWrap/>
            <w:hideMark/>
          </w:tcPr>
          <w:p w14:paraId="5D19AEB9" w14:textId="77777777" w:rsidR="001876B2" w:rsidRPr="001876B2" w:rsidRDefault="001876B2" w:rsidP="001876B2">
            <w:pPr>
              <w:spacing w:line="240" w:lineRule="auto"/>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1876B2">
              <w:rPr>
                <w:color w:val="000000" w:themeColor="text1"/>
                <w:sz w:val="20"/>
              </w:rPr>
              <w:t>Departamento</w:t>
            </w:r>
          </w:p>
        </w:tc>
        <w:tc>
          <w:tcPr>
            <w:tcW w:w="283" w:type="dxa"/>
            <w:noWrap/>
            <w:hideMark/>
          </w:tcPr>
          <w:p w14:paraId="3D50E272" w14:textId="77777777" w:rsidR="001876B2" w:rsidRPr="001876B2" w:rsidRDefault="001876B2" w:rsidP="001876B2">
            <w:pPr>
              <w:spacing w:line="240" w:lineRule="auto"/>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1876B2">
              <w:rPr>
                <w:color w:val="000000" w:themeColor="text1"/>
                <w:sz w:val="20"/>
              </w:rPr>
              <w:t> </w:t>
            </w:r>
          </w:p>
        </w:tc>
        <w:tc>
          <w:tcPr>
            <w:tcW w:w="1040" w:type="dxa"/>
            <w:noWrap/>
            <w:hideMark/>
          </w:tcPr>
          <w:p w14:paraId="630C1730" w14:textId="77777777" w:rsidR="001876B2" w:rsidRPr="001876B2" w:rsidRDefault="001876B2" w:rsidP="001876B2">
            <w:pPr>
              <w:spacing w:line="240" w:lineRule="auto"/>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1876B2">
              <w:rPr>
                <w:color w:val="000000" w:themeColor="text1"/>
                <w:sz w:val="20"/>
              </w:rPr>
              <w:t>Municipio</w:t>
            </w:r>
          </w:p>
        </w:tc>
        <w:tc>
          <w:tcPr>
            <w:tcW w:w="703" w:type="dxa"/>
            <w:noWrap/>
            <w:hideMark/>
          </w:tcPr>
          <w:p w14:paraId="61E27C3B" w14:textId="77777777" w:rsidR="001876B2" w:rsidRPr="001876B2" w:rsidRDefault="001876B2" w:rsidP="001876B2">
            <w:pPr>
              <w:spacing w:line="240" w:lineRule="auto"/>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1876B2">
              <w:rPr>
                <w:color w:val="000000" w:themeColor="text1"/>
                <w:sz w:val="20"/>
              </w:rPr>
              <w:t>X</w:t>
            </w:r>
          </w:p>
        </w:tc>
      </w:tr>
      <w:tr w:rsidR="001876B2" w:rsidRPr="001876B2" w14:paraId="7D5BC292" w14:textId="77777777" w:rsidTr="001876B2">
        <w:trPr>
          <w:trHeight w:val="297"/>
        </w:trPr>
        <w:tc>
          <w:tcPr>
            <w:cnfStyle w:val="001000000000" w:firstRow="0" w:lastRow="0" w:firstColumn="1" w:lastColumn="0" w:oddVBand="0" w:evenVBand="0" w:oddHBand="0" w:evenHBand="0" w:firstRowFirstColumn="0" w:firstRowLastColumn="0" w:lastRowFirstColumn="0" w:lastRowLastColumn="0"/>
            <w:tcW w:w="2127" w:type="dxa"/>
            <w:hideMark/>
          </w:tcPr>
          <w:p w14:paraId="3EA97796" w14:textId="77777777" w:rsidR="001876B2" w:rsidRPr="001876B2" w:rsidRDefault="001876B2" w:rsidP="001876B2">
            <w:pPr>
              <w:spacing w:line="240" w:lineRule="auto"/>
              <w:rPr>
                <w:color w:val="000000" w:themeColor="text1"/>
                <w:sz w:val="20"/>
              </w:rPr>
            </w:pPr>
            <w:r w:rsidRPr="001876B2">
              <w:rPr>
                <w:color w:val="000000" w:themeColor="text1"/>
                <w:sz w:val="20"/>
              </w:rPr>
              <w:t>Frecuencia de la medición</w:t>
            </w:r>
          </w:p>
        </w:tc>
        <w:tc>
          <w:tcPr>
            <w:tcW w:w="933" w:type="dxa"/>
            <w:noWrap/>
            <w:hideMark/>
          </w:tcPr>
          <w:p w14:paraId="065D7E67" w14:textId="77777777" w:rsidR="001876B2" w:rsidRPr="001876B2" w:rsidRDefault="001876B2" w:rsidP="001876B2">
            <w:pPr>
              <w:spacing w:line="240" w:lineRule="auto"/>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1876B2">
              <w:rPr>
                <w:color w:val="000000" w:themeColor="text1"/>
                <w:sz w:val="20"/>
              </w:rPr>
              <w:t>Mensual</w:t>
            </w:r>
          </w:p>
        </w:tc>
        <w:tc>
          <w:tcPr>
            <w:tcW w:w="283" w:type="dxa"/>
            <w:noWrap/>
            <w:hideMark/>
          </w:tcPr>
          <w:p w14:paraId="4BC6DEC7" w14:textId="77777777" w:rsidR="001876B2" w:rsidRPr="001876B2" w:rsidRDefault="001876B2" w:rsidP="001876B2">
            <w:pPr>
              <w:spacing w:line="240" w:lineRule="auto"/>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1876B2">
              <w:rPr>
                <w:color w:val="000000" w:themeColor="text1"/>
                <w:sz w:val="20"/>
              </w:rPr>
              <w:t> </w:t>
            </w:r>
          </w:p>
        </w:tc>
        <w:tc>
          <w:tcPr>
            <w:tcW w:w="1330" w:type="dxa"/>
            <w:noWrap/>
            <w:hideMark/>
          </w:tcPr>
          <w:p w14:paraId="275D5C53" w14:textId="77777777" w:rsidR="001876B2" w:rsidRPr="001876B2" w:rsidRDefault="001876B2" w:rsidP="001876B2">
            <w:pPr>
              <w:spacing w:line="240" w:lineRule="auto"/>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1876B2">
              <w:rPr>
                <w:color w:val="000000" w:themeColor="text1"/>
                <w:sz w:val="20"/>
              </w:rPr>
              <w:t>Cuatrimestral</w:t>
            </w:r>
          </w:p>
        </w:tc>
        <w:tc>
          <w:tcPr>
            <w:tcW w:w="374" w:type="dxa"/>
            <w:noWrap/>
            <w:hideMark/>
          </w:tcPr>
          <w:p w14:paraId="43ABA26F" w14:textId="77777777" w:rsidR="001876B2" w:rsidRPr="001876B2" w:rsidRDefault="001876B2" w:rsidP="001876B2">
            <w:pPr>
              <w:spacing w:line="240" w:lineRule="auto"/>
              <w:cnfStyle w:val="000000000000" w:firstRow="0" w:lastRow="0" w:firstColumn="0" w:lastColumn="0" w:oddVBand="0" w:evenVBand="0" w:oddHBand="0" w:evenHBand="0" w:firstRowFirstColumn="0" w:firstRowLastColumn="0" w:lastRowFirstColumn="0" w:lastRowLastColumn="0"/>
              <w:rPr>
                <w:color w:val="000000" w:themeColor="text1"/>
                <w:sz w:val="20"/>
              </w:rPr>
            </w:pPr>
          </w:p>
        </w:tc>
        <w:tc>
          <w:tcPr>
            <w:tcW w:w="1328" w:type="dxa"/>
            <w:noWrap/>
            <w:hideMark/>
          </w:tcPr>
          <w:p w14:paraId="2A8364B3" w14:textId="77777777" w:rsidR="001876B2" w:rsidRPr="001876B2" w:rsidRDefault="001876B2" w:rsidP="001876B2">
            <w:pPr>
              <w:spacing w:line="240" w:lineRule="auto"/>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1876B2">
              <w:rPr>
                <w:color w:val="000000" w:themeColor="text1"/>
                <w:sz w:val="20"/>
              </w:rPr>
              <w:t>Semestral</w:t>
            </w:r>
          </w:p>
        </w:tc>
        <w:tc>
          <w:tcPr>
            <w:tcW w:w="283" w:type="dxa"/>
            <w:noWrap/>
            <w:hideMark/>
          </w:tcPr>
          <w:p w14:paraId="0DBB01D8" w14:textId="77777777" w:rsidR="001876B2" w:rsidRPr="001876B2" w:rsidRDefault="001876B2" w:rsidP="001876B2">
            <w:pPr>
              <w:spacing w:line="240" w:lineRule="auto"/>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1876B2">
              <w:rPr>
                <w:color w:val="000000" w:themeColor="text1"/>
                <w:sz w:val="20"/>
              </w:rPr>
              <w:t> </w:t>
            </w:r>
          </w:p>
        </w:tc>
        <w:tc>
          <w:tcPr>
            <w:tcW w:w="1040" w:type="dxa"/>
            <w:noWrap/>
            <w:hideMark/>
          </w:tcPr>
          <w:p w14:paraId="5A4274A3" w14:textId="77777777" w:rsidR="001876B2" w:rsidRPr="001876B2" w:rsidRDefault="001876B2" w:rsidP="001876B2">
            <w:pPr>
              <w:spacing w:line="240" w:lineRule="auto"/>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1876B2">
              <w:rPr>
                <w:color w:val="000000" w:themeColor="text1"/>
                <w:sz w:val="20"/>
              </w:rPr>
              <w:t>Anual</w:t>
            </w:r>
          </w:p>
        </w:tc>
        <w:tc>
          <w:tcPr>
            <w:tcW w:w="703" w:type="dxa"/>
            <w:noWrap/>
            <w:hideMark/>
          </w:tcPr>
          <w:p w14:paraId="428181C2" w14:textId="77777777" w:rsidR="001876B2" w:rsidRPr="001876B2" w:rsidRDefault="001876B2" w:rsidP="001876B2">
            <w:pPr>
              <w:spacing w:line="240" w:lineRule="auto"/>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1876B2">
              <w:rPr>
                <w:color w:val="000000" w:themeColor="text1"/>
                <w:sz w:val="20"/>
              </w:rPr>
              <w:t>X </w:t>
            </w:r>
          </w:p>
        </w:tc>
      </w:tr>
      <w:tr w:rsidR="001876B2" w:rsidRPr="001876B2" w14:paraId="0F2E3FF0" w14:textId="77777777" w:rsidTr="001876B2">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2127" w:type="dxa"/>
            <w:hideMark/>
          </w:tcPr>
          <w:p w14:paraId="444445BD" w14:textId="77777777" w:rsidR="001876B2" w:rsidRPr="001876B2" w:rsidRDefault="001876B2" w:rsidP="001876B2">
            <w:pPr>
              <w:spacing w:line="240" w:lineRule="auto"/>
              <w:rPr>
                <w:color w:val="000000" w:themeColor="text1"/>
                <w:sz w:val="20"/>
              </w:rPr>
            </w:pPr>
            <w:r w:rsidRPr="001876B2">
              <w:rPr>
                <w:color w:val="000000" w:themeColor="text1"/>
                <w:sz w:val="20"/>
              </w:rPr>
              <w:t>Tendencia del Indicador</w:t>
            </w:r>
          </w:p>
        </w:tc>
        <w:tc>
          <w:tcPr>
            <w:tcW w:w="6272" w:type="dxa"/>
            <w:gridSpan w:val="8"/>
            <w:hideMark/>
          </w:tcPr>
          <w:p w14:paraId="0A343051" w14:textId="77777777" w:rsidR="001876B2" w:rsidRPr="001876B2" w:rsidRDefault="001876B2" w:rsidP="001876B2">
            <w:pPr>
              <w:spacing w:line="240" w:lineRule="auto"/>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1876B2">
              <w:rPr>
                <w:color w:val="000000" w:themeColor="text1"/>
                <w:sz w:val="20"/>
              </w:rPr>
              <w:t xml:space="preserve">Si la tendencia incrementa el primer año de medición </w:t>
            </w:r>
            <w:proofErr w:type="gramStart"/>
            <w:r w:rsidRPr="001876B2">
              <w:rPr>
                <w:color w:val="000000" w:themeColor="text1"/>
                <w:sz w:val="20"/>
              </w:rPr>
              <w:t>en relación al</w:t>
            </w:r>
            <w:proofErr w:type="gramEnd"/>
            <w:r w:rsidRPr="001876B2">
              <w:rPr>
                <w:color w:val="000000" w:themeColor="text1"/>
                <w:sz w:val="20"/>
              </w:rPr>
              <w:t xml:space="preserve"> actual, indica que ha disminuido la zona deforestada de la Cuenca del Lago de Amatitlán. </w:t>
            </w:r>
          </w:p>
        </w:tc>
      </w:tr>
      <w:tr w:rsidR="001876B2" w:rsidRPr="001876B2" w14:paraId="6EB2B8E6" w14:textId="77777777" w:rsidTr="001876B2">
        <w:trPr>
          <w:trHeight w:val="297"/>
        </w:trPr>
        <w:tc>
          <w:tcPr>
            <w:cnfStyle w:val="001000000000" w:firstRow="0" w:lastRow="0" w:firstColumn="1" w:lastColumn="0" w:oddVBand="0" w:evenVBand="0" w:oddHBand="0" w:evenHBand="0" w:firstRowFirstColumn="0" w:firstRowLastColumn="0" w:lastRowFirstColumn="0" w:lastRowLastColumn="0"/>
            <w:tcW w:w="2127" w:type="dxa"/>
            <w:hideMark/>
          </w:tcPr>
          <w:p w14:paraId="7C57899D" w14:textId="77777777" w:rsidR="001876B2" w:rsidRPr="001876B2" w:rsidRDefault="001876B2" w:rsidP="001876B2">
            <w:pPr>
              <w:spacing w:line="240" w:lineRule="auto"/>
              <w:rPr>
                <w:color w:val="000000" w:themeColor="text1"/>
                <w:sz w:val="20"/>
              </w:rPr>
            </w:pPr>
            <w:r w:rsidRPr="001876B2">
              <w:rPr>
                <w:color w:val="000000" w:themeColor="text1"/>
                <w:sz w:val="20"/>
              </w:rPr>
              <w:t>Años</w:t>
            </w:r>
          </w:p>
        </w:tc>
        <w:tc>
          <w:tcPr>
            <w:tcW w:w="933" w:type="dxa"/>
            <w:hideMark/>
          </w:tcPr>
          <w:p w14:paraId="45474B6A" w14:textId="77777777" w:rsidR="001876B2" w:rsidRPr="001876B2" w:rsidRDefault="001876B2" w:rsidP="001876B2">
            <w:pPr>
              <w:spacing w:line="240" w:lineRule="auto"/>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1876B2">
              <w:rPr>
                <w:color w:val="000000" w:themeColor="text1"/>
                <w:sz w:val="20"/>
              </w:rPr>
              <w:t>2016</w:t>
            </w:r>
          </w:p>
        </w:tc>
        <w:tc>
          <w:tcPr>
            <w:tcW w:w="283" w:type="dxa"/>
            <w:hideMark/>
          </w:tcPr>
          <w:p w14:paraId="5B24F341" w14:textId="77777777" w:rsidR="001876B2" w:rsidRPr="001876B2" w:rsidRDefault="001876B2" w:rsidP="001876B2">
            <w:pPr>
              <w:spacing w:line="240" w:lineRule="auto"/>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1876B2">
              <w:rPr>
                <w:color w:val="000000" w:themeColor="text1"/>
                <w:sz w:val="20"/>
              </w:rPr>
              <w:t> </w:t>
            </w:r>
          </w:p>
        </w:tc>
        <w:tc>
          <w:tcPr>
            <w:tcW w:w="1330" w:type="dxa"/>
            <w:hideMark/>
          </w:tcPr>
          <w:p w14:paraId="3394E4F9" w14:textId="77777777" w:rsidR="001876B2" w:rsidRPr="001876B2" w:rsidRDefault="001876B2" w:rsidP="001876B2">
            <w:pPr>
              <w:spacing w:line="240" w:lineRule="auto"/>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1876B2">
              <w:rPr>
                <w:color w:val="000000" w:themeColor="text1"/>
                <w:sz w:val="20"/>
              </w:rPr>
              <w:t>2017</w:t>
            </w:r>
          </w:p>
        </w:tc>
        <w:tc>
          <w:tcPr>
            <w:tcW w:w="374" w:type="dxa"/>
            <w:hideMark/>
          </w:tcPr>
          <w:p w14:paraId="7220EE8F" w14:textId="77777777" w:rsidR="001876B2" w:rsidRPr="001876B2" w:rsidRDefault="001876B2" w:rsidP="001876B2">
            <w:pPr>
              <w:spacing w:line="240" w:lineRule="auto"/>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1876B2">
              <w:rPr>
                <w:color w:val="000000" w:themeColor="text1"/>
                <w:sz w:val="20"/>
              </w:rPr>
              <w:t> </w:t>
            </w:r>
          </w:p>
        </w:tc>
        <w:tc>
          <w:tcPr>
            <w:tcW w:w="1328" w:type="dxa"/>
            <w:hideMark/>
          </w:tcPr>
          <w:p w14:paraId="746CD670" w14:textId="77777777" w:rsidR="001876B2" w:rsidRPr="001876B2" w:rsidRDefault="001876B2" w:rsidP="001876B2">
            <w:pPr>
              <w:spacing w:line="240" w:lineRule="auto"/>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1876B2">
              <w:rPr>
                <w:color w:val="000000" w:themeColor="text1"/>
                <w:sz w:val="20"/>
              </w:rPr>
              <w:t>2018</w:t>
            </w:r>
          </w:p>
        </w:tc>
        <w:tc>
          <w:tcPr>
            <w:tcW w:w="283" w:type="dxa"/>
            <w:hideMark/>
          </w:tcPr>
          <w:p w14:paraId="0E6B7583" w14:textId="77777777" w:rsidR="001876B2" w:rsidRPr="001876B2" w:rsidRDefault="001876B2" w:rsidP="001876B2">
            <w:pPr>
              <w:spacing w:line="240" w:lineRule="auto"/>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1876B2">
              <w:rPr>
                <w:color w:val="000000" w:themeColor="text1"/>
                <w:sz w:val="20"/>
              </w:rPr>
              <w:t> </w:t>
            </w:r>
          </w:p>
        </w:tc>
        <w:tc>
          <w:tcPr>
            <w:tcW w:w="1040" w:type="dxa"/>
            <w:hideMark/>
          </w:tcPr>
          <w:p w14:paraId="4B87C894" w14:textId="77777777" w:rsidR="001876B2" w:rsidRPr="001876B2" w:rsidRDefault="001876B2" w:rsidP="001876B2">
            <w:pPr>
              <w:spacing w:line="240" w:lineRule="auto"/>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1876B2">
              <w:rPr>
                <w:color w:val="000000" w:themeColor="text1"/>
                <w:sz w:val="20"/>
              </w:rPr>
              <w:t>2019</w:t>
            </w:r>
          </w:p>
        </w:tc>
        <w:tc>
          <w:tcPr>
            <w:tcW w:w="703" w:type="dxa"/>
            <w:hideMark/>
          </w:tcPr>
          <w:p w14:paraId="3326B321" w14:textId="77777777" w:rsidR="001876B2" w:rsidRPr="001876B2" w:rsidRDefault="001876B2" w:rsidP="001876B2">
            <w:pPr>
              <w:spacing w:line="240" w:lineRule="auto"/>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1876B2">
              <w:rPr>
                <w:color w:val="000000" w:themeColor="text1"/>
                <w:sz w:val="20"/>
              </w:rPr>
              <w:t>X</w:t>
            </w:r>
          </w:p>
        </w:tc>
      </w:tr>
      <w:tr w:rsidR="001876B2" w:rsidRPr="001876B2" w14:paraId="73F89395" w14:textId="77777777" w:rsidTr="001876B2">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2127" w:type="dxa"/>
            <w:hideMark/>
          </w:tcPr>
          <w:p w14:paraId="596C4D6F" w14:textId="77777777" w:rsidR="001876B2" w:rsidRPr="001876B2" w:rsidRDefault="001876B2" w:rsidP="001876B2">
            <w:pPr>
              <w:spacing w:line="240" w:lineRule="auto"/>
              <w:rPr>
                <w:color w:val="000000" w:themeColor="text1"/>
                <w:sz w:val="20"/>
              </w:rPr>
            </w:pPr>
            <w:proofErr w:type="gramStart"/>
            <w:r w:rsidRPr="001876B2">
              <w:rPr>
                <w:color w:val="000000" w:themeColor="text1"/>
                <w:sz w:val="20"/>
              </w:rPr>
              <w:t>Valor  (</w:t>
            </w:r>
            <w:proofErr w:type="gramEnd"/>
            <w:r w:rsidRPr="001876B2">
              <w:rPr>
                <w:color w:val="000000" w:themeColor="text1"/>
                <w:sz w:val="20"/>
              </w:rPr>
              <w:t>del indicador)</w:t>
            </w:r>
          </w:p>
        </w:tc>
        <w:tc>
          <w:tcPr>
            <w:tcW w:w="6272" w:type="dxa"/>
            <w:gridSpan w:val="8"/>
            <w:hideMark/>
          </w:tcPr>
          <w:p w14:paraId="2AE37B29" w14:textId="77777777" w:rsidR="001876B2" w:rsidRPr="001876B2" w:rsidRDefault="001876B2" w:rsidP="001876B2">
            <w:pPr>
              <w:spacing w:line="240" w:lineRule="auto"/>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1876B2">
              <w:rPr>
                <w:color w:val="000000" w:themeColor="text1"/>
                <w:sz w:val="20"/>
              </w:rPr>
              <w:t xml:space="preserve">                                                     1.21                         1.5</w:t>
            </w:r>
          </w:p>
        </w:tc>
      </w:tr>
      <w:tr w:rsidR="001876B2" w:rsidRPr="001876B2" w14:paraId="5A47A138" w14:textId="77777777" w:rsidTr="001876B2">
        <w:trPr>
          <w:trHeight w:val="297"/>
        </w:trPr>
        <w:tc>
          <w:tcPr>
            <w:cnfStyle w:val="001000000000" w:firstRow="0" w:lastRow="0" w:firstColumn="1" w:lastColumn="0" w:oddVBand="0" w:evenVBand="0" w:oddHBand="0" w:evenHBand="0" w:firstRowFirstColumn="0" w:firstRowLastColumn="0" w:lastRowFirstColumn="0" w:lastRowLastColumn="0"/>
            <w:tcW w:w="2127" w:type="dxa"/>
            <w:hideMark/>
          </w:tcPr>
          <w:p w14:paraId="2242A41B" w14:textId="77777777" w:rsidR="001876B2" w:rsidRPr="001876B2" w:rsidRDefault="001876B2" w:rsidP="001876B2">
            <w:pPr>
              <w:spacing w:line="240" w:lineRule="auto"/>
              <w:rPr>
                <w:color w:val="000000" w:themeColor="text1"/>
                <w:sz w:val="20"/>
              </w:rPr>
            </w:pPr>
            <w:r w:rsidRPr="001876B2">
              <w:rPr>
                <w:color w:val="000000" w:themeColor="text1"/>
                <w:sz w:val="20"/>
              </w:rPr>
              <w:t>Línea Base</w:t>
            </w:r>
          </w:p>
        </w:tc>
        <w:tc>
          <w:tcPr>
            <w:tcW w:w="933" w:type="dxa"/>
            <w:hideMark/>
          </w:tcPr>
          <w:p w14:paraId="719E65B7" w14:textId="77777777" w:rsidR="001876B2" w:rsidRPr="001876B2" w:rsidRDefault="001876B2" w:rsidP="001876B2">
            <w:pPr>
              <w:spacing w:line="240" w:lineRule="auto"/>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1876B2">
              <w:rPr>
                <w:color w:val="000000" w:themeColor="text1"/>
                <w:sz w:val="20"/>
              </w:rPr>
              <w:t>Año</w:t>
            </w:r>
          </w:p>
        </w:tc>
        <w:tc>
          <w:tcPr>
            <w:tcW w:w="1985" w:type="dxa"/>
            <w:gridSpan w:val="3"/>
            <w:hideMark/>
          </w:tcPr>
          <w:p w14:paraId="64B10960" w14:textId="77777777" w:rsidR="001876B2" w:rsidRPr="001876B2" w:rsidRDefault="001876B2" w:rsidP="001876B2">
            <w:pPr>
              <w:spacing w:line="240" w:lineRule="auto"/>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1876B2">
              <w:rPr>
                <w:color w:val="000000" w:themeColor="text1"/>
                <w:sz w:val="20"/>
              </w:rPr>
              <w:t>2018</w:t>
            </w:r>
          </w:p>
        </w:tc>
        <w:tc>
          <w:tcPr>
            <w:tcW w:w="1328" w:type="dxa"/>
            <w:hideMark/>
          </w:tcPr>
          <w:p w14:paraId="76C1974A" w14:textId="77777777" w:rsidR="001876B2" w:rsidRPr="001876B2" w:rsidRDefault="001876B2" w:rsidP="001876B2">
            <w:pPr>
              <w:spacing w:line="240" w:lineRule="auto"/>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1876B2">
              <w:rPr>
                <w:color w:val="000000" w:themeColor="text1"/>
                <w:sz w:val="20"/>
              </w:rPr>
              <w:t>Valor</w:t>
            </w:r>
          </w:p>
        </w:tc>
        <w:tc>
          <w:tcPr>
            <w:tcW w:w="2026" w:type="dxa"/>
            <w:gridSpan w:val="3"/>
            <w:hideMark/>
          </w:tcPr>
          <w:p w14:paraId="7BD5F5E7" w14:textId="77777777" w:rsidR="001876B2" w:rsidRPr="001876B2" w:rsidRDefault="001876B2" w:rsidP="001876B2">
            <w:pPr>
              <w:spacing w:line="240" w:lineRule="auto"/>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1876B2">
              <w:rPr>
                <w:color w:val="000000" w:themeColor="text1"/>
                <w:sz w:val="20"/>
              </w:rPr>
              <w:t>1.2%</w:t>
            </w:r>
          </w:p>
        </w:tc>
      </w:tr>
      <w:tr w:rsidR="001876B2" w:rsidRPr="001876B2" w14:paraId="7B61D405" w14:textId="77777777" w:rsidTr="001876B2">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8399" w:type="dxa"/>
            <w:gridSpan w:val="9"/>
            <w:hideMark/>
          </w:tcPr>
          <w:p w14:paraId="0900B664" w14:textId="77777777" w:rsidR="001876B2" w:rsidRPr="001876B2" w:rsidRDefault="001876B2" w:rsidP="001876B2">
            <w:pPr>
              <w:spacing w:line="240" w:lineRule="auto"/>
              <w:rPr>
                <w:color w:val="000000" w:themeColor="text1"/>
                <w:sz w:val="20"/>
              </w:rPr>
            </w:pPr>
            <w:r w:rsidRPr="001876B2">
              <w:rPr>
                <w:color w:val="000000" w:themeColor="text1"/>
                <w:sz w:val="20"/>
              </w:rPr>
              <w:t>Medios de Verificación</w:t>
            </w:r>
          </w:p>
        </w:tc>
      </w:tr>
      <w:tr w:rsidR="001876B2" w:rsidRPr="001876B2" w14:paraId="026A1167" w14:textId="77777777" w:rsidTr="001876B2">
        <w:trPr>
          <w:trHeight w:val="297"/>
        </w:trPr>
        <w:tc>
          <w:tcPr>
            <w:cnfStyle w:val="001000000000" w:firstRow="0" w:lastRow="0" w:firstColumn="1" w:lastColumn="0" w:oddVBand="0" w:evenVBand="0" w:oddHBand="0" w:evenHBand="0" w:firstRowFirstColumn="0" w:firstRowLastColumn="0" w:lastRowFirstColumn="0" w:lastRowLastColumn="0"/>
            <w:tcW w:w="2127" w:type="dxa"/>
            <w:hideMark/>
          </w:tcPr>
          <w:p w14:paraId="730FBEC5" w14:textId="77777777" w:rsidR="001876B2" w:rsidRPr="001876B2" w:rsidRDefault="001876B2" w:rsidP="001876B2">
            <w:pPr>
              <w:spacing w:line="240" w:lineRule="auto"/>
              <w:rPr>
                <w:color w:val="000000" w:themeColor="text1"/>
                <w:sz w:val="20"/>
              </w:rPr>
            </w:pPr>
            <w:r w:rsidRPr="001876B2">
              <w:rPr>
                <w:color w:val="000000" w:themeColor="text1"/>
                <w:sz w:val="20"/>
              </w:rPr>
              <w:t>Procedencia de los datos</w:t>
            </w:r>
          </w:p>
        </w:tc>
        <w:tc>
          <w:tcPr>
            <w:tcW w:w="6272" w:type="dxa"/>
            <w:gridSpan w:val="8"/>
            <w:hideMark/>
          </w:tcPr>
          <w:p w14:paraId="3E168E9E" w14:textId="77777777" w:rsidR="001876B2" w:rsidRPr="001876B2" w:rsidRDefault="001876B2" w:rsidP="001876B2">
            <w:pPr>
              <w:spacing w:line="240" w:lineRule="auto"/>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1876B2">
              <w:rPr>
                <w:color w:val="000000" w:themeColor="text1"/>
                <w:sz w:val="20"/>
              </w:rPr>
              <w:t>Informes, registros y controles llevados por la División a cargo.</w:t>
            </w:r>
          </w:p>
        </w:tc>
      </w:tr>
      <w:tr w:rsidR="001876B2" w:rsidRPr="001876B2" w14:paraId="35450CC2" w14:textId="77777777" w:rsidTr="001876B2">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2127" w:type="dxa"/>
            <w:hideMark/>
          </w:tcPr>
          <w:p w14:paraId="3A2A5344" w14:textId="77777777" w:rsidR="001876B2" w:rsidRPr="001876B2" w:rsidRDefault="001876B2" w:rsidP="001876B2">
            <w:pPr>
              <w:spacing w:line="240" w:lineRule="auto"/>
              <w:rPr>
                <w:color w:val="000000" w:themeColor="text1"/>
                <w:sz w:val="20"/>
              </w:rPr>
            </w:pPr>
            <w:r w:rsidRPr="001876B2">
              <w:rPr>
                <w:color w:val="000000" w:themeColor="text1"/>
                <w:sz w:val="20"/>
              </w:rPr>
              <w:lastRenderedPageBreak/>
              <w:t>Unidad Responsable</w:t>
            </w:r>
          </w:p>
        </w:tc>
        <w:tc>
          <w:tcPr>
            <w:tcW w:w="6272" w:type="dxa"/>
            <w:gridSpan w:val="8"/>
            <w:hideMark/>
          </w:tcPr>
          <w:p w14:paraId="04C9300D" w14:textId="77777777" w:rsidR="001876B2" w:rsidRPr="001876B2" w:rsidRDefault="001876B2" w:rsidP="001876B2">
            <w:pPr>
              <w:spacing w:line="240" w:lineRule="auto"/>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1876B2">
              <w:rPr>
                <w:color w:val="000000" w:themeColor="text1"/>
                <w:sz w:val="20"/>
              </w:rPr>
              <w:t>Los datos del indicador se consolidan en la División de Evaluación y Seguimiento, los cuales son proporcionados por la División de Forestal y Conservación de Suelos.  Estos datos se proporcionan por medio de los informes mensuales.</w:t>
            </w:r>
          </w:p>
        </w:tc>
      </w:tr>
      <w:tr w:rsidR="001876B2" w:rsidRPr="001876B2" w14:paraId="6A58090C" w14:textId="77777777" w:rsidTr="001876B2">
        <w:trPr>
          <w:trHeight w:val="505"/>
        </w:trPr>
        <w:tc>
          <w:tcPr>
            <w:cnfStyle w:val="001000000000" w:firstRow="0" w:lastRow="0" w:firstColumn="1" w:lastColumn="0" w:oddVBand="0" w:evenVBand="0" w:oddHBand="0" w:evenHBand="0" w:firstRowFirstColumn="0" w:firstRowLastColumn="0" w:lastRowFirstColumn="0" w:lastRowLastColumn="0"/>
            <w:tcW w:w="2127" w:type="dxa"/>
            <w:hideMark/>
          </w:tcPr>
          <w:p w14:paraId="3507447F" w14:textId="77777777" w:rsidR="001876B2" w:rsidRPr="001876B2" w:rsidRDefault="001876B2" w:rsidP="001876B2">
            <w:pPr>
              <w:spacing w:line="240" w:lineRule="auto"/>
              <w:rPr>
                <w:color w:val="000000" w:themeColor="text1"/>
                <w:sz w:val="20"/>
              </w:rPr>
            </w:pPr>
            <w:r w:rsidRPr="001876B2">
              <w:rPr>
                <w:color w:val="000000" w:themeColor="text1"/>
                <w:sz w:val="20"/>
              </w:rPr>
              <w:t>Metodología de Recopilación</w:t>
            </w:r>
          </w:p>
        </w:tc>
        <w:tc>
          <w:tcPr>
            <w:tcW w:w="6272" w:type="dxa"/>
            <w:gridSpan w:val="8"/>
            <w:hideMark/>
          </w:tcPr>
          <w:p w14:paraId="72DB83B1" w14:textId="77777777" w:rsidR="001876B2" w:rsidRPr="001876B2" w:rsidRDefault="001876B2" w:rsidP="001876B2">
            <w:pPr>
              <w:spacing w:line="240" w:lineRule="auto"/>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1876B2">
              <w:rPr>
                <w:color w:val="000000" w:themeColor="text1"/>
                <w:sz w:val="20"/>
              </w:rPr>
              <w:t>El registro de la Información se lleva a cabo mediante los controles y registros por la División a cargo de las zonas reforestadas por hectáreas.</w:t>
            </w:r>
          </w:p>
        </w:tc>
      </w:tr>
      <w:tr w:rsidR="001876B2" w:rsidRPr="001876B2" w14:paraId="51F9C7C0" w14:textId="77777777" w:rsidTr="001876B2">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8399" w:type="dxa"/>
            <w:gridSpan w:val="9"/>
            <w:hideMark/>
          </w:tcPr>
          <w:p w14:paraId="4E5FF2FE" w14:textId="77777777" w:rsidR="001876B2" w:rsidRPr="001876B2" w:rsidRDefault="001876B2" w:rsidP="001876B2">
            <w:pPr>
              <w:spacing w:line="240" w:lineRule="auto"/>
              <w:rPr>
                <w:color w:val="000000" w:themeColor="text1"/>
                <w:sz w:val="20"/>
              </w:rPr>
            </w:pPr>
            <w:r w:rsidRPr="001876B2">
              <w:rPr>
                <w:color w:val="000000" w:themeColor="text1"/>
                <w:sz w:val="20"/>
              </w:rPr>
              <w:t>Producción asociada al cumplimiento de la meta</w:t>
            </w:r>
          </w:p>
        </w:tc>
      </w:tr>
      <w:tr w:rsidR="001876B2" w:rsidRPr="001876B2" w14:paraId="2D7C56B6" w14:textId="77777777" w:rsidTr="001876B2">
        <w:trPr>
          <w:trHeight w:val="399"/>
        </w:trPr>
        <w:tc>
          <w:tcPr>
            <w:cnfStyle w:val="001000000000" w:firstRow="0" w:lastRow="0" w:firstColumn="1" w:lastColumn="0" w:oddVBand="0" w:evenVBand="0" w:oddHBand="0" w:evenHBand="0" w:firstRowFirstColumn="0" w:firstRowLastColumn="0" w:lastRowFirstColumn="0" w:lastRowLastColumn="0"/>
            <w:tcW w:w="4673" w:type="dxa"/>
            <w:gridSpan w:val="4"/>
            <w:hideMark/>
          </w:tcPr>
          <w:p w14:paraId="7670E38B" w14:textId="77777777" w:rsidR="001876B2" w:rsidRPr="001876B2" w:rsidRDefault="001876B2" w:rsidP="001876B2">
            <w:pPr>
              <w:spacing w:line="240" w:lineRule="auto"/>
              <w:rPr>
                <w:color w:val="000000" w:themeColor="text1"/>
                <w:sz w:val="20"/>
              </w:rPr>
            </w:pPr>
            <w:r w:rsidRPr="001876B2">
              <w:rPr>
                <w:color w:val="000000" w:themeColor="text1"/>
                <w:sz w:val="20"/>
              </w:rPr>
              <w:t>SUBPRODUCTOS</w:t>
            </w:r>
          </w:p>
        </w:tc>
        <w:tc>
          <w:tcPr>
            <w:tcW w:w="3728" w:type="dxa"/>
            <w:gridSpan w:val="5"/>
            <w:hideMark/>
          </w:tcPr>
          <w:p w14:paraId="63D640AF" w14:textId="77777777" w:rsidR="001876B2" w:rsidRPr="001876B2" w:rsidRDefault="001876B2" w:rsidP="001876B2">
            <w:pPr>
              <w:spacing w:line="240" w:lineRule="auto"/>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1876B2">
              <w:rPr>
                <w:color w:val="000000" w:themeColor="text1"/>
                <w:sz w:val="20"/>
              </w:rPr>
              <w:t>INDICADORES</w:t>
            </w:r>
          </w:p>
        </w:tc>
      </w:tr>
      <w:tr w:rsidR="001876B2" w:rsidRPr="001876B2" w14:paraId="24417598" w14:textId="77777777" w:rsidTr="001876B2">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4673" w:type="dxa"/>
            <w:gridSpan w:val="4"/>
            <w:hideMark/>
          </w:tcPr>
          <w:p w14:paraId="1617557E" w14:textId="77777777" w:rsidR="001876B2" w:rsidRPr="001876B2" w:rsidRDefault="001876B2" w:rsidP="001876B2">
            <w:pPr>
              <w:spacing w:line="240" w:lineRule="auto"/>
              <w:rPr>
                <w:color w:val="000000" w:themeColor="text1"/>
                <w:sz w:val="20"/>
              </w:rPr>
            </w:pPr>
            <w:r w:rsidRPr="001876B2">
              <w:rPr>
                <w:color w:val="000000" w:themeColor="text1"/>
                <w:sz w:val="20"/>
              </w:rPr>
              <w:t>Conservación de suelos y agua en la cuenca del lago de Amatitlán</w:t>
            </w:r>
          </w:p>
        </w:tc>
        <w:tc>
          <w:tcPr>
            <w:tcW w:w="3728" w:type="dxa"/>
            <w:gridSpan w:val="5"/>
            <w:hideMark/>
          </w:tcPr>
          <w:p w14:paraId="1837804B" w14:textId="59AA8FE9" w:rsidR="001876B2" w:rsidRPr="001876B2" w:rsidRDefault="00F83F1F" w:rsidP="001876B2">
            <w:pPr>
              <w:spacing w:line="240" w:lineRule="auto"/>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F83F1F">
              <w:rPr>
                <w:color w:val="000000" w:themeColor="text1"/>
                <w:sz w:val="20"/>
              </w:rPr>
              <w:t>(Total de áreas trabajadas en conservación de suelos programadas / Total de áreas trabajadas en conservación de suelos en zonas degradadas) *100</w:t>
            </w:r>
          </w:p>
        </w:tc>
      </w:tr>
      <w:tr w:rsidR="001876B2" w:rsidRPr="001876B2" w14:paraId="1660548C" w14:textId="77777777" w:rsidTr="001876B2">
        <w:trPr>
          <w:trHeight w:val="425"/>
        </w:trPr>
        <w:tc>
          <w:tcPr>
            <w:cnfStyle w:val="001000000000" w:firstRow="0" w:lastRow="0" w:firstColumn="1" w:lastColumn="0" w:oddVBand="0" w:evenVBand="0" w:oddHBand="0" w:evenHBand="0" w:firstRowFirstColumn="0" w:firstRowLastColumn="0" w:lastRowFirstColumn="0" w:lastRowLastColumn="0"/>
            <w:tcW w:w="4673" w:type="dxa"/>
            <w:gridSpan w:val="4"/>
            <w:hideMark/>
          </w:tcPr>
          <w:p w14:paraId="7E491278" w14:textId="77777777" w:rsidR="001876B2" w:rsidRPr="001876B2" w:rsidRDefault="001876B2" w:rsidP="001876B2">
            <w:pPr>
              <w:spacing w:line="240" w:lineRule="auto"/>
              <w:rPr>
                <w:color w:val="000000" w:themeColor="text1"/>
                <w:sz w:val="20"/>
              </w:rPr>
            </w:pPr>
            <w:r w:rsidRPr="001876B2">
              <w:rPr>
                <w:color w:val="000000" w:themeColor="text1"/>
                <w:sz w:val="20"/>
              </w:rPr>
              <w:t>Reforestación y mantenimiento de áreas en la cuenca del lago de Amatitlán</w:t>
            </w:r>
          </w:p>
        </w:tc>
        <w:tc>
          <w:tcPr>
            <w:tcW w:w="3728" w:type="dxa"/>
            <w:gridSpan w:val="5"/>
            <w:hideMark/>
          </w:tcPr>
          <w:p w14:paraId="54568605" w14:textId="5F7E9ECC" w:rsidR="001876B2" w:rsidRPr="001876B2" w:rsidRDefault="00F83F1F" w:rsidP="001876B2">
            <w:pPr>
              <w:spacing w:line="240" w:lineRule="auto"/>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F83F1F">
              <w:rPr>
                <w:color w:val="000000" w:themeColor="text1"/>
                <w:sz w:val="20"/>
              </w:rPr>
              <w:t>(Total de áreas programadas a reforestar / Total de áreas reforestadas) *100</w:t>
            </w:r>
          </w:p>
        </w:tc>
      </w:tr>
      <w:tr w:rsidR="001876B2" w:rsidRPr="001876B2" w14:paraId="24C7C4C2" w14:textId="77777777" w:rsidTr="001876B2">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4673" w:type="dxa"/>
            <w:gridSpan w:val="4"/>
          </w:tcPr>
          <w:p w14:paraId="08983376" w14:textId="77777777" w:rsidR="001876B2" w:rsidRPr="001876B2" w:rsidRDefault="001876B2" w:rsidP="001876B2">
            <w:pPr>
              <w:spacing w:line="240" w:lineRule="auto"/>
              <w:rPr>
                <w:color w:val="000000" w:themeColor="text1"/>
                <w:sz w:val="20"/>
              </w:rPr>
            </w:pPr>
          </w:p>
        </w:tc>
        <w:tc>
          <w:tcPr>
            <w:tcW w:w="3728" w:type="dxa"/>
            <w:gridSpan w:val="5"/>
            <w:hideMark/>
          </w:tcPr>
          <w:p w14:paraId="51FAFCF9" w14:textId="77777777" w:rsidR="001876B2" w:rsidRPr="001876B2" w:rsidRDefault="001876B2" w:rsidP="001876B2">
            <w:pPr>
              <w:spacing w:line="240" w:lineRule="auto"/>
              <w:cnfStyle w:val="000000100000" w:firstRow="0" w:lastRow="0" w:firstColumn="0" w:lastColumn="0" w:oddVBand="0" w:evenVBand="0" w:oddHBand="1" w:evenHBand="0" w:firstRowFirstColumn="0" w:firstRowLastColumn="0" w:lastRowFirstColumn="0" w:lastRowLastColumn="0"/>
              <w:rPr>
                <w:color w:val="000000" w:themeColor="text1"/>
                <w:sz w:val="20"/>
              </w:rPr>
            </w:pPr>
            <w:proofErr w:type="gramStart"/>
            <w:r w:rsidRPr="001876B2">
              <w:rPr>
                <w:color w:val="000000" w:themeColor="text1"/>
                <w:sz w:val="20"/>
              </w:rPr>
              <w:t>Total</w:t>
            </w:r>
            <w:proofErr w:type="gramEnd"/>
            <w:r w:rsidRPr="001876B2">
              <w:rPr>
                <w:color w:val="000000" w:themeColor="text1"/>
                <w:sz w:val="20"/>
              </w:rPr>
              <w:t xml:space="preserve"> de plantas producidas/Total de plantas programadas a reproducir * 100</w:t>
            </w:r>
          </w:p>
        </w:tc>
      </w:tr>
      <w:tr w:rsidR="001876B2" w:rsidRPr="001876B2" w14:paraId="61ABA237" w14:textId="77777777" w:rsidTr="001876B2">
        <w:trPr>
          <w:trHeight w:val="82"/>
        </w:trPr>
        <w:tc>
          <w:tcPr>
            <w:cnfStyle w:val="001000000000" w:firstRow="0" w:lastRow="0" w:firstColumn="1" w:lastColumn="0" w:oddVBand="0" w:evenVBand="0" w:oddHBand="0" w:evenHBand="0" w:firstRowFirstColumn="0" w:firstRowLastColumn="0" w:lastRowFirstColumn="0" w:lastRowLastColumn="0"/>
            <w:tcW w:w="4673" w:type="dxa"/>
            <w:gridSpan w:val="4"/>
          </w:tcPr>
          <w:p w14:paraId="1ED41A53" w14:textId="77777777" w:rsidR="001876B2" w:rsidRPr="001876B2" w:rsidRDefault="001876B2" w:rsidP="001876B2">
            <w:pPr>
              <w:spacing w:line="240" w:lineRule="auto"/>
              <w:rPr>
                <w:color w:val="000000" w:themeColor="text1"/>
                <w:sz w:val="20"/>
              </w:rPr>
            </w:pPr>
          </w:p>
        </w:tc>
        <w:tc>
          <w:tcPr>
            <w:tcW w:w="3728" w:type="dxa"/>
            <w:gridSpan w:val="5"/>
          </w:tcPr>
          <w:p w14:paraId="4A029F72" w14:textId="77777777" w:rsidR="001876B2" w:rsidRPr="001876B2" w:rsidRDefault="001876B2" w:rsidP="001876B2">
            <w:pPr>
              <w:spacing w:line="240" w:lineRule="auto"/>
              <w:cnfStyle w:val="000000000000" w:firstRow="0" w:lastRow="0" w:firstColumn="0" w:lastColumn="0" w:oddVBand="0" w:evenVBand="0" w:oddHBand="0" w:evenHBand="0" w:firstRowFirstColumn="0" w:firstRowLastColumn="0" w:lastRowFirstColumn="0" w:lastRowLastColumn="0"/>
              <w:rPr>
                <w:color w:val="000000" w:themeColor="text1"/>
                <w:sz w:val="20"/>
              </w:rPr>
            </w:pPr>
          </w:p>
        </w:tc>
      </w:tr>
      <w:tr w:rsidR="001876B2" w:rsidRPr="001876B2" w14:paraId="5CDFFA4E" w14:textId="77777777" w:rsidTr="001876B2">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8399" w:type="dxa"/>
            <w:gridSpan w:val="9"/>
            <w:hideMark/>
          </w:tcPr>
          <w:p w14:paraId="107B14F7" w14:textId="77777777" w:rsidR="001876B2" w:rsidRPr="001876B2" w:rsidRDefault="001876B2" w:rsidP="001876B2">
            <w:pPr>
              <w:spacing w:line="240" w:lineRule="auto"/>
              <w:rPr>
                <w:color w:val="000000" w:themeColor="text1"/>
                <w:sz w:val="20"/>
              </w:rPr>
            </w:pPr>
            <w:r w:rsidRPr="001876B2">
              <w:rPr>
                <w:color w:val="000000" w:themeColor="text1"/>
                <w:sz w:val="20"/>
              </w:rPr>
              <w:t>NOTAS TÉCNICAS</w:t>
            </w:r>
          </w:p>
        </w:tc>
      </w:tr>
      <w:tr w:rsidR="001876B2" w:rsidRPr="001876B2" w14:paraId="51B90A4E" w14:textId="77777777" w:rsidTr="001876B2">
        <w:trPr>
          <w:trHeight w:val="3559"/>
        </w:trPr>
        <w:tc>
          <w:tcPr>
            <w:cnfStyle w:val="001000000000" w:firstRow="0" w:lastRow="0" w:firstColumn="1" w:lastColumn="0" w:oddVBand="0" w:evenVBand="0" w:oddHBand="0" w:evenHBand="0" w:firstRowFirstColumn="0" w:firstRowLastColumn="0" w:lastRowFirstColumn="0" w:lastRowLastColumn="0"/>
            <w:tcW w:w="8399" w:type="dxa"/>
            <w:gridSpan w:val="9"/>
            <w:hideMark/>
          </w:tcPr>
          <w:p w14:paraId="2884B9D3" w14:textId="77777777" w:rsidR="005F7DEE" w:rsidRDefault="005F7DEE" w:rsidP="001876B2">
            <w:pPr>
              <w:spacing w:line="240" w:lineRule="auto"/>
              <w:rPr>
                <w:b w:val="0"/>
                <w:bCs w:val="0"/>
                <w:color w:val="000000" w:themeColor="text1"/>
                <w:sz w:val="20"/>
              </w:rPr>
            </w:pPr>
          </w:p>
          <w:p w14:paraId="1792737B" w14:textId="56161732" w:rsidR="001876B2" w:rsidRPr="001876B2" w:rsidRDefault="001876B2" w:rsidP="001876B2">
            <w:pPr>
              <w:spacing w:line="240" w:lineRule="auto"/>
              <w:rPr>
                <w:color w:val="000000" w:themeColor="text1"/>
                <w:sz w:val="20"/>
              </w:rPr>
            </w:pPr>
            <w:r w:rsidRPr="001876B2">
              <w:rPr>
                <w:color w:val="000000" w:themeColor="text1"/>
                <w:sz w:val="20"/>
              </w:rPr>
              <w:t>Se implementarán nuevas medidas de mantenimiento de suelos, capacitación de personal con el fin de hacer eficientes los recursos existentes.</w:t>
            </w:r>
          </w:p>
          <w:p w14:paraId="6864F3CC" w14:textId="77777777" w:rsidR="001876B2" w:rsidRPr="001876B2" w:rsidRDefault="001876B2" w:rsidP="001876B2">
            <w:pPr>
              <w:spacing w:line="240" w:lineRule="auto"/>
              <w:rPr>
                <w:color w:val="000000" w:themeColor="text1"/>
                <w:sz w:val="20"/>
              </w:rPr>
            </w:pPr>
            <w:r w:rsidRPr="001876B2">
              <w:rPr>
                <w:color w:val="000000" w:themeColor="text1"/>
                <w:sz w:val="20"/>
              </w:rPr>
              <w:t>Bosque:</w:t>
            </w:r>
          </w:p>
          <w:p w14:paraId="03E9C935" w14:textId="77777777" w:rsidR="001876B2" w:rsidRPr="001876B2" w:rsidRDefault="001876B2" w:rsidP="001876B2">
            <w:pPr>
              <w:spacing w:line="240" w:lineRule="auto"/>
              <w:rPr>
                <w:color w:val="000000" w:themeColor="text1"/>
                <w:sz w:val="20"/>
              </w:rPr>
            </w:pPr>
            <w:r w:rsidRPr="001876B2">
              <w:rPr>
                <w:color w:val="000000" w:themeColor="text1"/>
                <w:sz w:val="20"/>
              </w:rPr>
              <w:t>Espacio natural conformado por árboles, arbustos, hierbas, bacterias, hongos, protozoarios, artrópodos, otros invertebrados de todos los tamaños clases y descripciones, vertebrados, oxigeno, dióxido de carbono, agua, minerales y materia orgánica muerta, que en su totalidad constituyen el ecosistema forestal.</w:t>
            </w:r>
          </w:p>
          <w:p w14:paraId="3AD89F8A" w14:textId="77777777" w:rsidR="001876B2" w:rsidRPr="001876B2" w:rsidRDefault="001876B2" w:rsidP="001876B2">
            <w:pPr>
              <w:spacing w:line="240" w:lineRule="auto"/>
              <w:rPr>
                <w:color w:val="000000" w:themeColor="text1"/>
                <w:sz w:val="20"/>
              </w:rPr>
            </w:pPr>
          </w:p>
          <w:p w14:paraId="236D4E32" w14:textId="77777777" w:rsidR="001876B2" w:rsidRPr="001876B2" w:rsidRDefault="001876B2" w:rsidP="001876B2">
            <w:pPr>
              <w:spacing w:line="240" w:lineRule="auto"/>
              <w:rPr>
                <w:color w:val="000000" w:themeColor="text1"/>
                <w:sz w:val="20"/>
              </w:rPr>
            </w:pPr>
            <w:r w:rsidRPr="001876B2">
              <w:rPr>
                <w:color w:val="000000" w:themeColor="text1"/>
                <w:sz w:val="20"/>
              </w:rPr>
              <w:t xml:space="preserve">Conservación: </w:t>
            </w:r>
          </w:p>
          <w:p w14:paraId="335D9E92" w14:textId="77777777" w:rsidR="001876B2" w:rsidRPr="001876B2" w:rsidRDefault="001876B2" w:rsidP="001876B2">
            <w:pPr>
              <w:spacing w:line="240" w:lineRule="auto"/>
              <w:rPr>
                <w:color w:val="000000" w:themeColor="text1"/>
                <w:sz w:val="20"/>
              </w:rPr>
            </w:pPr>
            <w:r w:rsidRPr="001876B2">
              <w:rPr>
                <w:color w:val="000000" w:themeColor="text1"/>
                <w:sz w:val="20"/>
              </w:rPr>
              <w:t>Acción tendiente a la preservación de los valores urbanísticos, históricos, arquitectónicos, artísticos, ambientales y documentales existentes, reconocidos por las normas específicas.</w:t>
            </w:r>
          </w:p>
          <w:p w14:paraId="299908AE" w14:textId="77777777" w:rsidR="001876B2" w:rsidRPr="001876B2" w:rsidRDefault="001876B2" w:rsidP="001876B2">
            <w:pPr>
              <w:spacing w:line="240" w:lineRule="auto"/>
              <w:rPr>
                <w:color w:val="000000" w:themeColor="text1"/>
                <w:sz w:val="20"/>
              </w:rPr>
            </w:pPr>
          </w:p>
          <w:p w14:paraId="6EEEB32E" w14:textId="77777777" w:rsidR="001876B2" w:rsidRPr="001876B2" w:rsidRDefault="001876B2" w:rsidP="001876B2">
            <w:pPr>
              <w:spacing w:line="240" w:lineRule="auto"/>
              <w:rPr>
                <w:color w:val="000000" w:themeColor="text1"/>
                <w:sz w:val="20"/>
              </w:rPr>
            </w:pPr>
            <w:r w:rsidRPr="001876B2">
              <w:rPr>
                <w:color w:val="000000" w:themeColor="text1"/>
                <w:sz w:val="20"/>
              </w:rPr>
              <w:t xml:space="preserve">Cuenca hidrográfica: </w:t>
            </w:r>
          </w:p>
          <w:p w14:paraId="565CDFD9" w14:textId="77777777" w:rsidR="001876B2" w:rsidRPr="001876B2" w:rsidRDefault="001876B2" w:rsidP="001876B2">
            <w:pPr>
              <w:spacing w:line="240" w:lineRule="auto"/>
              <w:rPr>
                <w:color w:val="000000" w:themeColor="text1"/>
                <w:sz w:val="20"/>
              </w:rPr>
            </w:pPr>
            <w:r w:rsidRPr="001876B2">
              <w:rPr>
                <w:color w:val="000000" w:themeColor="text1"/>
                <w:sz w:val="20"/>
              </w:rPr>
              <w:t>Espacio territorial delimitado por un accidente topográfico llamado divisor de aguas, haciendo escurrir superficialmente a los aportes pluviales a un curso principal el que desagua en otro mayor, en el mar, laguna o bañado, etc. Las cuencas se integran contribuyendo con sus aportes a un curso de agua y cuenca mayor.</w:t>
            </w:r>
          </w:p>
          <w:p w14:paraId="440476A7" w14:textId="77777777" w:rsidR="001876B2" w:rsidRPr="001876B2" w:rsidRDefault="001876B2" w:rsidP="001876B2">
            <w:pPr>
              <w:spacing w:line="240" w:lineRule="auto"/>
              <w:rPr>
                <w:color w:val="000000" w:themeColor="text1"/>
                <w:sz w:val="20"/>
              </w:rPr>
            </w:pPr>
          </w:p>
          <w:p w14:paraId="7A48B0F1" w14:textId="77777777" w:rsidR="001876B2" w:rsidRPr="001876B2" w:rsidRDefault="001876B2" w:rsidP="001876B2">
            <w:pPr>
              <w:spacing w:line="240" w:lineRule="auto"/>
              <w:rPr>
                <w:color w:val="000000" w:themeColor="text1"/>
                <w:sz w:val="20"/>
              </w:rPr>
            </w:pPr>
          </w:p>
        </w:tc>
      </w:tr>
    </w:tbl>
    <w:p w14:paraId="42CD3CCF" w14:textId="77777777" w:rsidR="001876B2" w:rsidRPr="00BF5E0F" w:rsidRDefault="001876B2" w:rsidP="00BF5E0F"/>
    <w:p w14:paraId="56A2AF4F" w14:textId="77777777" w:rsidR="00232E13" w:rsidRDefault="00232E13" w:rsidP="00232E13"/>
    <w:p w14:paraId="3A2C48EF" w14:textId="77777777" w:rsidR="001876B2" w:rsidRDefault="001876B2" w:rsidP="00232E13"/>
    <w:p w14:paraId="4FF6CD7E" w14:textId="77777777" w:rsidR="001876B2" w:rsidRDefault="001876B2" w:rsidP="00232E13"/>
    <w:p w14:paraId="4A363E5A" w14:textId="77777777" w:rsidR="001876B2" w:rsidRDefault="001876B2" w:rsidP="00232E13"/>
    <w:p w14:paraId="1E02EBE6" w14:textId="77777777" w:rsidR="001876B2" w:rsidRDefault="001876B2" w:rsidP="00232E13"/>
    <w:p w14:paraId="71208AED" w14:textId="77777777" w:rsidR="001876B2" w:rsidRDefault="001876B2" w:rsidP="00232E13"/>
    <w:p w14:paraId="087EA508" w14:textId="77777777" w:rsidR="001876B2" w:rsidRDefault="001876B2" w:rsidP="00232E13"/>
    <w:p w14:paraId="7D8DCBFD" w14:textId="77777777" w:rsidR="001876B2" w:rsidRDefault="001876B2" w:rsidP="00232E13"/>
    <w:p w14:paraId="43D7AFEE" w14:textId="77777777" w:rsidR="001876B2" w:rsidRDefault="001876B2" w:rsidP="00232E13"/>
    <w:p w14:paraId="44852397" w14:textId="77777777" w:rsidR="001876B2" w:rsidRDefault="001876B2" w:rsidP="00232E13"/>
    <w:p w14:paraId="42B3216F" w14:textId="77777777" w:rsidR="001876B2" w:rsidRDefault="001876B2" w:rsidP="00232E13"/>
    <w:p w14:paraId="49F4F56D" w14:textId="61080F0C" w:rsidR="001876B2" w:rsidRDefault="001876B2" w:rsidP="00232E13"/>
    <w:p w14:paraId="0D362710" w14:textId="77777777" w:rsidR="00DE2B18" w:rsidRDefault="00DE2B18" w:rsidP="00232E13"/>
    <w:p w14:paraId="55783083" w14:textId="77777777" w:rsidR="001876B2" w:rsidRDefault="001876B2" w:rsidP="00232E13"/>
    <w:p w14:paraId="7EE9EA3A" w14:textId="06D99345" w:rsidR="001876B2" w:rsidRDefault="001876B2" w:rsidP="001876B2">
      <w:pPr>
        <w:rPr>
          <w:lang w:val="es-ES_tradnl"/>
        </w:rPr>
      </w:pPr>
    </w:p>
    <w:p w14:paraId="63F379B5" w14:textId="0E910513" w:rsidR="005F7DEE" w:rsidRDefault="005F7DEE" w:rsidP="001876B2">
      <w:pPr>
        <w:rPr>
          <w:lang w:val="es-ES_tradnl"/>
        </w:rPr>
      </w:pPr>
    </w:p>
    <w:p w14:paraId="6C7C6817" w14:textId="77777777" w:rsidR="005F7DEE" w:rsidRDefault="005F7DEE" w:rsidP="001876B2">
      <w:pPr>
        <w:rPr>
          <w:lang w:val="es-ES_tradnl"/>
        </w:rPr>
      </w:pPr>
    </w:p>
    <w:p w14:paraId="6ECBAEB3" w14:textId="77777777" w:rsidR="001876B2" w:rsidRPr="00AB6559" w:rsidRDefault="001876B2" w:rsidP="001876B2">
      <w:pPr>
        <w:rPr>
          <w:lang w:val="es-ES_tradnl"/>
        </w:rPr>
      </w:pPr>
    </w:p>
    <w:p w14:paraId="16F9FE25" w14:textId="77777777" w:rsidR="001876B2" w:rsidRDefault="001876B2" w:rsidP="001876B2">
      <w:pPr>
        <w:pStyle w:val="Ttulo1"/>
        <w:keepNext/>
        <w:keepLines/>
        <w:numPr>
          <w:ilvl w:val="0"/>
          <w:numId w:val="1"/>
        </w:numPr>
        <w:pBdr>
          <w:top w:val="none" w:sz="0" w:space="0" w:color="auto"/>
          <w:left w:val="none" w:sz="0" w:space="0" w:color="auto"/>
          <w:bottom w:val="none" w:sz="0" w:space="0" w:color="auto"/>
          <w:right w:val="none" w:sz="0" w:space="0" w:color="auto"/>
        </w:pBdr>
        <w:shd w:val="clear" w:color="auto" w:fill="auto"/>
        <w:tabs>
          <w:tab w:val="left" w:pos="567"/>
        </w:tabs>
        <w:spacing w:line="276" w:lineRule="auto"/>
        <w:jc w:val="center"/>
        <w:rPr>
          <w:color w:val="auto"/>
          <w:sz w:val="72"/>
          <w:szCs w:val="72"/>
          <w:lang w:val="es-ES_tradnl"/>
        </w:rPr>
      </w:pPr>
      <w:bookmarkStart w:id="119" w:name="_Toc512456949"/>
      <w:bookmarkStart w:id="120" w:name="_Toc512528623"/>
      <w:bookmarkStart w:id="121" w:name="_Toc7103372"/>
      <w:bookmarkStart w:id="122" w:name="_Toc7103541"/>
      <w:bookmarkStart w:id="123" w:name="_Toc7103690"/>
      <w:bookmarkStart w:id="124" w:name="_Toc7103754"/>
      <w:bookmarkStart w:id="125" w:name="_Toc7103797"/>
      <w:bookmarkStart w:id="126" w:name="_Toc7103863"/>
      <w:bookmarkStart w:id="127" w:name="_Toc7103892"/>
      <w:bookmarkStart w:id="128" w:name="_Toc7441011"/>
      <w:bookmarkStart w:id="129" w:name="_Toc7441122"/>
      <w:bookmarkStart w:id="130" w:name="_Toc7441208"/>
      <w:bookmarkStart w:id="131" w:name="_Toc7447019"/>
      <w:bookmarkStart w:id="132" w:name="_Toc7447089"/>
      <w:bookmarkStart w:id="133" w:name="_Toc7447381"/>
      <w:bookmarkStart w:id="134" w:name="_Toc7447535"/>
      <w:bookmarkStart w:id="135" w:name="_Toc7448052"/>
      <w:bookmarkStart w:id="136" w:name="_Toc7448244"/>
      <w:bookmarkStart w:id="137" w:name="_Toc7448317"/>
      <w:bookmarkStart w:id="138" w:name="_Toc7449709"/>
      <w:bookmarkStart w:id="139" w:name="_Toc7450673"/>
      <w:bookmarkStart w:id="140" w:name="_Toc39086570"/>
      <w:bookmarkStart w:id="141" w:name="_Toc39093770"/>
      <w:bookmarkStart w:id="142" w:name="_Toc63958744"/>
      <w:bookmarkStart w:id="143" w:name="_Toc63958771"/>
      <w:bookmarkStart w:id="144" w:name="_Toc64016030"/>
      <w:bookmarkStart w:id="145" w:name="_Toc64026125"/>
      <w:bookmarkStart w:id="146" w:name="_Toc64026160"/>
      <w:bookmarkStart w:id="147" w:name="_Toc480984048"/>
      <w:bookmarkStart w:id="148" w:name="_Toc512528626"/>
      <w:bookmarkStart w:id="149" w:name="_Toc64026163"/>
      <w:bookmarkStart w:id="150" w:name="_Toc94197494"/>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r w:rsidRPr="002A2E93">
        <w:rPr>
          <w:color w:val="auto"/>
          <w:sz w:val="72"/>
          <w:szCs w:val="72"/>
          <w:lang w:val="es-ES_tradnl"/>
        </w:rPr>
        <w:t>ANEXOS</w:t>
      </w:r>
      <w:bookmarkEnd w:id="147"/>
      <w:bookmarkEnd w:id="148"/>
      <w:bookmarkEnd w:id="149"/>
      <w:bookmarkEnd w:id="150"/>
    </w:p>
    <w:p w14:paraId="0F978153" w14:textId="77777777" w:rsidR="001876B2" w:rsidRDefault="001876B2" w:rsidP="001876B2">
      <w:pPr>
        <w:rPr>
          <w:lang w:val="es-ES_tradnl"/>
        </w:rPr>
      </w:pPr>
    </w:p>
    <w:p w14:paraId="42490340" w14:textId="77777777" w:rsidR="001876B2" w:rsidRDefault="001876B2" w:rsidP="001876B2">
      <w:pPr>
        <w:rPr>
          <w:lang w:val="es-ES_tradnl"/>
        </w:rPr>
      </w:pPr>
    </w:p>
    <w:p w14:paraId="060E8DA3" w14:textId="77777777" w:rsidR="001876B2" w:rsidRDefault="001876B2" w:rsidP="001876B2">
      <w:pPr>
        <w:rPr>
          <w:lang w:val="es-ES_tradnl"/>
        </w:rPr>
      </w:pPr>
    </w:p>
    <w:p w14:paraId="775C6274" w14:textId="77777777" w:rsidR="001876B2" w:rsidRDefault="001876B2" w:rsidP="001876B2">
      <w:pPr>
        <w:rPr>
          <w:lang w:val="es-ES_tradnl"/>
        </w:rPr>
      </w:pPr>
    </w:p>
    <w:p w14:paraId="2E39FDD8" w14:textId="77777777" w:rsidR="001876B2" w:rsidRDefault="001876B2" w:rsidP="001876B2">
      <w:pPr>
        <w:rPr>
          <w:lang w:val="es-ES_tradnl"/>
        </w:rPr>
      </w:pPr>
    </w:p>
    <w:p w14:paraId="01CC0B22" w14:textId="77777777" w:rsidR="001876B2" w:rsidRDefault="001876B2" w:rsidP="001876B2">
      <w:pPr>
        <w:rPr>
          <w:lang w:val="es-ES_tradnl"/>
        </w:rPr>
      </w:pPr>
    </w:p>
    <w:p w14:paraId="0BD3CBA8" w14:textId="77777777" w:rsidR="001876B2" w:rsidRDefault="001876B2" w:rsidP="001876B2">
      <w:pPr>
        <w:rPr>
          <w:lang w:val="es-ES_tradnl"/>
        </w:rPr>
      </w:pPr>
    </w:p>
    <w:p w14:paraId="57389744" w14:textId="77777777" w:rsidR="001876B2" w:rsidRDefault="001876B2" w:rsidP="001876B2">
      <w:pPr>
        <w:rPr>
          <w:lang w:val="es-ES_tradnl"/>
        </w:rPr>
      </w:pPr>
    </w:p>
    <w:p w14:paraId="310FF51E" w14:textId="77777777" w:rsidR="001876B2" w:rsidRDefault="001876B2" w:rsidP="001876B2">
      <w:pPr>
        <w:rPr>
          <w:lang w:val="es-ES_tradnl"/>
        </w:rPr>
      </w:pPr>
    </w:p>
    <w:p w14:paraId="4C3B6041" w14:textId="77777777" w:rsidR="001876B2" w:rsidRDefault="001876B2" w:rsidP="001876B2">
      <w:pPr>
        <w:rPr>
          <w:lang w:val="es-ES_tradnl"/>
        </w:rPr>
      </w:pPr>
    </w:p>
    <w:p w14:paraId="1CE88E15" w14:textId="174E2C0D" w:rsidR="001876B2" w:rsidRDefault="001876B2" w:rsidP="001876B2">
      <w:pPr>
        <w:rPr>
          <w:lang w:val="es-ES_tradnl"/>
        </w:rPr>
      </w:pPr>
    </w:p>
    <w:p w14:paraId="2CFCBDC6" w14:textId="77777777" w:rsidR="004E27C3" w:rsidRDefault="004E27C3" w:rsidP="001876B2">
      <w:pPr>
        <w:rPr>
          <w:lang w:val="es-ES_tradnl"/>
        </w:rPr>
      </w:pPr>
    </w:p>
    <w:p w14:paraId="209F87C2" w14:textId="77777777" w:rsidR="001876B2" w:rsidRDefault="001876B2" w:rsidP="001876B2">
      <w:pPr>
        <w:rPr>
          <w:lang w:val="es-ES_tradnl"/>
        </w:rPr>
      </w:pPr>
    </w:p>
    <w:p w14:paraId="2327E5EF" w14:textId="77777777" w:rsidR="001876B2" w:rsidRDefault="001876B2" w:rsidP="001876B2">
      <w:pPr>
        <w:rPr>
          <w:lang w:val="es-ES_tradnl"/>
        </w:rPr>
      </w:pPr>
    </w:p>
    <w:p w14:paraId="4CACCE1A" w14:textId="77777777" w:rsidR="001876B2" w:rsidRDefault="001876B2" w:rsidP="001876B2">
      <w:pPr>
        <w:rPr>
          <w:lang w:val="es-ES_tradnl"/>
        </w:rPr>
      </w:pPr>
    </w:p>
    <w:p w14:paraId="1153A139" w14:textId="77777777" w:rsidR="001876B2" w:rsidRPr="001876B2" w:rsidRDefault="001876B2" w:rsidP="001876B2">
      <w:pPr>
        <w:pStyle w:val="Ttulo2"/>
        <w:numPr>
          <w:ilvl w:val="1"/>
          <w:numId w:val="1"/>
        </w:numPr>
      </w:pPr>
      <w:bookmarkStart w:id="151" w:name="_Toc512528629"/>
      <w:bookmarkStart w:id="152" w:name="_Toc64026164"/>
      <w:bookmarkStart w:id="153" w:name="_Toc94197495"/>
      <w:r w:rsidRPr="001876B2">
        <w:lastRenderedPageBreak/>
        <w:t>Aprobación del Plan de Evacuación de AMSA</w:t>
      </w:r>
      <w:bookmarkEnd w:id="151"/>
      <w:bookmarkEnd w:id="152"/>
      <w:bookmarkEnd w:id="153"/>
    </w:p>
    <w:p w14:paraId="505CC4B3" w14:textId="77777777" w:rsidR="001876B2" w:rsidRDefault="001876B2" w:rsidP="001876B2"/>
    <w:p w14:paraId="11F2DB53" w14:textId="77777777" w:rsidR="001876B2" w:rsidRDefault="001876B2" w:rsidP="0090064D">
      <w:pPr>
        <w:spacing w:after="240"/>
        <w:rPr>
          <w:rFonts w:eastAsiaTheme="majorEastAsia"/>
          <w:lang w:val="es-ES_tradnl"/>
        </w:rPr>
      </w:pPr>
      <w:r w:rsidRPr="001876B2">
        <w:t>En la Institución se cuenta con el Plan de Evacuación aprobado por la Coordinadora Nacional</w:t>
      </w:r>
      <w:r w:rsidR="0090064D">
        <w:rPr>
          <w:rFonts w:eastAsiaTheme="majorEastAsia"/>
          <w:lang w:val="es-ES_tradnl"/>
        </w:rPr>
        <w:t xml:space="preserve"> </w:t>
      </w:r>
      <w:r>
        <w:rPr>
          <w:rFonts w:eastAsiaTheme="majorEastAsia"/>
          <w:lang w:val="es-ES_tradnl"/>
        </w:rPr>
        <w:t xml:space="preserve">para la Reducción de </w:t>
      </w:r>
      <w:r w:rsidR="0090064D">
        <w:rPr>
          <w:rFonts w:eastAsiaTheme="majorEastAsia"/>
          <w:lang w:val="es-ES_tradnl"/>
        </w:rPr>
        <w:t>Desastres -</w:t>
      </w:r>
      <w:r>
        <w:rPr>
          <w:rFonts w:eastAsiaTheme="majorEastAsia"/>
          <w:lang w:val="es-ES_tradnl"/>
        </w:rPr>
        <w:t>CONRED-</w:t>
      </w:r>
      <w:r w:rsidR="0090064D">
        <w:rPr>
          <w:rFonts w:eastAsiaTheme="majorEastAsia"/>
          <w:lang w:val="es-ES_tradnl"/>
        </w:rPr>
        <w:t>.</w:t>
      </w:r>
    </w:p>
    <w:p w14:paraId="2CD4BFE4" w14:textId="77777777" w:rsidR="001876B2" w:rsidRDefault="0090064D" w:rsidP="00DE2B18">
      <w:pPr>
        <w:jc w:val="center"/>
        <w:rPr>
          <w:lang w:val="es-ES_tradnl"/>
        </w:rPr>
      </w:pPr>
      <w:r w:rsidRPr="001876B2">
        <w:rPr>
          <w:noProof/>
        </w:rPr>
        <w:drawing>
          <wp:inline distT="0" distB="0" distL="0" distR="0" wp14:anchorId="40983FD8" wp14:editId="1B6D3907">
            <wp:extent cx="5080958" cy="6305935"/>
            <wp:effectExtent l="0" t="0" r="5715" b="0"/>
            <wp:docPr id="432" name="Imagen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085078" cy="6311049"/>
                    </a:xfrm>
                    <a:prstGeom prst="rect">
                      <a:avLst/>
                    </a:prstGeom>
                    <a:noFill/>
                  </pic:spPr>
                </pic:pic>
              </a:graphicData>
            </a:graphic>
          </wp:inline>
        </w:drawing>
      </w:r>
    </w:p>
    <w:p w14:paraId="78D26544" w14:textId="77777777" w:rsidR="0090064D" w:rsidRDefault="0090064D" w:rsidP="001876B2">
      <w:pPr>
        <w:rPr>
          <w:lang w:val="es-ES_tradnl"/>
        </w:rPr>
      </w:pPr>
    </w:p>
    <w:p w14:paraId="3A83E0EF" w14:textId="77777777" w:rsidR="0090064D" w:rsidRPr="0090064D" w:rsidRDefault="0090064D" w:rsidP="0090064D">
      <w:pPr>
        <w:pStyle w:val="Ttulo2"/>
        <w:numPr>
          <w:ilvl w:val="1"/>
          <w:numId w:val="5"/>
        </w:numPr>
      </w:pPr>
      <w:bookmarkStart w:id="154" w:name="_Toc64026165"/>
      <w:bookmarkStart w:id="155" w:name="_Toc94197496"/>
      <w:r>
        <w:t>VI</w:t>
      </w:r>
      <w:r w:rsidRPr="0090064D">
        <w:t>nculación a Clasificadores Temáticos</w:t>
      </w:r>
      <w:bookmarkEnd w:id="154"/>
      <w:bookmarkEnd w:id="155"/>
    </w:p>
    <w:p w14:paraId="7058F4C8" w14:textId="77777777" w:rsidR="0090064D" w:rsidRDefault="0090064D" w:rsidP="0090064D">
      <w:pPr>
        <w:rPr>
          <w:noProof/>
        </w:rPr>
      </w:pPr>
    </w:p>
    <w:p w14:paraId="1FB39332" w14:textId="77777777" w:rsidR="0090064D" w:rsidRDefault="0090064D" w:rsidP="0090064D">
      <w:pPr>
        <w:rPr>
          <w:noProof/>
          <w:szCs w:val="24"/>
        </w:rPr>
      </w:pPr>
      <w:r w:rsidRPr="00115F65">
        <w:rPr>
          <w:noProof/>
          <w:szCs w:val="24"/>
        </w:rPr>
        <w:t>En cumplimiento al Artículo 17 Quáter del Decreto número 101-97, Ley Orgánica del Presupuesto, la institución identifica en la estructura presupuestaria existente la atención del clasificador temático con Recursos Hídricos y Saneamiento, en función de la naturaleza de su quehacer.</w:t>
      </w:r>
    </w:p>
    <w:p w14:paraId="4722A66D" w14:textId="77777777" w:rsidR="0090064D" w:rsidRDefault="0090064D" w:rsidP="0090064D">
      <w:pPr>
        <w:rPr>
          <w:noProof/>
          <w:szCs w:val="24"/>
        </w:rPr>
      </w:pPr>
    </w:p>
    <w:tbl>
      <w:tblPr>
        <w:tblW w:w="8324" w:type="dxa"/>
        <w:tblCellMar>
          <w:left w:w="70" w:type="dxa"/>
          <w:right w:w="70" w:type="dxa"/>
        </w:tblCellMar>
        <w:tblLook w:val="04A0" w:firstRow="1" w:lastRow="0" w:firstColumn="1" w:lastColumn="0" w:noHBand="0" w:noVBand="1"/>
      </w:tblPr>
      <w:tblGrid>
        <w:gridCol w:w="2648"/>
        <w:gridCol w:w="3044"/>
        <w:gridCol w:w="834"/>
        <w:gridCol w:w="1798"/>
      </w:tblGrid>
      <w:tr w:rsidR="0090064D" w:rsidRPr="008E6EED" w14:paraId="13A79586" w14:textId="77777777" w:rsidTr="00713EBC">
        <w:trPr>
          <w:trHeight w:val="692"/>
        </w:trPr>
        <w:tc>
          <w:tcPr>
            <w:tcW w:w="0" w:type="auto"/>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14:paraId="17578575" w14:textId="77777777" w:rsidR="0090064D" w:rsidRPr="008E6EED" w:rsidRDefault="0090064D" w:rsidP="00713EBC">
            <w:pPr>
              <w:spacing w:line="240" w:lineRule="auto"/>
              <w:rPr>
                <w:rFonts w:eastAsia="Times New Roman" w:cstheme="minorHAnsi"/>
                <w:color w:val="000000"/>
                <w:sz w:val="22"/>
                <w:szCs w:val="22"/>
              </w:rPr>
            </w:pPr>
            <w:r w:rsidRPr="008E6EED">
              <w:rPr>
                <w:rFonts w:eastAsia="Times New Roman" w:cstheme="minorHAnsi"/>
                <w:color w:val="000000"/>
                <w:sz w:val="22"/>
                <w:szCs w:val="22"/>
              </w:rPr>
              <w:t>NOMBRE DE LA INSTITUCIÓN: Autoridad para el Manejo Sustentable de la Cuenca y del Lago de Amatitlán</w:t>
            </w:r>
          </w:p>
        </w:tc>
      </w:tr>
      <w:tr w:rsidR="0090064D" w:rsidRPr="008E6EED" w14:paraId="2E574CAF" w14:textId="77777777" w:rsidTr="00713EBC">
        <w:trPr>
          <w:trHeight w:val="1289"/>
        </w:trPr>
        <w:tc>
          <w:tcPr>
            <w:tcW w:w="0" w:type="auto"/>
            <w:vMerge w:val="restart"/>
            <w:tcBorders>
              <w:top w:val="nil"/>
              <w:left w:val="single" w:sz="8" w:space="0" w:color="auto"/>
              <w:bottom w:val="single" w:sz="8" w:space="0" w:color="000000"/>
              <w:right w:val="single" w:sz="4" w:space="0" w:color="auto"/>
            </w:tcBorders>
            <w:shd w:val="clear" w:color="000000" w:fill="9BBB59"/>
            <w:vAlign w:val="center"/>
            <w:hideMark/>
          </w:tcPr>
          <w:p w14:paraId="1F1FFC1D" w14:textId="77777777" w:rsidR="0090064D" w:rsidRPr="008E6EED" w:rsidRDefault="0090064D" w:rsidP="00713EBC">
            <w:pPr>
              <w:spacing w:line="240" w:lineRule="auto"/>
              <w:jc w:val="center"/>
              <w:rPr>
                <w:rFonts w:eastAsia="Times New Roman" w:cstheme="minorHAnsi"/>
                <w:b/>
                <w:bCs/>
                <w:color w:val="000000"/>
                <w:sz w:val="22"/>
                <w:szCs w:val="22"/>
              </w:rPr>
            </w:pPr>
            <w:r w:rsidRPr="008E6EED">
              <w:rPr>
                <w:rFonts w:eastAsia="Times New Roman" w:cstheme="minorHAnsi"/>
                <w:b/>
                <w:bCs/>
                <w:color w:val="000000"/>
                <w:sz w:val="22"/>
                <w:szCs w:val="22"/>
              </w:rPr>
              <w:t xml:space="preserve"> NOMBRE DEL CLASIFICADOR TEMATICO</w:t>
            </w:r>
          </w:p>
        </w:tc>
        <w:tc>
          <w:tcPr>
            <w:tcW w:w="3044" w:type="dxa"/>
            <w:vMerge w:val="restart"/>
            <w:tcBorders>
              <w:top w:val="nil"/>
              <w:left w:val="single" w:sz="4" w:space="0" w:color="auto"/>
              <w:bottom w:val="single" w:sz="8" w:space="0" w:color="000000"/>
              <w:right w:val="single" w:sz="4" w:space="0" w:color="auto"/>
            </w:tcBorders>
            <w:shd w:val="clear" w:color="000000" w:fill="9BBB59"/>
            <w:vAlign w:val="center"/>
            <w:hideMark/>
          </w:tcPr>
          <w:p w14:paraId="2917B47C" w14:textId="77777777" w:rsidR="0090064D" w:rsidRPr="008E6EED" w:rsidRDefault="0090064D" w:rsidP="00713EBC">
            <w:pPr>
              <w:spacing w:line="240" w:lineRule="auto"/>
              <w:jc w:val="center"/>
              <w:rPr>
                <w:rFonts w:eastAsia="Times New Roman" w:cstheme="minorHAnsi"/>
                <w:b/>
                <w:bCs/>
                <w:color w:val="000000"/>
                <w:sz w:val="22"/>
                <w:szCs w:val="22"/>
              </w:rPr>
            </w:pPr>
            <w:r w:rsidRPr="008E6EED">
              <w:rPr>
                <w:rFonts w:eastAsia="Times New Roman" w:cstheme="minorHAnsi"/>
                <w:b/>
                <w:bCs/>
                <w:color w:val="000000"/>
                <w:sz w:val="22"/>
                <w:szCs w:val="22"/>
              </w:rPr>
              <w:t>PRODUCTO / SUBPRODUCTO QUE SE ASOCIA AL CLASIFICADOR TEMÁTICO</w:t>
            </w:r>
          </w:p>
        </w:tc>
        <w:tc>
          <w:tcPr>
            <w:tcW w:w="2632" w:type="dxa"/>
            <w:gridSpan w:val="2"/>
            <w:tcBorders>
              <w:top w:val="single" w:sz="8" w:space="0" w:color="auto"/>
              <w:left w:val="nil"/>
              <w:bottom w:val="single" w:sz="4" w:space="0" w:color="auto"/>
              <w:right w:val="single" w:sz="8" w:space="0" w:color="000000"/>
            </w:tcBorders>
            <w:shd w:val="clear" w:color="000000" w:fill="9BBB59"/>
            <w:vAlign w:val="center"/>
            <w:hideMark/>
          </w:tcPr>
          <w:p w14:paraId="0D73CB9F" w14:textId="77777777" w:rsidR="0090064D" w:rsidRPr="008E6EED" w:rsidRDefault="0090064D" w:rsidP="00713EBC">
            <w:pPr>
              <w:spacing w:line="240" w:lineRule="auto"/>
              <w:jc w:val="center"/>
              <w:rPr>
                <w:rFonts w:eastAsia="Times New Roman" w:cstheme="minorHAnsi"/>
                <w:b/>
                <w:bCs/>
                <w:color w:val="000000"/>
                <w:sz w:val="22"/>
                <w:szCs w:val="22"/>
              </w:rPr>
            </w:pPr>
            <w:r>
              <w:rPr>
                <w:rFonts w:eastAsia="Times New Roman" w:cstheme="minorHAnsi"/>
                <w:b/>
                <w:bCs/>
                <w:color w:val="000000"/>
                <w:sz w:val="22"/>
                <w:szCs w:val="22"/>
              </w:rPr>
              <w:t>Metas al 2022</w:t>
            </w:r>
          </w:p>
        </w:tc>
      </w:tr>
      <w:tr w:rsidR="0090064D" w:rsidRPr="008E6EED" w14:paraId="688D416E" w14:textId="77777777" w:rsidTr="00713EBC">
        <w:trPr>
          <w:trHeight w:val="769"/>
        </w:trPr>
        <w:tc>
          <w:tcPr>
            <w:tcW w:w="0" w:type="auto"/>
            <w:vMerge/>
            <w:tcBorders>
              <w:top w:val="nil"/>
              <w:left w:val="single" w:sz="8" w:space="0" w:color="auto"/>
              <w:bottom w:val="single" w:sz="8" w:space="0" w:color="000000"/>
              <w:right w:val="single" w:sz="4" w:space="0" w:color="auto"/>
            </w:tcBorders>
            <w:vAlign w:val="center"/>
            <w:hideMark/>
          </w:tcPr>
          <w:p w14:paraId="662598B5" w14:textId="77777777" w:rsidR="0090064D" w:rsidRPr="008E6EED" w:rsidRDefault="0090064D" w:rsidP="00713EBC">
            <w:pPr>
              <w:spacing w:line="240" w:lineRule="auto"/>
              <w:rPr>
                <w:rFonts w:eastAsia="Times New Roman" w:cstheme="minorHAnsi"/>
                <w:b/>
                <w:bCs/>
                <w:color w:val="000000"/>
                <w:sz w:val="22"/>
                <w:szCs w:val="22"/>
              </w:rPr>
            </w:pPr>
          </w:p>
        </w:tc>
        <w:tc>
          <w:tcPr>
            <w:tcW w:w="3044" w:type="dxa"/>
            <w:vMerge/>
            <w:tcBorders>
              <w:top w:val="nil"/>
              <w:left w:val="single" w:sz="4" w:space="0" w:color="auto"/>
              <w:bottom w:val="single" w:sz="8" w:space="0" w:color="000000"/>
              <w:right w:val="single" w:sz="4" w:space="0" w:color="auto"/>
            </w:tcBorders>
            <w:vAlign w:val="center"/>
            <w:hideMark/>
          </w:tcPr>
          <w:p w14:paraId="4B604E5D" w14:textId="77777777" w:rsidR="0090064D" w:rsidRPr="008E6EED" w:rsidRDefault="0090064D" w:rsidP="00713EBC">
            <w:pPr>
              <w:spacing w:line="240" w:lineRule="auto"/>
              <w:rPr>
                <w:rFonts w:eastAsia="Times New Roman" w:cstheme="minorHAnsi"/>
                <w:b/>
                <w:bCs/>
                <w:color w:val="000000"/>
                <w:sz w:val="22"/>
                <w:szCs w:val="22"/>
              </w:rPr>
            </w:pPr>
          </w:p>
        </w:tc>
        <w:tc>
          <w:tcPr>
            <w:tcW w:w="834" w:type="dxa"/>
            <w:tcBorders>
              <w:top w:val="nil"/>
              <w:left w:val="nil"/>
              <w:bottom w:val="single" w:sz="8" w:space="0" w:color="auto"/>
              <w:right w:val="single" w:sz="4" w:space="0" w:color="auto"/>
            </w:tcBorders>
            <w:shd w:val="clear" w:color="auto" w:fill="auto"/>
            <w:vAlign w:val="center"/>
            <w:hideMark/>
          </w:tcPr>
          <w:p w14:paraId="48AB343B" w14:textId="77777777" w:rsidR="0090064D" w:rsidRPr="008E6EED" w:rsidRDefault="0090064D" w:rsidP="00713EBC">
            <w:pPr>
              <w:spacing w:line="240" w:lineRule="auto"/>
              <w:jc w:val="center"/>
              <w:rPr>
                <w:rFonts w:eastAsia="Times New Roman" w:cstheme="minorHAnsi"/>
                <w:b/>
                <w:bCs/>
                <w:sz w:val="22"/>
                <w:szCs w:val="22"/>
              </w:rPr>
            </w:pPr>
            <w:r w:rsidRPr="008E6EED">
              <w:rPr>
                <w:rFonts w:eastAsia="Times New Roman" w:cstheme="minorHAnsi"/>
                <w:b/>
                <w:bCs/>
                <w:sz w:val="22"/>
                <w:szCs w:val="22"/>
              </w:rPr>
              <w:t>Física</w:t>
            </w:r>
          </w:p>
        </w:tc>
        <w:tc>
          <w:tcPr>
            <w:tcW w:w="1797" w:type="dxa"/>
            <w:tcBorders>
              <w:top w:val="nil"/>
              <w:left w:val="nil"/>
              <w:bottom w:val="single" w:sz="8" w:space="0" w:color="auto"/>
              <w:right w:val="single" w:sz="8" w:space="0" w:color="auto"/>
            </w:tcBorders>
            <w:shd w:val="clear" w:color="auto" w:fill="auto"/>
            <w:vAlign w:val="center"/>
            <w:hideMark/>
          </w:tcPr>
          <w:p w14:paraId="6AFF8B3B" w14:textId="77777777" w:rsidR="0090064D" w:rsidRPr="008E6EED" w:rsidRDefault="0090064D" w:rsidP="00713EBC">
            <w:pPr>
              <w:spacing w:line="240" w:lineRule="auto"/>
              <w:jc w:val="center"/>
              <w:rPr>
                <w:rFonts w:eastAsia="Times New Roman" w:cstheme="minorHAnsi"/>
                <w:b/>
                <w:bCs/>
                <w:sz w:val="22"/>
                <w:szCs w:val="22"/>
              </w:rPr>
            </w:pPr>
            <w:r w:rsidRPr="008E6EED">
              <w:rPr>
                <w:rFonts w:eastAsia="Times New Roman" w:cstheme="minorHAnsi"/>
                <w:b/>
                <w:bCs/>
                <w:sz w:val="22"/>
                <w:szCs w:val="22"/>
              </w:rPr>
              <w:t xml:space="preserve">Financiera </w:t>
            </w:r>
          </w:p>
        </w:tc>
      </w:tr>
      <w:tr w:rsidR="0090064D" w:rsidRPr="008E6EED" w14:paraId="3092E763" w14:textId="77777777" w:rsidTr="00713EBC">
        <w:trPr>
          <w:trHeight w:val="769"/>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0E14017D" w14:textId="77777777" w:rsidR="0090064D" w:rsidRPr="008E6EED" w:rsidRDefault="0090064D" w:rsidP="00713EBC">
            <w:pPr>
              <w:spacing w:line="240" w:lineRule="auto"/>
              <w:jc w:val="center"/>
              <w:rPr>
                <w:rFonts w:eastAsia="Times New Roman" w:cstheme="minorHAnsi"/>
                <w:sz w:val="22"/>
                <w:szCs w:val="22"/>
              </w:rPr>
            </w:pPr>
            <w:r w:rsidRPr="008E6EED">
              <w:rPr>
                <w:rFonts w:eastAsia="Times New Roman" w:cstheme="minorHAnsi"/>
                <w:sz w:val="22"/>
                <w:szCs w:val="22"/>
              </w:rPr>
              <w:t>Recursos Hídricos y Saneamiento</w:t>
            </w:r>
          </w:p>
        </w:tc>
        <w:tc>
          <w:tcPr>
            <w:tcW w:w="3044" w:type="dxa"/>
            <w:tcBorders>
              <w:top w:val="nil"/>
              <w:left w:val="nil"/>
              <w:bottom w:val="single" w:sz="4" w:space="0" w:color="auto"/>
              <w:right w:val="single" w:sz="4" w:space="0" w:color="auto"/>
            </w:tcBorders>
            <w:shd w:val="clear" w:color="auto" w:fill="auto"/>
            <w:vAlign w:val="center"/>
            <w:hideMark/>
          </w:tcPr>
          <w:p w14:paraId="3089DACC" w14:textId="77777777" w:rsidR="0090064D" w:rsidRPr="008E6EED" w:rsidRDefault="0090064D" w:rsidP="00713EBC">
            <w:pPr>
              <w:spacing w:line="240" w:lineRule="auto"/>
              <w:rPr>
                <w:rFonts w:eastAsia="Times New Roman" w:cstheme="minorHAnsi"/>
                <w:sz w:val="22"/>
                <w:szCs w:val="22"/>
              </w:rPr>
            </w:pPr>
            <w:r w:rsidRPr="008E6EED">
              <w:rPr>
                <w:rFonts w:eastAsia="Times New Roman" w:cstheme="minorHAnsi"/>
                <w:sz w:val="22"/>
                <w:szCs w:val="22"/>
              </w:rPr>
              <w:t xml:space="preserve">Control y monitoreo de la calidad del agua </w:t>
            </w:r>
            <w:proofErr w:type="gramStart"/>
            <w:r w:rsidRPr="008E6EED">
              <w:rPr>
                <w:rFonts w:eastAsia="Times New Roman" w:cstheme="minorHAnsi"/>
                <w:sz w:val="22"/>
                <w:szCs w:val="22"/>
              </w:rPr>
              <w:t>en relación a</w:t>
            </w:r>
            <w:proofErr w:type="gramEnd"/>
            <w:r w:rsidRPr="008E6EED">
              <w:rPr>
                <w:rFonts w:eastAsia="Times New Roman" w:cstheme="minorHAnsi"/>
                <w:sz w:val="22"/>
                <w:szCs w:val="22"/>
              </w:rPr>
              <w:t xml:space="preserve"> la carga de contaminantes y desechos</w:t>
            </w:r>
          </w:p>
        </w:tc>
        <w:tc>
          <w:tcPr>
            <w:tcW w:w="834" w:type="dxa"/>
            <w:tcBorders>
              <w:top w:val="nil"/>
              <w:left w:val="nil"/>
              <w:bottom w:val="single" w:sz="4" w:space="0" w:color="auto"/>
              <w:right w:val="single" w:sz="4" w:space="0" w:color="auto"/>
            </w:tcBorders>
            <w:shd w:val="clear" w:color="auto" w:fill="auto"/>
            <w:vAlign w:val="center"/>
            <w:hideMark/>
          </w:tcPr>
          <w:p w14:paraId="339B9B67" w14:textId="77777777" w:rsidR="0090064D" w:rsidRPr="008E6EED" w:rsidRDefault="0090064D" w:rsidP="00713EBC">
            <w:pPr>
              <w:spacing w:line="240" w:lineRule="auto"/>
              <w:jc w:val="center"/>
              <w:rPr>
                <w:rFonts w:eastAsia="Times New Roman" w:cstheme="minorHAnsi"/>
                <w:sz w:val="22"/>
                <w:szCs w:val="22"/>
              </w:rPr>
            </w:pPr>
            <w:r w:rsidRPr="008E6EED">
              <w:rPr>
                <w:rFonts w:eastAsia="Times New Roman" w:cstheme="minorHAnsi"/>
                <w:sz w:val="22"/>
                <w:szCs w:val="22"/>
              </w:rPr>
              <w:t>12</w:t>
            </w:r>
          </w:p>
        </w:tc>
        <w:tc>
          <w:tcPr>
            <w:tcW w:w="1797" w:type="dxa"/>
            <w:tcBorders>
              <w:top w:val="nil"/>
              <w:left w:val="nil"/>
              <w:bottom w:val="single" w:sz="4" w:space="0" w:color="auto"/>
              <w:right w:val="single" w:sz="8" w:space="0" w:color="auto"/>
            </w:tcBorders>
            <w:shd w:val="clear" w:color="auto" w:fill="auto"/>
            <w:noWrap/>
            <w:vAlign w:val="center"/>
            <w:hideMark/>
          </w:tcPr>
          <w:p w14:paraId="73A58958" w14:textId="2D541FCA" w:rsidR="0090064D" w:rsidRPr="008E6EED" w:rsidRDefault="00DE2B18" w:rsidP="00713EBC">
            <w:pPr>
              <w:spacing w:line="240" w:lineRule="auto"/>
              <w:jc w:val="center"/>
              <w:rPr>
                <w:rFonts w:eastAsia="Times New Roman" w:cstheme="minorHAnsi"/>
                <w:sz w:val="22"/>
                <w:szCs w:val="22"/>
              </w:rPr>
            </w:pPr>
            <w:r w:rsidRPr="00DE2B18">
              <w:rPr>
                <w:rFonts w:cstheme="minorHAnsi"/>
                <w:color w:val="000000"/>
                <w:sz w:val="22"/>
                <w:szCs w:val="22"/>
              </w:rPr>
              <w:t>Q14,449,745.00</w:t>
            </w:r>
          </w:p>
        </w:tc>
      </w:tr>
    </w:tbl>
    <w:p w14:paraId="0EC38288" w14:textId="77777777" w:rsidR="0090064D" w:rsidRDefault="0090064D" w:rsidP="0090064D"/>
    <w:p w14:paraId="7D734C68" w14:textId="77777777" w:rsidR="0090064D" w:rsidRPr="001876B2" w:rsidRDefault="0090064D" w:rsidP="001876B2">
      <w:pPr>
        <w:rPr>
          <w:lang w:val="es-ES_tradnl"/>
        </w:rPr>
      </w:pPr>
    </w:p>
    <w:p w14:paraId="0D3B0E19" w14:textId="77777777" w:rsidR="003359DC" w:rsidRDefault="003359DC" w:rsidP="001876B2">
      <w:pPr>
        <w:rPr>
          <w:lang w:val="es-ES_tradnl"/>
        </w:rPr>
      </w:pPr>
    </w:p>
    <w:p w14:paraId="0424B002" w14:textId="77777777" w:rsidR="001876B2" w:rsidRDefault="001876B2" w:rsidP="00232E13"/>
    <w:p w14:paraId="0E80DF32" w14:textId="77777777" w:rsidR="007E78DB" w:rsidRDefault="007E78DB" w:rsidP="00232E13"/>
    <w:p w14:paraId="00FF49EC" w14:textId="77777777" w:rsidR="007E78DB" w:rsidRDefault="007E78DB" w:rsidP="00232E13"/>
    <w:p w14:paraId="5CC3A485" w14:textId="77777777" w:rsidR="007E78DB" w:rsidRDefault="007E78DB" w:rsidP="00232E13"/>
    <w:p w14:paraId="588B6E96" w14:textId="77777777" w:rsidR="007E78DB" w:rsidRDefault="007E78DB" w:rsidP="00232E13"/>
    <w:p w14:paraId="781E67DA" w14:textId="77777777" w:rsidR="007E78DB" w:rsidRDefault="007E78DB" w:rsidP="00232E13"/>
    <w:p w14:paraId="4182FD99" w14:textId="77777777" w:rsidR="007E78DB" w:rsidRDefault="007E78DB" w:rsidP="00232E13"/>
    <w:p w14:paraId="5947A388" w14:textId="77777777" w:rsidR="007E78DB" w:rsidRDefault="007E78DB" w:rsidP="00232E13"/>
    <w:p w14:paraId="2C598727" w14:textId="77777777" w:rsidR="007E78DB" w:rsidRDefault="007E78DB" w:rsidP="00232E13"/>
    <w:p w14:paraId="01A2A87B" w14:textId="77777777" w:rsidR="007E78DB" w:rsidRDefault="007E78DB" w:rsidP="00232E13"/>
    <w:p w14:paraId="58262AD5" w14:textId="77777777" w:rsidR="007E78DB" w:rsidRDefault="007E78DB" w:rsidP="00232E13"/>
    <w:p w14:paraId="4B461767" w14:textId="77777777" w:rsidR="007E78DB" w:rsidRDefault="007E78DB" w:rsidP="00232E13"/>
    <w:p w14:paraId="5AFCB08B" w14:textId="77777777" w:rsidR="007E78DB" w:rsidRDefault="007E78DB" w:rsidP="007E78DB">
      <w:pPr>
        <w:jc w:val="center"/>
      </w:pPr>
    </w:p>
    <w:p w14:paraId="2B0DB471" w14:textId="77777777" w:rsidR="007E78DB" w:rsidRDefault="007E78DB" w:rsidP="007E78DB">
      <w:pPr>
        <w:jc w:val="center"/>
      </w:pPr>
    </w:p>
    <w:p w14:paraId="47D014C3" w14:textId="77777777" w:rsidR="007E78DB" w:rsidRDefault="007E78DB" w:rsidP="007E78DB">
      <w:pPr>
        <w:jc w:val="center"/>
      </w:pPr>
    </w:p>
    <w:p w14:paraId="14B96225" w14:textId="77777777" w:rsidR="007E78DB" w:rsidRDefault="007E78DB" w:rsidP="007E78DB">
      <w:pPr>
        <w:jc w:val="center"/>
      </w:pPr>
    </w:p>
    <w:p w14:paraId="1064CC36" w14:textId="77777777" w:rsidR="007E78DB" w:rsidRDefault="007E78DB" w:rsidP="007E78DB">
      <w:pPr>
        <w:jc w:val="center"/>
      </w:pPr>
    </w:p>
    <w:p w14:paraId="05FAF8C8" w14:textId="77777777" w:rsidR="007E78DB" w:rsidRDefault="007E78DB" w:rsidP="007E78DB">
      <w:pPr>
        <w:jc w:val="center"/>
      </w:pPr>
    </w:p>
    <w:p w14:paraId="0826B6E0" w14:textId="77777777" w:rsidR="007E78DB" w:rsidRDefault="007E78DB" w:rsidP="007E78DB">
      <w:pPr>
        <w:jc w:val="center"/>
      </w:pPr>
    </w:p>
    <w:p w14:paraId="504254EA" w14:textId="77777777" w:rsidR="007E78DB" w:rsidRDefault="007E78DB" w:rsidP="007E78DB">
      <w:pPr>
        <w:jc w:val="center"/>
      </w:pPr>
    </w:p>
    <w:p w14:paraId="1BC06EED" w14:textId="77777777" w:rsidR="007E78DB" w:rsidRDefault="007E78DB" w:rsidP="007E78DB">
      <w:pPr>
        <w:jc w:val="center"/>
      </w:pPr>
    </w:p>
    <w:p w14:paraId="406C2C60" w14:textId="77777777" w:rsidR="007E78DB" w:rsidRPr="007E78DB" w:rsidRDefault="007E78DB" w:rsidP="007E78DB">
      <w:pPr>
        <w:jc w:val="center"/>
        <w:rPr>
          <w:sz w:val="96"/>
          <w:szCs w:val="96"/>
        </w:rPr>
      </w:pPr>
      <w:r w:rsidRPr="007E78DB">
        <w:rPr>
          <w:sz w:val="96"/>
          <w:szCs w:val="96"/>
        </w:rPr>
        <w:t>INSUMOS</w:t>
      </w:r>
    </w:p>
    <w:sectPr w:rsidR="007E78DB" w:rsidRPr="007E78DB" w:rsidSect="008C47C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777B09" w14:textId="77777777" w:rsidR="0081442A" w:rsidRDefault="0081442A" w:rsidP="00AA50A9">
      <w:pPr>
        <w:spacing w:line="240" w:lineRule="auto"/>
      </w:pPr>
      <w:r>
        <w:separator/>
      </w:r>
    </w:p>
  </w:endnote>
  <w:endnote w:type="continuationSeparator" w:id="0">
    <w:p w14:paraId="7E0ABF94" w14:textId="77777777" w:rsidR="0081442A" w:rsidRDefault="0081442A" w:rsidP="00AA50A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Sans Serif">
    <w:panose1 w:val="020B0604020202020204"/>
    <w:charset w:val="00"/>
    <w:family w:val="swiss"/>
    <w:pitch w:val="variable"/>
    <w:sig w:usb0="E5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4465"/>
      <w:gridCol w:w="3757"/>
      <w:gridCol w:w="616"/>
    </w:tblGrid>
    <w:tr w:rsidR="007E78DB" w:rsidRPr="00CF11A1" w14:paraId="5A0D9548" w14:textId="77777777" w:rsidTr="00CF11A1">
      <w:trPr>
        <w:trHeight w:hRule="exact" w:val="115"/>
        <w:jc w:val="center"/>
      </w:trPr>
      <w:tc>
        <w:tcPr>
          <w:tcW w:w="4465" w:type="dxa"/>
          <w:shd w:val="clear" w:color="auto" w:fill="5B9BD5" w:themeFill="accent1"/>
          <w:tcMar>
            <w:top w:w="0" w:type="dxa"/>
            <w:bottom w:w="0" w:type="dxa"/>
          </w:tcMar>
        </w:tcPr>
        <w:p w14:paraId="6A6F4ACB" w14:textId="77777777" w:rsidR="007E78DB" w:rsidRPr="00CF11A1" w:rsidRDefault="007E78DB">
          <w:pPr>
            <w:rPr>
              <w:caps/>
              <w:sz w:val="18"/>
            </w:rPr>
          </w:pPr>
        </w:p>
      </w:tc>
      <w:tc>
        <w:tcPr>
          <w:tcW w:w="4373" w:type="dxa"/>
          <w:gridSpan w:val="2"/>
          <w:shd w:val="clear" w:color="auto" w:fill="5B9BD5" w:themeFill="accent1"/>
          <w:tcMar>
            <w:top w:w="0" w:type="dxa"/>
            <w:bottom w:w="0" w:type="dxa"/>
          </w:tcMar>
        </w:tcPr>
        <w:p w14:paraId="4A953B37" w14:textId="77777777" w:rsidR="007E78DB" w:rsidRPr="00CF11A1" w:rsidRDefault="007E78DB">
          <w:pPr>
            <w:jc w:val="right"/>
            <w:rPr>
              <w:caps/>
              <w:sz w:val="18"/>
            </w:rPr>
          </w:pPr>
        </w:p>
      </w:tc>
    </w:tr>
    <w:tr w:rsidR="007E78DB" w:rsidRPr="00CF11A1" w14:paraId="1D6364D7" w14:textId="77777777" w:rsidTr="00CF11A1">
      <w:trPr>
        <w:jc w:val="center"/>
      </w:trPr>
      <w:sdt>
        <w:sdtPr>
          <w:rPr>
            <w:caps/>
            <w:color w:val="808080" w:themeColor="background1" w:themeShade="80"/>
            <w:sz w:val="18"/>
            <w:szCs w:val="18"/>
          </w:rPr>
          <w:alias w:val="Autor"/>
          <w:tag w:val=""/>
          <w:id w:val="1534151868"/>
          <w:placeholder>
            <w:docPart w:val="1EACE3D2DFDB4291B41FC4DB3F4FF9A0"/>
          </w:placeholder>
          <w:dataBinding w:prefixMappings="xmlns:ns0='http://purl.org/dc/elements/1.1/' xmlns:ns1='http://schemas.openxmlformats.org/package/2006/metadata/core-properties' " w:xpath="/ns1:coreProperties[1]/ns0:creator[1]" w:storeItemID="{6C3C8BC8-F283-45AE-878A-BAB7291924A1}"/>
          <w:text/>
        </w:sdtPr>
        <w:sdtEndPr/>
        <w:sdtContent>
          <w:tc>
            <w:tcPr>
              <w:tcW w:w="8222" w:type="dxa"/>
              <w:gridSpan w:val="2"/>
              <w:shd w:val="clear" w:color="auto" w:fill="auto"/>
              <w:vAlign w:val="center"/>
            </w:tcPr>
            <w:p w14:paraId="5624BF00" w14:textId="77777777" w:rsidR="007E78DB" w:rsidRPr="00CF11A1" w:rsidRDefault="007E78DB" w:rsidP="00CF11A1">
              <w:pPr>
                <w:rPr>
                  <w:caps/>
                  <w:color w:val="808080" w:themeColor="background1" w:themeShade="80"/>
                  <w:sz w:val="18"/>
                  <w:szCs w:val="18"/>
                </w:rPr>
              </w:pPr>
              <w:r>
                <w:rPr>
                  <w:caps/>
                  <w:color w:val="808080" w:themeColor="background1" w:themeShade="80"/>
                  <w:sz w:val="18"/>
                  <w:szCs w:val="18"/>
                </w:rPr>
                <w:t>Autoridad para el manejo sustentable de la cuenca y del lago de amatitlán</w:t>
              </w:r>
            </w:p>
          </w:tc>
        </w:sdtContent>
      </w:sdt>
      <w:tc>
        <w:tcPr>
          <w:tcW w:w="616" w:type="dxa"/>
          <w:shd w:val="clear" w:color="auto" w:fill="auto"/>
          <w:vAlign w:val="center"/>
        </w:tcPr>
        <w:p w14:paraId="5AC046A7" w14:textId="77777777" w:rsidR="007E78DB" w:rsidRPr="004E6F31" w:rsidRDefault="007E78DB">
          <w:pPr>
            <w:jc w:val="right"/>
            <w:rPr>
              <w:b/>
              <w:caps/>
              <w:color w:val="808080" w:themeColor="background1" w:themeShade="80"/>
              <w:sz w:val="32"/>
              <w:szCs w:val="18"/>
            </w:rPr>
          </w:pPr>
          <w:r w:rsidRPr="004E6F31">
            <w:rPr>
              <w:b/>
              <w:caps/>
              <w:color w:val="808080" w:themeColor="background1" w:themeShade="80"/>
              <w:sz w:val="32"/>
              <w:szCs w:val="18"/>
            </w:rPr>
            <w:fldChar w:fldCharType="begin"/>
          </w:r>
          <w:r w:rsidRPr="004E6F31">
            <w:rPr>
              <w:b/>
              <w:caps/>
              <w:color w:val="808080" w:themeColor="background1" w:themeShade="80"/>
              <w:sz w:val="32"/>
              <w:szCs w:val="18"/>
            </w:rPr>
            <w:instrText>PAGE   \* MERGEFORMAT</w:instrText>
          </w:r>
          <w:r w:rsidRPr="004E6F31">
            <w:rPr>
              <w:b/>
              <w:caps/>
              <w:color w:val="808080" w:themeColor="background1" w:themeShade="80"/>
              <w:sz w:val="32"/>
              <w:szCs w:val="18"/>
            </w:rPr>
            <w:fldChar w:fldCharType="separate"/>
          </w:r>
          <w:r w:rsidR="00D44911" w:rsidRPr="00D44911">
            <w:rPr>
              <w:b/>
              <w:caps/>
              <w:noProof/>
              <w:color w:val="808080" w:themeColor="background1" w:themeShade="80"/>
              <w:sz w:val="32"/>
              <w:szCs w:val="18"/>
              <w:lang w:val="es-ES"/>
            </w:rPr>
            <w:t>4</w:t>
          </w:r>
          <w:r w:rsidRPr="004E6F31">
            <w:rPr>
              <w:b/>
              <w:caps/>
              <w:color w:val="808080" w:themeColor="background1" w:themeShade="80"/>
              <w:sz w:val="32"/>
              <w:szCs w:val="18"/>
            </w:rPr>
            <w:fldChar w:fldCharType="end"/>
          </w:r>
        </w:p>
      </w:tc>
    </w:tr>
  </w:tbl>
  <w:p w14:paraId="09203C5D" w14:textId="77777777" w:rsidR="007E78DB" w:rsidRDefault="007E78D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18E967" w14:textId="77777777" w:rsidR="0081442A" w:rsidRDefault="0081442A" w:rsidP="00AA50A9">
      <w:pPr>
        <w:spacing w:line="240" w:lineRule="auto"/>
      </w:pPr>
      <w:r>
        <w:separator/>
      </w:r>
    </w:p>
  </w:footnote>
  <w:footnote w:type="continuationSeparator" w:id="0">
    <w:p w14:paraId="1100520C" w14:textId="77777777" w:rsidR="0081442A" w:rsidRDefault="0081442A" w:rsidP="00AA50A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FD5AC" w14:textId="77777777" w:rsidR="007E78DB" w:rsidRDefault="007E78DB">
    <w:r>
      <w:rPr>
        <w:noProof/>
      </w:rPr>
      <mc:AlternateContent>
        <mc:Choice Requires="wps">
          <w:drawing>
            <wp:anchor distT="0" distB="0" distL="118745" distR="118745" simplePos="0" relativeHeight="251659264" behindDoc="1" locked="0" layoutInCell="1" allowOverlap="0" wp14:anchorId="0B7868CB" wp14:editId="2558FD7A">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7620" b="1270"/>
              <wp:wrapSquare wrapText="bothSides"/>
              <wp:docPr id="197" name="Rectángulo 197"/>
              <wp:cNvGraphicFramePr/>
              <a:graphic xmlns:a="http://schemas.openxmlformats.org/drawingml/2006/main">
                <a:graphicData uri="http://schemas.microsoft.com/office/word/2010/wordprocessingShape">
                  <wps:wsp>
                    <wps:cNvSpPr/>
                    <wps:spPr>
                      <a:xfrm>
                        <a:off x="0" y="0"/>
                        <a:ext cx="5950039" cy="270457"/>
                      </a:xfrm>
                      <a:prstGeom prst="rect">
                        <a:avLst/>
                      </a:prstGeom>
                      <a:gradFill flip="none" rotWithShape="1">
                        <a:gsLst>
                          <a:gs pos="0">
                            <a:schemeClr val="accent1">
                              <a:lumMod val="67000"/>
                            </a:schemeClr>
                          </a:gs>
                          <a:gs pos="48000">
                            <a:schemeClr val="accent1">
                              <a:lumMod val="97000"/>
                              <a:lumOff val="3000"/>
                            </a:schemeClr>
                          </a:gs>
                          <a:gs pos="100000">
                            <a:schemeClr val="accent1">
                              <a:lumMod val="60000"/>
                              <a:lumOff val="40000"/>
                            </a:schemeClr>
                          </a:gs>
                        </a:gsLst>
                        <a:lin ang="16200000" scaled="1"/>
                        <a:tileRect/>
                      </a:gradFill>
                      <a:ln>
                        <a:noFill/>
                      </a:ln>
                    </wps:spPr>
                    <wps:style>
                      <a:lnRef idx="0">
                        <a:scrgbClr r="0" g="0" b="0"/>
                      </a:lnRef>
                      <a:fillRef idx="0">
                        <a:scrgbClr r="0" g="0" b="0"/>
                      </a:fillRef>
                      <a:effectRef idx="0">
                        <a:scrgbClr r="0" g="0" b="0"/>
                      </a:effectRef>
                      <a:fontRef idx="minor">
                        <a:schemeClr val="lt1"/>
                      </a:fontRef>
                    </wps:style>
                    <wps:txbx>
                      <w:txbxContent>
                        <w:sdt>
                          <w:sdt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alias w:val="Título"/>
                            <w:tag w:val=""/>
                            <w:id w:val="-598024433"/>
                            <w:dataBinding w:prefixMappings="xmlns:ns0='http://purl.org/dc/elements/1.1/' xmlns:ns1='http://schemas.openxmlformats.org/package/2006/metadata/core-properties' " w:xpath="/ns1:coreProperties[1]/ns0:title[1]" w:storeItemID="{6C3C8BC8-F283-45AE-878A-BAB7291924A1}"/>
                            <w:text/>
                          </w:sdtPr>
                          <w:sdtEndPr/>
                          <w:sdtContent>
                            <w:p w14:paraId="620100F8" w14:textId="77777777" w:rsidR="007E78DB" w:rsidRPr="00AA50A9" w:rsidRDefault="007E78DB">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AA50A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  L</w:t>
                              </w:r>
                              <w:proofErr w:type="gramEnd"/>
                              <w:r w:rsidRPr="00AA50A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  N     O  P  E  R  A  T  I  V  O     A  N  U  A  L    2  0  2  2</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0B7868CB" id="Rectángulo 197" o:spid="_x0000_s1026" style="position:absolute;left:0;text-align:left;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" o:allowoverlap="f" fillcolor="#2967a1 [2148]" stroked="f">
              <v:fill color2="#9cc2e5 [1940]" rotate="t" angle="180" colors="0 #2a69a2;31457f #609ed6;1 #9dc3e6" focus="100%" type="gradient"/>
              <v:textbox style="mso-fit-shape-to-text:t">
                <w:txbxContent>
                  <w:sdt>
                    <w:sdt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alias w:val="Título"/>
                      <w:tag w:val=""/>
                      <w:id w:val="-598024433"/>
                      <w:dataBinding w:prefixMappings="xmlns:ns0='http://purl.org/dc/elements/1.1/' xmlns:ns1='http://schemas.openxmlformats.org/package/2006/metadata/core-properties' " w:xpath="/ns1:coreProperties[1]/ns0:title[1]" w:storeItemID="{6C3C8BC8-F283-45AE-878A-BAB7291924A1}"/>
                      <w:text/>
                    </w:sdtPr>
                    <w:sdtEndPr/>
                    <w:sdtContent>
                      <w:p w14:paraId="620100F8" w14:textId="77777777" w:rsidR="007E78DB" w:rsidRPr="00AA50A9" w:rsidRDefault="007E78DB">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AA50A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  L</w:t>
                        </w:r>
                        <w:proofErr w:type="gramEnd"/>
                        <w:r w:rsidRPr="00AA50A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  N     O  P  E  R  A  T  I  V  O     A  N  U  A  L    2  0  2  2</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F0906"/>
    <w:multiLevelType w:val="multilevel"/>
    <w:tmpl w:val="976817C6"/>
    <w:lvl w:ilvl="0">
      <w:start w:val="1"/>
      <w:numFmt w:val="decimal"/>
      <w:lvlText w:val="%1."/>
      <w:lvlJc w:val="left"/>
      <w:pPr>
        <w:ind w:left="720" w:hanging="360"/>
      </w:p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12A0489C"/>
    <w:multiLevelType w:val="hybridMultilevel"/>
    <w:tmpl w:val="9FE46FF2"/>
    <w:lvl w:ilvl="0" w:tplc="100A0001">
      <w:start w:val="1"/>
      <w:numFmt w:val="bullet"/>
      <w:lvlText w:val=""/>
      <w:lvlJc w:val="left"/>
      <w:pPr>
        <w:ind w:left="360" w:hanging="360"/>
      </w:pPr>
      <w:rPr>
        <w:rFonts w:ascii="Symbol" w:hAnsi="Symbol" w:hint="default"/>
      </w:rPr>
    </w:lvl>
    <w:lvl w:ilvl="1" w:tplc="100A0003">
      <w:start w:val="1"/>
      <w:numFmt w:val="bullet"/>
      <w:lvlText w:val="o"/>
      <w:lvlJc w:val="left"/>
      <w:pPr>
        <w:ind w:left="1080" w:hanging="360"/>
      </w:pPr>
      <w:rPr>
        <w:rFonts w:ascii="Courier New" w:hAnsi="Courier New" w:cs="Courier New" w:hint="default"/>
      </w:rPr>
    </w:lvl>
    <w:lvl w:ilvl="2" w:tplc="100A0005">
      <w:start w:val="1"/>
      <w:numFmt w:val="bullet"/>
      <w:lvlText w:val=""/>
      <w:lvlJc w:val="left"/>
      <w:pPr>
        <w:ind w:left="1800" w:hanging="360"/>
      </w:pPr>
      <w:rPr>
        <w:rFonts w:ascii="Wingdings" w:hAnsi="Wingdings" w:hint="default"/>
      </w:rPr>
    </w:lvl>
    <w:lvl w:ilvl="3" w:tplc="100A0001">
      <w:start w:val="1"/>
      <w:numFmt w:val="bullet"/>
      <w:lvlText w:val=""/>
      <w:lvlJc w:val="left"/>
      <w:pPr>
        <w:ind w:left="2520" w:hanging="360"/>
      </w:pPr>
      <w:rPr>
        <w:rFonts w:ascii="Symbol" w:hAnsi="Symbol" w:hint="default"/>
      </w:rPr>
    </w:lvl>
    <w:lvl w:ilvl="4" w:tplc="100A0003">
      <w:start w:val="1"/>
      <w:numFmt w:val="bullet"/>
      <w:lvlText w:val="o"/>
      <w:lvlJc w:val="left"/>
      <w:pPr>
        <w:ind w:left="3240" w:hanging="360"/>
      </w:pPr>
      <w:rPr>
        <w:rFonts w:ascii="Courier New" w:hAnsi="Courier New" w:cs="Courier New" w:hint="default"/>
      </w:rPr>
    </w:lvl>
    <w:lvl w:ilvl="5" w:tplc="100A0005">
      <w:start w:val="1"/>
      <w:numFmt w:val="bullet"/>
      <w:lvlText w:val=""/>
      <w:lvlJc w:val="left"/>
      <w:pPr>
        <w:ind w:left="3960" w:hanging="360"/>
      </w:pPr>
      <w:rPr>
        <w:rFonts w:ascii="Wingdings" w:hAnsi="Wingdings" w:hint="default"/>
      </w:rPr>
    </w:lvl>
    <w:lvl w:ilvl="6" w:tplc="100A0001">
      <w:start w:val="1"/>
      <w:numFmt w:val="bullet"/>
      <w:lvlText w:val=""/>
      <w:lvlJc w:val="left"/>
      <w:pPr>
        <w:ind w:left="4680" w:hanging="360"/>
      </w:pPr>
      <w:rPr>
        <w:rFonts w:ascii="Symbol" w:hAnsi="Symbol" w:hint="default"/>
      </w:rPr>
    </w:lvl>
    <w:lvl w:ilvl="7" w:tplc="100A0003">
      <w:start w:val="1"/>
      <w:numFmt w:val="bullet"/>
      <w:lvlText w:val="o"/>
      <w:lvlJc w:val="left"/>
      <w:pPr>
        <w:ind w:left="5400" w:hanging="360"/>
      </w:pPr>
      <w:rPr>
        <w:rFonts w:ascii="Courier New" w:hAnsi="Courier New" w:cs="Courier New" w:hint="default"/>
      </w:rPr>
    </w:lvl>
    <w:lvl w:ilvl="8" w:tplc="100A0005">
      <w:start w:val="1"/>
      <w:numFmt w:val="bullet"/>
      <w:lvlText w:val=""/>
      <w:lvlJc w:val="left"/>
      <w:pPr>
        <w:ind w:left="6120" w:hanging="360"/>
      </w:pPr>
      <w:rPr>
        <w:rFonts w:ascii="Wingdings" w:hAnsi="Wingdings" w:hint="default"/>
      </w:rPr>
    </w:lvl>
  </w:abstractNum>
  <w:abstractNum w:abstractNumId="2" w15:restartNumberingAfterBreak="0">
    <w:nsid w:val="167A6E04"/>
    <w:multiLevelType w:val="hybridMultilevel"/>
    <w:tmpl w:val="D4D47738"/>
    <w:lvl w:ilvl="0" w:tplc="100A0001">
      <w:start w:val="1"/>
      <w:numFmt w:val="bullet"/>
      <w:lvlText w:val=""/>
      <w:lvlJc w:val="left"/>
      <w:pPr>
        <w:ind w:left="720" w:hanging="360"/>
      </w:pPr>
      <w:rPr>
        <w:rFonts w:ascii="Symbol" w:hAnsi="Symbol" w:hint="default"/>
      </w:rPr>
    </w:lvl>
    <w:lvl w:ilvl="1" w:tplc="100A0003">
      <w:start w:val="1"/>
      <w:numFmt w:val="bullet"/>
      <w:lvlText w:val="o"/>
      <w:lvlJc w:val="left"/>
      <w:pPr>
        <w:ind w:left="1440" w:hanging="360"/>
      </w:pPr>
      <w:rPr>
        <w:rFonts w:ascii="Courier New" w:hAnsi="Courier New" w:cs="Courier New" w:hint="default"/>
      </w:rPr>
    </w:lvl>
    <w:lvl w:ilvl="2" w:tplc="100A0005">
      <w:start w:val="1"/>
      <w:numFmt w:val="bullet"/>
      <w:lvlText w:val=""/>
      <w:lvlJc w:val="left"/>
      <w:pPr>
        <w:ind w:left="2160" w:hanging="360"/>
      </w:pPr>
      <w:rPr>
        <w:rFonts w:ascii="Wingdings" w:hAnsi="Wingdings" w:hint="default"/>
      </w:rPr>
    </w:lvl>
    <w:lvl w:ilvl="3" w:tplc="100A0001">
      <w:start w:val="1"/>
      <w:numFmt w:val="bullet"/>
      <w:lvlText w:val=""/>
      <w:lvlJc w:val="left"/>
      <w:pPr>
        <w:ind w:left="2880" w:hanging="360"/>
      </w:pPr>
      <w:rPr>
        <w:rFonts w:ascii="Symbol" w:hAnsi="Symbol" w:hint="default"/>
      </w:rPr>
    </w:lvl>
    <w:lvl w:ilvl="4" w:tplc="100A0003">
      <w:start w:val="1"/>
      <w:numFmt w:val="bullet"/>
      <w:lvlText w:val="o"/>
      <w:lvlJc w:val="left"/>
      <w:pPr>
        <w:ind w:left="3600" w:hanging="360"/>
      </w:pPr>
      <w:rPr>
        <w:rFonts w:ascii="Courier New" w:hAnsi="Courier New" w:cs="Courier New" w:hint="default"/>
      </w:rPr>
    </w:lvl>
    <w:lvl w:ilvl="5" w:tplc="100A0005">
      <w:start w:val="1"/>
      <w:numFmt w:val="bullet"/>
      <w:lvlText w:val=""/>
      <w:lvlJc w:val="left"/>
      <w:pPr>
        <w:ind w:left="4320" w:hanging="360"/>
      </w:pPr>
      <w:rPr>
        <w:rFonts w:ascii="Wingdings" w:hAnsi="Wingdings" w:hint="default"/>
      </w:rPr>
    </w:lvl>
    <w:lvl w:ilvl="6" w:tplc="100A0001">
      <w:start w:val="1"/>
      <w:numFmt w:val="bullet"/>
      <w:lvlText w:val=""/>
      <w:lvlJc w:val="left"/>
      <w:pPr>
        <w:ind w:left="5040" w:hanging="360"/>
      </w:pPr>
      <w:rPr>
        <w:rFonts w:ascii="Symbol" w:hAnsi="Symbol" w:hint="default"/>
      </w:rPr>
    </w:lvl>
    <w:lvl w:ilvl="7" w:tplc="100A0003">
      <w:start w:val="1"/>
      <w:numFmt w:val="bullet"/>
      <w:lvlText w:val="o"/>
      <w:lvlJc w:val="left"/>
      <w:pPr>
        <w:ind w:left="5760" w:hanging="360"/>
      </w:pPr>
      <w:rPr>
        <w:rFonts w:ascii="Courier New" w:hAnsi="Courier New" w:cs="Courier New" w:hint="default"/>
      </w:rPr>
    </w:lvl>
    <w:lvl w:ilvl="8" w:tplc="100A0005">
      <w:start w:val="1"/>
      <w:numFmt w:val="bullet"/>
      <w:lvlText w:val=""/>
      <w:lvlJc w:val="left"/>
      <w:pPr>
        <w:ind w:left="6480" w:hanging="360"/>
      </w:pPr>
      <w:rPr>
        <w:rFonts w:ascii="Wingdings" w:hAnsi="Wingdings" w:hint="default"/>
      </w:rPr>
    </w:lvl>
  </w:abstractNum>
  <w:abstractNum w:abstractNumId="3" w15:restartNumberingAfterBreak="0">
    <w:nsid w:val="1B62317B"/>
    <w:multiLevelType w:val="hybridMultilevel"/>
    <w:tmpl w:val="03B6C15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4" w15:restartNumberingAfterBreak="0">
    <w:nsid w:val="20AB7CC5"/>
    <w:multiLevelType w:val="hybridMultilevel"/>
    <w:tmpl w:val="DBB40C8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5" w15:restartNumberingAfterBreak="0">
    <w:nsid w:val="2C8B1B47"/>
    <w:multiLevelType w:val="multilevel"/>
    <w:tmpl w:val="976817C6"/>
    <w:lvl w:ilvl="0">
      <w:start w:val="1"/>
      <w:numFmt w:val="decimal"/>
      <w:lvlText w:val="%1."/>
      <w:lvlJc w:val="left"/>
      <w:pPr>
        <w:ind w:left="720" w:hanging="360"/>
      </w:p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2E8C6169"/>
    <w:multiLevelType w:val="hybridMultilevel"/>
    <w:tmpl w:val="751AFD1E"/>
    <w:lvl w:ilvl="0" w:tplc="100A0001">
      <w:start w:val="1"/>
      <w:numFmt w:val="bullet"/>
      <w:lvlText w:val=""/>
      <w:lvlJc w:val="left"/>
      <w:pPr>
        <w:ind w:left="360" w:hanging="360"/>
      </w:pPr>
      <w:rPr>
        <w:rFonts w:ascii="Symbol" w:hAnsi="Symbol" w:hint="default"/>
      </w:rPr>
    </w:lvl>
    <w:lvl w:ilvl="1" w:tplc="100A0003">
      <w:start w:val="1"/>
      <w:numFmt w:val="bullet"/>
      <w:lvlText w:val="o"/>
      <w:lvlJc w:val="left"/>
      <w:pPr>
        <w:ind w:left="1080" w:hanging="360"/>
      </w:pPr>
      <w:rPr>
        <w:rFonts w:ascii="Courier New" w:hAnsi="Courier New" w:cs="Courier New" w:hint="default"/>
      </w:rPr>
    </w:lvl>
    <w:lvl w:ilvl="2" w:tplc="100A0005">
      <w:start w:val="1"/>
      <w:numFmt w:val="bullet"/>
      <w:lvlText w:val=""/>
      <w:lvlJc w:val="left"/>
      <w:pPr>
        <w:ind w:left="1800" w:hanging="360"/>
      </w:pPr>
      <w:rPr>
        <w:rFonts w:ascii="Wingdings" w:hAnsi="Wingdings" w:hint="default"/>
      </w:rPr>
    </w:lvl>
    <w:lvl w:ilvl="3" w:tplc="100A0001">
      <w:start w:val="1"/>
      <w:numFmt w:val="bullet"/>
      <w:lvlText w:val=""/>
      <w:lvlJc w:val="left"/>
      <w:pPr>
        <w:ind w:left="2520" w:hanging="360"/>
      </w:pPr>
      <w:rPr>
        <w:rFonts w:ascii="Symbol" w:hAnsi="Symbol" w:hint="default"/>
      </w:rPr>
    </w:lvl>
    <w:lvl w:ilvl="4" w:tplc="100A0003">
      <w:start w:val="1"/>
      <w:numFmt w:val="bullet"/>
      <w:lvlText w:val="o"/>
      <w:lvlJc w:val="left"/>
      <w:pPr>
        <w:ind w:left="3240" w:hanging="360"/>
      </w:pPr>
      <w:rPr>
        <w:rFonts w:ascii="Courier New" w:hAnsi="Courier New" w:cs="Courier New" w:hint="default"/>
      </w:rPr>
    </w:lvl>
    <w:lvl w:ilvl="5" w:tplc="100A0005">
      <w:start w:val="1"/>
      <w:numFmt w:val="bullet"/>
      <w:lvlText w:val=""/>
      <w:lvlJc w:val="left"/>
      <w:pPr>
        <w:ind w:left="3960" w:hanging="360"/>
      </w:pPr>
      <w:rPr>
        <w:rFonts w:ascii="Wingdings" w:hAnsi="Wingdings" w:hint="default"/>
      </w:rPr>
    </w:lvl>
    <w:lvl w:ilvl="6" w:tplc="100A0001">
      <w:start w:val="1"/>
      <w:numFmt w:val="bullet"/>
      <w:lvlText w:val=""/>
      <w:lvlJc w:val="left"/>
      <w:pPr>
        <w:ind w:left="4680" w:hanging="360"/>
      </w:pPr>
      <w:rPr>
        <w:rFonts w:ascii="Symbol" w:hAnsi="Symbol" w:hint="default"/>
      </w:rPr>
    </w:lvl>
    <w:lvl w:ilvl="7" w:tplc="100A0003">
      <w:start w:val="1"/>
      <w:numFmt w:val="bullet"/>
      <w:lvlText w:val="o"/>
      <w:lvlJc w:val="left"/>
      <w:pPr>
        <w:ind w:left="5400" w:hanging="360"/>
      </w:pPr>
      <w:rPr>
        <w:rFonts w:ascii="Courier New" w:hAnsi="Courier New" w:cs="Courier New" w:hint="default"/>
      </w:rPr>
    </w:lvl>
    <w:lvl w:ilvl="8" w:tplc="100A0005">
      <w:start w:val="1"/>
      <w:numFmt w:val="bullet"/>
      <w:lvlText w:val=""/>
      <w:lvlJc w:val="left"/>
      <w:pPr>
        <w:ind w:left="6120" w:hanging="360"/>
      </w:pPr>
      <w:rPr>
        <w:rFonts w:ascii="Wingdings" w:hAnsi="Wingdings" w:hint="default"/>
      </w:rPr>
    </w:lvl>
  </w:abstractNum>
  <w:abstractNum w:abstractNumId="7" w15:restartNumberingAfterBreak="0">
    <w:nsid w:val="30A96D3D"/>
    <w:multiLevelType w:val="multilevel"/>
    <w:tmpl w:val="976817C6"/>
    <w:lvl w:ilvl="0">
      <w:start w:val="1"/>
      <w:numFmt w:val="decimal"/>
      <w:lvlText w:val="%1."/>
      <w:lvlJc w:val="left"/>
      <w:pPr>
        <w:ind w:left="720" w:hanging="360"/>
      </w:p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31985035"/>
    <w:multiLevelType w:val="multilevel"/>
    <w:tmpl w:val="320A24F0"/>
    <w:lvl w:ilvl="0">
      <w:start w:val="1"/>
      <w:numFmt w:val="decimal"/>
      <w:lvlText w:val="%1."/>
      <w:lvlJc w:val="left"/>
      <w:pPr>
        <w:ind w:left="720" w:hanging="360"/>
      </w:pPr>
    </w:lvl>
    <w:lvl w:ilvl="1">
      <w:start w:val="1"/>
      <w:numFmt w:val="bullet"/>
      <w:lvlText w:val=""/>
      <w:lvlJc w:val="left"/>
      <w:pPr>
        <w:ind w:left="1065" w:hanging="705"/>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33B5717D"/>
    <w:multiLevelType w:val="multilevel"/>
    <w:tmpl w:val="AE78E150"/>
    <w:lvl w:ilvl="0">
      <w:start w:val="1"/>
      <w:numFmt w:val="decimal"/>
      <w:lvlText w:val="%1."/>
      <w:lvlJc w:val="left"/>
      <w:pPr>
        <w:ind w:left="720" w:hanging="360"/>
      </w:pPr>
    </w:lvl>
    <w:lvl w:ilvl="1">
      <w:start w:val="1"/>
      <w:numFmt w:val="decimal"/>
      <w:isLgl/>
      <w:lvlText w:val="%1.%2."/>
      <w:lvlJc w:val="left"/>
      <w:pPr>
        <w:ind w:left="502" w:hanging="360"/>
      </w:pPr>
      <w:rPr>
        <w:rFonts w:hint="default"/>
        <w:color w:val="auto"/>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A0500EE"/>
    <w:multiLevelType w:val="hybridMultilevel"/>
    <w:tmpl w:val="C9C8B8D8"/>
    <w:lvl w:ilvl="0" w:tplc="8E7A5CDC">
      <w:start w:val="2"/>
      <w:numFmt w:val="decimal"/>
      <w:lvlText w:val="%1."/>
      <w:lvlJc w:val="left"/>
      <w:pPr>
        <w:ind w:left="1800" w:hanging="360"/>
      </w:pPr>
      <w:rPr>
        <w:rFonts w:hint="default"/>
      </w:rPr>
    </w:lvl>
    <w:lvl w:ilvl="1" w:tplc="100A0019" w:tentative="1">
      <w:start w:val="1"/>
      <w:numFmt w:val="lowerLetter"/>
      <w:lvlText w:val="%2."/>
      <w:lvlJc w:val="left"/>
      <w:pPr>
        <w:ind w:left="2520" w:hanging="360"/>
      </w:pPr>
    </w:lvl>
    <w:lvl w:ilvl="2" w:tplc="100A001B" w:tentative="1">
      <w:start w:val="1"/>
      <w:numFmt w:val="lowerRoman"/>
      <w:lvlText w:val="%3."/>
      <w:lvlJc w:val="right"/>
      <w:pPr>
        <w:ind w:left="3240" w:hanging="180"/>
      </w:pPr>
    </w:lvl>
    <w:lvl w:ilvl="3" w:tplc="100A000F" w:tentative="1">
      <w:start w:val="1"/>
      <w:numFmt w:val="decimal"/>
      <w:lvlText w:val="%4."/>
      <w:lvlJc w:val="left"/>
      <w:pPr>
        <w:ind w:left="3960" w:hanging="360"/>
      </w:pPr>
    </w:lvl>
    <w:lvl w:ilvl="4" w:tplc="100A0019" w:tentative="1">
      <w:start w:val="1"/>
      <w:numFmt w:val="lowerLetter"/>
      <w:lvlText w:val="%5."/>
      <w:lvlJc w:val="left"/>
      <w:pPr>
        <w:ind w:left="4680" w:hanging="360"/>
      </w:pPr>
    </w:lvl>
    <w:lvl w:ilvl="5" w:tplc="100A001B" w:tentative="1">
      <w:start w:val="1"/>
      <w:numFmt w:val="lowerRoman"/>
      <w:lvlText w:val="%6."/>
      <w:lvlJc w:val="right"/>
      <w:pPr>
        <w:ind w:left="5400" w:hanging="180"/>
      </w:pPr>
    </w:lvl>
    <w:lvl w:ilvl="6" w:tplc="100A000F" w:tentative="1">
      <w:start w:val="1"/>
      <w:numFmt w:val="decimal"/>
      <w:lvlText w:val="%7."/>
      <w:lvlJc w:val="left"/>
      <w:pPr>
        <w:ind w:left="6120" w:hanging="360"/>
      </w:pPr>
    </w:lvl>
    <w:lvl w:ilvl="7" w:tplc="100A0019" w:tentative="1">
      <w:start w:val="1"/>
      <w:numFmt w:val="lowerLetter"/>
      <w:lvlText w:val="%8."/>
      <w:lvlJc w:val="left"/>
      <w:pPr>
        <w:ind w:left="6840" w:hanging="360"/>
      </w:pPr>
    </w:lvl>
    <w:lvl w:ilvl="8" w:tplc="100A001B" w:tentative="1">
      <w:start w:val="1"/>
      <w:numFmt w:val="lowerRoman"/>
      <w:lvlText w:val="%9."/>
      <w:lvlJc w:val="right"/>
      <w:pPr>
        <w:ind w:left="7560" w:hanging="180"/>
      </w:pPr>
    </w:lvl>
  </w:abstractNum>
  <w:abstractNum w:abstractNumId="11" w15:restartNumberingAfterBreak="0">
    <w:nsid w:val="3DFB7ABB"/>
    <w:multiLevelType w:val="hybridMultilevel"/>
    <w:tmpl w:val="5476CA62"/>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2" w15:restartNumberingAfterBreak="0">
    <w:nsid w:val="407763EB"/>
    <w:multiLevelType w:val="multilevel"/>
    <w:tmpl w:val="6B38C5C2"/>
    <w:lvl w:ilvl="0">
      <w:start w:val="1"/>
      <w:numFmt w:val="decimal"/>
      <w:lvlText w:val="%1."/>
      <w:lvlJc w:val="left"/>
      <w:pPr>
        <w:ind w:left="720" w:hanging="360"/>
      </w:pPr>
      <w:rPr>
        <w:i w:val="0"/>
        <w:iCs/>
      </w:rPr>
    </w:lvl>
    <w:lvl w:ilvl="1">
      <w:start w:val="1"/>
      <w:numFmt w:val="decimal"/>
      <w:isLgl/>
      <w:lvlText w:val="%1.%2"/>
      <w:lvlJc w:val="left"/>
      <w:pPr>
        <w:ind w:left="1065" w:hanging="705"/>
      </w:pPr>
      <w:rPr>
        <w:rFonts w:hint="default"/>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4E723C3F"/>
    <w:multiLevelType w:val="multilevel"/>
    <w:tmpl w:val="B8D09E00"/>
    <w:lvl w:ilvl="0">
      <w:start w:val="1"/>
      <w:numFmt w:val="decimal"/>
      <w:lvlText w:val="%1."/>
      <w:lvlJc w:val="left"/>
      <w:pPr>
        <w:ind w:left="720" w:hanging="360"/>
      </w:pPr>
      <w:rPr>
        <w:rFonts w:hint="default"/>
        <w:b/>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55AD03D4"/>
    <w:multiLevelType w:val="hybridMultilevel"/>
    <w:tmpl w:val="0DDCFB26"/>
    <w:lvl w:ilvl="0" w:tplc="100A0001">
      <w:start w:val="1"/>
      <w:numFmt w:val="bullet"/>
      <w:lvlText w:val=""/>
      <w:lvlJc w:val="left"/>
      <w:pPr>
        <w:ind w:left="360" w:hanging="360"/>
      </w:pPr>
      <w:rPr>
        <w:rFonts w:ascii="Symbol" w:hAnsi="Symbol" w:hint="default"/>
      </w:rPr>
    </w:lvl>
    <w:lvl w:ilvl="1" w:tplc="100A0003">
      <w:start w:val="1"/>
      <w:numFmt w:val="bullet"/>
      <w:lvlText w:val="o"/>
      <w:lvlJc w:val="left"/>
      <w:pPr>
        <w:ind w:left="1080" w:hanging="360"/>
      </w:pPr>
      <w:rPr>
        <w:rFonts w:ascii="Courier New" w:hAnsi="Courier New" w:cs="Courier New" w:hint="default"/>
      </w:rPr>
    </w:lvl>
    <w:lvl w:ilvl="2" w:tplc="100A0005">
      <w:start w:val="1"/>
      <w:numFmt w:val="bullet"/>
      <w:lvlText w:val=""/>
      <w:lvlJc w:val="left"/>
      <w:pPr>
        <w:ind w:left="1800" w:hanging="360"/>
      </w:pPr>
      <w:rPr>
        <w:rFonts w:ascii="Wingdings" w:hAnsi="Wingdings" w:hint="default"/>
      </w:rPr>
    </w:lvl>
    <w:lvl w:ilvl="3" w:tplc="100A0001">
      <w:start w:val="1"/>
      <w:numFmt w:val="bullet"/>
      <w:lvlText w:val=""/>
      <w:lvlJc w:val="left"/>
      <w:pPr>
        <w:ind w:left="2520" w:hanging="360"/>
      </w:pPr>
      <w:rPr>
        <w:rFonts w:ascii="Symbol" w:hAnsi="Symbol" w:hint="default"/>
      </w:rPr>
    </w:lvl>
    <w:lvl w:ilvl="4" w:tplc="100A0003">
      <w:start w:val="1"/>
      <w:numFmt w:val="bullet"/>
      <w:lvlText w:val="o"/>
      <w:lvlJc w:val="left"/>
      <w:pPr>
        <w:ind w:left="3240" w:hanging="360"/>
      </w:pPr>
      <w:rPr>
        <w:rFonts w:ascii="Courier New" w:hAnsi="Courier New" w:cs="Courier New" w:hint="default"/>
      </w:rPr>
    </w:lvl>
    <w:lvl w:ilvl="5" w:tplc="100A0005">
      <w:start w:val="1"/>
      <w:numFmt w:val="bullet"/>
      <w:lvlText w:val=""/>
      <w:lvlJc w:val="left"/>
      <w:pPr>
        <w:ind w:left="3960" w:hanging="360"/>
      </w:pPr>
      <w:rPr>
        <w:rFonts w:ascii="Wingdings" w:hAnsi="Wingdings" w:hint="default"/>
      </w:rPr>
    </w:lvl>
    <w:lvl w:ilvl="6" w:tplc="100A0001">
      <w:start w:val="1"/>
      <w:numFmt w:val="bullet"/>
      <w:lvlText w:val=""/>
      <w:lvlJc w:val="left"/>
      <w:pPr>
        <w:ind w:left="4680" w:hanging="360"/>
      </w:pPr>
      <w:rPr>
        <w:rFonts w:ascii="Symbol" w:hAnsi="Symbol" w:hint="default"/>
      </w:rPr>
    </w:lvl>
    <w:lvl w:ilvl="7" w:tplc="100A0003">
      <w:start w:val="1"/>
      <w:numFmt w:val="bullet"/>
      <w:lvlText w:val="o"/>
      <w:lvlJc w:val="left"/>
      <w:pPr>
        <w:ind w:left="5400" w:hanging="360"/>
      </w:pPr>
      <w:rPr>
        <w:rFonts w:ascii="Courier New" w:hAnsi="Courier New" w:cs="Courier New" w:hint="default"/>
      </w:rPr>
    </w:lvl>
    <w:lvl w:ilvl="8" w:tplc="100A0005">
      <w:start w:val="1"/>
      <w:numFmt w:val="bullet"/>
      <w:lvlText w:val=""/>
      <w:lvlJc w:val="left"/>
      <w:pPr>
        <w:ind w:left="6120" w:hanging="360"/>
      </w:pPr>
      <w:rPr>
        <w:rFonts w:ascii="Wingdings" w:hAnsi="Wingdings" w:hint="default"/>
      </w:rPr>
    </w:lvl>
  </w:abstractNum>
  <w:abstractNum w:abstractNumId="15" w15:restartNumberingAfterBreak="0">
    <w:nsid w:val="5757785F"/>
    <w:multiLevelType w:val="hybridMultilevel"/>
    <w:tmpl w:val="D39C859C"/>
    <w:lvl w:ilvl="0" w:tplc="100A0001">
      <w:start w:val="1"/>
      <w:numFmt w:val="bullet"/>
      <w:lvlText w:val=""/>
      <w:lvlJc w:val="left"/>
      <w:pPr>
        <w:ind w:left="360" w:hanging="360"/>
      </w:pPr>
      <w:rPr>
        <w:rFonts w:ascii="Symbol" w:hAnsi="Symbol" w:hint="default"/>
      </w:rPr>
    </w:lvl>
    <w:lvl w:ilvl="1" w:tplc="100A0003">
      <w:start w:val="1"/>
      <w:numFmt w:val="bullet"/>
      <w:lvlText w:val="o"/>
      <w:lvlJc w:val="left"/>
      <w:pPr>
        <w:ind w:left="1080" w:hanging="360"/>
      </w:pPr>
      <w:rPr>
        <w:rFonts w:ascii="Courier New" w:hAnsi="Courier New" w:cs="Courier New" w:hint="default"/>
      </w:rPr>
    </w:lvl>
    <w:lvl w:ilvl="2" w:tplc="100A0005">
      <w:start w:val="1"/>
      <w:numFmt w:val="bullet"/>
      <w:lvlText w:val=""/>
      <w:lvlJc w:val="left"/>
      <w:pPr>
        <w:ind w:left="1800" w:hanging="360"/>
      </w:pPr>
      <w:rPr>
        <w:rFonts w:ascii="Wingdings" w:hAnsi="Wingdings" w:hint="default"/>
      </w:rPr>
    </w:lvl>
    <w:lvl w:ilvl="3" w:tplc="100A0001">
      <w:start w:val="1"/>
      <w:numFmt w:val="bullet"/>
      <w:lvlText w:val=""/>
      <w:lvlJc w:val="left"/>
      <w:pPr>
        <w:ind w:left="2520" w:hanging="360"/>
      </w:pPr>
      <w:rPr>
        <w:rFonts w:ascii="Symbol" w:hAnsi="Symbol" w:hint="default"/>
      </w:rPr>
    </w:lvl>
    <w:lvl w:ilvl="4" w:tplc="100A0003">
      <w:start w:val="1"/>
      <w:numFmt w:val="bullet"/>
      <w:lvlText w:val="o"/>
      <w:lvlJc w:val="left"/>
      <w:pPr>
        <w:ind w:left="3240" w:hanging="360"/>
      </w:pPr>
      <w:rPr>
        <w:rFonts w:ascii="Courier New" w:hAnsi="Courier New" w:cs="Courier New" w:hint="default"/>
      </w:rPr>
    </w:lvl>
    <w:lvl w:ilvl="5" w:tplc="100A0005">
      <w:start w:val="1"/>
      <w:numFmt w:val="bullet"/>
      <w:lvlText w:val=""/>
      <w:lvlJc w:val="left"/>
      <w:pPr>
        <w:ind w:left="3960" w:hanging="360"/>
      </w:pPr>
      <w:rPr>
        <w:rFonts w:ascii="Wingdings" w:hAnsi="Wingdings" w:hint="default"/>
      </w:rPr>
    </w:lvl>
    <w:lvl w:ilvl="6" w:tplc="100A0001">
      <w:start w:val="1"/>
      <w:numFmt w:val="bullet"/>
      <w:lvlText w:val=""/>
      <w:lvlJc w:val="left"/>
      <w:pPr>
        <w:ind w:left="4680" w:hanging="360"/>
      </w:pPr>
      <w:rPr>
        <w:rFonts w:ascii="Symbol" w:hAnsi="Symbol" w:hint="default"/>
      </w:rPr>
    </w:lvl>
    <w:lvl w:ilvl="7" w:tplc="100A0003">
      <w:start w:val="1"/>
      <w:numFmt w:val="bullet"/>
      <w:lvlText w:val="o"/>
      <w:lvlJc w:val="left"/>
      <w:pPr>
        <w:ind w:left="5400" w:hanging="360"/>
      </w:pPr>
      <w:rPr>
        <w:rFonts w:ascii="Courier New" w:hAnsi="Courier New" w:cs="Courier New" w:hint="default"/>
      </w:rPr>
    </w:lvl>
    <w:lvl w:ilvl="8" w:tplc="100A0005">
      <w:start w:val="1"/>
      <w:numFmt w:val="bullet"/>
      <w:lvlText w:val=""/>
      <w:lvlJc w:val="left"/>
      <w:pPr>
        <w:ind w:left="6120" w:hanging="360"/>
      </w:pPr>
      <w:rPr>
        <w:rFonts w:ascii="Wingdings" w:hAnsi="Wingdings" w:hint="default"/>
      </w:rPr>
    </w:lvl>
  </w:abstractNum>
  <w:abstractNum w:abstractNumId="16" w15:restartNumberingAfterBreak="0">
    <w:nsid w:val="580A4050"/>
    <w:multiLevelType w:val="hybridMultilevel"/>
    <w:tmpl w:val="A808B7DC"/>
    <w:lvl w:ilvl="0" w:tplc="100A0001">
      <w:start w:val="1"/>
      <w:numFmt w:val="bullet"/>
      <w:lvlText w:val=""/>
      <w:lvlJc w:val="left"/>
      <w:pPr>
        <w:ind w:left="360" w:hanging="360"/>
      </w:pPr>
      <w:rPr>
        <w:rFonts w:ascii="Symbol" w:hAnsi="Symbol" w:hint="default"/>
      </w:rPr>
    </w:lvl>
    <w:lvl w:ilvl="1" w:tplc="100A0003">
      <w:start w:val="1"/>
      <w:numFmt w:val="bullet"/>
      <w:lvlText w:val="o"/>
      <w:lvlJc w:val="left"/>
      <w:pPr>
        <w:ind w:left="1080" w:hanging="360"/>
      </w:pPr>
      <w:rPr>
        <w:rFonts w:ascii="Courier New" w:hAnsi="Courier New" w:cs="Courier New" w:hint="default"/>
      </w:rPr>
    </w:lvl>
    <w:lvl w:ilvl="2" w:tplc="100A0005">
      <w:start w:val="1"/>
      <w:numFmt w:val="bullet"/>
      <w:lvlText w:val=""/>
      <w:lvlJc w:val="left"/>
      <w:pPr>
        <w:ind w:left="1800" w:hanging="360"/>
      </w:pPr>
      <w:rPr>
        <w:rFonts w:ascii="Wingdings" w:hAnsi="Wingdings" w:hint="default"/>
      </w:rPr>
    </w:lvl>
    <w:lvl w:ilvl="3" w:tplc="100A0001">
      <w:start w:val="1"/>
      <w:numFmt w:val="bullet"/>
      <w:lvlText w:val=""/>
      <w:lvlJc w:val="left"/>
      <w:pPr>
        <w:ind w:left="2520" w:hanging="360"/>
      </w:pPr>
      <w:rPr>
        <w:rFonts w:ascii="Symbol" w:hAnsi="Symbol" w:hint="default"/>
      </w:rPr>
    </w:lvl>
    <w:lvl w:ilvl="4" w:tplc="100A0003">
      <w:start w:val="1"/>
      <w:numFmt w:val="bullet"/>
      <w:lvlText w:val="o"/>
      <w:lvlJc w:val="left"/>
      <w:pPr>
        <w:ind w:left="3240" w:hanging="360"/>
      </w:pPr>
      <w:rPr>
        <w:rFonts w:ascii="Courier New" w:hAnsi="Courier New" w:cs="Courier New" w:hint="default"/>
      </w:rPr>
    </w:lvl>
    <w:lvl w:ilvl="5" w:tplc="100A0005">
      <w:start w:val="1"/>
      <w:numFmt w:val="bullet"/>
      <w:lvlText w:val=""/>
      <w:lvlJc w:val="left"/>
      <w:pPr>
        <w:ind w:left="3960" w:hanging="360"/>
      </w:pPr>
      <w:rPr>
        <w:rFonts w:ascii="Wingdings" w:hAnsi="Wingdings" w:hint="default"/>
      </w:rPr>
    </w:lvl>
    <w:lvl w:ilvl="6" w:tplc="100A0001">
      <w:start w:val="1"/>
      <w:numFmt w:val="bullet"/>
      <w:lvlText w:val=""/>
      <w:lvlJc w:val="left"/>
      <w:pPr>
        <w:ind w:left="4680" w:hanging="360"/>
      </w:pPr>
      <w:rPr>
        <w:rFonts w:ascii="Symbol" w:hAnsi="Symbol" w:hint="default"/>
      </w:rPr>
    </w:lvl>
    <w:lvl w:ilvl="7" w:tplc="100A0003">
      <w:start w:val="1"/>
      <w:numFmt w:val="bullet"/>
      <w:lvlText w:val="o"/>
      <w:lvlJc w:val="left"/>
      <w:pPr>
        <w:ind w:left="5400" w:hanging="360"/>
      </w:pPr>
      <w:rPr>
        <w:rFonts w:ascii="Courier New" w:hAnsi="Courier New" w:cs="Courier New" w:hint="default"/>
      </w:rPr>
    </w:lvl>
    <w:lvl w:ilvl="8" w:tplc="100A0005">
      <w:start w:val="1"/>
      <w:numFmt w:val="bullet"/>
      <w:lvlText w:val=""/>
      <w:lvlJc w:val="left"/>
      <w:pPr>
        <w:ind w:left="6120" w:hanging="360"/>
      </w:pPr>
      <w:rPr>
        <w:rFonts w:ascii="Wingdings" w:hAnsi="Wingdings" w:hint="default"/>
      </w:rPr>
    </w:lvl>
  </w:abstractNum>
  <w:abstractNum w:abstractNumId="17" w15:restartNumberingAfterBreak="0">
    <w:nsid w:val="5B690CAC"/>
    <w:multiLevelType w:val="multilevel"/>
    <w:tmpl w:val="97D668CC"/>
    <w:lvl w:ilvl="0">
      <w:start w:val="2"/>
      <w:numFmt w:val="decimal"/>
      <w:lvlText w:val="%1"/>
      <w:lvlJc w:val="left"/>
      <w:pPr>
        <w:ind w:left="420" w:hanging="42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62DE2926"/>
    <w:multiLevelType w:val="multilevel"/>
    <w:tmpl w:val="976817C6"/>
    <w:lvl w:ilvl="0">
      <w:start w:val="1"/>
      <w:numFmt w:val="decimal"/>
      <w:lvlText w:val="%1."/>
      <w:lvlJc w:val="left"/>
      <w:pPr>
        <w:ind w:left="720" w:hanging="360"/>
      </w:p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78511434"/>
    <w:multiLevelType w:val="hybridMultilevel"/>
    <w:tmpl w:val="A79ED58C"/>
    <w:lvl w:ilvl="0" w:tplc="100A0001">
      <w:start w:val="1"/>
      <w:numFmt w:val="bullet"/>
      <w:lvlText w:val=""/>
      <w:lvlJc w:val="left"/>
      <w:pPr>
        <w:ind w:left="360" w:hanging="360"/>
      </w:pPr>
      <w:rPr>
        <w:rFonts w:ascii="Symbol" w:hAnsi="Symbol" w:hint="default"/>
      </w:rPr>
    </w:lvl>
    <w:lvl w:ilvl="1" w:tplc="100A0003">
      <w:start w:val="1"/>
      <w:numFmt w:val="bullet"/>
      <w:lvlText w:val="o"/>
      <w:lvlJc w:val="left"/>
      <w:pPr>
        <w:ind w:left="1080" w:hanging="360"/>
      </w:pPr>
      <w:rPr>
        <w:rFonts w:ascii="Courier New" w:hAnsi="Courier New" w:cs="Courier New" w:hint="default"/>
      </w:rPr>
    </w:lvl>
    <w:lvl w:ilvl="2" w:tplc="100A0005">
      <w:start w:val="1"/>
      <w:numFmt w:val="bullet"/>
      <w:lvlText w:val=""/>
      <w:lvlJc w:val="left"/>
      <w:pPr>
        <w:ind w:left="1800" w:hanging="360"/>
      </w:pPr>
      <w:rPr>
        <w:rFonts w:ascii="Wingdings" w:hAnsi="Wingdings" w:hint="default"/>
      </w:rPr>
    </w:lvl>
    <w:lvl w:ilvl="3" w:tplc="100A0001">
      <w:start w:val="1"/>
      <w:numFmt w:val="bullet"/>
      <w:lvlText w:val=""/>
      <w:lvlJc w:val="left"/>
      <w:pPr>
        <w:ind w:left="2520" w:hanging="360"/>
      </w:pPr>
      <w:rPr>
        <w:rFonts w:ascii="Symbol" w:hAnsi="Symbol" w:hint="default"/>
      </w:rPr>
    </w:lvl>
    <w:lvl w:ilvl="4" w:tplc="100A0003">
      <w:start w:val="1"/>
      <w:numFmt w:val="bullet"/>
      <w:lvlText w:val="o"/>
      <w:lvlJc w:val="left"/>
      <w:pPr>
        <w:ind w:left="3240" w:hanging="360"/>
      </w:pPr>
      <w:rPr>
        <w:rFonts w:ascii="Courier New" w:hAnsi="Courier New" w:cs="Courier New" w:hint="default"/>
      </w:rPr>
    </w:lvl>
    <w:lvl w:ilvl="5" w:tplc="100A0005">
      <w:start w:val="1"/>
      <w:numFmt w:val="bullet"/>
      <w:lvlText w:val=""/>
      <w:lvlJc w:val="left"/>
      <w:pPr>
        <w:ind w:left="3960" w:hanging="360"/>
      </w:pPr>
      <w:rPr>
        <w:rFonts w:ascii="Wingdings" w:hAnsi="Wingdings" w:hint="default"/>
      </w:rPr>
    </w:lvl>
    <w:lvl w:ilvl="6" w:tplc="100A0001">
      <w:start w:val="1"/>
      <w:numFmt w:val="bullet"/>
      <w:lvlText w:val=""/>
      <w:lvlJc w:val="left"/>
      <w:pPr>
        <w:ind w:left="4680" w:hanging="360"/>
      </w:pPr>
      <w:rPr>
        <w:rFonts w:ascii="Symbol" w:hAnsi="Symbol" w:hint="default"/>
      </w:rPr>
    </w:lvl>
    <w:lvl w:ilvl="7" w:tplc="100A0003">
      <w:start w:val="1"/>
      <w:numFmt w:val="bullet"/>
      <w:lvlText w:val="o"/>
      <w:lvlJc w:val="left"/>
      <w:pPr>
        <w:ind w:left="5400" w:hanging="360"/>
      </w:pPr>
      <w:rPr>
        <w:rFonts w:ascii="Courier New" w:hAnsi="Courier New" w:cs="Courier New" w:hint="default"/>
      </w:rPr>
    </w:lvl>
    <w:lvl w:ilvl="8" w:tplc="100A0005">
      <w:start w:val="1"/>
      <w:numFmt w:val="bullet"/>
      <w:lvlText w:val=""/>
      <w:lvlJc w:val="left"/>
      <w:pPr>
        <w:ind w:left="6120" w:hanging="360"/>
      </w:pPr>
      <w:rPr>
        <w:rFonts w:ascii="Wingdings" w:hAnsi="Wingdings" w:hint="default"/>
      </w:rPr>
    </w:lvl>
  </w:abstractNum>
  <w:abstractNum w:abstractNumId="20" w15:restartNumberingAfterBreak="0">
    <w:nsid w:val="79E33C04"/>
    <w:multiLevelType w:val="hybridMultilevel"/>
    <w:tmpl w:val="444ED0D8"/>
    <w:lvl w:ilvl="0" w:tplc="100A0001">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21" w15:restartNumberingAfterBreak="0">
    <w:nsid w:val="7B7E58D0"/>
    <w:multiLevelType w:val="hybridMultilevel"/>
    <w:tmpl w:val="DF8A7630"/>
    <w:lvl w:ilvl="0" w:tplc="100A0001">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22" w15:restartNumberingAfterBreak="0">
    <w:nsid w:val="7D660951"/>
    <w:multiLevelType w:val="multilevel"/>
    <w:tmpl w:val="320A24F0"/>
    <w:lvl w:ilvl="0">
      <w:start w:val="1"/>
      <w:numFmt w:val="decimal"/>
      <w:lvlText w:val="%1."/>
      <w:lvlJc w:val="left"/>
      <w:pPr>
        <w:ind w:left="720" w:hanging="360"/>
      </w:pPr>
    </w:lvl>
    <w:lvl w:ilvl="1">
      <w:start w:val="1"/>
      <w:numFmt w:val="bullet"/>
      <w:lvlText w:val=""/>
      <w:lvlJc w:val="left"/>
      <w:pPr>
        <w:ind w:left="1065" w:hanging="705"/>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12"/>
  </w:num>
  <w:num w:numId="2">
    <w:abstractNumId w:val="18"/>
  </w:num>
  <w:num w:numId="3">
    <w:abstractNumId w:val="7"/>
  </w:num>
  <w:num w:numId="4">
    <w:abstractNumId w:val="0"/>
  </w:num>
  <w:num w:numId="5">
    <w:abstractNumId w:val="13"/>
  </w:num>
  <w:num w:numId="6">
    <w:abstractNumId w:val="2"/>
  </w:num>
  <w:num w:numId="7">
    <w:abstractNumId w:val="1"/>
  </w:num>
  <w:num w:numId="8">
    <w:abstractNumId w:val="14"/>
  </w:num>
  <w:num w:numId="9">
    <w:abstractNumId w:val="15"/>
  </w:num>
  <w:num w:numId="10">
    <w:abstractNumId w:val="16"/>
  </w:num>
  <w:num w:numId="11">
    <w:abstractNumId w:val="19"/>
  </w:num>
  <w:num w:numId="12">
    <w:abstractNumId w:val="6"/>
  </w:num>
  <w:num w:numId="13">
    <w:abstractNumId w:val="20"/>
  </w:num>
  <w:num w:numId="14">
    <w:abstractNumId w:val="21"/>
  </w:num>
  <w:num w:numId="15">
    <w:abstractNumId w:val="10"/>
  </w:num>
  <w:num w:numId="16">
    <w:abstractNumId w:val="17"/>
  </w:num>
  <w:num w:numId="17">
    <w:abstractNumId w:val="4"/>
  </w:num>
  <w:num w:numId="18">
    <w:abstractNumId w:val="5"/>
  </w:num>
  <w:num w:numId="19">
    <w:abstractNumId w:val="22"/>
  </w:num>
  <w:num w:numId="20">
    <w:abstractNumId w:val="8"/>
  </w:num>
  <w:num w:numId="21">
    <w:abstractNumId w:val="3"/>
  </w:num>
  <w:num w:numId="22">
    <w:abstractNumId w:val="9"/>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50A9"/>
    <w:rsid w:val="0001504A"/>
    <w:rsid w:val="000545E5"/>
    <w:rsid w:val="00070D03"/>
    <w:rsid w:val="00080BBC"/>
    <w:rsid w:val="000A25A9"/>
    <w:rsid w:val="000D5CB7"/>
    <w:rsid w:val="00137161"/>
    <w:rsid w:val="00151E1E"/>
    <w:rsid w:val="001556D1"/>
    <w:rsid w:val="00170AA0"/>
    <w:rsid w:val="001876B2"/>
    <w:rsid w:val="00232E13"/>
    <w:rsid w:val="00241E85"/>
    <w:rsid w:val="00263D76"/>
    <w:rsid w:val="003359DC"/>
    <w:rsid w:val="00345E92"/>
    <w:rsid w:val="00355BA5"/>
    <w:rsid w:val="0036612D"/>
    <w:rsid w:val="003C0C6C"/>
    <w:rsid w:val="003D5746"/>
    <w:rsid w:val="00470C74"/>
    <w:rsid w:val="004C7EDD"/>
    <w:rsid w:val="004E27C3"/>
    <w:rsid w:val="004E6F31"/>
    <w:rsid w:val="0053492A"/>
    <w:rsid w:val="00565999"/>
    <w:rsid w:val="00581B02"/>
    <w:rsid w:val="00593953"/>
    <w:rsid w:val="005C4B63"/>
    <w:rsid w:val="005F7DEE"/>
    <w:rsid w:val="00645135"/>
    <w:rsid w:val="00681560"/>
    <w:rsid w:val="00702D14"/>
    <w:rsid w:val="00704530"/>
    <w:rsid w:val="00713EBC"/>
    <w:rsid w:val="007175BE"/>
    <w:rsid w:val="00782D07"/>
    <w:rsid w:val="00794BDE"/>
    <w:rsid w:val="007E78DB"/>
    <w:rsid w:val="00804572"/>
    <w:rsid w:val="008072C3"/>
    <w:rsid w:val="0081442A"/>
    <w:rsid w:val="00844AB3"/>
    <w:rsid w:val="00850F8B"/>
    <w:rsid w:val="00885F59"/>
    <w:rsid w:val="0088678E"/>
    <w:rsid w:val="008C47C0"/>
    <w:rsid w:val="008C5206"/>
    <w:rsid w:val="008D0ECB"/>
    <w:rsid w:val="008E435F"/>
    <w:rsid w:val="008F5BD7"/>
    <w:rsid w:val="0090064D"/>
    <w:rsid w:val="009A7431"/>
    <w:rsid w:val="009F747B"/>
    <w:rsid w:val="00A16EE9"/>
    <w:rsid w:val="00A21C48"/>
    <w:rsid w:val="00A33C02"/>
    <w:rsid w:val="00A40D95"/>
    <w:rsid w:val="00A80B6F"/>
    <w:rsid w:val="00AA4840"/>
    <w:rsid w:val="00AA50A9"/>
    <w:rsid w:val="00AB39AE"/>
    <w:rsid w:val="00B33477"/>
    <w:rsid w:val="00B46031"/>
    <w:rsid w:val="00B57696"/>
    <w:rsid w:val="00B71F54"/>
    <w:rsid w:val="00B84161"/>
    <w:rsid w:val="00BA5B62"/>
    <w:rsid w:val="00BD7ED0"/>
    <w:rsid w:val="00BF432C"/>
    <w:rsid w:val="00BF5E0F"/>
    <w:rsid w:val="00C105A1"/>
    <w:rsid w:val="00C20F5C"/>
    <w:rsid w:val="00C3691E"/>
    <w:rsid w:val="00C40EDB"/>
    <w:rsid w:val="00C7799E"/>
    <w:rsid w:val="00CB0432"/>
    <w:rsid w:val="00CD09D2"/>
    <w:rsid w:val="00CD6F72"/>
    <w:rsid w:val="00CF11A1"/>
    <w:rsid w:val="00D1165F"/>
    <w:rsid w:val="00D21AC5"/>
    <w:rsid w:val="00D436FD"/>
    <w:rsid w:val="00D43929"/>
    <w:rsid w:val="00D44911"/>
    <w:rsid w:val="00DE2B18"/>
    <w:rsid w:val="00DF0298"/>
    <w:rsid w:val="00DF366E"/>
    <w:rsid w:val="00E07525"/>
    <w:rsid w:val="00E61623"/>
    <w:rsid w:val="00E96B57"/>
    <w:rsid w:val="00EA66B1"/>
    <w:rsid w:val="00EF5738"/>
    <w:rsid w:val="00F11D65"/>
    <w:rsid w:val="00F83F1F"/>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6755597"/>
  <w15:chartTrackingRefBased/>
  <w15:docId w15:val="{02CCBB0C-59E5-4079-A585-C3435C65A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s-G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50A9"/>
    <w:pPr>
      <w:spacing w:after="0" w:line="360" w:lineRule="auto"/>
      <w:jc w:val="both"/>
    </w:pPr>
    <w:rPr>
      <w:rFonts w:ascii="Times New Roman" w:eastAsiaTheme="minorEastAsia" w:hAnsi="Times New Roman"/>
      <w:sz w:val="24"/>
      <w:szCs w:val="20"/>
      <w:lang w:eastAsia="es-GT"/>
    </w:rPr>
  </w:style>
  <w:style w:type="paragraph" w:styleId="Ttulo1">
    <w:name w:val="heading 1"/>
    <w:basedOn w:val="Normal"/>
    <w:next w:val="Normal"/>
    <w:link w:val="Ttulo1Car"/>
    <w:uiPriority w:val="9"/>
    <w:qFormat/>
    <w:rsid w:val="001556D1"/>
    <w:pPr>
      <w:pBdr>
        <w:top w:val="single" w:sz="18" w:space="1" w:color="5B9BD5" w:themeColor="accent1"/>
        <w:left w:val="single" w:sz="18" w:space="4" w:color="5B9BD5" w:themeColor="accent1"/>
        <w:bottom w:val="single" w:sz="18" w:space="1" w:color="5B9BD5" w:themeColor="accent1"/>
        <w:right w:val="single" w:sz="18" w:space="4" w:color="5B9BD5" w:themeColor="accent1"/>
      </w:pBdr>
      <w:shd w:val="clear" w:color="auto" w:fill="5B9BD5" w:themeFill="accent1"/>
      <w:outlineLvl w:val="0"/>
    </w:pPr>
    <w:rPr>
      <w:b/>
      <w:caps/>
      <w:color w:val="000000" w:themeColor="text1"/>
      <w:spacing w:val="15"/>
      <w:szCs w:val="22"/>
    </w:rPr>
  </w:style>
  <w:style w:type="paragraph" w:styleId="Ttulo2">
    <w:name w:val="heading 2"/>
    <w:basedOn w:val="Normal"/>
    <w:next w:val="Normal"/>
    <w:link w:val="Ttulo2Car"/>
    <w:uiPriority w:val="9"/>
    <w:unhideWhenUsed/>
    <w:qFormat/>
    <w:rsid w:val="00B57696"/>
    <w:pPr>
      <w:spacing w:line="240" w:lineRule="auto"/>
      <w:outlineLvl w:val="1"/>
    </w:pPr>
    <w:rPr>
      <w:b/>
      <w:caps/>
      <w:color w:val="000000" w:themeColor="text1"/>
      <w:spacing w:val="15"/>
    </w:rPr>
  </w:style>
  <w:style w:type="paragraph" w:styleId="Ttulo3">
    <w:name w:val="heading 3"/>
    <w:basedOn w:val="Normal"/>
    <w:next w:val="Normal"/>
    <w:link w:val="Ttulo3Car"/>
    <w:uiPriority w:val="9"/>
    <w:unhideWhenUsed/>
    <w:qFormat/>
    <w:rsid w:val="00AA50A9"/>
    <w:pPr>
      <w:widowControl w:val="0"/>
      <w:outlineLvl w:val="2"/>
    </w:pPr>
    <w:rPr>
      <w:b/>
      <w:caps/>
      <w:color w:val="000000" w:themeColor="text1"/>
      <w:spacing w:val="15"/>
    </w:rPr>
  </w:style>
  <w:style w:type="paragraph" w:styleId="Ttulo4">
    <w:name w:val="heading 4"/>
    <w:basedOn w:val="Normal"/>
    <w:next w:val="Normal"/>
    <w:link w:val="Ttulo4Car"/>
    <w:uiPriority w:val="9"/>
    <w:unhideWhenUsed/>
    <w:qFormat/>
    <w:rsid w:val="00AA50A9"/>
    <w:pPr>
      <w:keepNext/>
      <w:keepLines/>
      <w:outlineLvl w:val="3"/>
    </w:pPr>
    <w:rPr>
      <w:rFonts w:eastAsiaTheme="majorEastAsia" w:cstheme="majorBidi"/>
      <w:b/>
      <w:iCs/>
      <w:color w:val="000000" w:themeColor="tex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1556D1"/>
    <w:rPr>
      <w:rFonts w:ascii="Times New Roman" w:eastAsiaTheme="minorEastAsia" w:hAnsi="Times New Roman"/>
      <w:b/>
      <w:caps/>
      <w:color w:val="000000" w:themeColor="text1"/>
      <w:spacing w:val="15"/>
      <w:sz w:val="24"/>
      <w:shd w:val="clear" w:color="auto" w:fill="5B9BD5" w:themeFill="accent1"/>
      <w:lang w:eastAsia="es-GT"/>
    </w:rPr>
  </w:style>
  <w:style w:type="character" w:customStyle="1" w:styleId="Ttulo2Car">
    <w:name w:val="Título 2 Car"/>
    <w:basedOn w:val="Fuentedeprrafopredeter"/>
    <w:link w:val="Ttulo2"/>
    <w:uiPriority w:val="9"/>
    <w:rsid w:val="00B57696"/>
    <w:rPr>
      <w:rFonts w:ascii="Times New Roman" w:eastAsiaTheme="minorEastAsia" w:hAnsi="Times New Roman"/>
      <w:b/>
      <w:caps/>
      <w:color w:val="000000" w:themeColor="text1"/>
      <w:spacing w:val="15"/>
      <w:sz w:val="24"/>
      <w:szCs w:val="20"/>
      <w:lang w:eastAsia="es-GT"/>
    </w:rPr>
  </w:style>
  <w:style w:type="character" w:customStyle="1" w:styleId="Ttulo3Car">
    <w:name w:val="Título 3 Car"/>
    <w:basedOn w:val="Fuentedeprrafopredeter"/>
    <w:link w:val="Ttulo3"/>
    <w:uiPriority w:val="9"/>
    <w:rsid w:val="00AA50A9"/>
    <w:rPr>
      <w:rFonts w:ascii="Times New Roman" w:eastAsiaTheme="minorEastAsia" w:hAnsi="Times New Roman"/>
      <w:b/>
      <w:caps/>
      <w:color w:val="000000" w:themeColor="text1"/>
      <w:spacing w:val="15"/>
      <w:sz w:val="24"/>
      <w:szCs w:val="20"/>
      <w:lang w:eastAsia="es-GT"/>
    </w:rPr>
  </w:style>
  <w:style w:type="character" w:customStyle="1" w:styleId="Ttulo4Car">
    <w:name w:val="Título 4 Car"/>
    <w:basedOn w:val="Fuentedeprrafopredeter"/>
    <w:link w:val="Ttulo4"/>
    <w:uiPriority w:val="9"/>
    <w:rsid w:val="00AA50A9"/>
    <w:rPr>
      <w:rFonts w:ascii="Times New Roman" w:eastAsiaTheme="majorEastAsia" w:hAnsi="Times New Roman" w:cstheme="majorBidi"/>
      <w:b/>
      <w:iCs/>
      <w:color w:val="000000" w:themeColor="text1"/>
      <w:sz w:val="24"/>
      <w:szCs w:val="20"/>
      <w:lang w:eastAsia="es-GT"/>
    </w:rPr>
  </w:style>
  <w:style w:type="table" w:customStyle="1" w:styleId="Tablaconcuadrcula1">
    <w:name w:val="Tabla con cuadrícula1"/>
    <w:basedOn w:val="Tablanormal"/>
    <w:next w:val="Tablaconcuadrcula"/>
    <w:uiPriority w:val="59"/>
    <w:rsid w:val="00AA50A9"/>
    <w:pPr>
      <w:spacing w:before="120" w:after="120" w:line="240" w:lineRule="auto"/>
      <w:ind w:left="115" w:right="115"/>
    </w:pPr>
    <w:rPr>
      <w:rFonts w:eastAsiaTheme="minorHAnsi"/>
      <w:color w:val="4E4484"/>
      <w:sz w:val="20"/>
      <w:szCs w:val="20"/>
      <w:lang w:val="es-E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vAlign w:val="center"/>
    </w:tcPr>
    <w:tblStylePr w:type="firstRow">
      <w:pPr>
        <w:wordWrap/>
        <w:jc w:val="center"/>
      </w:pPr>
      <w:rPr>
        <w:b/>
        <w:i w:val="0"/>
        <w:sz w:val="22"/>
      </w:rPr>
    </w:tblStylePr>
    <w:tblStylePr w:type="lastRow">
      <w:rPr>
        <w:b/>
        <w:i w:val="0"/>
        <w:sz w:val="22"/>
      </w:rPr>
      <w:tblPr/>
      <w:tcPr>
        <w:tcBorders>
          <w:top w:val="double" w:sz="4" w:space="0" w:color="auto"/>
          <w:left w:val="single" w:sz="4" w:space="0" w:color="auto"/>
          <w:bottom w:val="single" w:sz="18" w:space="0" w:color="auto"/>
          <w:right w:val="single" w:sz="4" w:space="0" w:color="auto"/>
          <w:insideH w:val="nil"/>
          <w:insideV w:val="single" w:sz="4" w:space="0" w:color="auto"/>
          <w:tl2br w:val="nil"/>
          <w:tr2bl w:val="nil"/>
        </w:tcBorders>
      </w:tcPr>
    </w:tblStylePr>
  </w:style>
  <w:style w:type="table" w:styleId="Tablaconcuadrcula">
    <w:name w:val="Table Grid"/>
    <w:basedOn w:val="Tablanormal"/>
    <w:uiPriority w:val="59"/>
    <w:rsid w:val="00AA50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sutil">
    <w:name w:val="Subtle Emphasis"/>
    <w:uiPriority w:val="19"/>
    <w:qFormat/>
    <w:rsid w:val="00AA50A9"/>
    <w:rPr>
      <w:i/>
      <w:iCs/>
      <w:color w:val="1F4D78" w:themeColor="accent1" w:themeShade="7F"/>
    </w:rPr>
  </w:style>
  <w:style w:type="paragraph" w:styleId="Encabezado">
    <w:name w:val="header"/>
    <w:basedOn w:val="Normal"/>
    <w:link w:val="EncabezadoCar"/>
    <w:uiPriority w:val="99"/>
    <w:unhideWhenUsed/>
    <w:rsid w:val="00AA50A9"/>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AA50A9"/>
    <w:rPr>
      <w:rFonts w:eastAsiaTheme="minorEastAsia"/>
      <w:sz w:val="20"/>
      <w:szCs w:val="20"/>
      <w:lang w:eastAsia="es-GT"/>
    </w:rPr>
  </w:style>
  <w:style w:type="paragraph" w:styleId="Piedepgina">
    <w:name w:val="footer"/>
    <w:basedOn w:val="Normal"/>
    <w:link w:val="PiedepginaCar"/>
    <w:uiPriority w:val="99"/>
    <w:unhideWhenUsed/>
    <w:rsid w:val="00AA50A9"/>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AA50A9"/>
    <w:rPr>
      <w:rFonts w:eastAsiaTheme="minorEastAsia"/>
      <w:sz w:val="20"/>
      <w:szCs w:val="20"/>
      <w:lang w:eastAsia="es-GT"/>
    </w:rPr>
  </w:style>
  <w:style w:type="paragraph" w:styleId="Textodeglobo">
    <w:name w:val="Balloon Text"/>
    <w:basedOn w:val="Normal"/>
    <w:link w:val="TextodegloboCar"/>
    <w:uiPriority w:val="99"/>
    <w:semiHidden/>
    <w:unhideWhenUsed/>
    <w:rsid w:val="00AA50A9"/>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A50A9"/>
    <w:rPr>
      <w:rFonts w:ascii="Segoe UI" w:eastAsiaTheme="minorEastAsia" w:hAnsi="Segoe UI" w:cs="Segoe UI"/>
      <w:sz w:val="18"/>
      <w:szCs w:val="18"/>
      <w:lang w:eastAsia="es-GT"/>
    </w:rPr>
  </w:style>
  <w:style w:type="table" w:styleId="Tabladelista3-nfasis6">
    <w:name w:val="List Table 3 Accent 6"/>
    <w:basedOn w:val="Tablanormal"/>
    <w:uiPriority w:val="48"/>
    <w:rsid w:val="009F747B"/>
    <w:pPr>
      <w:spacing w:after="0" w:line="240" w:lineRule="auto"/>
    </w:pPr>
    <w:rPr>
      <w:rFonts w:eastAsiaTheme="minorHAnsi"/>
      <w:sz w:val="24"/>
      <w:szCs w:val="24"/>
      <w:lang w:val="es-ES"/>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Tabladelista3-nfasis1">
    <w:name w:val="List Table 3 Accent 1"/>
    <w:basedOn w:val="Tablanormal"/>
    <w:uiPriority w:val="48"/>
    <w:rsid w:val="009F747B"/>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Tabladelista7concolores-nfasis1">
    <w:name w:val="List Table 7 Colorful Accent 1"/>
    <w:basedOn w:val="Tablanormal"/>
    <w:uiPriority w:val="52"/>
    <w:rsid w:val="009F747B"/>
    <w:pPr>
      <w:spacing w:after="0" w:line="240" w:lineRule="auto"/>
    </w:pPr>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rrafodelista">
    <w:name w:val="List Paragraph"/>
    <w:basedOn w:val="Normal"/>
    <w:uiPriority w:val="34"/>
    <w:qFormat/>
    <w:rsid w:val="004E6F31"/>
    <w:pPr>
      <w:spacing w:before="100" w:after="200" w:line="276" w:lineRule="auto"/>
      <w:ind w:left="720"/>
      <w:contextualSpacing/>
      <w:jc w:val="left"/>
    </w:pPr>
    <w:rPr>
      <w:rFonts w:asciiTheme="minorHAnsi" w:hAnsiTheme="minorHAnsi"/>
      <w:sz w:val="20"/>
    </w:rPr>
  </w:style>
  <w:style w:type="table" w:styleId="Tablaconcuadrcula4-nfasis1">
    <w:name w:val="Grid Table 4 Accent 1"/>
    <w:basedOn w:val="Tablanormal"/>
    <w:uiPriority w:val="49"/>
    <w:rsid w:val="004E6F31"/>
    <w:pPr>
      <w:spacing w:before="40" w:after="0" w:line="240" w:lineRule="auto"/>
    </w:pPr>
    <w:rPr>
      <w:rFonts w:eastAsiaTheme="minorHAnsi"/>
      <w:color w:val="595959" w:themeColor="text1" w:themeTint="A6"/>
      <w:sz w:val="20"/>
      <w:szCs w:val="20"/>
      <w:lang w:val="en-US" w:eastAsia="ja-JP"/>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adelista4-nfasis1">
    <w:name w:val="List Table 4 Accent 1"/>
    <w:basedOn w:val="Tablanormal"/>
    <w:uiPriority w:val="49"/>
    <w:rsid w:val="004E6F31"/>
    <w:pPr>
      <w:spacing w:before="40" w:after="0" w:line="240" w:lineRule="auto"/>
    </w:pPr>
    <w:rPr>
      <w:rFonts w:eastAsiaTheme="minorHAnsi"/>
      <w:color w:val="595959" w:themeColor="text1" w:themeTint="A6"/>
      <w:sz w:val="20"/>
      <w:szCs w:val="20"/>
      <w:lang w:val="en-US" w:eastAsia="ja-JP"/>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Contenido">
    <w:name w:val="Contenido"/>
    <w:basedOn w:val="Normal"/>
    <w:link w:val="Carcterdecontenido"/>
    <w:qFormat/>
    <w:rsid w:val="004E6F31"/>
    <w:pPr>
      <w:spacing w:line="276" w:lineRule="auto"/>
      <w:jc w:val="left"/>
    </w:pPr>
    <w:rPr>
      <w:szCs w:val="22"/>
      <w:lang w:val="es-ES" w:eastAsia="en-US"/>
    </w:rPr>
  </w:style>
  <w:style w:type="character" w:customStyle="1" w:styleId="Carcterdecontenido">
    <w:name w:val="Carácter de contenido"/>
    <w:basedOn w:val="Fuentedeprrafopredeter"/>
    <w:link w:val="Contenido"/>
    <w:rsid w:val="004E6F31"/>
    <w:rPr>
      <w:rFonts w:ascii="Times New Roman" w:eastAsiaTheme="minorEastAsia" w:hAnsi="Times New Roman"/>
      <w:sz w:val="24"/>
      <w:lang w:val="es-ES"/>
    </w:rPr>
  </w:style>
  <w:style w:type="table" w:styleId="Tablaconcuadrcula4-nfasis5">
    <w:name w:val="Grid Table 4 Accent 5"/>
    <w:basedOn w:val="Tablanormal"/>
    <w:uiPriority w:val="49"/>
    <w:rsid w:val="00DF0298"/>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aconcuadrcula4-nfasis3">
    <w:name w:val="Grid Table 4 Accent 3"/>
    <w:basedOn w:val="Tablanormal"/>
    <w:uiPriority w:val="49"/>
    <w:rsid w:val="00DF0298"/>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7concolores-nfasis6">
    <w:name w:val="Grid Table 7 Colorful Accent 6"/>
    <w:basedOn w:val="Tablanormal"/>
    <w:uiPriority w:val="52"/>
    <w:rsid w:val="008C47C0"/>
    <w:pPr>
      <w:spacing w:before="100" w:after="0" w:line="240" w:lineRule="auto"/>
    </w:pPr>
    <w:rPr>
      <w:rFonts w:eastAsiaTheme="minorEastAsia"/>
      <w:color w:val="538135" w:themeColor="accent6" w:themeShade="BF"/>
      <w:sz w:val="20"/>
      <w:szCs w:val="20"/>
      <w:lang w:eastAsia="es-GT"/>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Tabladelista3-nfasis5">
    <w:name w:val="List Table 3 Accent 5"/>
    <w:basedOn w:val="Tablanormal"/>
    <w:uiPriority w:val="48"/>
    <w:rsid w:val="008C47C0"/>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Tabladelista3-nfasis2">
    <w:name w:val="List Table 3 Accent 2"/>
    <w:basedOn w:val="Tablanormal"/>
    <w:uiPriority w:val="48"/>
    <w:rsid w:val="00232E13"/>
    <w:pPr>
      <w:spacing w:before="100" w:after="0" w:line="240" w:lineRule="auto"/>
    </w:pPr>
    <w:rPr>
      <w:rFonts w:eastAsiaTheme="minorEastAsia"/>
      <w:sz w:val="20"/>
      <w:szCs w:val="20"/>
      <w:lang w:eastAsia="es-GT"/>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Tabladelista3">
    <w:name w:val="List Table 3"/>
    <w:basedOn w:val="Tablanormal"/>
    <w:uiPriority w:val="48"/>
    <w:rsid w:val="001876B2"/>
    <w:pPr>
      <w:spacing w:before="100" w:after="0" w:line="240" w:lineRule="auto"/>
    </w:pPr>
    <w:rPr>
      <w:rFonts w:eastAsiaTheme="minorEastAsia"/>
      <w:sz w:val="20"/>
      <w:szCs w:val="20"/>
      <w:lang w:eastAsia="es-GT"/>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ladelista4-nfasis4">
    <w:name w:val="List Table 4 Accent 4"/>
    <w:basedOn w:val="Tablanormal"/>
    <w:uiPriority w:val="49"/>
    <w:rsid w:val="001876B2"/>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customStyle="1" w:styleId="Informacindelacompaa">
    <w:name w:val="Información de la compañía"/>
    <w:basedOn w:val="Normal"/>
    <w:uiPriority w:val="2"/>
    <w:qFormat/>
    <w:rsid w:val="0090064D"/>
    <w:pPr>
      <w:spacing w:before="40" w:after="40" w:line="288" w:lineRule="auto"/>
      <w:jc w:val="left"/>
    </w:pPr>
    <w:rPr>
      <w:rFonts w:asciiTheme="minorHAnsi" w:eastAsiaTheme="minorHAnsi" w:hAnsiTheme="minorHAnsi"/>
      <w:color w:val="595959" w:themeColor="text1" w:themeTint="A6"/>
      <w:kern w:val="20"/>
      <w:sz w:val="20"/>
      <w:lang w:val="en-US" w:eastAsia="ja-JP"/>
    </w:rPr>
  </w:style>
  <w:style w:type="paragraph" w:styleId="TtuloTDC">
    <w:name w:val="TOC Heading"/>
    <w:basedOn w:val="Ttulo1"/>
    <w:next w:val="Normal"/>
    <w:uiPriority w:val="39"/>
    <w:unhideWhenUsed/>
    <w:qFormat/>
    <w:rsid w:val="00713EBC"/>
    <w:pPr>
      <w:keepNext/>
      <w:keepLines/>
      <w:pBdr>
        <w:top w:val="none" w:sz="0" w:space="0" w:color="auto"/>
        <w:left w:val="none" w:sz="0" w:space="0" w:color="auto"/>
        <w:bottom w:val="none" w:sz="0" w:space="0" w:color="auto"/>
        <w:right w:val="none" w:sz="0" w:space="0" w:color="auto"/>
      </w:pBdr>
      <w:shd w:val="clear" w:color="auto" w:fill="auto"/>
      <w:spacing w:before="240" w:line="259" w:lineRule="auto"/>
      <w:jc w:val="left"/>
      <w:outlineLvl w:val="9"/>
    </w:pPr>
    <w:rPr>
      <w:rFonts w:asciiTheme="majorHAnsi" w:eastAsiaTheme="majorEastAsia" w:hAnsiTheme="majorHAnsi" w:cstheme="majorBidi"/>
      <w:b w:val="0"/>
      <w:caps w:val="0"/>
      <w:color w:val="2E74B5" w:themeColor="accent1" w:themeShade="BF"/>
      <w:spacing w:val="0"/>
      <w:sz w:val="32"/>
      <w:szCs w:val="32"/>
    </w:rPr>
  </w:style>
  <w:style w:type="paragraph" w:styleId="TDC2">
    <w:name w:val="toc 2"/>
    <w:basedOn w:val="Normal"/>
    <w:next w:val="Normal"/>
    <w:autoRedefine/>
    <w:uiPriority w:val="39"/>
    <w:unhideWhenUsed/>
    <w:rsid w:val="00713EBC"/>
    <w:pPr>
      <w:spacing w:after="100"/>
      <w:ind w:left="240"/>
    </w:pPr>
  </w:style>
  <w:style w:type="paragraph" w:styleId="TDC1">
    <w:name w:val="toc 1"/>
    <w:basedOn w:val="Normal"/>
    <w:next w:val="Normal"/>
    <w:autoRedefine/>
    <w:uiPriority w:val="39"/>
    <w:unhideWhenUsed/>
    <w:rsid w:val="00713EBC"/>
    <w:pPr>
      <w:spacing w:after="100"/>
    </w:pPr>
  </w:style>
  <w:style w:type="character" w:styleId="Hipervnculo">
    <w:name w:val="Hyperlink"/>
    <w:basedOn w:val="Fuentedeprrafopredeter"/>
    <w:uiPriority w:val="99"/>
    <w:unhideWhenUsed/>
    <w:rsid w:val="00713EB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102777">
      <w:bodyDiv w:val="1"/>
      <w:marLeft w:val="0"/>
      <w:marRight w:val="0"/>
      <w:marTop w:val="0"/>
      <w:marBottom w:val="0"/>
      <w:divBdr>
        <w:top w:val="none" w:sz="0" w:space="0" w:color="auto"/>
        <w:left w:val="none" w:sz="0" w:space="0" w:color="auto"/>
        <w:bottom w:val="none" w:sz="0" w:space="0" w:color="auto"/>
        <w:right w:val="none" w:sz="0" w:space="0" w:color="auto"/>
      </w:divBdr>
    </w:div>
    <w:div w:id="43992958">
      <w:bodyDiv w:val="1"/>
      <w:marLeft w:val="0"/>
      <w:marRight w:val="0"/>
      <w:marTop w:val="0"/>
      <w:marBottom w:val="0"/>
      <w:divBdr>
        <w:top w:val="none" w:sz="0" w:space="0" w:color="auto"/>
        <w:left w:val="none" w:sz="0" w:space="0" w:color="auto"/>
        <w:bottom w:val="none" w:sz="0" w:space="0" w:color="auto"/>
        <w:right w:val="none" w:sz="0" w:space="0" w:color="auto"/>
      </w:divBdr>
    </w:div>
    <w:div w:id="74910599">
      <w:bodyDiv w:val="1"/>
      <w:marLeft w:val="0"/>
      <w:marRight w:val="0"/>
      <w:marTop w:val="0"/>
      <w:marBottom w:val="0"/>
      <w:divBdr>
        <w:top w:val="none" w:sz="0" w:space="0" w:color="auto"/>
        <w:left w:val="none" w:sz="0" w:space="0" w:color="auto"/>
        <w:bottom w:val="none" w:sz="0" w:space="0" w:color="auto"/>
        <w:right w:val="none" w:sz="0" w:space="0" w:color="auto"/>
      </w:divBdr>
    </w:div>
    <w:div w:id="76830925">
      <w:bodyDiv w:val="1"/>
      <w:marLeft w:val="0"/>
      <w:marRight w:val="0"/>
      <w:marTop w:val="0"/>
      <w:marBottom w:val="0"/>
      <w:divBdr>
        <w:top w:val="none" w:sz="0" w:space="0" w:color="auto"/>
        <w:left w:val="none" w:sz="0" w:space="0" w:color="auto"/>
        <w:bottom w:val="none" w:sz="0" w:space="0" w:color="auto"/>
        <w:right w:val="none" w:sz="0" w:space="0" w:color="auto"/>
      </w:divBdr>
    </w:div>
    <w:div w:id="122963297">
      <w:bodyDiv w:val="1"/>
      <w:marLeft w:val="0"/>
      <w:marRight w:val="0"/>
      <w:marTop w:val="0"/>
      <w:marBottom w:val="0"/>
      <w:divBdr>
        <w:top w:val="none" w:sz="0" w:space="0" w:color="auto"/>
        <w:left w:val="none" w:sz="0" w:space="0" w:color="auto"/>
        <w:bottom w:val="none" w:sz="0" w:space="0" w:color="auto"/>
        <w:right w:val="none" w:sz="0" w:space="0" w:color="auto"/>
      </w:divBdr>
    </w:div>
    <w:div w:id="183594268">
      <w:bodyDiv w:val="1"/>
      <w:marLeft w:val="0"/>
      <w:marRight w:val="0"/>
      <w:marTop w:val="0"/>
      <w:marBottom w:val="0"/>
      <w:divBdr>
        <w:top w:val="none" w:sz="0" w:space="0" w:color="auto"/>
        <w:left w:val="none" w:sz="0" w:space="0" w:color="auto"/>
        <w:bottom w:val="none" w:sz="0" w:space="0" w:color="auto"/>
        <w:right w:val="none" w:sz="0" w:space="0" w:color="auto"/>
      </w:divBdr>
    </w:div>
    <w:div w:id="246154537">
      <w:bodyDiv w:val="1"/>
      <w:marLeft w:val="0"/>
      <w:marRight w:val="0"/>
      <w:marTop w:val="0"/>
      <w:marBottom w:val="0"/>
      <w:divBdr>
        <w:top w:val="none" w:sz="0" w:space="0" w:color="auto"/>
        <w:left w:val="none" w:sz="0" w:space="0" w:color="auto"/>
        <w:bottom w:val="none" w:sz="0" w:space="0" w:color="auto"/>
        <w:right w:val="none" w:sz="0" w:space="0" w:color="auto"/>
      </w:divBdr>
    </w:div>
    <w:div w:id="272325270">
      <w:bodyDiv w:val="1"/>
      <w:marLeft w:val="0"/>
      <w:marRight w:val="0"/>
      <w:marTop w:val="0"/>
      <w:marBottom w:val="0"/>
      <w:divBdr>
        <w:top w:val="none" w:sz="0" w:space="0" w:color="auto"/>
        <w:left w:val="none" w:sz="0" w:space="0" w:color="auto"/>
        <w:bottom w:val="none" w:sz="0" w:space="0" w:color="auto"/>
        <w:right w:val="none" w:sz="0" w:space="0" w:color="auto"/>
      </w:divBdr>
    </w:div>
    <w:div w:id="286933866">
      <w:bodyDiv w:val="1"/>
      <w:marLeft w:val="0"/>
      <w:marRight w:val="0"/>
      <w:marTop w:val="0"/>
      <w:marBottom w:val="0"/>
      <w:divBdr>
        <w:top w:val="none" w:sz="0" w:space="0" w:color="auto"/>
        <w:left w:val="none" w:sz="0" w:space="0" w:color="auto"/>
        <w:bottom w:val="none" w:sz="0" w:space="0" w:color="auto"/>
        <w:right w:val="none" w:sz="0" w:space="0" w:color="auto"/>
      </w:divBdr>
    </w:div>
    <w:div w:id="485561239">
      <w:bodyDiv w:val="1"/>
      <w:marLeft w:val="0"/>
      <w:marRight w:val="0"/>
      <w:marTop w:val="0"/>
      <w:marBottom w:val="0"/>
      <w:divBdr>
        <w:top w:val="none" w:sz="0" w:space="0" w:color="auto"/>
        <w:left w:val="none" w:sz="0" w:space="0" w:color="auto"/>
        <w:bottom w:val="none" w:sz="0" w:space="0" w:color="auto"/>
        <w:right w:val="none" w:sz="0" w:space="0" w:color="auto"/>
      </w:divBdr>
    </w:div>
    <w:div w:id="488442146">
      <w:bodyDiv w:val="1"/>
      <w:marLeft w:val="0"/>
      <w:marRight w:val="0"/>
      <w:marTop w:val="0"/>
      <w:marBottom w:val="0"/>
      <w:divBdr>
        <w:top w:val="none" w:sz="0" w:space="0" w:color="auto"/>
        <w:left w:val="none" w:sz="0" w:space="0" w:color="auto"/>
        <w:bottom w:val="none" w:sz="0" w:space="0" w:color="auto"/>
        <w:right w:val="none" w:sz="0" w:space="0" w:color="auto"/>
      </w:divBdr>
    </w:div>
    <w:div w:id="491221083">
      <w:bodyDiv w:val="1"/>
      <w:marLeft w:val="0"/>
      <w:marRight w:val="0"/>
      <w:marTop w:val="0"/>
      <w:marBottom w:val="0"/>
      <w:divBdr>
        <w:top w:val="none" w:sz="0" w:space="0" w:color="auto"/>
        <w:left w:val="none" w:sz="0" w:space="0" w:color="auto"/>
        <w:bottom w:val="none" w:sz="0" w:space="0" w:color="auto"/>
        <w:right w:val="none" w:sz="0" w:space="0" w:color="auto"/>
      </w:divBdr>
    </w:div>
    <w:div w:id="660503406">
      <w:bodyDiv w:val="1"/>
      <w:marLeft w:val="0"/>
      <w:marRight w:val="0"/>
      <w:marTop w:val="0"/>
      <w:marBottom w:val="0"/>
      <w:divBdr>
        <w:top w:val="none" w:sz="0" w:space="0" w:color="auto"/>
        <w:left w:val="none" w:sz="0" w:space="0" w:color="auto"/>
        <w:bottom w:val="none" w:sz="0" w:space="0" w:color="auto"/>
        <w:right w:val="none" w:sz="0" w:space="0" w:color="auto"/>
      </w:divBdr>
    </w:div>
    <w:div w:id="686096755">
      <w:bodyDiv w:val="1"/>
      <w:marLeft w:val="0"/>
      <w:marRight w:val="0"/>
      <w:marTop w:val="0"/>
      <w:marBottom w:val="0"/>
      <w:divBdr>
        <w:top w:val="none" w:sz="0" w:space="0" w:color="auto"/>
        <w:left w:val="none" w:sz="0" w:space="0" w:color="auto"/>
        <w:bottom w:val="none" w:sz="0" w:space="0" w:color="auto"/>
        <w:right w:val="none" w:sz="0" w:space="0" w:color="auto"/>
      </w:divBdr>
    </w:div>
    <w:div w:id="857962715">
      <w:bodyDiv w:val="1"/>
      <w:marLeft w:val="0"/>
      <w:marRight w:val="0"/>
      <w:marTop w:val="0"/>
      <w:marBottom w:val="0"/>
      <w:divBdr>
        <w:top w:val="none" w:sz="0" w:space="0" w:color="auto"/>
        <w:left w:val="none" w:sz="0" w:space="0" w:color="auto"/>
        <w:bottom w:val="none" w:sz="0" w:space="0" w:color="auto"/>
        <w:right w:val="none" w:sz="0" w:space="0" w:color="auto"/>
      </w:divBdr>
    </w:div>
    <w:div w:id="925110560">
      <w:bodyDiv w:val="1"/>
      <w:marLeft w:val="0"/>
      <w:marRight w:val="0"/>
      <w:marTop w:val="0"/>
      <w:marBottom w:val="0"/>
      <w:divBdr>
        <w:top w:val="none" w:sz="0" w:space="0" w:color="auto"/>
        <w:left w:val="none" w:sz="0" w:space="0" w:color="auto"/>
        <w:bottom w:val="none" w:sz="0" w:space="0" w:color="auto"/>
        <w:right w:val="none" w:sz="0" w:space="0" w:color="auto"/>
      </w:divBdr>
    </w:div>
    <w:div w:id="960064493">
      <w:bodyDiv w:val="1"/>
      <w:marLeft w:val="0"/>
      <w:marRight w:val="0"/>
      <w:marTop w:val="0"/>
      <w:marBottom w:val="0"/>
      <w:divBdr>
        <w:top w:val="none" w:sz="0" w:space="0" w:color="auto"/>
        <w:left w:val="none" w:sz="0" w:space="0" w:color="auto"/>
        <w:bottom w:val="none" w:sz="0" w:space="0" w:color="auto"/>
        <w:right w:val="none" w:sz="0" w:space="0" w:color="auto"/>
      </w:divBdr>
    </w:div>
    <w:div w:id="994067063">
      <w:bodyDiv w:val="1"/>
      <w:marLeft w:val="0"/>
      <w:marRight w:val="0"/>
      <w:marTop w:val="0"/>
      <w:marBottom w:val="0"/>
      <w:divBdr>
        <w:top w:val="none" w:sz="0" w:space="0" w:color="auto"/>
        <w:left w:val="none" w:sz="0" w:space="0" w:color="auto"/>
        <w:bottom w:val="none" w:sz="0" w:space="0" w:color="auto"/>
        <w:right w:val="none" w:sz="0" w:space="0" w:color="auto"/>
      </w:divBdr>
    </w:div>
    <w:div w:id="996223224">
      <w:bodyDiv w:val="1"/>
      <w:marLeft w:val="0"/>
      <w:marRight w:val="0"/>
      <w:marTop w:val="0"/>
      <w:marBottom w:val="0"/>
      <w:divBdr>
        <w:top w:val="none" w:sz="0" w:space="0" w:color="auto"/>
        <w:left w:val="none" w:sz="0" w:space="0" w:color="auto"/>
        <w:bottom w:val="none" w:sz="0" w:space="0" w:color="auto"/>
        <w:right w:val="none" w:sz="0" w:space="0" w:color="auto"/>
      </w:divBdr>
    </w:div>
    <w:div w:id="1093084993">
      <w:bodyDiv w:val="1"/>
      <w:marLeft w:val="0"/>
      <w:marRight w:val="0"/>
      <w:marTop w:val="0"/>
      <w:marBottom w:val="0"/>
      <w:divBdr>
        <w:top w:val="none" w:sz="0" w:space="0" w:color="auto"/>
        <w:left w:val="none" w:sz="0" w:space="0" w:color="auto"/>
        <w:bottom w:val="none" w:sz="0" w:space="0" w:color="auto"/>
        <w:right w:val="none" w:sz="0" w:space="0" w:color="auto"/>
      </w:divBdr>
    </w:div>
    <w:div w:id="1169566416">
      <w:bodyDiv w:val="1"/>
      <w:marLeft w:val="0"/>
      <w:marRight w:val="0"/>
      <w:marTop w:val="0"/>
      <w:marBottom w:val="0"/>
      <w:divBdr>
        <w:top w:val="none" w:sz="0" w:space="0" w:color="auto"/>
        <w:left w:val="none" w:sz="0" w:space="0" w:color="auto"/>
        <w:bottom w:val="none" w:sz="0" w:space="0" w:color="auto"/>
        <w:right w:val="none" w:sz="0" w:space="0" w:color="auto"/>
      </w:divBdr>
    </w:div>
    <w:div w:id="1273787047">
      <w:bodyDiv w:val="1"/>
      <w:marLeft w:val="0"/>
      <w:marRight w:val="0"/>
      <w:marTop w:val="0"/>
      <w:marBottom w:val="0"/>
      <w:divBdr>
        <w:top w:val="none" w:sz="0" w:space="0" w:color="auto"/>
        <w:left w:val="none" w:sz="0" w:space="0" w:color="auto"/>
        <w:bottom w:val="none" w:sz="0" w:space="0" w:color="auto"/>
        <w:right w:val="none" w:sz="0" w:space="0" w:color="auto"/>
      </w:divBdr>
    </w:div>
    <w:div w:id="1355184868">
      <w:bodyDiv w:val="1"/>
      <w:marLeft w:val="0"/>
      <w:marRight w:val="0"/>
      <w:marTop w:val="0"/>
      <w:marBottom w:val="0"/>
      <w:divBdr>
        <w:top w:val="none" w:sz="0" w:space="0" w:color="auto"/>
        <w:left w:val="none" w:sz="0" w:space="0" w:color="auto"/>
        <w:bottom w:val="none" w:sz="0" w:space="0" w:color="auto"/>
        <w:right w:val="none" w:sz="0" w:space="0" w:color="auto"/>
      </w:divBdr>
    </w:div>
    <w:div w:id="1412659889">
      <w:bodyDiv w:val="1"/>
      <w:marLeft w:val="0"/>
      <w:marRight w:val="0"/>
      <w:marTop w:val="0"/>
      <w:marBottom w:val="0"/>
      <w:divBdr>
        <w:top w:val="none" w:sz="0" w:space="0" w:color="auto"/>
        <w:left w:val="none" w:sz="0" w:space="0" w:color="auto"/>
        <w:bottom w:val="none" w:sz="0" w:space="0" w:color="auto"/>
        <w:right w:val="none" w:sz="0" w:space="0" w:color="auto"/>
      </w:divBdr>
    </w:div>
    <w:div w:id="1559366498">
      <w:bodyDiv w:val="1"/>
      <w:marLeft w:val="0"/>
      <w:marRight w:val="0"/>
      <w:marTop w:val="0"/>
      <w:marBottom w:val="0"/>
      <w:divBdr>
        <w:top w:val="none" w:sz="0" w:space="0" w:color="auto"/>
        <w:left w:val="none" w:sz="0" w:space="0" w:color="auto"/>
        <w:bottom w:val="none" w:sz="0" w:space="0" w:color="auto"/>
        <w:right w:val="none" w:sz="0" w:space="0" w:color="auto"/>
      </w:divBdr>
    </w:div>
    <w:div w:id="1639610672">
      <w:bodyDiv w:val="1"/>
      <w:marLeft w:val="0"/>
      <w:marRight w:val="0"/>
      <w:marTop w:val="0"/>
      <w:marBottom w:val="0"/>
      <w:divBdr>
        <w:top w:val="none" w:sz="0" w:space="0" w:color="auto"/>
        <w:left w:val="none" w:sz="0" w:space="0" w:color="auto"/>
        <w:bottom w:val="none" w:sz="0" w:space="0" w:color="auto"/>
        <w:right w:val="none" w:sz="0" w:space="0" w:color="auto"/>
      </w:divBdr>
    </w:div>
    <w:div w:id="1660310952">
      <w:bodyDiv w:val="1"/>
      <w:marLeft w:val="0"/>
      <w:marRight w:val="0"/>
      <w:marTop w:val="0"/>
      <w:marBottom w:val="0"/>
      <w:divBdr>
        <w:top w:val="none" w:sz="0" w:space="0" w:color="auto"/>
        <w:left w:val="none" w:sz="0" w:space="0" w:color="auto"/>
        <w:bottom w:val="none" w:sz="0" w:space="0" w:color="auto"/>
        <w:right w:val="none" w:sz="0" w:space="0" w:color="auto"/>
      </w:divBdr>
    </w:div>
    <w:div w:id="1662152646">
      <w:bodyDiv w:val="1"/>
      <w:marLeft w:val="0"/>
      <w:marRight w:val="0"/>
      <w:marTop w:val="0"/>
      <w:marBottom w:val="0"/>
      <w:divBdr>
        <w:top w:val="none" w:sz="0" w:space="0" w:color="auto"/>
        <w:left w:val="none" w:sz="0" w:space="0" w:color="auto"/>
        <w:bottom w:val="none" w:sz="0" w:space="0" w:color="auto"/>
        <w:right w:val="none" w:sz="0" w:space="0" w:color="auto"/>
      </w:divBdr>
    </w:div>
    <w:div w:id="1716923164">
      <w:bodyDiv w:val="1"/>
      <w:marLeft w:val="0"/>
      <w:marRight w:val="0"/>
      <w:marTop w:val="0"/>
      <w:marBottom w:val="0"/>
      <w:divBdr>
        <w:top w:val="none" w:sz="0" w:space="0" w:color="auto"/>
        <w:left w:val="none" w:sz="0" w:space="0" w:color="auto"/>
        <w:bottom w:val="none" w:sz="0" w:space="0" w:color="auto"/>
        <w:right w:val="none" w:sz="0" w:space="0" w:color="auto"/>
      </w:divBdr>
    </w:div>
    <w:div w:id="1798571598">
      <w:bodyDiv w:val="1"/>
      <w:marLeft w:val="0"/>
      <w:marRight w:val="0"/>
      <w:marTop w:val="0"/>
      <w:marBottom w:val="0"/>
      <w:divBdr>
        <w:top w:val="none" w:sz="0" w:space="0" w:color="auto"/>
        <w:left w:val="none" w:sz="0" w:space="0" w:color="auto"/>
        <w:bottom w:val="none" w:sz="0" w:space="0" w:color="auto"/>
        <w:right w:val="none" w:sz="0" w:space="0" w:color="auto"/>
      </w:divBdr>
    </w:div>
    <w:div w:id="1813521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6.png"/><Relationship Id="rId26" Type="http://schemas.openxmlformats.org/officeDocument/2006/relationships/image" Target="media/image9.emf"/><Relationship Id="rId3" Type="http://schemas.openxmlformats.org/officeDocument/2006/relationships/styles" Target="styles.xml"/><Relationship Id="rId21" Type="http://schemas.openxmlformats.org/officeDocument/2006/relationships/diagramLayout" Target="diagrams/layout1.xml"/><Relationship Id="rId34" Type="http://schemas.openxmlformats.org/officeDocument/2006/relationships/fontTable" Target="fontTable.xml"/><Relationship Id="rId7" Type="http://schemas.openxmlformats.org/officeDocument/2006/relationships/endnotes" Target="endnotes.xml"/><Relationship Id="rId12" Type="http://schemas.microsoft.com/office/2007/relationships/hdphoto" Target="media/hdphoto2.wdp"/><Relationship Id="rId17" Type="http://schemas.openxmlformats.org/officeDocument/2006/relationships/package" Target="embeddings/Microsoft_Excel_Worksheet.xlsx"/><Relationship Id="rId25" Type="http://schemas.openxmlformats.org/officeDocument/2006/relationships/image" Target="media/image8.emf"/><Relationship Id="rId33"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diagramData" Target="diagrams/data1.xml"/><Relationship Id="rId29"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microsoft.com/office/2007/relationships/diagramDrawing" Target="diagrams/drawing1.xml"/><Relationship Id="rId32" Type="http://schemas.openxmlformats.org/officeDocument/2006/relationships/image" Target="media/image15.emf"/><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diagramColors" Target="diagrams/colors1.xml"/><Relationship Id="rId28" Type="http://schemas.openxmlformats.org/officeDocument/2006/relationships/image" Target="media/image11.emf"/><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7.png"/><Relationship Id="rId31" Type="http://schemas.openxmlformats.org/officeDocument/2006/relationships/image" Target="media/image14.emf"/><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footer" Target="footer1.xml"/><Relationship Id="rId22" Type="http://schemas.openxmlformats.org/officeDocument/2006/relationships/diagramQuickStyle" Target="diagrams/quickStyle1.xml"/><Relationship Id="rId27" Type="http://schemas.openxmlformats.org/officeDocument/2006/relationships/image" Target="media/image10.emf"/><Relationship Id="rId30" Type="http://schemas.openxmlformats.org/officeDocument/2006/relationships/image" Target="media/image13.emf"/><Relationship Id="rId35" Type="http://schemas.openxmlformats.org/officeDocument/2006/relationships/glossaryDocument" Target="glossary/document.xml"/><Relationship Id="rId8"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CFDB117-B5DE-41DE-9CAB-4A0218926C3C}" type="doc">
      <dgm:prSet loTypeId="urn:microsoft.com/office/officeart/2005/8/layout/vList5" loCatId="list" qsTypeId="urn:microsoft.com/office/officeart/2005/8/quickstyle/3d2" qsCatId="3D" csTypeId="urn:microsoft.com/office/officeart/2005/8/colors/accent1_4" csCatId="accent1" phldr="1"/>
      <dgm:spPr/>
      <dgm:t>
        <a:bodyPr/>
        <a:lstStyle/>
        <a:p>
          <a:endParaRPr lang="es-GT"/>
        </a:p>
      </dgm:t>
    </dgm:pt>
    <dgm:pt modelId="{B04C8A36-9840-4076-9F60-C62B22F6D78C}">
      <dgm:prSet phldrT="[Texto]" custT="1"/>
      <dgm:spPr/>
      <dgm:t>
        <a:bodyPr/>
        <a:lstStyle/>
        <a:p>
          <a:r>
            <a:rPr lang="es-GT" sz="900" b="1" dirty="0">
              <a:latin typeface="Times New Roman" panose="02020603050405020304" pitchFamily="18" charset="0"/>
              <a:cs typeface="Times New Roman" panose="02020603050405020304" pitchFamily="18" charset="0"/>
            </a:rPr>
            <a:t>Modernización y fortalecimiento institucional</a:t>
          </a:r>
          <a:endParaRPr lang="es-GT" sz="900" dirty="0">
            <a:latin typeface="Times New Roman" panose="02020603050405020304" pitchFamily="18" charset="0"/>
            <a:cs typeface="Times New Roman" panose="02020603050405020304" pitchFamily="18" charset="0"/>
          </a:endParaRPr>
        </a:p>
      </dgm:t>
    </dgm:pt>
    <dgm:pt modelId="{9C53B0BA-634D-433F-A9B8-7A4398159162}" type="parTrans" cxnId="{95F7E969-5F6E-417A-B4D4-AD9237BB9D7F}">
      <dgm:prSet/>
      <dgm:spPr/>
      <dgm:t>
        <a:bodyPr/>
        <a:lstStyle/>
        <a:p>
          <a:endParaRPr lang="es-GT" sz="900">
            <a:latin typeface="Times New Roman" panose="02020603050405020304" pitchFamily="18" charset="0"/>
            <a:cs typeface="Times New Roman" panose="02020603050405020304" pitchFamily="18" charset="0"/>
          </a:endParaRPr>
        </a:p>
      </dgm:t>
    </dgm:pt>
    <dgm:pt modelId="{5FDCCF7B-DEE5-400A-97C3-43CD60ED176A}" type="sibTrans" cxnId="{95F7E969-5F6E-417A-B4D4-AD9237BB9D7F}">
      <dgm:prSet/>
      <dgm:spPr/>
      <dgm:t>
        <a:bodyPr/>
        <a:lstStyle/>
        <a:p>
          <a:endParaRPr lang="es-GT" sz="900">
            <a:latin typeface="Times New Roman" panose="02020603050405020304" pitchFamily="18" charset="0"/>
            <a:cs typeface="Times New Roman" panose="02020603050405020304" pitchFamily="18" charset="0"/>
          </a:endParaRPr>
        </a:p>
      </dgm:t>
    </dgm:pt>
    <dgm:pt modelId="{7B0D1D8D-DDC0-4732-80EA-634B09D36C7B}">
      <dgm:prSet phldrT="[Texto]" custT="1"/>
      <dgm:spPr/>
      <dgm:t>
        <a:bodyPr/>
        <a:lstStyle/>
        <a:p>
          <a:pPr algn="just"/>
          <a:r>
            <a:rPr lang="es-GT" sz="900" dirty="0">
              <a:latin typeface="Times New Roman" panose="02020603050405020304" pitchFamily="18" charset="0"/>
              <a:cs typeface="Times New Roman" panose="02020603050405020304" pitchFamily="18" charset="0"/>
            </a:rPr>
            <a:t>Mejorar el desempeño de la operación política y funcional de AMSA. Promover, ampliar, fortalecer una red efectiva de alianzas tácticas y estratégicas, que permitan alcanzar objetivos institucionales mediante el involucramiento activo de todos los actores de la sociedad.</a:t>
          </a:r>
        </a:p>
      </dgm:t>
    </dgm:pt>
    <dgm:pt modelId="{F21977D9-F720-439F-8FA1-A11549FB5D1F}" type="parTrans" cxnId="{B367D100-54F5-49A1-AA0B-3917EEEFCF6D}">
      <dgm:prSet/>
      <dgm:spPr/>
      <dgm:t>
        <a:bodyPr/>
        <a:lstStyle/>
        <a:p>
          <a:endParaRPr lang="es-GT" sz="900">
            <a:latin typeface="Times New Roman" panose="02020603050405020304" pitchFamily="18" charset="0"/>
            <a:cs typeface="Times New Roman" panose="02020603050405020304" pitchFamily="18" charset="0"/>
          </a:endParaRPr>
        </a:p>
      </dgm:t>
    </dgm:pt>
    <dgm:pt modelId="{36418C08-856B-47C6-A5CD-EF6DD98794B7}" type="sibTrans" cxnId="{B367D100-54F5-49A1-AA0B-3917EEEFCF6D}">
      <dgm:prSet/>
      <dgm:spPr/>
      <dgm:t>
        <a:bodyPr/>
        <a:lstStyle/>
        <a:p>
          <a:endParaRPr lang="es-GT" sz="900">
            <a:latin typeface="Times New Roman" panose="02020603050405020304" pitchFamily="18" charset="0"/>
            <a:cs typeface="Times New Roman" panose="02020603050405020304" pitchFamily="18" charset="0"/>
          </a:endParaRPr>
        </a:p>
      </dgm:t>
    </dgm:pt>
    <dgm:pt modelId="{9D0CA3BE-220B-45D8-9C6C-53148D54EF63}">
      <dgm:prSet phldrT="[Texto]" custT="1"/>
      <dgm:spPr/>
      <dgm:t>
        <a:bodyPr/>
        <a:lstStyle/>
        <a:p>
          <a:r>
            <a:rPr lang="es-GT" sz="900" b="1" dirty="0">
              <a:latin typeface="Times New Roman" panose="02020603050405020304" pitchFamily="18" charset="0"/>
              <a:cs typeface="Times New Roman" panose="02020603050405020304" pitchFamily="18" charset="0"/>
            </a:rPr>
            <a:t>Gobernanza y cumplimiento legal</a:t>
          </a:r>
          <a:endParaRPr lang="es-GT" sz="900" dirty="0">
            <a:latin typeface="Times New Roman" panose="02020603050405020304" pitchFamily="18" charset="0"/>
            <a:cs typeface="Times New Roman" panose="02020603050405020304" pitchFamily="18" charset="0"/>
          </a:endParaRPr>
        </a:p>
      </dgm:t>
    </dgm:pt>
    <dgm:pt modelId="{002C07F1-D722-407A-9BCE-B0B11C67CB00}" type="parTrans" cxnId="{5168EC8E-FF7B-4267-8286-75A04ECB20F7}">
      <dgm:prSet/>
      <dgm:spPr/>
      <dgm:t>
        <a:bodyPr/>
        <a:lstStyle/>
        <a:p>
          <a:endParaRPr lang="es-GT" sz="900">
            <a:latin typeface="Times New Roman" panose="02020603050405020304" pitchFamily="18" charset="0"/>
            <a:cs typeface="Times New Roman" panose="02020603050405020304" pitchFamily="18" charset="0"/>
          </a:endParaRPr>
        </a:p>
      </dgm:t>
    </dgm:pt>
    <dgm:pt modelId="{222D7401-D435-476B-9DA8-1EFCDE77D543}" type="sibTrans" cxnId="{5168EC8E-FF7B-4267-8286-75A04ECB20F7}">
      <dgm:prSet/>
      <dgm:spPr/>
      <dgm:t>
        <a:bodyPr/>
        <a:lstStyle/>
        <a:p>
          <a:endParaRPr lang="es-GT" sz="900">
            <a:latin typeface="Times New Roman" panose="02020603050405020304" pitchFamily="18" charset="0"/>
            <a:cs typeface="Times New Roman" panose="02020603050405020304" pitchFamily="18" charset="0"/>
          </a:endParaRPr>
        </a:p>
      </dgm:t>
    </dgm:pt>
    <dgm:pt modelId="{6517F058-D7EC-46FD-B0A0-600FCA3C8D3C}">
      <dgm:prSet phldrT="[Texto]" custT="1"/>
      <dgm:spPr/>
      <dgm:t>
        <a:bodyPr/>
        <a:lstStyle/>
        <a:p>
          <a:pPr algn="just"/>
          <a:r>
            <a:rPr lang="es-GT" sz="900" dirty="0">
              <a:latin typeface="Times New Roman" panose="02020603050405020304" pitchFamily="18" charset="0"/>
              <a:cs typeface="Times New Roman" panose="02020603050405020304" pitchFamily="18" charset="0"/>
            </a:rPr>
            <a:t>Fomentar la gobernanza ambiental bajo un enfoque de derechos y obligaciones que promueva el cumplimiento de la legislación y aplicación de la ley</a:t>
          </a:r>
        </a:p>
      </dgm:t>
    </dgm:pt>
    <dgm:pt modelId="{06A914A8-F75E-41D3-9ED7-DA0AC71006E2}" type="parTrans" cxnId="{FE3611D1-56B8-446B-88AA-8323BF9108EC}">
      <dgm:prSet/>
      <dgm:spPr/>
      <dgm:t>
        <a:bodyPr/>
        <a:lstStyle/>
        <a:p>
          <a:endParaRPr lang="es-GT" sz="900">
            <a:latin typeface="Times New Roman" panose="02020603050405020304" pitchFamily="18" charset="0"/>
            <a:cs typeface="Times New Roman" panose="02020603050405020304" pitchFamily="18" charset="0"/>
          </a:endParaRPr>
        </a:p>
      </dgm:t>
    </dgm:pt>
    <dgm:pt modelId="{75063A12-DE8E-42BB-95F5-B873934041CE}" type="sibTrans" cxnId="{FE3611D1-56B8-446B-88AA-8323BF9108EC}">
      <dgm:prSet/>
      <dgm:spPr/>
      <dgm:t>
        <a:bodyPr/>
        <a:lstStyle/>
        <a:p>
          <a:endParaRPr lang="es-GT" sz="900">
            <a:latin typeface="Times New Roman" panose="02020603050405020304" pitchFamily="18" charset="0"/>
            <a:cs typeface="Times New Roman" panose="02020603050405020304" pitchFamily="18" charset="0"/>
          </a:endParaRPr>
        </a:p>
      </dgm:t>
    </dgm:pt>
    <dgm:pt modelId="{0D8A6469-9E28-40E3-A5C0-AA2D0CA76043}">
      <dgm:prSet custT="1"/>
      <dgm:spPr/>
      <dgm:t>
        <a:bodyPr/>
        <a:lstStyle/>
        <a:p>
          <a:r>
            <a:rPr lang="es-GT" sz="900" b="1" dirty="0">
              <a:latin typeface="Times New Roman" panose="02020603050405020304" pitchFamily="18" charset="0"/>
              <a:cs typeface="Times New Roman" panose="02020603050405020304" pitchFamily="18" charset="0"/>
            </a:rPr>
            <a:t>Manejo integral de cuenca</a:t>
          </a:r>
          <a:endParaRPr lang="es-GT" sz="900" dirty="0">
            <a:latin typeface="Times New Roman" panose="02020603050405020304" pitchFamily="18" charset="0"/>
            <a:cs typeface="Times New Roman" panose="02020603050405020304" pitchFamily="18" charset="0"/>
          </a:endParaRPr>
        </a:p>
      </dgm:t>
    </dgm:pt>
    <dgm:pt modelId="{672ED262-4E6A-4C8D-A6FD-3DFC0F776691}" type="parTrans" cxnId="{C12B02A5-0978-42C0-986C-96EA80416154}">
      <dgm:prSet/>
      <dgm:spPr/>
      <dgm:t>
        <a:bodyPr/>
        <a:lstStyle/>
        <a:p>
          <a:endParaRPr lang="es-GT" sz="900">
            <a:latin typeface="Times New Roman" panose="02020603050405020304" pitchFamily="18" charset="0"/>
            <a:cs typeface="Times New Roman" panose="02020603050405020304" pitchFamily="18" charset="0"/>
          </a:endParaRPr>
        </a:p>
      </dgm:t>
    </dgm:pt>
    <dgm:pt modelId="{6259AAE2-21C3-4901-B515-8CC12E7A2252}" type="sibTrans" cxnId="{C12B02A5-0978-42C0-986C-96EA80416154}">
      <dgm:prSet/>
      <dgm:spPr/>
      <dgm:t>
        <a:bodyPr/>
        <a:lstStyle/>
        <a:p>
          <a:endParaRPr lang="es-GT" sz="900">
            <a:latin typeface="Times New Roman" panose="02020603050405020304" pitchFamily="18" charset="0"/>
            <a:cs typeface="Times New Roman" panose="02020603050405020304" pitchFamily="18" charset="0"/>
          </a:endParaRPr>
        </a:p>
      </dgm:t>
    </dgm:pt>
    <dgm:pt modelId="{294C7B5F-7368-40B7-934A-51EE4B0542DC}">
      <dgm:prSet custT="1"/>
      <dgm:spPr/>
      <dgm:t>
        <a:bodyPr/>
        <a:lstStyle/>
        <a:p>
          <a:pPr algn="just"/>
          <a:r>
            <a:rPr lang="es-GT" sz="900" dirty="0">
              <a:latin typeface="Times New Roman" panose="02020603050405020304" pitchFamily="18" charset="0"/>
              <a:cs typeface="Times New Roman" panose="02020603050405020304" pitchFamily="18" charset="0"/>
            </a:rPr>
            <a:t>Incorporar el enfoque de gestión integral para la reducción del riesgo a desastres en la cuenca, para la reducción de la vulnerabilidad de la población y los ecosistemas, y la mitigación y adaptación al cambio climático, mediante el ordenamiento territorial y planes de manejo integrado de microcuencas.</a:t>
          </a:r>
        </a:p>
      </dgm:t>
    </dgm:pt>
    <dgm:pt modelId="{195B6380-4BD6-4B48-8A92-18905A47F453}" type="parTrans" cxnId="{20ECEEDB-FBBD-465C-88B0-38068F469C61}">
      <dgm:prSet/>
      <dgm:spPr/>
      <dgm:t>
        <a:bodyPr/>
        <a:lstStyle/>
        <a:p>
          <a:endParaRPr lang="es-GT" sz="900">
            <a:latin typeface="Times New Roman" panose="02020603050405020304" pitchFamily="18" charset="0"/>
            <a:cs typeface="Times New Roman" panose="02020603050405020304" pitchFamily="18" charset="0"/>
          </a:endParaRPr>
        </a:p>
      </dgm:t>
    </dgm:pt>
    <dgm:pt modelId="{5A8AB7D9-1FCF-49C0-A099-B3C655FF2C70}" type="sibTrans" cxnId="{20ECEEDB-FBBD-465C-88B0-38068F469C61}">
      <dgm:prSet/>
      <dgm:spPr/>
      <dgm:t>
        <a:bodyPr/>
        <a:lstStyle/>
        <a:p>
          <a:endParaRPr lang="es-GT" sz="900">
            <a:latin typeface="Times New Roman" panose="02020603050405020304" pitchFamily="18" charset="0"/>
            <a:cs typeface="Times New Roman" panose="02020603050405020304" pitchFamily="18" charset="0"/>
          </a:endParaRPr>
        </a:p>
      </dgm:t>
    </dgm:pt>
    <dgm:pt modelId="{B9F90C04-09CB-4045-AD46-1406BB0DE136}">
      <dgm:prSet custT="1"/>
      <dgm:spPr/>
      <dgm:t>
        <a:bodyPr/>
        <a:lstStyle/>
        <a:p>
          <a:pPr marL="0" marR="0" lvl="0" indent="0" defTabSz="914400" eaLnBrk="1" fontAlgn="auto" latinLnBrk="0" hangingPunct="1">
            <a:lnSpc>
              <a:spcPct val="100000"/>
            </a:lnSpc>
            <a:spcBef>
              <a:spcPts val="0"/>
            </a:spcBef>
            <a:spcAft>
              <a:spcPts val="0"/>
            </a:spcAft>
            <a:buClrTx/>
            <a:buSzTx/>
            <a:buFontTx/>
            <a:buNone/>
            <a:tabLst/>
            <a:defRPr/>
          </a:pPr>
          <a:r>
            <a:rPr lang="es-GT" sz="900" b="1" dirty="0">
              <a:latin typeface="Times New Roman" panose="02020603050405020304" pitchFamily="18" charset="0"/>
              <a:cs typeface="Times New Roman" panose="02020603050405020304" pitchFamily="18" charset="0"/>
            </a:rPr>
            <a:t>Educación ambiental</a:t>
          </a:r>
          <a:endParaRPr lang="es-GT" sz="900" dirty="0">
            <a:latin typeface="Times New Roman" panose="02020603050405020304" pitchFamily="18" charset="0"/>
            <a:cs typeface="Times New Roman" panose="02020603050405020304" pitchFamily="18" charset="0"/>
          </a:endParaRPr>
        </a:p>
      </dgm:t>
    </dgm:pt>
    <dgm:pt modelId="{722DD965-B95F-403B-A290-0FB730B16D98}" type="parTrans" cxnId="{E5C2D8C2-E4D2-4A5A-BFAF-52F918A15895}">
      <dgm:prSet/>
      <dgm:spPr/>
      <dgm:t>
        <a:bodyPr/>
        <a:lstStyle/>
        <a:p>
          <a:endParaRPr lang="es-GT" sz="900">
            <a:latin typeface="Times New Roman" panose="02020603050405020304" pitchFamily="18" charset="0"/>
            <a:cs typeface="Times New Roman" panose="02020603050405020304" pitchFamily="18" charset="0"/>
          </a:endParaRPr>
        </a:p>
      </dgm:t>
    </dgm:pt>
    <dgm:pt modelId="{AF7FE1DA-D5D2-4565-B972-1A7C3B1A0C0A}" type="sibTrans" cxnId="{E5C2D8C2-E4D2-4A5A-BFAF-52F918A15895}">
      <dgm:prSet/>
      <dgm:spPr/>
      <dgm:t>
        <a:bodyPr/>
        <a:lstStyle/>
        <a:p>
          <a:endParaRPr lang="es-GT" sz="900">
            <a:latin typeface="Times New Roman" panose="02020603050405020304" pitchFamily="18" charset="0"/>
            <a:cs typeface="Times New Roman" panose="02020603050405020304" pitchFamily="18" charset="0"/>
          </a:endParaRPr>
        </a:p>
      </dgm:t>
    </dgm:pt>
    <dgm:pt modelId="{DD442CA9-3018-402D-A6E3-642C697E20C2}">
      <dgm:prSet custT="1"/>
      <dgm:spPr/>
      <dgm:t>
        <a:bodyPr/>
        <a:lstStyle/>
        <a:p>
          <a:endParaRPr lang="es-GT" sz="900" dirty="0">
            <a:latin typeface="Times New Roman" panose="02020603050405020304" pitchFamily="18" charset="0"/>
            <a:cs typeface="Times New Roman" panose="02020603050405020304" pitchFamily="18" charset="0"/>
          </a:endParaRPr>
        </a:p>
      </dgm:t>
    </dgm:pt>
    <dgm:pt modelId="{2DFE71A2-A801-4DD6-B6FC-12041C0F98FD}" type="parTrans" cxnId="{EFDC7AFB-E156-4B3A-A7F2-E982AAB79B50}">
      <dgm:prSet/>
      <dgm:spPr/>
      <dgm:t>
        <a:bodyPr/>
        <a:lstStyle/>
        <a:p>
          <a:endParaRPr lang="es-GT" sz="900">
            <a:latin typeface="Times New Roman" panose="02020603050405020304" pitchFamily="18" charset="0"/>
            <a:cs typeface="Times New Roman" panose="02020603050405020304" pitchFamily="18" charset="0"/>
          </a:endParaRPr>
        </a:p>
      </dgm:t>
    </dgm:pt>
    <dgm:pt modelId="{2237165E-06E2-47FB-8C3B-D4B4EDEC71B3}" type="sibTrans" cxnId="{EFDC7AFB-E156-4B3A-A7F2-E982AAB79B50}">
      <dgm:prSet/>
      <dgm:spPr/>
      <dgm:t>
        <a:bodyPr/>
        <a:lstStyle/>
        <a:p>
          <a:endParaRPr lang="es-GT" sz="900">
            <a:latin typeface="Times New Roman" panose="02020603050405020304" pitchFamily="18" charset="0"/>
            <a:cs typeface="Times New Roman" panose="02020603050405020304" pitchFamily="18" charset="0"/>
          </a:endParaRPr>
        </a:p>
      </dgm:t>
    </dgm:pt>
    <dgm:pt modelId="{DF3992E0-80E7-41DE-A62D-81124DF71D54}">
      <dgm:prSet custT="1"/>
      <dgm:spPr/>
      <dgm:t>
        <a:bodyPr/>
        <a:lstStyle/>
        <a:p>
          <a:r>
            <a:rPr lang="es-GT" sz="900" b="1" dirty="0">
              <a:latin typeface="Times New Roman" panose="02020603050405020304" pitchFamily="18" charset="0"/>
              <a:cs typeface="Times New Roman" panose="02020603050405020304" pitchFamily="18" charset="0"/>
            </a:rPr>
            <a:t>Calidad ambiental y Saneamiento</a:t>
          </a:r>
          <a:endParaRPr lang="es-GT" sz="900" dirty="0">
            <a:latin typeface="Times New Roman" panose="02020603050405020304" pitchFamily="18" charset="0"/>
            <a:cs typeface="Times New Roman" panose="02020603050405020304" pitchFamily="18" charset="0"/>
          </a:endParaRPr>
        </a:p>
      </dgm:t>
    </dgm:pt>
    <dgm:pt modelId="{97D333D3-B92B-43BB-9913-1BFA99BCA957}" type="parTrans" cxnId="{28723618-7A00-432C-8375-C73391BACB43}">
      <dgm:prSet/>
      <dgm:spPr/>
      <dgm:t>
        <a:bodyPr/>
        <a:lstStyle/>
        <a:p>
          <a:endParaRPr lang="es-GT" sz="900">
            <a:latin typeface="Times New Roman" panose="02020603050405020304" pitchFamily="18" charset="0"/>
            <a:cs typeface="Times New Roman" panose="02020603050405020304" pitchFamily="18" charset="0"/>
          </a:endParaRPr>
        </a:p>
      </dgm:t>
    </dgm:pt>
    <dgm:pt modelId="{95357902-4F07-4B46-9157-50D68F89BA02}" type="sibTrans" cxnId="{28723618-7A00-432C-8375-C73391BACB43}">
      <dgm:prSet/>
      <dgm:spPr/>
      <dgm:t>
        <a:bodyPr/>
        <a:lstStyle/>
        <a:p>
          <a:endParaRPr lang="es-GT" sz="900">
            <a:latin typeface="Times New Roman" panose="02020603050405020304" pitchFamily="18" charset="0"/>
            <a:cs typeface="Times New Roman" panose="02020603050405020304" pitchFamily="18" charset="0"/>
          </a:endParaRPr>
        </a:p>
      </dgm:t>
    </dgm:pt>
    <dgm:pt modelId="{2E36426D-A71F-4745-9B1B-25E4301F913D}">
      <dgm:prSet custT="1"/>
      <dgm:spPr/>
      <dgm:t>
        <a:bodyPr/>
        <a:lstStyle/>
        <a:p>
          <a:pPr algn="just"/>
          <a:r>
            <a:rPr lang="es-GT" sz="900" dirty="0">
              <a:latin typeface="Times New Roman" panose="02020603050405020304" pitchFamily="18" charset="0"/>
              <a:cs typeface="Times New Roman" panose="02020603050405020304" pitchFamily="18" charset="0"/>
            </a:rPr>
            <a:t>Monitoreo permanente de los recursos hídricos y biológicos de la cuenca, y el clima, así como de la calidad ambiental de la cuenca mediante la evaluación permanente del impacto de las acciones que se desarrollan en la cuenca, para sustentar y orientar la toma de decisiones con base en evidencia científica</a:t>
          </a:r>
        </a:p>
      </dgm:t>
    </dgm:pt>
    <dgm:pt modelId="{6E4438B0-251F-4543-B2FA-176719EE22C8}" type="parTrans" cxnId="{F61108B0-F78A-4F81-A1E1-40E7AAD4EC2C}">
      <dgm:prSet/>
      <dgm:spPr/>
      <dgm:t>
        <a:bodyPr/>
        <a:lstStyle/>
        <a:p>
          <a:endParaRPr lang="es-GT" sz="900">
            <a:latin typeface="Times New Roman" panose="02020603050405020304" pitchFamily="18" charset="0"/>
            <a:cs typeface="Times New Roman" panose="02020603050405020304" pitchFamily="18" charset="0"/>
          </a:endParaRPr>
        </a:p>
      </dgm:t>
    </dgm:pt>
    <dgm:pt modelId="{CC076321-D975-4321-BD07-E4B26D5CF7E6}" type="sibTrans" cxnId="{F61108B0-F78A-4F81-A1E1-40E7AAD4EC2C}">
      <dgm:prSet/>
      <dgm:spPr/>
      <dgm:t>
        <a:bodyPr/>
        <a:lstStyle/>
        <a:p>
          <a:endParaRPr lang="es-GT" sz="900">
            <a:latin typeface="Times New Roman" panose="02020603050405020304" pitchFamily="18" charset="0"/>
            <a:cs typeface="Times New Roman" panose="02020603050405020304" pitchFamily="18" charset="0"/>
          </a:endParaRPr>
        </a:p>
      </dgm:t>
    </dgm:pt>
    <dgm:pt modelId="{72B9FF3A-854F-40DF-974D-04C2C7F9DF26}">
      <dgm:prSet custT="1"/>
      <dgm:spPr/>
      <dgm:t>
        <a:bodyPr/>
        <a:lstStyle/>
        <a:p>
          <a:pPr algn="just"/>
          <a:r>
            <a:rPr lang="es-GT" sz="900" dirty="0">
              <a:latin typeface="Times New Roman" panose="02020603050405020304" pitchFamily="18" charset="0"/>
              <a:cs typeface="Times New Roman" panose="02020603050405020304" pitchFamily="18" charset="0"/>
            </a:rPr>
            <a:t> Fomentar el saneamiento ambiental y el manejo de los desechos dentro de la cuenca y sus ríos tributarios  para prevenir, evitar y reducir la contaminación en el lago y  los peligros para la salud de la población de la cuenca.</a:t>
          </a:r>
        </a:p>
      </dgm:t>
    </dgm:pt>
    <dgm:pt modelId="{E00CA9FC-5662-45E5-91EC-9E9D014BB3EE}" type="parTrans" cxnId="{FA82D898-642B-46BE-839D-C823817EB438}">
      <dgm:prSet/>
      <dgm:spPr/>
      <dgm:t>
        <a:bodyPr/>
        <a:lstStyle/>
        <a:p>
          <a:endParaRPr lang="es-GT" sz="900">
            <a:latin typeface="Times New Roman" panose="02020603050405020304" pitchFamily="18" charset="0"/>
            <a:cs typeface="Times New Roman" panose="02020603050405020304" pitchFamily="18" charset="0"/>
          </a:endParaRPr>
        </a:p>
      </dgm:t>
    </dgm:pt>
    <dgm:pt modelId="{C2F6BA15-771B-44BA-97C6-078542226421}" type="sibTrans" cxnId="{FA82D898-642B-46BE-839D-C823817EB438}">
      <dgm:prSet/>
      <dgm:spPr/>
      <dgm:t>
        <a:bodyPr/>
        <a:lstStyle/>
        <a:p>
          <a:endParaRPr lang="es-GT" sz="900">
            <a:latin typeface="Times New Roman" panose="02020603050405020304" pitchFamily="18" charset="0"/>
            <a:cs typeface="Times New Roman" panose="02020603050405020304" pitchFamily="18" charset="0"/>
          </a:endParaRPr>
        </a:p>
      </dgm:t>
    </dgm:pt>
    <dgm:pt modelId="{E4CDC4DF-1223-4B01-9775-3AAF02A874DF}">
      <dgm:prSet custT="1"/>
      <dgm:spPr/>
      <dgm:t>
        <a:bodyPr/>
        <a:lstStyle/>
        <a:p>
          <a:pPr algn="just"/>
          <a:r>
            <a:rPr lang="es-GT" sz="900" dirty="0">
              <a:latin typeface="Times New Roman" panose="02020603050405020304" pitchFamily="18" charset="0"/>
              <a:cs typeface="Times New Roman" panose="02020603050405020304" pitchFamily="18" charset="0"/>
            </a:rPr>
            <a:t>Promover prácticas de conservación de suelos, la restauración ecológica, el incremento de la cobertura vegetal y forestal , la recarga hídrica, y la práctica de agricultura sostenible. </a:t>
          </a:r>
        </a:p>
      </dgm:t>
    </dgm:pt>
    <dgm:pt modelId="{F24D0995-FD6C-4085-8B51-3485DC212289}" type="parTrans" cxnId="{1B4580C0-A4B6-4B27-B411-66C20CFF4338}">
      <dgm:prSet/>
      <dgm:spPr/>
      <dgm:t>
        <a:bodyPr/>
        <a:lstStyle/>
        <a:p>
          <a:endParaRPr lang="es-GT" sz="900">
            <a:latin typeface="Times New Roman" panose="02020603050405020304" pitchFamily="18" charset="0"/>
            <a:cs typeface="Times New Roman" panose="02020603050405020304" pitchFamily="18" charset="0"/>
          </a:endParaRPr>
        </a:p>
      </dgm:t>
    </dgm:pt>
    <dgm:pt modelId="{CB27A1DD-5DD7-42B3-9E40-8B263E1F0601}" type="sibTrans" cxnId="{1B4580C0-A4B6-4B27-B411-66C20CFF4338}">
      <dgm:prSet/>
      <dgm:spPr/>
      <dgm:t>
        <a:bodyPr/>
        <a:lstStyle/>
        <a:p>
          <a:endParaRPr lang="es-GT" sz="900">
            <a:latin typeface="Times New Roman" panose="02020603050405020304" pitchFamily="18" charset="0"/>
            <a:cs typeface="Times New Roman" panose="02020603050405020304" pitchFamily="18" charset="0"/>
          </a:endParaRPr>
        </a:p>
      </dgm:t>
    </dgm:pt>
    <dgm:pt modelId="{F4D6C773-1395-440F-A9F5-1CA104C60D01}">
      <dgm:prSet custT="1"/>
      <dgm:spPr/>
      <dgm:t>
        <a:bodyPr/>
        <a:lstStyle/>
        <a:p>
          <a:r>
            <a:rPr lang="es-GT" sz="900" dirty="0">
              <a:latin typeface="Times New Roman" panose="02020603050405020304" pitchFamily="18" charset="0"/>
              <a:cs typeface="Times New Roman" panose="02020603050405020304" pitchFamily="18" charset="0"/>
            </a:rPr>
            <a:t>sensibilizar y concienciar a la población sobre la necesidad del cambio de actitudes,  la implementación de buenas prácticas ambientales y sobre la importancia de la preservación, conservación y resguardo de los recursos naturales y los ecosistemas de la cuenca.</a:t>
          </a:r>
        </a:p>
      </dgm:t>
    </dgm:pt>
    <dgm:pt modelId="{015D413D-1061-4746-8FBB-0BD23FFC70EE}" type="parTrans" cxnId="{0549F98C-34ED-4AE7-9CD0-16BC7A82735C}">
      <dgm:prSet/>
      <dgm:spPr/>
      <dgm:t>
        <a:bodyPr/>
        <a:lstStyle/>
        <a:p>
          <a:endParaRPr lang="es-GT" sz="900">
            <a:latin typeface="Times New Roman" panose="02020603050405020304" pitchFamily="18" charset="0"/>
            <a:cs typeface="Times New Roman" panose="02020603050405020304" pitchFamily="18" charset="0"/>
          </a:endParaRPr>
        </a:p>
      </dgm:t>
    </dgm:pt>
    <dgm:pt modelId="{0B5E4CDE-DBC5-4AB7-924E-A9CE1D9AB3BC}" type="sibTrans" cxnId="{0549F98C-34ED-4AE7-9CD0-16BC7A82735C}">
      <dgm:prSet/>
      <dgm:spPr/>
      <dgm:t>
        <a:bodyPr/>
        <a:lstStyle/>
        <a:p>
          <a:endParaRPr lang="es-GT" sz="900">
            <a:latin typeface="Times New Roman" panose="02020603050405020304" pitchFamily="18" charset="0"/>
            <a:cs typeface="Times New Roman" panose="02020603050405020304" pitchFamily="18" charset="0"/>
          </a:endParaRPr>
        </a:p>
      </dgm:t>
    </dgm:pt>
    <dgm:pt modelId="{9AE6B87B-E139-45D9-9C74-8784E7B3F624}" type="pres">
      <dgm:prSet presAssocID="{8CFDB117-B5DE-41DE-9CAB-4A0218926C3C}" presName="Name0" presStyleCnt="0">
        <dgm:presLayoutVars>
          <dgm:dir/>
          <dgm:animLvl val="lvl"/>
          <dgm:resizeHandles val="exact"/>
        </dgm:presLayoutVars>
      </dgm:prSet>
      <dgm:spPr/>
    </dgm:pt>
    <dgm:pt modelId="{A6D4CEF4-AC20-4C05-A088-EF09F9D927D0}" type="pres">
      <dgm:prSet presAssocID="{B04C8A36-9840-4076-9F60-C62B22F6D78C}" presName="linNode" presStyleCnt="0"/>
      <dgm:spPr/>
    </dgm:pt>
    <dgm:pt modelId="{5B55DD7F-9442-4234-B0C4-101BDFBFC44C}" type="pres">
      <dgm:prSet presAssocID="{B04C8A36-9840-4076-9F60-C62B22F6D78C}" presName="parentText" presStyleLbl="node1" presStyleIdx="0" presStyleCnt="5">
        <dgm:presLayoutVars>
          <dgm:chMax val="1"/>
          <dgm:bulletEnabled val="1"/>
        </dgm:presLayoutVars>
      </dgm:prSet>
      <dgm:spPr/>
    </dgm:pt>
    <dgm:pt modelId="{9C2C8056-FD0C-41AB-BAE4-414534D03FC5}" type="pres">
      <dgm:prSet presAssocID="{B04C8A36-9840-4076-9F60-C62B22F6D78C}" presName="descendantText" presStyleLbl="alignAccFollowNode1" presStyleIdx="0" presStyleCnt="5">
        <dgm:presLayoutVars>
          <dgm:bulletEnabled val="1"/>
        </dgm:presLayoutVars>
      </dgm:prSet>
      <dgm:spPr/>
    </dgm:pt>
    <dgm:pt modelId="{8D70865B-A0EA-47CA-BBCD-7E4D1DF13CE3}" type="pres">
      <dgm:prSet presAssocID="{5FDCCF7B-DEE5-400A-97C3-43CD60ED176A}" presName="sp" presStyleCnt="0"/>
      <dgm:spPr/>
    </dgm:pt>
    <dgm:pt modelId="{4C8881AC-F21B-4D8B-ABC9-C22F7E77BCF2}" type="pres">
      <dgm:prSet presAssocID="{9D0CA3BE-220B-45D8-9C6C-53148D54EF63}" presName="linNode" presStyleCnt="0"/>
      <dgm:spPr/>
    </dgm:pt>
    <dgm:pt modelId="{851B4F50-86CB-4485-9581-E9F3239D8B3C}" type="pres">
      <dgm:prSet presAssocID="{9D0CA3BE-220B-45D8-9C6C-53148D54EF63}" presName="parentText" presStyleLbl="node1" presStyleIdx="1" presStyleCnt="5">
        <dgm:presLayoutVars>
          <dgm:chMax val="1"/>
          <dgm:bulletEnabled val="1"/>
        </dgm:presLayoutVars>
      </dgm:prSet>
      <dgm:spPr/>
    </dgm:pt>
    <dgm:pt modelId="{975EEFFA-689F-4EE6-B0B4-9FAAA58EFB3A}" type="pres">
      <dgm:prSet presAssocID="{9D0CA3BE-220B-45D8-9C6C-53148D54EF63}" presName="descendantText" presStyleLbl="alignAccFollowNode1" presStyleIdx="1" presStyleCnt="5">
        <dgm:presLayoutVars>
          <dgm:bulletEnabled val="1"/>
        </dgm:presLayoutVars>
      </dgm:prSet>
      <dgm:spPr/>
    </dgm:pt>
    <dgm:pt modelId="{3125D9DE-C23E-4637-A095-F63DA7C1ED37}" type="pres">
      <dgm:prSet presAssocID="{222D7401-D435-476B-9DA8-1EFCDE77D543}" presName="sp" presStyleCnt="0"/>
      <dgm:spPr/>
    </dgm:pt>
    <dgm:pt modelId="{6614E098-DD73-4F85-AB69-338CDDF4B895}" type="pres">
      <dgm:prSet presAssocID="{0D8A6469-9E28-40E3-A5C0-AA2D0CA76043}" presName="linNode" presStyleCnt="0"/>
      <dgm:spPr/>
    </dgm:pt>
    <dgm:pt modelId="{B3C8095D-AD4E-4E77-8575-64A83681D4A9}" type="pres">
      <dgm:prSet presAssocID="{0D8A6469-9E28-40E3-A5C0-AA2D0CA76043}" presName="parentText" presStyleLbl="node1" presStyleIdx="2" presStyleCnt="5" custScaleY="130908">
        <dgm:presLayoutVars>
          <dgm:chMax val="1"/>
          <dgm:bulletEnabled val="1"/>
        </dgm:presLayoutVars>
      </dgm:prSet>
      <dgm:spPr/>
    </dgm:pt>
    <dgm:pt modelId="{A2425F29-087F-44F1-951E-9ED807AFB5FC}" type="pres">
      <dgm:prSet presAssocID="{0D8A6469-9E28-40E3-A5C0-AA2D0CA76043}" presName="descendantText" presStyleLbl="alignAccFollowNode1" presStyleIdx="2" presStyleCnt="5" custScaleY="141542">
        <dgm:presLayoutVars>
          <dgm:bulletEnabled val="1"/>
        </dgm:presLayoutVars>
      </dgm:prSet>
      <dgm:spPr/>
    </dgm:pt>
    <dgm:pt modelId="{BC107ADA-1BE3-4F88-8038-244A902FD24C}" type="pres">
      <dgm:prSet presAssocID="{6259AAE2-21C3-4901-B515-8CC12E7A2252}" presName="sp" presStyleCnt="0"/>
      <dgm:spPr/>
    </dgm:pt>
    <dgm:pt modelId="{BBA2373C-98A9-49AA-A068-4C0748D23F15}" type="pres">
      <dgm:prSet presAssocID="{DF3992E0-80E7-41DE-A62D-81124DF71D54}" presName="linNode" presStyleCnt="0"/>
      <dgm:spPr/>
    </dgm:pt>
    <dgm:pt modelId="{502426FB-581C-4944-ABCE-04CC0408420B}" type="pres">
      <dgm:prSet presAssocID="{DF3992E0-80E7-41DE-A62D-81124DF71D54}" presName="parentText" presStyleLbl="node1" presStyleIdx="3" presStyleCnt="5" custScaleY="118461">
        <dgm:presLayoutVars>
          <dgm:chMax val="1"/>
          <dgm:bulletEnabled val="1"/>
        </dgm:presLayoutVars>
      </dgm:prSet>
      <dgm:spPr/>
    </dgm:pt>
    <dgm:pt modelId="{21E43CCB-467D-44A0-9A68-68A92C0312F5}" type="pres">
      <dgm:prSet presAssocID="{DF3992E0-80E7-41DE-A62D-81124DF71D54}" presName="descendantText" presStyleLbl="alignAccFollowNode1" presStyleIdx="3" presStyleCnt="5" custScaleY="148786">
        <dgm:presLayoutVars>
          <dgm:bulletEnabled val="1"/>
        </dgm:presLayoutVars>
      </dgm:prSet>
      <dgm:spPr/>
    </dgm:pt>
    <dgm:pt modelId="{0885D1A2-B8A2-4983-B5D2-9789CE0938E6}" type="pres">
      <dgm:prSet presAssocID="{95357902-4F07-4B46-9157-50D68F89BA02}" presName="sp" presStyleCnt="0"/>
      <dgm:spPr/>
    </dgm:pt>
    <dgm:pt modelId="{C899AA77-8C07-4875-A1FC-9A3FD5746A65}" type="pres">
      <dgm:prSet presAssocID="{B9F90C04-09CB-4045-AD46-1406BB0DE136}" presName="linNode" presStyleCnt="0"/>
      <dgm:spPr/>
    </dgm:pt>
    <dgm:pt modelId="{4FCF5F99-0713-427E-932D-F6D6024A202E}" type="pres">
      <dgm:prSet presAssocID="{B9F90C04-09CB-4045-AD46-1406BB0DE136}" presName="parentText" presStyleLbl="node1" presStyleIdx="4" presStyleCnt="5">
        <dgm:presLayoutVars>
          <dgm:chMax val="1"/>
          <dgm:bulletEnabled val="1"/>
        </dgm:presLayoutVars>
      </dgm:prSet>
      <dgm:spPr/>
    </dgm:pt>
    <dgm:pt modelId="{54A9140A-6102-4E7B-8308-02167EC426CF}" type="pres">
      <dgm:prSet presAssocID="{B9F90C04-09CB-4045-AD46-1406BB0DE136}" presName="descendantText" presStyleLbl="alignAccFollowNode1" presStyleIdx="4" presStyleCnt="5" custLinFactNeighborY="0">
        <dgm:presLayoutVars>
          <dgm:bulletEnabled val="1"/>
        </dgm:presLayoutVars>
      </dgm:prSet>
      <dgm:spPr/>
    </dgm:pt>
  </dgm:ptLst>
  <dgm:cxnLst>
    <dgm:cxn modelId="{75E82E00-8B93-4047-9D06-72127C92F2BD}" type="presOf" srcId="{8CFDB117-B5DE-41DE-9CAB-4A0218926C3C}" destId="{9AE6B87B-E139-45D9-9C74-8784E7B3F624}" srcOrd="0" destOrd="0" presId="urn:microsoft.com/office/officeart/2005/8/layout/vList5"/>
    <dgm:cxn modelId="{B367D100-54F5-49A1-AA0B-3917EEEFCF6D}" srcId="{B04C8A36-9840-4076-9F60-C62B22F6D78C}" destId="{7B0D1D8D-DDC0-4732-80EA-634B09D36C7B}" srcOrd="0" destOrd="0" parTransId="{F21977D9-F720-439F-8FA1-A11549FB5D1F}" sibTransId="{36418C08-856B-47C6-A5CD-EF6DD98794B7}"/>
    <dgm:cxn modelId="{BE4F3706-715F-466B-8873-A27E6F4398D4}" type="presOf" srcId="{B9F90C04-09CB-4045-AD46-1406BB0DE136}" destId="{4FCF5F99-0713-427E-932D-F6D6024A202E}" srcOrd="0" destOrd="0" presId="urn:microsoft.com/office/officeart/2005/8/layout/vList5"/>
    <dgm:cxn modelId="{1B017B16-1913-44B9-A2AF-5966CE71CBE4}" type="presOf" srcId="{E4CDC4DF-1223-4B01-9775-3AAF02A874DF}" destId="{A2425F29-087F-44F1-951E-9ED807AFB5FC}" srcOrd="0" destOrd="1" presId="urn:microsoft.com/office/officeart/2005/8/layout/vList5"/>
    <dgm:cxn modelId="{28723618-7A00-432C-8375-C73391BACB43}" srcId="{8CFDB117-B5DE-41DE-9CAB-4A0218926C3C}" destId="{DF3992E0-80E7-41DE-A62D-81124DF71D54}" srcOrd="3" destOrd="0" parTransId="{97D333D3-B92B-43BB-9913-1BFA99BCA957}" sibTransId="{95357902-4F07-4B46-9157-50D68F89BA02}"/>
    <dgm:cxn modelId="{3CDBF822-D078-4694-9CF6-0211279F4128}" type="presOf" srcId="{0D8A6469-9E28-40E3-A5C0-AA2D0CA76043}" destId="{B3C8095D-AD4E-4E77-8575-64A83681D4A9}" srcOrd="0" destOrd="0" presId="urn:microsoft.com/office/officeart/2005/8/layout/vList5"/>
    <dgm:cxn modelId="{B902E360-1BDC-478C-8C19-40332443687B}" type="presOf" srcId="{72B9FF3A-854F-40DF-974D-04C2C7F9DF26}" destId="{21E43CCB-467D-44A0-9A68-68A92C0312F5}" srcOrd="0" destOrd="1" presId="urn:microsoft.com/office/officeart/2005/8/layout/vList5"/>
    <dgm:cxn modelId="{4C205D67-6519-4804-BEA7-D7D5CD1A6A59}" type="presOf" srcId="{7B0D1D8D-DDC0-4732-80EA-634B09D36C7B}" destId="{9C2C8056-FD0C-41AB-BAE4-414534D03FC5}" srcOrd="0" destOrd="0" presId="urn:microsoft.com/office/officeart/2005/8/layout/vList5"/>
    <dgm:cxn modelId="{95F7E969-5F6E-417A-B4D4-AD9237BB9D7F}" srcId="{8CFDB117-B5DE-41DE-9CAB-4A0218926C3C}" destId="{B04C8A36-9840-4076-9F60-C62B22F6D78C}" srcOrd="0" destOrd="0" parTransId="{9C53B0BA-634D-433F-A9B8-7A4398159162}" sibTransId="{5FDCCF7B-DEE5-400A-97C3-43CD60ED176A}"/>
    <dgm:cxn modelId="{661EB877-DDF4-47A9-A574-E78F7E9D83B3}" type="presOf" srcId="{294C7B5F-7368-40B7-934A-51EE4B0542DC}" destId="{A2425F29-087F-44F1-951E-9ED807AFB5FC}" srcOrd="0" destOrd="0" presId="urn:microsoft.com/office/officeart/2005/8/layout/vList5"/>
    <dgm:cxn modelId="{123C5280-CEEB-44FE-963F-79C7AA5EF0EB}" type="presOf" srcId="{2E36426D-A71F-4745-9B1B-25E4301F913D}" destId="{21E43CCB-467D-44A0-9A68-68A92C0312F5}" srcOrd="0" destOrd="0" presId="urn:microsoft.com/office/officeart/2005/8/layout/vList5"/>
    <dgm:cxn modelId="{CBBFE083-50F5-4623-9538-39638889B5BA}" type="presOf" srcId="{DF3992E0-80E7-41DE-A62D-81124DF71D54}" destId="{502426FB-581C-4944-ABCE-04CC0408420B}" srcOrd="0" destOrd="0" presId="urn:microsoft.com/office/officeart/2005/8/layout/vList5"/>
    <dgm:cxn modelId="{E907328B-9340-4674-9E54-D36D9911B9FB}" type="presOf" srcId="{B04C8A36-9840-4076-9F60-C62B22F6D78C}" destId="{5B55DD7F-9442-4234-B0C4-101BDFBFC44C}" srcOrd="0" destOrd="0" presId="urn:microsoft.com/office/officeart/2005/8/layout/vList5"/>
    <dgm:cxn modelId="{0549F98C-34ED-4AE7-9CD0-16BC7A82735C}" srcId="{B9F90C04-09CB-4045-AD46-1406BB0DE136}" destId="{F4D6C773-1395-440F-A9F5-1CA104C60D01}" srcOrd="1" destOrd="0" parTransId="{015D413D-1061-4746-8FBB-0BD23FFC70EE}" sibTransId="{0B5E4CDE-DBC5-4AB7-924E-A9CE1D9AB3BC}"/>
    <dgm:cxn modelId="{5168EC8E-FF7B-4267-8286-75A04ECB20F7}" srcId="{8CFDB117-B5DE-41DE-9CAB-4A0218926C3C}" destId="{9D0CA3BE-220B-45D8-9C6C-53148D54EF63}" srcOrd="1" destOrd="0" parTransId="{002C07F1-D722-407A-9BCE-B0B11C67CB00}" sibTransId="{222D7401-D435-476B-9DA8-1EFCDE77D543}"/>
    <dgm:cxn modelId="{FA82D898-642B-46BE-839D-C823817EB438}" srcId="{DF3992E0-80E7-41DE-A62D-81124DF71D54}" destId="{72B9FF3A-854F-40DF-974D-04C2C7F9DF26}" srcOrd="1" destOrd="0" parTransId="{E00CA9FC-5662-45E5-91EC-9E9D014BB3EE}" sibTransId="{C2F6BA15-771B-44BA-97C6-078542226421}"/>
    <dgm:cxn modelId="{C12B02A5-0978-42C0-986C-96EA80416154}" srcId="{8CFDB117-B5DE-41DE-9CAB-4A0218926C3C}" destId="{0D8A6469-9E28-40E3-A5C0-AA2D0CA76043}" srcOrd="2" destOrd="0" parTransId="{672ED262-4E6A-4C8D-A6FD-3DFC0F776691}" sibTransId="{6259AAE2-21C3-4901-B515-8CC12E7A2252}"/>
    <dgm:cxn modelId="{D11164AD-A86A-41D9-899B-25D86BECC4CC}" type="presOf" srcId="{9D0CA3BE-220B-45D8-9C6C-53148D54EF63}" destId="{851B4F50-86CB-4485-9581-E9F3239D8B3C}" srcOrd="0" destOrd="0" presId="urn:microsoft.com/office/officeart/2005/8/layout/vList5"/>
    <dgm:cxn modelId="{7A2C78AF-DD9E-4E3A-B3CE-B622540E0AC4}" type="presOf" srcId="{6517F058-D7EC-46FD-B0A0-600FCA3C8D3C}" destId="{975EEFFA-689F-4EE6-B0B4-9FAAA58EFB3A}" srcOrd="0" destOrd="0" presId="urn:microsoft.com/office/officeart/2005/8/layout/vList5"/>
    <dgm:cxn modelId="{F61108B0-F78A-4F81-A1E1-40E7AAD4EC2C}" srcId="{DF3992E0-80E7-41DE-A62D-81124DF71D54}" destId="{2E36426D-A71F-4745-9B1B-25E4301F913D}" srcOrd="0" destOrd="0" parTransId="{6E4438B0-251F-4543-B2FA-176719EE22C8}" sibTransId="{CC076321-D975-4321-BD07-E4B26D5CF7E6}"/>
    <dgm:cxn modelId="{1B4580C0-A4B6-4B27-B411-66C20CFF4338}" srcId="{0D8A6469-9E28-40E3-A5C0-AA2D0CA76043}" destId="{E4CDC4DF-1223-4B01-9775-3AAF02A874DF}" srcOrd="1" destOrd="0" parTransId="{F24D0995-FD6C-4085-8B51-3485DC212289}" sibTransId="{CB27A1DD-5DD7-42B3-9E40-8B263E1F0601}"/>
    <dgm:cxn modelId="{E5C2D8C2-E4D2-4A5A-BFAF-52F918A15895}" srcId="{8CFDB117-B5DE-41DE-9CAB-4A0218926C3C}" destId="{B9F90C04-09CB-4045-AD46-1406BB0DE136}" srcOrd="4" destOrd="0" parTransId="{722DD965-B95F-403B-A290-0FB730B16D98}" sibTransId="{AF7FE1DA-D5D2-4565-B972-1A7C3B1A0C0A}"/>
    <dgm:cxn modelId="{FE3611D1-56B8-446B-88AA-8323BF9108EC}" srcId="{9D0CA3BE-220B-45D8-9C6C-53148D54EF63}" destId="{6517F058-D7EC-46FD-B0A0-600FCA3C8D3C}" srcOrd="0" destOrd="0" parTransId="{06A914A8-F75E-41D3-9ED7-DA0AC71006E2}" sibTransId="{75063A12-DE8E-42BB-95F5-B873934041CE}"/>
    <dgm:cxn modelId="{20ECEEDB-FBBD-465C-88B0-38068F469C61}" srcId="{0D8A6469-9E28-40E3-A5C0-AA2D0CA76043}" destId="{294C7B5F-7368-40B7-934A-51EE4B0542DC}" srcOrd="0" destOrd="0" parTransId="{195B6380-4BD6-4B48-8A92-18905A47F453}" sibTransId="{5A8AB7D9-1FCF-49C0-A099-B3C655FF2C70}"/>
    <dgm:cxn modelId="{8B9E07FA-F989-43C3-9B38-36467DA1BC73}" type="presOf" srcId="{DD442CA9-3018-402D-A6E3-642C697E20C2}" destId="{54A9140A-6102-4E7B-8308-02167EC426CF}" srcOrd="0" destOrd="0" presId="urn:microsoft.com/office/officeart/2005/8/layout/vList5"/>
    <dgm:cxn modelId="{EFDC7AFB-E156-4B3A-A7F2-E982AAB79B50}" srcId="{B9F90C04-09CB-4045-AD46-1406BB0DE136}" destId="{DD442CA9-3018-402D-A6E3-642C697E20C2}" srcOrd="0" destOrd="0" parTransId="{2DFE71A2-A801-4DD6-B6FC-12041C0F98FD}" sibTransId="{2237165E-06E2-47FB-8C3B-D4B4EDEC71B3}"/>
    <dgm:cxn modelId="{CEF523FF-00BF-4262-B53E-60D325A7A5EE}" type="presOf" srcId="{F4D6C773-1395-440F-A9F5-1CA104C60D01}" destId="{54A9140A-6102-4E7B-8308-02167EC426CF}" srcOrd="0" destOrd="1" presId="urn:microsoft.com/office/officeart/2005/8/layout/vList5"/>
    <dgm:cxn modelId="{1753CEFA-F82F-4E6F-ADF5-EE8BBB400E43}" type="presParOf" srcId="{9AE6B87B-E139-45D9-9C74-8784E7B3F624}" destId="{A6D4CEF4-AC20-4C05-A088-EF09F9D927D0}" srcOrd="0" destOrd="0" presId="urn:microsoft.com/office/officeart/2005/8/layout/vList5"/>
    <dgm:cxn modelId="{BEAEC873-1F0F-430F-AE6B-D3F842D8278D}" type="presParOf" srcId="{A6D4CEF4-AC20-4C05-A088-EF09F9D927D0}" destId="{5B55DD7F-9442-4234-B0C4-101BDFBFC44C}" srcOrd="0" destOrd="0" presId="urn:microsoft.com/office/officeart/2005/8/layout/vList5"/>
    <dgm:cxn modelId="{9A856707-72A3-4293-BE88-F76F46352788}" type="presParOf" srcId="{A6D4CEF4-AC20-4C05-A088-EF09F9D927D0}" destId="{9C2C8056-FD0C-41AB-BAE4-414534D03FC5}" srcOrd="1" destOrd="0" presId="urn:microsoft.com/office/officeart/2005/8/layout/vList5"/>
    <dgm:cxn modelId="{9CF71D55-69BF-49BD-BBA3-DCA5EBFA025B}" type="presParOf" srcId="{9AE6B87B-E139-45D9-9C74-8784E7B3F624}" destId="{8D70865B-A0EA-47CA-BBCD-7E4D1DF13CE3}" srcOrd="1" destOrd="0" presId="urn:microsoft.com/office/officeart/2005/8/layout/vList5"/>
    <dgm:cxn modelId="{C4323DCF-F5B1-4727-BEBA-579EA3B6E7C0}" type="presParOf" srcId="{9AE6B87B-E139-45D9-9C74-8784E7B3F624}" destId="{4C8881AC-F21B-4D8B-ABC9-C22F7E77BCF2}" srcOrd="2" destOrd="0" presId="urn:microsoft.com/office/officeart/2005/8/layout/vList5"/>
    <dgm:cxn modelId="{F5C0EE03-88A4-4AEE-A762-F4D93F062F11}" type="presParOf" srcId="{4C8881AC-F21B-4D8B-ABC9-C22F7E77BCF2}" destId="{851B4F50-86CB-4485-9581-E9F3239D8B3C}" srcOrd="0" destOrd="0" presId="urn:microsoft.com/office/officeart/2005/8/layout/vList5"/>
    <dgm:cxn modelId="{B889122B-0325-4455-8D0D-DA3460AE40D6}" type="presParOf" srcId="{4C8881AC-F21B-4D8B-ABC9-C22F7E77BCF2}" destId="{975EEFFA-689F-4EE6-B0B4-9FAAA58EFB3A}" srcOrd="1" destOrd="0" presId="urn:microsoft.com/office/officeart/2005/8/layout/vList5"/>
    <dgm:cxn modelId="{F93A2F3F-66AB-403A-B96E-3DEE8D852C8C}" type="presParOf" srcId="{9AE6B87B-E139-45D9-9C74-8784E7B3F624}" destId="{3125D9DE-C23E-4637-A095-F63DA7C1ED37}" srcOrd="3" destOrd="0" presId="urn:microsoft.com/office/officeart/2005/8/layout/vList5"/>
    <dgm:cxn modelId="{2695CD3C-BF95-4CA9-83A2-024BA3CA9935}" type="presParOf" srcId="{9AE6B87B-E139-45D9-9C74-8784E7B3F624}" destId="{6614E098-DD73-4F85-AB69-338CDDF4B895}" srcOrd="4" destOrd="0" presId="urn:microsoft.com/office/officeart/2005/8/layout/vList5"/>
    <dgm:cxn modelId="{F82FDB2F-BB52-4B50-A03D-AD4C6B869C77}" type="presParOf" srcId="{6614E098-DD73-4F85-AB69-338CDDF4B895}" destId="{B3C8095D-AD4E-4E77-8575-64A83681D4A9}" srcOrd="0" destOrd="0" presId="urn:microsoft.com/office/officeart/2005/8/layout/vList5"/>
    <dgm:cxn modelId="{3569FE28-626A-406E-BC8A-1F74EC98E966}" type="presParOf" srcId="{6614E098-DD73-4F85-AB69-338CDDF4B895}" destId="{A2425F29-087F-44F1-951E-9ED807AFB5FC}" srcOrd="1" destOrd="0" presId="urn:microsoft.com/office/officeart/2005/8/layout/vList5"/>
    <dgm:cxn modelId="{66820219-B5D3-48E1-8C19-0DD66D5D81D0}" type="presParOf" srcId="{9AE6B87B-E139-45D9-9C74-8784E7B3F624}" destId="{BC107ADA-1BE3-4F88-8038-244A902FD24C}" srcOrd="5" destOrd="0" presId="urn:microsoft.com/office/officeart/2005/8/layout/vList5"/>
    <dgm:cxn modelId="{230801D4-7F4F-42FA-8DDC-8B6128A056F6}" type="presParOf" srcId="{9AE6B87B-E139-45D9-9C74-8784E7B3F624}" destId="{BBA2373C-98A9-49AA-A068-4C0748D23F15}" srcOrd="6" destOrd="0" presId="urn:microsoft.com/office/officeart/2005/8/layout/vList5"/>
    <dgm:cxn modelId="{E656F71C-1873-48F0-9BF6-FB3698247A9A}" type="presParOf" srcId="{BBA2373C-98A9-49AA-A068-4C0748D23F15}" destId="{502426FB-581C-4944-ABCE-04CC0408420B}" srcOrd="0" destOrd="0" presId="urn:microsoft.com/office/officeart/2005/8/layout/vList5"/>
    <dgm:cxn modelId="{AA223921-7B66-4D67-9521-A72EBED9D5CA}" type="presParOf" srcId="{BBA2373C-98A9-49AA-A068-4C0748D23F15}" destId="{21E43CCB-467D-44A0-9A68-68A92C0312F5}" srcOrd="1" destOrd="0" presId="urn:microsoft.com/office/officeart/2005/8/layout/vList5"/>
    <dgm:cxn modelId="{9297265B-E62B-4365-8A3D-7B5C243CF505}" type="presParOf" srcId="{9AE6B87B-E139-45D9-9C74-8784E7B3F624}" destId="{0885D1A2-B8A2-4983-B5D2-9789CE0938E6}" srcOrd="7" destOrd="0" presId="urn:microsoft.com/office/officeart/2005/8/layout/vList5"/>
    <dgm:cxn modelId="{E948A39A-C502-4AC9-82A4-3051A2B5A111}" type="presParOf" srcId="{9AE6B87B-E139-45D9-9C74-8784E7B3F624}" destId="{C899AA77-8C07-4875-A1FC-9A3FD5746A65}" srcOrd="8" destOrd="0" presId="urn:microsoft.com/office/officeart/2005/8/layout/vList5"/>
    <dgm:cxn modelId="{B9109E5A-EEFD-47B2-8BBB-BB3ED851CBAF}" type="presParOf" srcId="{C899AA77-8C07-4875-A1FC-9A3FD5746A65}" destId="{4FCF5F99-0713-427E-932D-F6D6024A202E}" srcOrd="0" destOrd="0" presId="urn:microsoft.com/office/officeart/2005/8/layout/vList5"/>
    <dgm:cxn modelId="{4BC0A276-E440-4E71-8CF5-AE957B708EB9}" type="presParOf" srcId="{C899AA77-8C07-4875-A1FC-9A3FD5746A65}" destId="{54A9140A-6102-4E7B-8308-02167EC426CF}" srcOrd="1" destOrd="0" presId="urn:microsoft.com/office/officeart/2005/8/layout/vList5"/>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C2C8056-FD0C-41AB-BAE4-414534D03FC5}">
      <dsp:nvSpPr>
        <dsp:cNvPr id="0" name=""/>
        <dsp:cNvSpPr/>
      </dsp:nvSpPr>
      <dsp:spPr>
        <a:xfrm rot="5400000">
          <a:off x="3304804" y="-1220355"/>
          <a:ext cx="851895" cy="3511296"/>
        </a:xfrm>
        <a:prstGeom prst="round2SameRect">
          <a:avLst/>
        </a:prstGeom>
        <a:solidFill>
          <a:schemeClr val="accent1">
            <a:alpha val="90000"/>
            <a:tint val="55000"/>
            <a:hueOff val="0"/>
            <a:satOff val="0"/>
            <a:lumOff val="0"/>
            <a:alphaOff val="0"/>
          </a:schemeClr>
        </a:solidFill>
        <a:ln w="6350" cap="flat" cmpd="sng" algn="ctr">
          <a:solidFill>
            <a:schemeClr val="accent1">
              <a:alpha val="90000"/>
              <a:tint val="55000"/>
              <a:hueOff val="0"/>
              <a:satOff val="0"/>
              <a:lumOff val="0"/>
              <a:alphaOff val="0"/>
            </a:schemeClr>
          </a:solidFill>
          <a:prstDash val="solid"/>
          <a:miter lim="800000"/>
        </a:ln>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00050">
            <a:lnSpc>
              <a:spcPct val="90000"/>
            </a:lnSpc>
            <a:spcBef>
              <a:spcPct val="0"/>
            </a:spcBef>
            <a:spcAft>
              <a:spcPct val="15000"/>
            </a:spcAft>
            <a:buChar char="•"/>
          </a:pPr>
          <a:r>
            <a:rPr lang="es-GT" sz="900" kern="1200" dirty="0">
              <a:latin typeface="Times New Roman" panose="02020603050405020304" pitchFamily="18" charset="0"/>
              <a:cs typeface="Times New Roman" panose="02020603050405020304" pitchFamily="18" charset="0"/>
            </a:rPr>
            <a:t>Mejorar el desempeño de la operación política y funcional de AMSA. Promover, ampliar, fortalecer una red efectiva de alianzas tácticas y estratégicas, que permitan alcanzar objetivos institucionales mediante el involucramiento activo de todos los actores de la sociedad.</a:t>
          </a:r>
        </a:p>
      </dsp:txBody>
      <dsp:txXfrm rot="-5400000">
        <a:off x="1975104" y="150931"/>
        <a:ext cx="3469710" cy="768723"/>
      </dsp:txXfrm>
    </dsp:sp>
    <dsp:sp modelId="{5B55DD7F-9442-4234-B0C4-101BDFBFC44C}">
      <dsp:nvSpPr>
        <dsp:cNvPr id="0" name=""/>
        <dsp:cNvSpPr/>
      </dsp:nvSpPr>
      <dsp:spPr>
        <a:xfrm>
          <a:off x="0" y="2857"/>
          <a:ext cx="1975104" cy="1064869"/>
        </a:xfrm>
        <a:prstGeom prst="roundRect">
          <a:avLst/>
        </a:prstGeom>
        <a:gradFill rotWithShape="0">
          <a:gsLst>
            <a:gs pos="0">
              <a:schemeClr val="accent1">
                <a:shade val="50000"/>
                <a:hueOff val="0"/>
                <a:satOff val="0"/>
                <a:lumOff val="0"/>
                <a:alphaOff val="0"/>
                <a:satMod val="103000"/>
                <a:lumMod val="102000"/>
                <a:tint val="94000"/>
              </a:schemeClr>
            </a:gs>
            <a:gs pos="50000">
              <a:schemeClr val="accent1">
                <a:shade val="50000"/>
                <a:hueOff val="0"/>
                <a:satOff val="0"/>
                <a:lumOff val="0"/>
                <a:alphaOff val="0"/>
                <a:satMod val="110000"/>
                <a:lumMod val="100000"/>
                <a:shade val="100000"/>
              </a:schemeClr>
            </a:gs>
            <a:gs pos="100000">
              <a:schemeClr val="accent1">
                <a:shade val="50000"/>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4290" tIns="17145" rIns="34290" bIns="17145" numCol="1" spcCol="1270" anchor="ctr" anchorCtr="0">
          <a:noAutofit/>
        </a:bodyPr>
        <a:lstStyle/>
        <a:p>
          <a:pPr marL="0" lvl="0" indent="0" algn="ctr" defTabSz="400050">
            <a:lnSpc>
              <a:spcPct val="90000"/>
            </a:lnSpc>
            <a:spcBef>
              <a:spcPct val="0"/>
            </a:spcBef>
            <a:spcAft>
              <a:spcPct val="35000"/>
            </a:spcAft>
            <a:buNone/>
          </a:pPr>
          <a:r>
            <a:rPr lang="es-GT" sz="900" b="1" kern="1200" dirty="0">
              <a:latin typeface="Times New Roman" panose="02020603050405020304" pitchFamily="18" charset="0"/>
              <a:cs typeface="Times New Roman" panose="02020603050405020304" pitchFamily="18" charset="0"/>
            </a:rPr>
            <a:t>Modernización y fortalecimiento institucional</a:t>
          </a:r>
          <a:endParaRPr lang="es-GT" sz="900" kern="1200" dirty="0">
            <a:latin typeface="Times New Roman" panose="02020603050405020304" pitchFamily="18" charset="0"/>
            <a:cs typeface="Times New Roman" panose="02020603050405020304" pitchFamily="18" charset="0"/>
          </a:endParaRPr>
        </a:p>
      </dsp:txBody>
      <dsp:txXfrm>
        <a:off x="51983" y="54840"/>
        <a:ext cx="1871138" cy="960903"/>
      </dsp:txXfrm>
    </dsp:sp>
    <dsp:sp modelId="{975EEFFA-689F-4EE6-B0B4-9FAAA58EFB3A}">
      <dsp:nvSpPr>
        <dsp:cNvPr id="0" name=""/>
        <dsp:cNvSpPr/>
      </dsp:nvSpPr>
      <dsp:spPr>
        <a:xfrm rot="5400000">
          <a:off x="3304804" y="-102242"/>
          <a:ext cx="851895" cy="3511296"/>
        </a:xfrm>
        <a:prstGeom prst="round2SameRect">
          <a:avLst/>
        </a:prstGeom>
        <a:solidFill>
          <a:schemeClr val="accent1">
            <a:alpha val="90000"/>
            <a:tint val="55000"/>
            <a:hueOff val="0"/>
            <a:satOff val="0"/>
            <a:lumOff val="0"/>
            <a:alphaOff val="0"/>
          </a:schemeClr>
        </a:solidFill>
        <a:ln w="6350" cap="flat" cmpd="sng" algn="ctr">
          <a:solidFill>
            <a:schemeClr val="accent1">
              <a:alpha val="90000"/>
              <a:tint val="55000"/>
              <a:hueOff val="0"/>
              <a:satOff val="0"/>
              <a:lumOff val="0"/>
              <a:alphaOff val="0"/>
            </a:schemeClr>
          </a:solidFill>
          <a:prstDash val="solid"/>
          <a:miter lim="800000"/>
        </a:ln>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00050">
            <a:lnSpc>
              <a:spcPct val="90000"/>
            </a:lnSpc>
            <a:spcBef>
              <a:spcPct val="0"/>
            </a:spcBef>
            <a:spcAft>
              <a:spcPct val="15000"/>
            </a:spcAft>
            <a:buChar char="•"/>
          </a:pPr>
          <a:r>
            <a:rPr lang="es-GT" sz="900" kern="1200" dirty="0">
              <a:latin typeface="Times New Roman" panose="02020603050405020304" pitchFamily="18" charset="0"/>
              <a:cs typeface="Times New Roman" panose="02020603050405020304" pitchFamily="18" charset="0"/>
            </a:rPr>
            <a:t>Fomentar la gobernanza ambiental bajo un enfoque de derechos y obligaciones que promueva el cumplimiento de la legislación y aplicación de la ley</a:t>
          </a:r>
        </a:p>
      </dsp:txBody>
      <dsp:txXfrm rot="-5400000">
        <a:off x="1975104" y="1269044"/>
        <a:ext cx="3469710" cy="768723"/>
      </dsp:txXfrm>
    </dsp:sp>
    <dsp:sp modelId="{851B4F50-86CB-4485-9581-E9F3239D8B3C}">
      <dsp:nvSpPr>
        <dsp:cNvPr id="0" name=""/>
        <dsp:cNvSpPr/>
      </dsp:nvSpPr>
      <dsp:spPr>
        <a:xfrm>
          <a:off x="0" y="1120970"/>
          <a:ext cx="1975104" cy="1064869"/>
        </a:xfrm>
        <a:prstGeom prst="roundRect">
          <a:avLst/>
        </a:prstGeom>
        <a:gradFill rotWithShape="0">
          <a:gsLst>
            <a:gs pos="0">
              <a:schemeClr val="accent1">
                <a:shade val="50000"/>
                <a:hueOff val="133703"/>
                <a:satOff val="3582"/>
                <a:lumOff val="15781"/>
                <a:alphaOff val="0"/>
                <a:satMod val="103000"/>
                <a:lumMod val="102000"/>
                <a:tint val="94000"/>
              </a:schemeClr>
            </a:gs>
            <a:gs pos="50000">
              <a:schemeClr val="accent1">
                <a:shade val="50000"/>
                <a:hueOff val="133703"/>
                <a:satOff val="3582"/>
                <a:lumOff val="15781"/>
                <a:alphaOff val="0"/>
                <a:satMod val="110000"/>
                <a:lumMod val="100000"/>
                <a:shade val="100000"/>
              </a:schemeClr>
            </a:gs>
            <a:gs pos="100000">
              <a:schemeClr val="accent1">
                <a:shade val="50000"/>
                <a:hueOff val="133703"/>
                <a:satOff val="3582"/>
                <a:lumOff val="15781"/>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4290" tIns="17145" rIns="34290" bIns="17145" numCol="1" spcCol="1270" anchor="ctr" anchorCtr="0">
          <a:noAutofit/>
        </a:bodyPr>
        <a:lstStyle/>
        <a:p>
          <a:pPr marL="0" lvl="0" indent="0" algn="ctr" defTabSz="400050">
            <a:lnSpc>
              <a:spcPct val="90000"/>
            </a:lnSpc>
            <a:spcBef>
              <a:spcPct val="0"/>
            </a:spcBef>
            <a:spcAft>
              <a:spcPct val="35000"/>
            </a:spcAft>
            <a:buNone/>
          </a:pPr>
          <a:r>
            <a:rPr lang="es-GT" sz="900" b="1" kern="1200" dirty="0">
              <a:latin typeface="Times New Roman" panose="02020603050405020304" pitchFamily="18" charset="0"/>
              <a:cs typeface="Times New Roman" panose="02020603050405020304" pitchFamily="18" charset="0"/>
            </a:rPr>
            <a:t>Gobernanza y cumplimiento legal</a:t>
          </a:r>
          <a:endParaRPr lang="es-GT" sz="900" kern="1200" dirty="0">
            <a:latin typeface="Times New Roman" panose="02020603050405020304" pitchFamily="18" charset="0"/>
            <a:cs typeface="Times New Roman" panose="02020603050405020304" pitchFamily="18" charset="0"/>
          </a:endParaRPr>
        </a:p>
      </dsp:txBody>
      <dsp:txXfrm>
        <a:off x="51983" y="1172953"/>
        <a:ext cx="1871138" cy="960903"/>
      </dsp:txXfrm>
    </dsp:sp>
    <dsp:sp modelId="{A2425F29-087F-44F1-951E-9ED807AFB5FC}">
      <dsp:nvSpPr>
        <dsp:cNvPr id="0" name=""/>
        <dsp:cNvSpPr/>
      </dsp:nvSpPr>
      <dsp:spPr>
        <a:xfrm rot="5400000">
          <a:off x="3124213" y="1182149"/>
          <a:ext cx="1205789" cy="3507867"/>
        </a:xfrm>
        <a:prstGeom prst="round2SameRect">
          <a:avLst/>
        </a:prstGeom>
        <a:solidFill>
          <a:schemeClr val="accent1">
            <a:alpha val="90000"/>
            <a:tint val="55000"/>
            <a:hueOff val="0"/>
            <a:satOff val="0"/>
            <a:lumOff val="0"/>
            <a:alphaOff val="0"/>
          </a:schemeClr>
        </a:solidFill>
        <a:ln w="6350" cap="flat" cmpd="sng" algn="ctr">
          <a:solidFill>
            <a:schemeClr val="accent1">
              <a:alpha val="90000"/>
              <a:tint val="55000"/>
              <a:hueOff val="0"/>
              <a:satOff val="0"/>
              <a:lumOff val="0"/>
              <a:alphaOff val="0"/>
            </a:schemeClr>
          </a:solidFill>
          <a:prstDash val="solid"/>
          <a:miter lim="800000"/>
        </a:ln>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00050">
            <a:lnSpc>
              <a:spcPct val="90000"/>
            </a:lnSpc>
            <a:spcBef>
              <a:spcPct val="0"/>
            </a:spcBef>
            <a:spcAft>
              <a:spcPct val="15000"/>
            </a:spcAft>
            <a:buChar char="•"/>
          </a:pPr>
          <a:r>
            <a:rPr lang="es-GT" sz="900" kern="1200" dirty="0">
              <a:latin typeface="Times New Roman" panose="02020603050405020304" pitchFamily="18" charset="0"/>
              <a:cs typeface="Times New Roman" panose="02020603050405020304" pitchFamily="18" charset="0"/>
            </a:rPr>
            <a:t>Incorporar el enfoque de gestión integral para la reducción del riesgo a desastres en la cuenca, para la reducción de la vulnerabilidad de la población y los ecosistemas, y la mitigación y adaptación al cambio climático, mediante el ordenamiento territorial y planes de manejo integrado de microcuencas.</a:t>
          </a:r>
        </a:p>
        <a:p>
          <a:pPr marL="57150" lvl="1" indent="-57150" algn="just" defTabSz="400050">
            <a:lnSpc>
              <a:spcPct val="90000"/>
            </a:lnSpc>
            <a:spcBef>
              <a:spcPct val="0"/>
            </a:spcBef>
            <a:spcAft>
              <a:spcPct val="15000"/>
            </a:spcAft>
            <a:buChar char="•"/>
          </a:pPr>
          <a:r>
            <a:rPr lang="es-GT" sz="900" kern="1200" dirty="0">
              <a:latin typeface="Times New Roman" panose="02020603050405020304" pitchFamily="18" charset="0"/>
              <a:cs typeface="Times New Roman" panose="02020603050405020304" pitchFamily="18" charset="0"/>
            </a:rPr>
            <a:t>Promover prácticas de conservación de suelos, la restauración ecológica, el incremento de la cobertura vegetal y forestal , la recarga hídrica, y la práctica de agricultura sostenible. </a:t>
          </a:r>
        </a:p>
      </dsp:txBody>
      <dsp:txXfrm rot="-5400000">
        <a:off x="1973174" y="2392050"/>
        <a:ext cx="3449005" cy="1088065"/>
      </dsp:txXfrm>
    </dsp:sp>
    <dsp:sp modelId="{B3C8095D-AD4E-4E77-8575-64A83681D4A9}">
      <dsp:nvSpPr>
        <dsp:cNvPr id="0" name=""/>
        <dsp:cNvSpPr/>
      </dsp:nvSpPr>
      <dsp:spPr>
        <a:xfrm>
          <a:off x="0" y="2239083"/>
          <a:ext cx="1973175" cy="1393998"/>
        </a:xfrm>
        <a:prstGeom prst="roundRect">
          <a:avLst/>
        </a:prstGeom>
        <a:gradFill rotWithShape="0">
          <a:gsLst>
            <a:gs pos="0">
              <a:schemeClr val="accent1">
                <a:shade val="50000"/>
                <a:hueOff val="267407"/>
                <a:satOff val="7164"/>
                <a:lumOff val="31562"/>
                <a:alphaOff val="0"/>
                <a:satMod val="103000"/>
                <a:lumMod val="102000"/>
                <a:tint val="94000"/>
              </a:schemeClr>
            </a:gs>
            <a:gs pos="50000">
              <a:schemeClr val="accent1">
                <a:shade val="50000"/>
                <a:hueOff val="267407"/>
                <a:satOff val="7164"/>
                <a:lumOff val="31562"/>
                <a:alphaOff val="0"/>
                <a:satMod val="110000"/>
                <a:lumMod val="100000"/>
                <a:shade val="100000"/>
              </a:schemeClr>
            </a:gs>
            <a:gs pos="100000">
              <a:schemeClr val="accent1">
                <a:shade val="50000"/>
                <a:hueOff val="267407"/>
                <a:satOff val="7164"/>
                <a:lumOff val="31562"/>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4290" tIns="17145" rIns="34290" bIns="17145" numCol="1" spcCol="1270" anchor="ctr" anchorCtr="0">
          <a:noAutofit/>
        </a:bodyPr>
        <a:lstStyle/>
        <a:p>
          <a:pPr marL="0" lvl="0" indent="0" algn="ctr" defTabSz="400050">
            <a:lnSpc>
              <a:spcPct val="90000"/>
            </a:lnSpc>
            <a:spcBef>
              <a:spcPct val="0"/>
            </a:spcBef>
            <a:spcAft>
              <a:spcPct val="35000"/>
            </a:spcAft>
            <a:buNone/>
          </a:pPr>
          <a:r>
            <a:rPr lang="es-GT" sz="900" b="1" kern="1200" dirty="0">
              <a:latin typeface="Times New Roman" panose="02020603050405020304" pitchFamily="18" charset="0"/>
              <a:cs typeface="Times New Roman" panose="02020603050405020304" pitchFamily="18" charset="0"/>
            </a:rPr>
            <a:t>Manejo integral de cuenca</a:t>
          </a:r>
          <a:endParaRPr lang="es-GT" sz="900" kern="1200" dirty="0">
            <a:latin typeface="Times New Roman" panose="02020603050405020304" pitchFamily="18" charset="0"/>
            <a:cs typeface="Times New Roman" panose="02020603050405020304" pitchFamily="18" charset="0"/>
          </a:endParaRPr>
        </a:p>
      </dsp:txBody>
      <dsp:txXfrm>
        <a:off x="68049" y="2307132"/>
        <a:ext cx="1837077" cy="1257900"/>
      </dsp:txXfrm>
    </dsp:sp>
    <dsp:sp modelId="{21E43CCB-467D-44A0-9A68-68A92C0312F5}">
      <dsp:nvSpPr>
        <dsp:cNvPr id="0" name=""/>
        <dsp:cNvSpPr/>
      </dsp:nvSpPr>
      <dsp:spPr>
        <a:xfrm rot="5400000">
          <a:off x="3093358" y="2566142"/>
          <a:ext cx="1267501" cy="3507867"/>
        </a:xfrm>
        <a:prstGeom prst="round2SameRect">
          <a:avLst/>
        </a:prstGeom>
        <a:solidFill>
          <a:schemeClr val="accent1">
            <a:alpha val="90000"/>
            <a:tint val="55000"/>
            <a:hueOff val="0"/>
            <a:satOff val="0"/>
            <a:lumOff val="0"/>
            <a:alphaOff val="0"/>
          </a:schemeClr>
        </a:solidFill>
        <a:ln w="6350" cap="flat" cmpd="sng" algn="ctr">
          <a:solidFill>
            <a:schemeClr val="accent1">
              <a:alpha val="90000"/>
              <a:tint val="55000"/>
              <a:hueOff val="0"/>
              <a:satOff val="0"/>
              <a:lumOff val="0"/>
              <a:alphaOff val="0"/>
            </a:schemeClr>
          </a:solidFill>
          <a:prstDash val="solid"/>
          <a:miter lim="800000"/>
        </a:ln>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00050">
            <a:lnSpc>
              <a:spcPct val="90000"/>
            </a:lnSpc>
            <a:spcBef>
              <a:spcPct val="0"/>
            </a:spcBef>
            <a:spcAft>
              <a:spcPct val="15000"/>
            </a:spcAft>
            <a:buChar char="•"/>
          </a:pPr>
          <a:r>
            <a:rPr lang="es-GT" sz="900" kern="1200" dirty="0">
              <a:latin typeface="Times New Roman" panose="02020603050405020304" pitchFamily="18" charset="0"/>
              <a:cs typeface="Times New Roman" panose="02020603050405020304" pitchFamily="18" charset="0"/>
            </a:rPr>
            <a:t>Monitoreo permanente de los recursos hídricos y biológicos de la cuenca, y el clima, así como de la calidad ambiental de la cuenca mediante la evaluación permanente del impacto de las acciones que se desarrollan en la cuenca, para sustentar y orientar la toma de decisiones con base en evidencia científica</a:t>
          </a:r>
        </a:p>
        <a:p>
          <a:pPr marL="57150" lvl="1" indent="-57150" algn="just" defTabSz="400050">
            <a:lnSpc>
              <a:spcPct val="90000"/>
            </a:lnSpc>
            <a:spcBef>
              <a:spcPct val="0"/>
            </a:spcBef>
            <a:spcAft>
              <a:spcPct val="15000"/>
            </a:spcAft>
            <a:buChar char="•"/>
          </a:pPr>
          <a:r>
            <a:rPr lang="es-GT" sz="900" kern="1200" dirty="0">
              <a:latin typeface="Times New Roman" panose="02020603050405020304" pitchFamily="18" charset="0"/>
              <a:cs typeface="Times New Roman" panose="02020603050405020304" pitchFamily="18" charset="0"/>
            </a:rPr>
            <a:t> Fomentar el saneamiento ambiental y el manejo de los desechos dentro de la cuenca y sus ríos tributarios  para prevenir, evitar y reducir la contaminación en el lago y  los peligros para la salud de la población de la cuenca.</a:t>
          </a:r>
        </a:p>
      </dsp:txBody>
      <dsp:txXfrm rot="-5400000">
        <a:off x="1973175" y="3748199"/>
        <a:ext cx="3445993" cy="1143753"/>
      </dsp:txXfrm>
    </dsp:sp>
    <dsp:sp modelId="{502426FB-581C-4944-ABCE-04CC0408420B}">
      <dsp:nvSpPr>
        <dsp:cNvPr id="0" name=""/>
        <dsp:cNvSpPr/>
      </dsp:nvSpPr>
      <dsp:spPr>
        <a:xfrm>
          <a:off x="0" y="3689348"/>
          <a:ext cx="1973175" cy="1261454"/>
        </a:xfrm>
        <a:prstGeom prst="roundRect">
          <a:avLst/>
        </a:prstGeom>
        <a:gradFill rotWithShape="0">
          <a:gsLst>
            <a:gs pos="0">
              <a:schemeClr val="accent1">
                <a:shade val="50000"/>
                <a:hueOff val="267407"/>
                <a:satOff val="7164"/>
                <a:lumOff val="31562"/>
                <a:alphaOff val="0"/>
                <a:satMod val="103000"/>
                <a:lumMod val="102000"/>
                <a:tint val="94000"/>
              </a:schemeClr>
            </a:gs>
            <a:gs pos="50000">
              <a:schemeClr val="accent1">
                <a:shade val="50000"/>
                <a:hueOff val="267407"/>
                <a:satOff val="7164"/>
                <a:lumOff val="31562"/>
                <a:alphaOff val="0"/>
                <a:satMod val="110000"/>
                <a:lumMod val="100000"/>
                <a:shade val="100000"/>
              </a:schemeClr>
            </a:gs>
            <a:gs pos="100000">
              <a:schemeClr val="accent1">
                <a:shade val="50000"/>
                <a:hueOff val="267407"/>
                <a:satOff val="7164"/>
                <a:lumOff val="31562"/>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4290" tIns="17145" rIns="34290" bIns="17145" numCol="1" spcCol="1270" anchor="ctr" anchorCtr="0">
          <a:noAutofit/>
        </a:bodyPr>
        <a:lstStyle/>
        <a:p>
          <a:pPr marL="0" lvl="0" indent="0" algn="ctr" defTabSz="400050">
            <a:lnSpc>
              <a:spcPct val="90000"/>
            </a:lnSpc>
            <a:spcBef>
              <a:spcPct val="0"/>
            </a:spcBef>
            <a:spcAft>
              <a:spcPct val="35000"/>
            </a:spcAft>
            <a:buNone/>
          </a:pPr>
          <a:r>
            <a:rPr lang="es-GT" sz="900" b="1" kern="1200" dirty="0">
              <a:latin typeface="Times New Roman" panose="02020603050405020304" pitchFamily="18" charset="0"/>
              <a:cs typeface="Times New Roman" panose="02020603050405020304" pitchFamily="18" charset="0"/>
            </a:rPr>
            <a:t>Calidad ambiental y Saneamiento</a:t>
          </a:r>
          <a:endParaRPr lang="es-GT" sz="900" kern="1200" dirty="0">
            <a:latin typeface="Times New Roman" panose="02020603050405020304" pitchFamily="18" charset="0"/>
            <a:cs typeface="Times New Roman" panose="02020603050405020304" pitchFamily="18" charset="0"/>
          </a:endParaRPr>
        </a:p>
      </dsp:txBody>
      <dsp:txXfrm>
        <a:off x="61579" y="3750927"/>
        <a:ext cx="1850017" cy="1138296"/>
      </dsp:txXfrm>
    </dsp:sp>
    <dsp:sp modelId="{54A9140A-6102-4E7B-8308-02167EC426CF}">
      <dsp:nvSpPr>
        <dsp:cNvPr id="0" name=""/>
        <dsp:cNvSpPr/>
      </dsp:nvSpPr>
      <dsp:spPr>
        <a:xfrm rot="5400000">
          <a:off x="3304804" y="3783856"/>
          <a:ext cx="851895" cy="3511296"/>
        </a:xfrm>
        <a:prstGeom prst="round2SameRect">
          <a:avLst/>
        </a:prstGeom>
        <a:solidFill>
          <a:schemeClr val="accent1">
            <a:alpha val="90000"/>
            <a:tint val="55000"/>
            <a:hueOff val="0"/>
            <a:satOff val="0"/>
            <a:lumOff val="0"/>
            <a:alphaOff val="0"/>
          </a:schemeClr>
        </a:solidFill>
        <a:ln w="6350" cap="flat" cmpd="sng" algn="ctr">
          <a:solidFill>
            <a:schemeClr val="accent1">
              <a:alpha val="90000"/>
              <a:tint val="55000"/>
              <a:hueOff val="0"/>
              <a:satOff val="0"/>
              <a:lumOff val="0"/>
              <a:alphaOff val="0"/>
            </a:schemeClr>
          </a:solidFill>
          <a:prstDash val="solid"/>
          <a:miter lim="800000"/>
        </a:ln>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57150" lvl="1" indent="-57150" algn="l" defTabSz="400050">
            <a:lnSpc>
              <a:spcPct val="90000"/>
            </a:lnSpc>
            <a:spcBef>
              <a:spcPct val="0"/>
            </a:spcBef>
            <a:spcAft>
              <a:spcPct val="15000"/>
            </a:spcAft>
            <a:buChar char="•"/>
          </a:pPr>
          <a:endParaRPr lang="es-GT" sz="900" kern="1200" dirty="0">
            <a:latin typeface="Times New Roman" panose="02020603050405020304" pitchFamily="18" charset="0"/>
            <a:cs typeface="Times New Roman" panose="02020603050405020304" pitchFamily="18" charset="0"/>
          </a:endParaRPr>
        </a:p>
        <a:p>
          <a:pPr marL="57150" lvl="1" indent="-57150" algn="l" defTabSz="400050">
            <a:lnSpc>
              <a:spcPct val="90000"/>
            </a:lnSpc>
            <a:spcBef>
              <a:spcPct val="0"/>
            </a:spcBef>
            <a:spcAft>
              <a:spcPct val="15000"/>
            </a:spcAft>
            <a:buChar char="•"/>
          </a:pPr>
          <a:r>
            <a:rPr lang="es-GT" sz="900" kern="1200" dirty="0">
              <a:latin typeface="Times New Roman" panose="02020603050405020304" pitchFamily="18" charset="0"/>
              <a:cs typeface="Times New Roman" panose="02020603050405020304" pitchFamily="18" charset="0"/>
            </a:rPr>
            <a:t>sensibilizar y concienciar a la población sobre la necesidad del cambio de actitudes,  la implementación de buenas prácticas ambientales y sobre la importancia de la preservación, conservación y resguardo de los recursos naturales y los ecosistemas de la cuenca.</a:t>
          </a:r>
        </a:p>
      </dsp:txBody>
      <dsp:txXfrm rot="-5400000">
        <a:off x="1975104" y="5155142"/>
        <a:ext cx="3469710" cy="768723"/>
      </dsp:txXfrm>
    </dsp:sp>
    <dsp:sp modelId="{4FCF5F99-0713-427E-932D-F6D6024A202E}">
      <dsp:nvSpPr>
        <dsp:cNvPr id="0" name=""/>
        <dsp:cNvSpPr/>
      </dsp:nvSpPr>
      <dsp:spPr>
        <a:xfrm>
          <a:off x="0" y="5007070"/>
          <a:ext cx="1975104" cy="1064869"/>
        </a:xfrm>
        <a:prstGeom prst="roundRect">
          <a:avLst/>
        </a:prstGeom>
        <a:gradFill rotWithShape="0">
          <a:gsLst>
            <a:gs pos="0">
              <a:schemeClr val="accent1">
                <a:shade val="50000"/>
                <a:hueOff val="133703"/>
                <a:satOff val="3582"/>
                <a:lumOff val="15781"/>
                <a:alphaOff val="0"/>
                <a:satMod val="103000"/>
                <a:lumMod val="102000"/>
                <a:tint val="94000"/>
              </a:schemeClr>
            </a:gs>
            <a:gs pos="50000">
              <a:schemeClr val="accent1">
                <a:shade val="50000"/>
                <a:hueOff val="133703"/>
                <a:satOff val="3582"/>
                <a:lumOff val="15781"/>
                <a:alphaOff val="0"/>
                <a:satMod val="110000"/>
                <a:lumMod val="100000"/>
                <a:shade val="100000"/>
              </a:schemeClr>
            </a:gs>
            <a:gs pos="100000">
              <a:schemeClr val="accent1">
                <a:shade val="50000"/>
                <a:hueOff val="133703"/>
                <a:satOff val="3582"/>
                <a:lumOff val="15781"/>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4290" tIns="17145" rIns="34290" bIns="17145" numCol="1" spcCol="1270" anchor="ctr" anchorCtr="0">
          <a:noAutofit/>
        </a:bodyPr>
        <a:lstStyle/>
        <a:p>
          <a:pPr marL="0" marR="0" lvl="0" indent="0" algn="ctr" defTabSz="914400" eaLnBrk="1" fontAlgn="auto" latinLnBrk="0" hangingPunct="1">
            <a:lnSpc>
              <a:spcPct val="100000"/>
            </a:lnSpc>
            <a:spcBef>
              <a:spcPct val="0"/>
            </a:spcBef>
            <a:spcAft>
              <a:spcPts val="0"/>
            </a:spcAft>
            <a:buClrTx/>
            <a:buSzTx/>
            <a:buFontTx/>
            <a:buNone/>
            <a:tabLst/>
            <a:defRPr/>
          </a:pPr>
          <a:r>
            <a:rPr lang="es-GT" sz="900" b="1" kern="1200" dirty="0">
              <a:latin typeface="Times New Roman" panose="02020603050405020304" pitchFamily="18" charset="0"/>
              <a:cs typeface="Times New Roman" panose="02020603050405020304" pitchFamily="18" charset="0"/>
            </a:rPr>
            <a:t>Educación ambiental</a:t>
          </a:r>
          <a:endParaRPr lang="es-GT" sz="900" kern="1200" dirty="0">
            <a:latin typeface="Times New Roman" panose="02020603050405020304" pitchFamily="18" charset="0"/>
            <a:cs typeface="Times New Roman" panose="02020603050405020304" pitchFamily="18" charset="0"/>
          </a:endParaRPr>
        </a:p>
      </dsp:txBody>
      <dsp:txXfrm>
        <a:off x="51983" y="5059053"/>
        <a:ext cx="1871138" cy="960903"/>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EACE3D2DFDB4291B41FC4DB3F4FF9A0"/>
        <w:category>
          <w:name w:val="General"/>
          <w:gallery w:val="placeholder"/>
        </w:category>
        <w:types>
          <w:type w:val="bbPlcHdr"/>
        </w:types>
        <w:behaviors>
          <w:behavior w:val="content"/>
        </w:behaviors>
        <w:guid w:val="{403C9EEF-3DCC-4BF5-9F32-0EA6C2BDC28D}"/>
      </w:docPartPr>
      <w:docPartBody>
        <w:p w:rsidR="00E72E7F" w:rsidRDefault="00E72E7F" w:rsidP="00E72E7F">
          <w:pPr>
            <w:pStyle w:val="1EACE3D2DFDB4291B41FC4DB3F4FF9A0"/>
          </w:pPr>
          <w:r>
            <w:rPr>
              <w:rStyle w:val="Textodemarcadordeposicin"/>
              <w:lang w:val="es-ES"/>
            </w:rPr>
            <w:t>[Autor]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Sans Serif">
    <w:panose1 w:val="020B0604020202020204"/>
    <w:charset w:val="00"/>
    <w:family w:val="swiss"/>
    <w:pitch w:val="variable"/>
    <w:sig w:usb0="E5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E7F"/>
    <w:rsid w:val="001B0503"/>
    <w:rsid w:val="004421CE"/>
    <w:rsid w:val="009F3483"/>
    <w:rsid w:val="00B30F23"/>
    <w:rsid w:val="00C53CBF"/>
    <w:rsid w:val="00CD2AB8"/>
    <w:rsid w:val="00D93823"/>
    <w:rsid w:val="00E428BA"/>
    <w:rsid w:val="00E72E7F"/>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GT" w:eastAsia="es-G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demarcadordeposicin">
    <w:name w:val="Texto de marcador de posición"/>
    <w:basedOn w:val="Fuentedeprrafopredeter"/>
    <w:uiPriority w:val="99"/>
    <w:semiHidden/>
    <w:rsid w:val="00E72E7F"/>
    <w:rPr>
      <w:color w:val="808080"/>
    </w:rPr>
  </w:style>
  <w:style w:type="paragraph" w:customStyle="1" w:styleId="1EACE3D2DFDB4291B41FC4DB3F4FF9A0">
    <w:name w:val="1EACE3D2DFDB4291B41FC4DB3F4FF9A0"/>
    <w:rsid w:val="00E72E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BE5CE0-191F-47C0-AE8C-DEA6359DE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391</TotalTime>
  <Pages>49</Pages>
  <Words>8383</Words>
  <Characters>46107</Characters>
  <Application>Microsoft Office Word</Application>
  <DocSecurity>0</DocSecurity>
  <Lines>384</Lines>
  <Paragraphs>108</Paragraphs>
  <ScaleCrop>false</ScaleCrop>
  <HeadingPairs>
    <vt:vector size="2" baseType="variant">
      <vt:variant>
        <vt:lpstr>Título</vt:lpstr>
      </vt:variant>
      <vt:variant>
        <vt:i4>1</vt:i4>
      </vt:variant>
    </vt:vector>
  </HeadingPairs>
  <TitlesOfParts>
    <vt:vector size="1" baseType="lpstr">
      <vt:lpstr>P  L  A  N     O  P  E  R  A  T  I  V  O     A  N  U  A  L    2  0  2  2</vt:lpstr>
    </vt:vector>
  </TitlesOfParts>
  <Company/>
  <LinksUpToDate>false</LinksUpToDate>
  <CharactersWithSpaces>54382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  L  A  N     O  P  E  R  A  T  I  V  O     A  N  U  A  L    2  0  2  2</dc:title>
  <dc:subject/>
  <dc:creator>Autoridad para el manejo sustentable de la cuenca y del lago de amatitlán</dc:creator>
  <cp:keywords/>
  <dc:description/>
  <cp:lastModifiedBy>amsa licencia</cp:lastModifiedBy>
  <cp:revision>24</cp:revision>
  <cp:lastPrinted>2022-02-15T23:20:00Z</cp:lastPrinted>
  <dcterms:created xsi:type="dcterms:W3CDTF">2022-01-26T14:31:00Z</dcterms:created>
  <dcterms:modified xsi:type="dcterms:W3CDTF">2022-02-15T23:20:00Z</dcterms:modified>
</cp:coreProperties>
</file>