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7777777" w:rsidR="00CD3776" w:rsidRDefault="00CD3776" w:rsidP="00124D3E">
      <w:pPr>
        <w:spacing w:after="0" w:line="360" w:lineRule="auto"/>
        <w:contextualSpacing/>
        <w:mirrorIndents/>
        <w:jc w:val="center"/>
        <w:rPr>
          <w:rFonts w:ascii="Corbel" w:hAnsi="Corbel"/>
          <w:sz w:val="20"/>
          <w:szCs w:val="20"/>
        </w:rPr>
      </w:pPr>
      <w:bookmarkStart w:id="0" w:name="_Hlk36051808"/>
      <w:bookmarkEnd w:id="0"/>
    </w:p>
    <w:p w14:paraId="09478899" w14:textId="31F24F45"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0224" behindDoc="0" locked="0" layoutInCell="1" allowOverlap="1" wp14:anchorId="40000E3D" wp14:editId="5D2F20A9">
                <wp:simplePos x="0" y="0"/>
                <wp:positionH relativeFrom="column">
                  <wp:posOffset>-815340</wp:posOffset>
                </wp:positionH>
                <wp:positionV relativeFrom="paragraph">
                  <wp:posOffset>643255</wp:posOffset>
                </wp:positionV>
                <wp:extent cx="5468620" cy="2933700"/>
                <wp:effectExtent l="19050" t="38100" r="17780" b="19050"/>
                <wp:wrapNone/>
                <wp:docPr id="62"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AEFFF" id="Conector recto 2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sidRPr="00847AB4">
        <w:rPr>
          <w:rFonts w:cs="Arial"/>
          <w:noProof/>
          <w:lang w:eastAsia="es-GT"/>
        </w:rPr>
        <mc:AlternateContent>
          <mc:Choice Requires="wps">
            <w:drawing>
              <wp:anchor distT="0" distB="0" distL="114300" distR="114300" simplePos="0" relativeHeight="251699200" behindDoc="0" locked="0" layoutInCell="1" allowOverlap="1" wp14:anchorId="7404DFD0" wp14:editId="7A0B2865">
                <wp:simplePos x="0" y="0"/>
                <wp:positionH relativeFrom="column">
                  <wp:posOffset>-955675</wp:posOffset>
                </wp:positionH>
                <wp:positionV relativeFrom="paragraph">
                  <wp:posOffset>561975</wp:posOffset>
                </wp:positionV>
                <wp:extent cx="5333365" cy="4984115"/>
                <wp:effectExtent l="0" t="171450" r="0" b="159385"/>
                <wp:wrapNone/>
                <wp:docPr id="29" name="Triá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23F9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8" o:spid="_x0000_s1026" type="#_x0000_t5" style="position:absolute;margin-left:-75.25pt;margin-top:44.25pt;width:419.95pt;height:392.4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2B21CCA6"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8416" behindDoc="0" locked="0" layoutInCell="1" allowOverlap="1" wp14:anchorId="74B357D8" wp14:editId="2C3100AC">
                <wp:simplePos x="0" y="0"/>
                <wp:positionH relativeFrom="page">
                  <wp:posOffset>-533097</wp:posOffset>
                </wp:positionH>
                <wp:positionV relativeFrom="paragraph">
                  <wp:posOffset>537486</wp:posOffset>
                </wp:positionV>
                <wp:extent cx="4497070" cy="1582310"/>
                <wp:effectExtent l="0" t="0" r="0" b="0"/>
                <wp:wrapNone/>
                <wp:docPr id="3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310"/>
                        </a:xfrm>
                        <a:prstGeom prst="rect">
                          <a:avLst/>
                        </a:prstGeom>
                        <a:noFill/>
                        <a:ln>
                          <a:noFill/>
                        </a:ln>
                      </wps:spPr>
                      <wps:txb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92B73DA" w:rsidR="00901A02" w:rsidRPr="003A3C95" w:rsidRDefault="00901A02"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357D8" id="_x0000_t202" coordsize="21600,21600" o:spt="202" path="m,l,21600r21600,l21600,xe">
                <v:stroke joinstyle="miter"/>
                <v:path gradientshapeok="t" o:connecttype="rect"/>
              </v:shapetype>
              <v:shape id="Cuadro de texto 1" o:spid="_x0000_s1026" type="#_x0000_t202" style="position:absolute;margin-left:-42pt;margin-top:42.3pt;width:354.1pt;height:124.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FPOHQIAAD0EAAAOAAAAZHJzL2Uyb0RvYy54bWysU8tu2zAQvBfoPxC817Jcp0kEy4GbwEUB&#10;IwngFDnTFGkJJbksSVtyv75LSn407anohVpyV/uYmZ3ddVqRvXC+AVPSfDSmRBgOVWO2Jf32svxw&#10;Q4kPzFRMgRElPQhP7+bv381aW4gJ1KAq4QgmMb5obUnrEGyRZZ7XQjM/AisMOiU4zQJe3TarHGsx&#10;u1bZZDz+lLXgKuuAC+/x9aF30nnKL6Xg4UlKLwJRJcXeQjpdOjfxzOYzVmwds3XDhzbYP3ShWWOw&#10;6CnVAwuM7FzzRyrdcAceZBhx0BlI2XCRZsBp8vGbadY1syLNguB4e4LJ/7+0/HG/ts+OhO4zdEhg&#10;GsLbFfDvHrHJWuuLISZi6guP0XHQTjodvzgCwR8R28MJT9EFwvFxOr29Hl+ji6Mvv7qZfMwT4tn5&#10;d+t8+CJAk2iU1CFhqQW2X/kQG2DFMSRWM7BslEqkKfPbAwbGl9Rw32PsNnSbDqOjuYHqgIM66DXg&#10;LV82WHPFfHhmDknHPlHI4QkPqaAtKQwWJTW4n397j/HIBXopaVFEJfU/dswJStRXgyzd5tNpVF26&#10;TK+uJ3hxl57Npcfs9D2gTnNcGcuTGeODOprSgX5FvS9iVXQxw7F2ScPRvA+9tHFfuFgsUhDqzLKw&#10;MmvLj/xGRF+6V+bsAHtAxh7hKDdWvEG/j+3hXuwCyCZRc0Z1wB01mhgb9ikuweU9RZ23fv4L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diBTzh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92B73DA" w:rsidR="00901A02" w:rsidRPr="003A3C95" w:rsidRDefault="00901A02"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mc:Fallback>
        </mc:AlternateContent>
      </w:r>
      <w:r w:rsidRPr="00847AB4">
        <w:rPr>
          <w:rFonts w:cs="Arial"/>
          <w:noProof/>
          <w:lang w:eastAsia="es-GT"/>
        </w:rPr>
        <mc:AlternateContent>
          <mc:Choice Requires="wps">
            <w:drawing>
              <wp:anchor distT="0" distB="0" distL="114300" distR="114300" simplePos="0" relativeHeight="251701248" behindDoc="0" locked="0" layoutInCell="1" allowOverlap="1" wp14:anchorId="19199205" wp14:editId="59A55536">
                <wp:simplePos x="0" y="0"/>
                <wp:positionH relativeFrom="column">
                  <wp:posOffset>3075305</wp:posOffset>
                </wp:positionH>
                <wp:positionV relativeFrom="paragraph">
                  <wp:posOffset>165100</wp:posOffset>
                </wp:positionV>
                <wp:extent cx="3264535" cy="3323590"/>
                <wp:effectExtent l="38100" t="0" r="12065" b="0"/>
                <wp:wrapNone/>
                <wp:docPr id="28" name="Triángulo isóscele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68BAC" id="Triángulo isósceles 28" o:spid="_x0000_s1026" type="#_x0000_t5" style="position:absolute;margin-left:242.15pt;margin-top:13pt;width:257.05pt;height:261.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77777777"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7392" behindDoc="0" locked="0" layoutInCell="1" allowOverlap="1" wp14:anchorId="23DFF86E" wp14:editId="40CDE4DE">
                <wp:simplePos x="0" y="0"/>
                <wp:positionH relativeFrom="column">
                  <wp:posOffset>3614089</wp:posOffset>
                </wp:positionH>
                <wp:positionV relativeFrom="paragraph">
                  <wp:posOffset>11430</wp:posOffset>
                </wp:positionV>
                <wp:extent cx="2887980" cy="923925"/>
                <wp:effectExtent l="0" t="0" r="0"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FF86E" id="Cuadro de texto 40" o:spid="_x0000_s1027" type="#_x0000_t202" style="position:absolute;margin-left:284.55pt;margin-top:.9pt;width:227.4pt;height:7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mc:Fallback>
        </mc:AlternateContent>
      </w:r>
      <w:r w:rsidRPr="00847AB4">
        <w:rPr>
          <w:rFonts w:cs="Arial"/>
          <w:noProof/>
          <w:lang w:eastAsia="es-GT"/>
        </w:rPr>
        <mc:AlternateContent>
          <mc:Choice Requires="wps">
            <w:drawing>
              <wp:anchor distT="0" distB="0" distL="114300" distR="114300" simplePos="0" relativeHeight="251704320" behindDoc="0" locked="0" layoutInCell="1" allowOverlap="1" wp14:anchorId="56EB4220" wp14:editId="1A54AB15">
                <wp:simplePos x="0" y="0"/>
                <wp:positionH relativeFrom="column">
                  <wp:posOffset>2430780</wp:posOffset>
                </wp:positionH>
                <wp:positionV relativeFrom="paragraph">
                  <wp:posOffset>433070</wp:posOffset>
                </wp:positionV>
                <wp:extent cx="1804670" cy="1750695"/>
                <wp:effectExtent l="133350" t="152400" r="0" b="0"/>
                <wp:wrapNone/>
                <wp:docPr id="41" name="Pentágono regul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2565A"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34" o:spid="_x0000_s1026" type="#_x0000_t56" style="position:absolute;margin-left:191.4pt;margin-top:34.1pt;width:142.1pt;height:137.85pt;rotation:878796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7777777" w:rsidR="003A3C95" w:rsidRPr="00847AB4" w:rsidRDefault="003A3C95" w:rsidP="003A3C95">
      <w:pPr>
        <w:rPr>
          <w:rFonts w:cs="Arial"/>
          <w:sz w:val="48"/>
        </w:rPr>
      </w:pPr>
      <w:r w:rsidRPr="00847AB4">
        <w:rPr>
          <w:rFonts w:cs="Arial"/>
          <w:noProof/>
          <w:lang w:eastAsia="es-GT"/>
        </w:rPr>
        <w:drawing>
          <wp:anchor distT="0" distB="0" distL="114300" distR="114300" simplePos="0" relativeHeight="251706368" behindDoc="0" locked="0" layoutInCell="1" allowOverlap="1" wp14:anchorId="3D33F5DB" wp14:editId="0D6BB95D">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7AB4">
        <w:rPr>
          <w:rFonts w:cs="Arial"/>
          <w:noProof/>
          <w:lang w:eastAsia="es-GT"/>
        </w:rPr>
        <mc:AlternateContent>
          <mc:Choice Requires="wps">
            <w:drawing>
              <wp:anchor distT="0" distB="0" distL="114300" distR="114300" simplePos="0" relativeHeight="251705344" behindDoc="0" locked="0" layoutInCell="1" allowOverlap="1" wp14:anchorId="78B2E05A" wp14:editId="0155C60C">
                <wp:simplePos x="0" y="0"/>
                <wp:positionH relativeFrom="column">
                  <wp:posOffset>2570480</wp:posOffset>
                </wp:positionH>
                <wp:positionV relativeFrom="paragraph">
                  <wp:posOffset>76835</wp:posOffset>
                </wp:positionV>
                <wp:extent cx="1515745" cy="1449070"/>
                <wp:effectExtent l="95250" t="114300" r="0" b="0"/>
                <wp:wrapNone/>
                <wp:docPr id="42" name="Pentágono regular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3CA6C" id="Pentágono regular 40" o:spid="_x0000_s1026" type="#_x0000_t56" style="position:absolute;margin-left:202.4pt;margin-top:6.05pt;width:119.35pt;height:114.1pt;rotation:8740282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77777777" w:rsidR="003A3C95" w:rsidRPr="00847AB4" w:rsidRDefault="003A3C95" w:rsidP="003A3C95">
      <w:pPr>
        <w:rPr>
          <w:rFonts w:cs="Arial"/>
          <w:sz w:val="48"/>
        </w:rPr>
      </w:pPr>
      <w:r w:rsidRPr="00847AB4">
        <w:rPr>
          <w:rFonts w:cs="Arial"/>
          <w:noProof/>
          <w:lang w:eastAsia="es-GT"/>
        </w:rPr>
        <mc:AlternateContent>
          <mc:Choice Requires="wps">
            <w:drawing>
              <wp:anchor distT="0" distB="0" distL="114300" distR="114300" simplePos="0" relativeHeight="251703296" behindDoc="0" locked="0" layoutInCell="1" allowOverlap="1" wp14:anchorId="529B7CD2" wp14:editId="3210628D">
                <wp:simplePos x="0" y="0"/>
                <wp:positionH relativeFrom="column">
                  <wp:posOffset>-1616710</wp:posOffset>
                </wp:positionH>
                <wp:positionV relativeFrom="paragraph">
                  <wp:posOffset>469900</wp:posOffset>
                </wp:positionV>
                <wp:extent cx="4023360" cy="963930"/>
                <wp:effectExtent l="0" t="895350" r="0" b="883920"/>
                <wp:wrapNone/>
                <wp:docPr id="43" name="Dato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98FA63" id="_x0000_t111" coordsize="21600,21600" o:spt="111" path="m4321,l21600,,17204,21600,,21600xe">
                <v:stroke joinstyle="miter"/>
                <v:path gradientshapeok="t" o:connecttype="custom" o:connectlocs="12961,0;10800,0;2161,10800;8602,21600;10800,21600;19402,10800" textboxrect="4321,0,17204,21600"/>
              </v:shapetype>
              <v:shape id="Datos 32" o:spid="_x0000_s1026" type="#_x0000_t111" style="position:absolute;margin-left:-127.3pt;margin-top:37pt;width:316.8pt;height:75.9pt;rotation:-1829905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sidRPr="00847AB4">
        <w:rPr>
          <w:rFonts w:cs="Arial"/>
          <w:noProof/>
          <w:lang w:eastAsia="es-GT"/>
        </w:rPr>
        <mc:AlternateContent>
          <mc:Choice Requires="wps">
            <w:drawing>
              <wp:anchor distT="0" distB="0" distL="114300" distR="114300" simplePos="0" relativeHeight="251702272" behindDoc="0" locked="0" layoutInCell="1" allowOverlap="1" wp14:anchorId="39A18D7F" wp14:editId="05BE058D">
                <wp:simplePos x="0" y="0"/>
                <wp:positionH relativeFrom="column">
                  <wp:posOffset>-1601470</wp:posOffset>
                </wp:positionH>
                <wp:positionV relativeFrom="paragraph">
                  <wp:posOffset>274320</wp:posOffset>
                </wp:positionV>
                <wp:extent cx="4065270" cy="969010"/>
                <wp:effectExtent l="0" t="952500" r="0" b="916940"/>
                <wp:wrapNone/>
                <wp:docPr id="44" name="Dato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E186F" id="Datos 33" o:spid="_x0000_s1026" type="#_x0000_t111" style="position:absolute;margin-left:-126.1pt;margin-top:21.6pt;width:320.1pt;height:76.3pt;rotation:-188137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75D13A31"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207B3B">
        <w:rPr>
          <w:rFonts w:cstheme="minorHAnsi"/>
          <w:sz w:val="20"/>
          <w:szCs w:val="20"/>
        </w:rPr>
        <w:t>FEBRERO</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M.A. Julio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2699BD71" w14:textId="1C24C020"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06D4981C" w14:textId="34FAAD3D" w:rsidR="00561912" w:rsidRDefault="00291FC6" w:rsidP="00561912">
      <w:pPr>
        <w:spacing w:after="0" w:line="360" w:lineRule="auto"/>
        <w:mirrorIndents/>
        <w:jc w:val="center"/>
        <w:rPr>
          <w:rFonts w:cstheme="minorHAnsi"/>
          <w:sz w:val="20"/>
          <w:szCs w:val="20"/>
        </w:rPr>
      </w:pPr>
      <w:r>
        <w:rPr>
          <w:rFonts w:cstheme="minorHAnsi"/>
          <w:sz w:val="20"/>
          <w:szCs w:val="20"/>
        </w:rPr>
        <w:t>Lic. Moisés López: Especialista</w:t>
      </w:r>
      <w:r w:rsidR="00561912">
        <w:rPr>
          <w:rFonts w:cstheme="minorHAnsi"/>
          <w:sz w:val="20"/>
          <w:szCs w:val="20"/>
        </w:rPr>
        <w:t xml:space="preserve"> en </w:t>
      </w:r>
      <w:r w:rsidR="00CE6C95">
        <w:rPr>
          <w:rFonts w:cstheme="minorHAnsi"/>
          <w:sz w:val="20"/>
          <w:szCs w:val="20"/>
        </w:rPr>
        <w:t>Biologia</w:t>
      </w:r>
    </w:p>
    <w:p w14:paraId="372D136F" w14:textId="37F838D9" w:rsidR="00944630" w:rsidRDefault="00944630" w:rsidP="00561912">
      <w:pPr>
        <w:spacing w:after="0" w:line="360" w:lineRule="auto"/>
        <w:mirrorIndents/>
        <w:jc w:val="center"/>
        <w:rPr>
          <w:rFonts w:cstheme="minorHAnsi"/>
          <w:sz w:val="20"/>
          <w:szCs w:val="20"/>
        </w:rPr>
      </w:pPr>
      <w:r>
        <w:rPr>
          <w:rFonts w:cstheme="minorHAnsi"/>
          <w:sz w:val="20"/>
          <w:szCs w:val="20"/>
        </w:rPr>
        <w:t>Faviola Arevalo, técnico de Laboratorio</w:t>
      </w:r>
    </w:p>
    <w:p w14:paraId="17DDBC13" w14:textId="44DC2ADA" w:rsidR="00944630" w:rsidRDefault="00944630" w:rsidP="00561912">
      <w:pPr>
        <w:spacing w:after="0" w:line="360" w:lineRule="auto"/>
        <w:mirrorIndents/>
        <w:jc w:val="center"/>
        <w:rPr>
          <w:rFonts w:cstheme="minorHAnsi"/>
          <w:sz w:val="20"/>
          <w:szCs w:val="20"/>
        </w:rPr>
      </w:pPr>
      <w:r>
        <w:rPr>
          <w:rFonts w:cstheme="minorHAnsi"/>
          <w:sz w:val="20"/>
          <w:szCs w:val="20"/>
        </w:rPr>
        <w:t>Pedro Mendizabal, técnico de Monitoreo</w:t>
      </w:r>
    </w:p>
    <w:p w14:paraId="193181B9" w14:textId="6F48078A" w:rsidR="00944630" w:rsidRPr="005265E1" w:rsidRDefault="00944630" w:rsidP="00561912">
      <w:pPr>
        <w:spacing w:after="0" w:line="360" w:lineRule="auto"/>
        <w:mirrorIndents/>
        <w:jc w:val="center"/>
        <w:rPr>
          <w:rFonts w:cstheme="minorHAnsi"/>
          <w:sz w:val="20"/>
          <w:szCs w:val="20"/>
        </w:rPr>
      </w:pPr>
      <w:r>
        <w:rPr>
          <w:rFonts w:cstheme="minorHAnsi"/>
          <w:sz w:val="20"/>
          <w:szCs w:val="20"/>
        </w:rPr>
        <w:t>Cielo Selvas,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12675C">
          <w:pPr>
            <w:rPr>
              <w:rFonts w:cstheme="minorHAnsi"/>
              <w:lang w:val="es-ES"/>
            </w:rPr>
          </w:pPr>
        </w:p>
        <w:p w14:paraId="281ABAED" w14:textId="148C3A51" w:rsidR="003B0510" w:rsidRDefault="00ED1A85">
          <w:pPr>
            <w:pStyle w:val="TDC1"/>
            <w:tabs>
              <w:tab w:val="right" w:leader="dot" w:pos="9394"/>
            </w:tabs>
            <w:rPr>
              <w:noProof/>
              <w:lang w:val="es-GT" w:eastAsia="es-GT"/>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95225257" w:history="1">
            <w:r w:rsidR="003B0510" w:rsidRPr="00C1196E">
              <w:rPr>
                <w:rStyle w:val="Hipervnculo"/>
                <w:rFonts w:cstheme="minorHAnsi"/>
                <w:noProof/>
              </w:rPr>
              <w:t>RESUMEN</w:t>
            </w:r>
            <w:r w:rsidR="003B0510">
              <w:rPr>
                <w:noProof/>
                <w:webHidden/>
              </w:rPr>
              <w:tab/>
            </w:r>
            <w:r w:rsidR="003B0510">
              <w:rPr>
                <w:noProof/>
                <w:webHidden/>
              </w:rPr>
              <w:fldChar w:fldCharType="begin"/>
            </w:r>
            <w:r w:rsidR="003B0510">
              <w:rPr>
                <w:noProof/>
                <w:webHidden/>
              </w:rPr>
              <w:instrText xml:space="preserve"> PAGEREF _Toc95225257 \h </w:instrText>
            </w:r>
            <w:r w:rsidR="003B0510">
              <w:rPr>
                <w:noProof/>
                <w:webHidden/>
              </w:rPr>
            </w:r>
            <w:r w:rsidR="003B0510">
              <w:rPr>
                <w:noProof/>
                <w:webHidden/>
              </w:rPr>
              <w:fldChar w:fldCharType="separate"/>
            </w:r>
            <w:r w:rsidR="00200E05">
              <w:rPr>
                <w:noProof/>
                <w:webHidden/>
              </w:rPr>
              <w:t>4</w:t>
            </w:r>
            <w:r w:rsidR="003B0510">
              <w:rPr>
                <w:noProof/>
                <w:webHidden/>
              </w:rPr>
              <w:fldChar w:fldCharType="end"/>
            </w:r>
          </w:hyperlink>
        </w:p>
        <w:p w14:paraId="2481ECF1" w14:textId="3E7C2B45" w:rsidR="003B0510" w:rsidRDefault="00C548E3">
          <w:pPr>
            <w:pStyle w:val="TDC1"/>
            <w:tabs>
              <w:tab w:val="right" w:leader="dot" w:pos="9394"/>
            </w:tabs>
            <w:rPr>
              <w:noProof/>
              <w:lang w:val="es-GT" w:eastAsia="es-GT"/>
            </w:rPr>
          </w:pPr>
          <w:hyperlink w:anchor="_Toc95225258" w:history="1">
            <w:r w:rsidR="003B0510" w:rsidRPr="00C1196E">
              <w:rPr>
                <w:rStyle w:val="Hipervnculo"/>
                <w:rFonts w:cstheme="minorHAnsi"/>
                <w:noProof/>
              </w:rPr>
              <w:t>CAPÍTULO I: INFORME DE RÍOS DE LA CUENCA DEL LAGO DE AMATITLÁN</w:t>
            </w:r>
            <w:r w:rsidR="003B0510">
              <w:rPr>
                <w:noProof/>
                <w:webHidden/>
              </w:rPr>
              <w:tab/>
            </w:r>
            <w:r w:rsidR="003B0510">
              <w:rPr>
                <w:noProof/>
                <w:webHidden/>
              </w:rPr>
              <w:fldChar w:fldCharType="begin"/>
            </w:r>
            <w:r w:rsidR="003B0510">
              <w:rPr>
                <w:noProof/>
                <w:webHidden/>
              </w:rPr>
              <w:instrText xml:space="preserve"> PAGEREF _Toc95225258 \h </w:instrText>
            </w:r>
            <w:r w:rsidR="003B0510">
              <w:rPr>
                <w:noProof/>
                <w:webHidden/>
              </w:rPr>
            </w:r>
            <w:r w:rsidR="003B0510">
              <w:rPr>
                <w:noProof/>
                <w:webHidden/>
              </w:rPr>
              <w:fldChar w:fldCharType="separate"/>
            </w:r>
            <w:r w:rsidR="00200E05">
              <w:rPr>
                <w:noProof/>
                <w:webHidden/>
              </w:rPr>
              <w:t>5</w:t>
            </w:r>
            <w:r w:rsidR="003B0510">
              <w:rPr>
                <w:noProof/>
                <w:webHidden/>
              </w:rPr>
              <w:fldChar w:fldCharType="end"/>
            </w:r>
          </w:hyperlink>
        </w:p>
        <w:p w14:paraId="276BA109" w14:textId="30893087" w:rsidR="003B0510" w:rsidRDefault="00C548E3">
          <w:pPr>
            <w:pStyle w:val="TDC2"/>
            <w:tabs>
              <w:tab w:val="right" w:leader="dot" w:pos="9394"/>
            </w:tabs>
            <w:rPr>
              <w:noProof/>
              <w:lang w:val="es-GT" w:eastAsia="es-GT"/>
            </w:rPr>
          </w:pPr>
          <w:hyperlink w:anchor="_Toc95225259" w:history="1">
            <w:r w:rsidR="003B0510" w:rsidRPr="00C1196E">
              <w:rPr>
                <w:rStyle w:val="Hipervnculo"/>
                <w:rFonts w:cstheme="minorHAnsi"/>
                <w:noProof/>
              </w:rPr>
              <w:t>Datos registrados de los ríos tributarios de la cuenca del Lago de Amatitlán</w:t>
            </w:r>
            <w:r w:rsidR="003B0510">
              <w:rPr>
                <w:noProof/>
                <w:webHidden/>
              </w:rPr>
              <w:tab/>
            </w:r>
            <w:r w:rsidR="003B0510">
              <w:rPr>
                <w:noProof/>
                <w:webHidden/>
              </w:rPr>
              <w:fldChar w:fldCharType="begin"/>
            </w:r>
            <w:r w:rsidR="003B0510">
              <w:rPr>
                <w:noProof/>
                <w:webHidden/>
              </w:rPr>
              <w:instrText xml:space="preserve"> PAGEREF _Toc95225259 \h </w:instrText>
            </w:r>
            <w:r w:rsidR="003B0510">
              <w:rPr>
                <w:noProof/>
                <w:webHidden/>
              </w:rPr>
            </w:r>
            <w:r w:rsidR="003B0510">
              <w:rPr>
                <w:noProof/>
                <w:webHidden/>
              </w:rPr>
              <w:fldChar w:fldCharType="separate"/>
            </w:r>
            <w:r w:rsidR="00200E05">
              <w:rPr>
                <w:noProof/>
                <w:webHidden/>
              </w:rPr>
              <w:t>7</w:t>
            </w:r>
            <w:r w:rsidR="003B0510">
              <w:rPr>
                <w:noProof/>
                <w:webHidden/>
              </w:rPr>
              <w:fldChar w:fldCharType="end"/>
            </w:r>
          </w:hyperlink>
        </w:p>
        <w:p w14:paraId="670D94AF" w14:textId="1282AD17" w:rsidR="003B0510" w:rsidRDefault="00C548E3">
          <w:pPr>
            <w:pStyle w:val="TDC2"/>
            <w:tabs>
              <w:tab w:val="right" w:leader="dot" w:pos="9394"/>
            </w:tabs>
            <w:rPr>
              <w:noProof/>
              <w:lang w:val="es-GT" w:eastAsia="es-GT"/>
            </w:rPr>
          </w:pPr>
          <w:hyperlink w:anchor="_Toc95225260" w:history="1">
            <w:r w:rsidR="003B0510" w:rsidRPr="00C1196E">
              <w:rPr>
                <w:rStyle w:val="Hipervnculo"/>
                <w:rFonts w:ascii="Calibri" w:hAnsi="Calibri" w:cs="Calibri"/>
                <w:noProof/>
              </w:rPr>
              <w:t>Parámetrós fisicoquímicos de los ríos tributarios de la cuenca del Lago de Amatitlán.</w:t>
            </w:r>
            <w:r w:rsidR="003B0510">
              <w:rPr>
                <w:noProof/>
                <w:webHidden/>
              </w:rPr>
              <w:tab/>
            </w:r>
            <w:r w:rsidR="003B0510">
              <w:rPr>
                <w:noProof/>
                <w:webHidden/>
              </w:rPr>
              <w:fldChar w:fldCharType="begin"/>
            </w:r>
            <w:r w:rsidR="003B0510">
              <w:rPr>
                <w:noProof/>
                <w:webHidden/>
              </w:rPr>
              <w:instrText xml:space="preserve"> PAGEREF _Toc95225260 \h </w:instrText>
            </w:r>
            <w:r w:rsidR="003B0510">
              <w:rPr>
                <w:noProof/>
                <w:webHidden/>
              </w:rPr>
            </w:r>
            <w:r w:rsidR="003B0510">
              <w:rPr>
                <w:noProof/>
                <w:webHidden/>
              </w:rPr>
              <w:fldChar w:fldCharType="separate"/>
            </w:r>
            <w:r w:rsidR="00200E05">
              <w:rPr>
                <w:noProof/>
                <w:webHidden/>
              </w:rPr>
              <w:t>9</w:t>
            </w:r>
            <w:r w:rsidR="003B0510">
              <w:rPr>
                <w:noProof/>
                <w:webHidden/>
              </w:rPr>
              <w:fldChar w:fldCharType="end"/>
            </w:r>
          </w:hyperlink>
        </w:p>
        <w:p w14:paraId="0F0DE32E" w14:textId="6942D56A" w:rsidR="003B0510" w:rsidRDefault="00C548E3">
          <w:pPr>
            <w:pStyle w:val="TDC3"/>
            <w:rPr>
              <w:noProof/>
              <w:lang w:val="es-GT" w:eastAsia="es-GT"/>
            </w:rPr>
          </w:pPr>
          <w:hyperlink w:anchor="_Toc95225261" w:history="1">
            <w:r w:rsidR="003B0510" w:rsidRPr="00C1196E">
              <w:rPr>
                <w:rStyle w:val="Hipervnculo"/>
                <w:rFonts w:cstheme="minorHAnsi"/>
                <w:bCs/>
                <w:noProof/>
              </w:rPr>
              <w:t xml:space="preserve">Parámetros </w:t>
            </w:r>
            <w:r w:rsidR="003B0510" w:rsidRPr="00C1196E">
              <w:rPr>
                <w:rStyle w:val="Hipervnculo"/>
                <w:rFonts w:cstheme="minorHAnsi"/>
                <w:bCs/>
                <w:i/>
                <w:iCs/>
                <w:noProof/>
              </w:rPr>
              <w:t>in situ</w:t>
            </w:r>
            <w:r w:rsidR="003B0510">
              <w:rPr>
                <w:noProof/>
                <w:webHidden/>
              </w:rPr>
              <w:tab/>
            </w:r>
            <w:r w:rsidR="003B0510">
              <w:rPr>
                <w:noProof/>
                <w:webHidden/>
              </w:rPr>
              <w:fldChar w:fldCharType="begin"/>
            </w:r>
            <w:r w:rsidR="003B0510">
              <w:rPr>
                <w:noProof/>
                <w:webHidden/>
              </w:rPr>
              <w:instrText xml:space="preserve"> PAGEREF _Toc95225261 \h </w:instrText>
            </w:r>
            <w:r w:rsidR="003B0510">
              <w:rPr>
                <w:noProof/>
                <w:webHidden/>
              </w:rPr>
            </w:r>
            <w:r w:rsidR="003B0510">
              <w:rPr>
                <w:noProof/>
                <w:webHidden/>
              </w:rPr>
              <w:fldChar w:fldCharType="separate"/>
            </w:r>
            <w:r w:rsidR="00200E05">
              <w:rPr>
                <w:noProof/>
                <w:webHidden/>
              </w:rPr>
              <w:t>9</w:t>
            </w:r>
            <w:r w:rsidR="003B0510">
              <w:rPr>
                <w:noProof/>
                <w:webHidden/>
              </w:rPr>
              <w:fldChar w:fldCharType="end"/>
            </w:r>
          </w:hyperlink>
        </w:p>
        <w:p w14:paraId="22D11AE1" w14:textId="219120F8" w:rsidR="003B0510" w:rsidRDefault="00C548E3">
          <w:pPr>
            <w:pStyle w:val="TDC3"/>
            <w:rPr>
              <w:noProof/>
              <w:lang w:val="es-GT" w:eastAsia="es-GT"/>
            </w:rPr>
          </w:pPr>
          <w:hyperlink w:anchor="_Toc95225262" w:history="1">
            <w:r w:rsidR="003B0510" w:rsidRPr="00C1196E">
              <w:rPr>
                <w:rStyle w:val="Hipervnculo"/>
                <w:rFonts w:ascii="Calibri" w:hAnsi="Calibri" w:cs="Calibri"/>
                <w:bCs/>
                <w:noProof/>
              </w:rPr>
              <w:t>Nutrientes</w:t>
            </w:r>
            <w:r w:rsidR="003B0510">
              <w:rPr>
                <w:noProof/>
                <w:webHidden/>
              </w:rPr>
              <w:tab/>
            </w:r>
            <w:r w:rsidR="003B0510">
              <w:rPr>
                <w:noProof/>
                <w:webHidden/>
              </w:rPr>
              <w:fldChar w:fldCharType="begin"/>
            </w:r>
            <w:r w:rsidR="003B0510">
              <w:rPr>
                <w:noProof/>
                <w:webHidden/>
              </w:rPr>
              <w:instrText xml:space="preserve"> PAGEREF _Toc95225262 \h </w:instrText>
            </w:r>
            <w:r w:rsidR="003B0510">
              <w:rPr>
                <w:noProof/>
                <w:webHidden/>
              </w:rPr>
            </w:r>
            <w:r w:rsidR="003B0510">
              <w:rPr>
                <w:noProof/>
                <w:webHidden/>
              </w:rPr>
              <w:fldChar w:fldCharType="separate"/>
            </w:r>
            <w:r w:rsidR="00200E05">
              <w:rPr>
                <w:noProof/>
                <w:webHidden/>
              </w:rPr>
              <w:t>14</w:t>
            </w:r>
            <w:r w:rsidR="003B0510">
              <w:rPr>
                <w:noProof/>
                <w:webHidden/>
              </w:rPr>
              <w:fldChar w:fldCharType="end"/>
            </w:r>
          </w:hyperlink>
        </w:p>
        <w:p w14:paraId="4B00E1EF" w14:textId="46772F7B" w:rsidR="003B0510" w:rsidRDefault="00C548E3">
          <w:pPr>
            <w:pStyle w:val="TDC3"/>
            <w:rPr>
              <w:noProof/>
              <w:lang w:val="es-GT" w:eastAsia="es-GT"/>
            </w:rPr>
          </w:pPr>
          <w:hyperlink w:anchor="_Toc95225263" w:history="1">
            <w:r w:rsidR="003B0510" w:rsidRPr="00C1196E">
              <w:rPr>
                <w:rStyle w:val="Hipervnculo"/>
                <w:rFonts w:cstheme="minorHAnsi"/>
                <w:bCs/>
                <w:noProof/>
              </w:rPr>
              <w:t>Otros análisis</w:t>
            </w:r>
            <w:r w:rsidR="003B0510">
              <w:rPr>
                <w:noProof/>
                <w:webHidden/>
              </w:rPr>
              <w:tab/>
            </w:r>
            <w:r w:rsidR="003B0510">
              <w:rPr>
                <w:noProof/>
                <w:webHidden/>
              </w:rPr>
              <w:fldChar w:fldCharType="begin"/>
            </w:r>
            <w:r w:rsidR="003B0510">
              <w:rPr>
                <w:noProof/>
                <w:webHidden/>
              </w:rPr>
              <w:instrText xml:space="preserve"> PAGEREF _Toc95225263 \h </w:instrText>
            </w:r>
            <w:r w:rsidR="003B0510">
              <w:rPr>
                <w:noProof/>
                <w:webHidden/>
              </w:rPr>
            </w:r>
            <w:r w:rsidR="003B0510">
              <w:rPr>
                <w:noProof/>
                <w:webHidden/>
              </w:rPr>
              <w:fldChar w:fldCharType="separate"/>
            </w:r>
            <w:r w:rsidR="00200E05">
              <w:rPr>
                <w:noProof/>
                <w:webHidden/>
              </w:rPr>
              <w:t>17</w:t>
            </w:r>
            <w:r w:rsidR="003B0510">
              <w:rPr>
                <w:noProof/>
                <w:webHidden/>
              </w:rPr>
              <w:fldChar w:fldCharType="end"/>
            </w:r>
          </w:hyperlink>
        </w:p>
        <w:p w14:paraId="7BE87080" w14:textId="7DE4E4CB" w:rsidR="003B0510" w:rsidRDefault="00C548E3">
          <w:pPr>
            <w:pStyle w:val="TDC2"/>
            <w:tabs>
              <w:tab w:val="right" w:leader="dot" w:pos="9394"/>
            </w:tabs>
            <w:rPr>
              <w:noProof/>
              <w:lang w:val="es-GT" w:eastAsia="es-GT"/>
            </w:rPr>
          </w:pPr>
          <w:hyperlink w:anchor="_Toc95225264" w:history="1">
            <w:r w:rsidR="003B0510" w:rsidRPr="00C1196E">
              <w:rPr>
                <w:rStyle w:val="Hipervnculo"/>
                <w:rFonts w:cstheme="minorHAnsi"/>
                <w:noProof/>
              </w:rPr>
              <w:t>Parametros biológicos de los ríos tributarios de la cuenca del Lago de Amatitlán.</w:t>
            </w:r>
            <w:r w:rsidR="003B0510">
              <w:rPr>
                <w:noProof/>
                <w:webHidden/>
              </w:rPr>
              <w:tab/>
            </w:r>
            <w:r w:rsidR="003B0510">
              <w:rPr>
                <w:noProof/>
                <w:webHidden/>
              </w:rPr>
              <w:fldChar w:fldCharType="begin"/>
            </w:r>
            <w:r w:rsidR="003B0510">
              <w:rPr>
                <w:noProof/>
                <w:webHidden/>
              </w:rPr>
              <w:instrText xml:space="preserve"> PAGEREF _Toc95225264 \h </w:instrText>
            </w:r>
            <w:r w:rsidR="003B0510">
              <w:rPr>
                <w:noProof/>
                <w:webHidden/>
              </w:rPr>
            </w:r>
            <w:r w:rsidR="003B0510">
              <w:rPr>
                <w:noProof/>
                <w:webHidden/>
              </w:rPr>
              <w:fldChar w:fldCharType="separate"/>
            </w:r>
            <w:r w:rsidR="00200E05">
              <w:rPr>
                <w:noProof/>
                <w:webHidden/>
              </w:rPr>
              <w:t>20</w:t>
            </w:r>
            <w:r w:rsidR="003B0510">
              <w:rPr>
                <w:noProof/>
                <w:webHidden/>
              </w:rPr>
              <w:fldChar w:fldCharType="end"/>
            </w:r>
          </w:hyperlink>
        </w:p>
        <w:p w14:paraId="1F30E72C" w14:textId="5E42CF3F" w:rsidR="003B0510" w:rsidRDefault="00C548E3">
          <w:pPr>
            <w:pStyle w:val="TDC1"/>
            <w:tabs>
              <w:tab w:val="right" w:leader="dot" w:pos="9394"/>
            </w:tabs>
            <w:rPr>
              <w:noProof/>
              <w:lang w:val="es-GT" w:eastAsia="es-GT"/>
            </w:rPr>
          </w:pPr>
          <w:hyperlink w:anchor="_Toc95225265" w:history="1">
            <w:r w:rsidR="003B0510" w:rsidRPr="00C1196E">
              <w:rPr>
                <w:rStyle w:val="Hipervnculo"/>
                <w:rFonts w:cstheme="minorHAnsi"/>
                <w:noProof/>
              </w:rPr>
              <w:t>CAPÍTULO II: INFORME DEL ESTADO ECOLÓGICO DEL LAGO DE AMATITLÁN</w:t>
            </w:r>
            <w:r w:rsidR="003B0510">
              <w:rPr>
                <w:noProof/>
                <w:webHidden/>
              </w:rPr>
              <w:tab/>
            </w:r>
            <w:r w:rsidR="003B0510">
              <w:rPr>
                <w:noProof/>
                <w:webHidden/>
              </w:rPr>
              <w:fldChar w:fldCharType="begin"/>
            </w:r>
            <w:r w:rsidR="003B0510">
              <w:rPr>
                <w:noProof/>
                <w:webHidden/>
              </w:rPr>
              <w:instrText xml:space="preserve"> PAGEREF _Toc95225265 \h </w:instrText>
            </w:r>
            <w:r w:rsidR="003B0510">
              <w:rPr>
                <w:noProof/>
                <w:webHidden/>
              </w:rPr>
            </w:r>
            <w:r w:rsidR="003B0510">
              <w:rPr>
                <w:noProof/>
                <w:webHidden/>
              </w:rPr>
              <w:fldChar w:fldCharType="separate"/>
            </w:r>
            <w:r w:rsidR="00200E05">
              <w:rPr>
                <w:noProof/>
                <w:webHidden/>
              </w:rPr>
              <w:t>21</w:t>
            </w:r>
            <w:r w:rsidR="003B0510">
              <w:rPr>
                <w:noProof/>
                <w:webHidden/>
              </w:rPr>
              <w:fldChar w:fldCharType="end"/>
            </w:r>
          </w:hyperlink>
        </w:p>
        <w:p w14:paraId="32214273" w14:textId="07E3F5FA" w:rsidR="003B0510" w:rsidRDefault="00C548E3">
          <w:pPr>
            <w:pStyle w:val="TDC2"/>
            <w:tabs>
              <w:tab w:val="right" w:leader="dot" w:pos="9394"/>
            </w:tabs>
            <w:rPr>
              <w:noProof/>
              <w:lang w:val="es-GT" w:eastAsia="es-GT"/>
            </w:rPr>
          </w:pPr>
          <w:hyperlink w:anchor="_Toc95225266" w:history="1">
            <w:r w:rsidR="003B0510" w:rsidRPr="00C1196E">
              <w:rPr>
                <w:rStyle w:val="Hipervnculo"/>
                <w:rFonts w:cstheme="minorHAnsi"/>
                <w:noProof/>
              </w:rPr>
              <w:t>Parametros Fisicoquímicos de los puntos de monitoreo establecidos en el Lago de Amatitlán</w:t>
            </w:r>
            <w:r w:rsidR="003B0510">
              <w:rPr>
                <w:noProof/>
                <w:webHidden/>
              </w:rPr>
              <w:tab/>
            </w:r>
            <w:r w:rsidR="003B0510">
              <w:rPr>
                <w:noProof/>
                <w:webHidden/>
              </w:rPr>
              <w:fldChar w:fldCharType="begin"/>
            </w:r>
            <w:r w:rsidR="003B0510">
              <w:rPr>
                <w:noProof/>
                <w:webHidden/>
              </w:rPr>
              <w:instrText xml:space="preserve"> PAGEREF _Toc95225266 \h </w:instrText>
            </w:r>
            <w:r w:rsidR="003B0510">
              <w:rPr>
                <w:noProof/>
                <w:webHidden/>
              </w:rPr>
            </w:r>
            <w:r w:rsidR="003B0510">
              <w:rPr>
                <w:noProof/>
                <w:webHidden/>
              </w:rPr>
              <w:fldChar w:fldCharType="separate"/>
            </w:r>
            <w:r w:rsidR="00200E05">
              <w:rPr>
                <w:noProof/>
                <w:webHidden/>
              </w:rPr>
              <w:t>25</w:t>
            </w:r>
            <w:r w:rsidR="003B0510">
              <w:rPr>
                <w:noProof/>
                <w:webHidden/>
              </w:rPr>
              <w:fldChar w:fldCharType="end"/>
            </w:r>
          </w:hyperlink>
        </w:p>
        <w:p w14:paraId="40FF09D9" w14:textId="39F656ED" w:rsidR="003B0510" w:rsidRDefault="00C548E3">
          <w:pPr>
            <w:pStyle w:val="TDC3"/>
            <w:rPr>
              <w:noProof/>
              <w:lang w:val="es-GT" w:eastAsia="es-GT"/>
            </w:rPr>
          </w:pPr>
          <w:hyperlink w:anchor="_Toc95225267" w:history="1">
            <w:r w:rsidR="003B0510" w:rsidRPr="00C1196E">
              <w:rPr>
                <w:rStyle w:val="Hipervnculo"/>
                <w:rFonts w:cstheme="minorHAnsi"/>
                <w:b/>
                <w:bCs/>
                <w:noProof/>
              </w:rPr>
              <w:t xml:space="preserve">Parámetros </w:t>
            </w:r>
            <w:r w:rsidR="003B0510" w:rsidRPr="00C1196E">
              <w:rPr>
                <w:rStyle w:val="Hipervnculo"/>
                <w:rFonts w:cstheme="minorHAnsi"/>
                <w:b/>
                <w:bCs/>
                <w:i/>
                <w:iCs/>
                <w:noProof/>
              </w:rPr>
              <w:t>in situ</w:t>
            </w:r>
            <w:r w:rsidR="003B0510">
              <w:rPr>
                <w:noProof/>
                <w:webHidden/>
              </w:rPr>
              <w:tab/>
            </w:r>
            <w:r w:rsidR="003B0510">
              <w:rPr>
                <w:noProof/>
                <w:webHidden/>
              </w:rPr>
              <w:fldChar w:fldCharType="begin"/>
            </w:r>
            <w:r w:rsidR="003B0510">
              <w:rPr>
                <w:noProof/>
                <w:webHidden/>
              </w:rPr>
              <w:instrText xml:space="preserve"> PAGEREF _Toc95225267 \h </w:instrText>
            </w:r>
            <w:r w:rsidR="003B0510">
              <w:rPr>
                <w:noProof/>
                <w:webHidden/>
              </w:rPr>
            </w:r>
            <w:r w:rsidR="003B0510">
              <w:rPr>
                <w:noProof/>
                <w:webHidden/>
              </w:rPr>
              <w:fldChar w:fldCharType="separate"/>
            </w:r>
            <w:r w:rsidR="00200E05">
              <w:rPr>
                <w:noProof/>
                <w:webHidden/>
              </w:rPr>
              <w:t>25</w:t>
            </w:r>
            <w:r w:rsidR="003B0510">
              <w:rPr>
                <w:noProof/>
                <w:webHidden/>
              </w:rPr>
              <w:fldChar w:fldCharType="end"/>
            </w:r>
          </w:hyperlink>
        </w:p>
        <w:p w14:paraId="13299C08" w14:textId="3130921D" w:rsidR="003B0510" w:rsidRDefault="00C548E3">
          <w:pPr>
            <w:pStyle w:val="TDC3"/>
            <w:rPr>
              <w:noProof/>
              <w:lang w:val="es-GT" w:eastAsia="es-GT"/>
            </w:rPr>
          </w:pPr>
          <w:hyperlink w:anchor="_Toc95225268" w:history="1">
            <w:r w:rsidR="003B0510" w:rsidRPr="00C1196E">
              <w:rPr>
                <w:rStyle w:val="Hipervnculo"/>
                <w:rFonts w:ascii="Calibri" w:hAnsi="Calibri" w:cs="Calibri"/>
                <w:bCs/>
                <w:noProof/>
              </w:rPr>
              <w:t>Nutrientes</w:t>
            </w:r>
            <w:r w:rsidR="003B0510">
              <w:rPr>
                <w:noProof/>
                <w:webHidden/>
              </w:rPr>
              <w:tab/>
            </w:r>
            <w:r w:rsidR="003B0510">
              <w:rPr>
                <w:noProof/>
                <w:webHidden/>
              </w:rPr>
              <w:fldChar w:fldCharType="begin"/>
            </w:r>
            <w:r w:rsidR="003B0510">
              <w:rPr>
                <w:noProof/>
                <w:webHidden/>
              </w:rPr>
              <w:instrText xml:space="preserve"> PAGEREF _Toc95225268 \h </w:instrText>
            </w:r>
            <w:r w:rsidR="003B0510">
              <w:rPr>
                <w:noProof/>
                <w:webHidden/>
              </w:rPr>
            </w:r>
            <w:r w:rsidR="003B0510">
              <w:rPr>
                <w:noProof/>
                <w:webHidden/>
              </w:rPr>
              <w:fldChar w:fldCharType="separate"/>
            </w:r>
            <w:r w:rsidR="00200E05">
              <w:rPr>
                <w:noProof/>
                <w:webHidden/>
              </w:rPr>
              <w:t>30</w:t>
            </w:r>
            <w:r w:rsidR="003B0510">
              <w:rPr>
                <w:noProof/>
                <w:webHidden/>
              </w:rPr>
              <w:fldChar w:fldCharType="end"/>
            </w:r>
          </w:hyperlink>
        </w:p>
        <w:p w14:paraId="3E539C59" w14:textId="65852E20" w:rsidR="003B0510" w:rsidRDefault="00C548E3">
          <w:pPr>
            <w:pStyle w:val="TDC3"/>
            <w:rPr>
              <w:noProof/>
              <w:lang w:val="es-GT" w:eastAsia="es-GT"/>
            </w:rPr>
          </w:pPr>
          <w:hyperlink w:anchor="_Toc95225269" w:history="1">
            <w:r w:rsidR="003B0510" w:rsidRPr="00C1196E">
              <w:rPr>
                <w:rStyle w:val="Hipervnculo"/>
                <w:rFonts w:cstheme="minorHAnsi"/>
                <w:bCs/>
                <w:noProof/>
              </w:rPr>
              <w:t>Otros análisis</w:t>
            </w:r>
            <w:r w:rsidR="003B0510">
              <w:rPr>
                <w:noProof/>
                <w:webHidden/>
              </w:rPr>
              <w:tab/>
            </w:r>
            <w:r w:rsidR="003B0510">
              <w:rPr>
                <w:noProof/>
                <w:webHidden/>
              </w:rPr>
              <w:fldChar w:fldCharType="begin"/>
            </w:r>
            <w:r w:rsidR="003B0510">
              <w:rPr>
                <w:noProof/>
                <w:webHidden/>
              </w:rPr>
              <w:instrText xml:space="preserve"> PAGEREF _Toc95225269 \h </w:instrText>
            </w:r>
            <w:r w:rsidR="003B0510">
              <w:rPr>
                <w:noProof/>
                <w:webHidden/>
              </w:rPr>
            </w:r>
            <w:r w:rsidR="003B0510">
              <w:rPr>
                <w:noProof/>
                <w:webHidden/>
              </w:rPr>
              <w:fldChar w:fldCharType="separate"/>
            </w:r>
            <w:r w:rsidR="00200E05">
              <w:rPr>
                <w:noProof/>
                <w:webHidden/>
              </w:rPr>
              <w:t>33</w:t>
            </w:r>
            <w:r w:rsidR="003B0510">
              <w:rPr>
                <w:noProof/>
                <w:webHidden/>
              </w:rPr>
              <w:fldChar w:fldCharType="end"/>
            </w:r>
          </w:hyperlink>
        </w:p>
        <w:p w14:paraId="28A1DA13" w14:textId="6B16842F" w:rsidR="003B0510" w:rsidRDefault="00C548E3">
          <w:pPr>
            <w:pStyle w:val="TDC2"/>
            <w:tabs>
              <w:tab w:val="right" w:leader="dot" w:pos="9394"/>
            </w:tabs>
            <w:rPr>
              <w:noProof/>
              <w:lang w:val="es-GT" w:eastAsia="es-GT"/>
            </w:rPr>
          </w:pPr>
          <w:hyperlink w:anchor="_Toc95225270" w:history="1">
            <w:r w:rsidR="003B0510" w:rsidRPr="00C1196E">
              <w:rPr>
                <w:rStyle w:val="Hipervnculo"/>
                <w:rFonts w:cstheme="minorHAnsi"/>
                <w:noProof/>
              </w:rPr>
              <w:t>Parámetros biológicos de los puntos de monitoreo establecidos en el Lago de Amatitlán</w:t>
            </w:r>
            <w:r w:rsidR="003B0510">
              <w:rPr>
                <w:noProof/>
                <w:webHidden/>
              </w:rPr>
              <w:tab/>
            </w:r>
            <w:r w:rsidR="003B0510">
              <w:rPr>
                <w:noProof/>
                <w:webHidden/>
              </w:rPr>
              <w:fldChar w:fldCharType="begin"/>
            </w:r>
            <w:r w:rsidR="003B0510">
              <w:rPr>
                <w:noProof/>
                <w:webHidden/>
              </w:rPr>
              <w:instrText xml:space="preserve"> PAGEREF _Toc95225270 \h </w:instrText>
            </w:r>
            <w:r w:rsidR="003B0510">
              <w:rPr>
                <w:noProof/>
                <w:webHidden/>
              </w:rPr>
            </w:r>
            <w:r w:rsidR="003B0510">
              <w:rPr>
                <w:noProof/>
                <w:webHidden/>
              </w:rPr>
              <w:fldChar w:fldCharType="separate"/>
            </w:r>
            <w:r w:rsidR="00200E05">
              <w:rPr>
                <w:noProof/>
                <w:webHidden/>
              </w:rPr>
              <w:t>36</w:t>
            </w:r>
            <w:r w:rsidR="003B0510">
              <w:rPr>
                <w:noProof/>
                <w:webHidden/>
              </w:rPr>
              <w:fldChar w:fldCharType="end"/>
            </w:r>
          </w:hyperlink>
        </w:p>
        <w:p w14:paraId="6437D947" w14:textId="16F2E8DB" w:rsidR="003B0510" w:rsidRDefault="00C548E3">
          <w:pPr>
            <w:pStyle w:val="TDC1"/>
            <w:tabs>
              <w:tab w:val="right" w:leader="dot" w:pos="9394"/>
            </w:tabs>
            <w:rPr>
              <w:noProof/>
              <w:lang w:val="es-GT" w:eastAsia="es-GT"/>
            </w:rPr>
          </w:pPr>
          <w:hyperlink w:anchor="_Toc95225271" w:history="1">
            <w:r w:rsidR="003B0510" w:rsidRPr="00C1196E">
              <w:rPr>
                <w:rStyle w:val="Hipervnculo"/>
                <w:rFonts w:ascii="Calibri" w:hAnsi="Calibri" w:cs="Calibri"/>
                <w:noProof/>
              </w:rPr>
              <w:t>CONCLUSIONES SOBRE EL ESTADO DE LOS CUERPOS DE AGUA DE LA CUENCA Y EL LAGO DE AMATITLÁN</w:t>
            </w:r>
            <w:r w:rsidR="003B0510">
              <w:rPr>
                <w:noProof/>
                <w:webHidden/>
              </w:rPr>
              <w:tab/>
            </w:r>
            <w:r w:rsidR="003B0510">
              <w:rPr>
                <w:noProof/>
                <w:webHidden/>
              </w:rPr>
              <w:fldChar w:fldCharType="begin"/>
            </w:r>
            <w:r w:rsidR="003B0510">
              <w:rPr>
                <w:noProof/>
                <w:webHidden/>
              </w:rPr>
              <w:instrText xml:space="preserve"> PAGEREF _Toc95225271 \h </w:instrText>
            </w:r>
            <w:r w:rsidR="003B0510">
              <w:rPr>
                <w:noProof/>
                <w:webHidden/>
              </w:rPr>
            </w:r>
            <w:r w:rsidR="003B0510">
              <w:rPr>
                <w:noProof/>
                <w:webHidden/>
              </w:rPr>
              <w:fldChar w:fldCharType="separate"/>
            </w:r>
            <w:r w:rsidR="00200E05">
              <w:rPr>
                <w:noProof/>
                <w:webHidden/>
              </w:rPr>
              <w:t>37</w:t>
            </w:r>
            <w:r w:rsidR="003B0510">
              <w:rPr>
                <w:noProof/>
                <w:webHidden/>
              </w:rPr>
              <w:fldChar w:fldCharType="end"/>
            </w:r>
          </w:hyperlink>
        </w:p>
        <w:p w14:paraId="4D97527B" w14:textId="30BFA823" w:rsidR="003B0510" w:rsidRDefault="00C548E3">
          <w:pPr>
            <w:pStyle w:val="TDC1"/>
            <w:tabs>
              <w:tab w:val="right" w:leader="dot" w:pos="9394"/>
            </w:tabs>
            <w:rPr>
              <w:noProof/>
              <w:lang w:val="es-GT" w:eastAsia="es-GT"/>
            </w:rPr>
          </w:pPr>
          <w:hyperlink w:anchor="_Toc95225272" w:history="1">
            <w:r w:rsidR="003B0510" w:rsidRPr="00C1196E">
              <w:rPr>
                <w:rStyle w:val="Hipervnculo"/>
                <w:rFonts w:cstheme="minorHAnsi"/>
                <w:noProof/>
              </w:rPr>
              <w:t>REGISTRO FOTOGRÁFICO</w:t>
            </w:r>
            <w:r w:rsidR="003B0510">
              <w:rPr>
                <w:noProof/>
                <w:webHidden/>
              </w:rPr>
              <w:tab/>
            </w:r>
            <w:r w:rsidR="003B0510">
              <w:rPr>
                <w:noProof/>
                <w:webHidden/>
              </w:rPr>
              <w:fldChar w:fldCharType="begin"/>
            </w:r>
            <w:r w:rsidR="003B0510">
              <w:rPr>
                <w:noProof/>
                <w:webHidden/>
              </w:rPr>
              <w:instrText xml:space="preserve"> PAGEREF _Toc95225272 \h </w:instrText>
            </w:r>
            <w:r w:rsidR="003B0510">
              <w:rPr>
                <w:noProof/>
                <w:webHidden/>
              </w:rPr>
            </w:r>
            <w:r w:rsidR="003B0510">
              <w:rPr>
                <w:noProof/>
                <w:webHidden/>
              </w:rPr>
              <w:fldChar w:fldCharType="separate"/>
            </w:r>
            <w:r w:rsidR="00200E05">
              <w:rPr>
                <w:noProof/>
                <w:webHidden/>
              </w:rPr>
              <w:t>41</w:t>
            </w:r>
            <w:r w:rsidR="003B0510">
              <w:rPr>
                <w:noProof/>
                <w:webHidden/>
              </w:rPr>
              <w:fldChar w:fldCharType="end"/>
            </w:r>
          </w:hyperlink>
        </w:p>
        <w:p w14:paraId="414422C8" w14:textId="3D2C803E" w:rsidR="003B0510" w:rsidRDefault="00C548E3">
          <w:pPr>
            <w:pStyle w:val="TDC1"/>
            <w:tabs>
              <w:tab w:val="right" w:leader="dot" w:pos="9394"/>
            </w:tabs>
            <w:rPr>
              <w:noProof/>
              <w:lang w:val="es-GT" w:eastAsia="es-GT"/>
            </w:rPr>
          </w:pPr>
          <w:hyperlink w:anchor="_Toc95225273" w:history="1">
            <w:r w:rsidR="003B0510" w:rsidRPr="00C1196E">
              <w:rPr>
                <w:rStyle w:val="Hipervnculo"/>
                <w:rFonts w:cstheme="minorHAnsi"/>
                <w:noProof/>
              </w:rPr>
              <w:t>CAPÍTULO III: OTRAS ACTIVIDADES REALIZADAS POR LA DIVISIÓN DE CONTROL AMBIENTAL</w:t>
            </w:r>
            <w:r w:rsidR="003B0510">
              <w:rPr>
                <w:noProof/>
                <w:webHidden/>
              </w:rPr>
              <w:tab/>
            </w:r>
            <w:r w:rsidR="003B0510">
              <w:rPr>
                <w:noProof/>
                <w:webHidden/>
              </w:rPr>
              <w:fldChar w:fldCharType="begin"/>
            </w:r>
            <w:r w:rsidR="003B0510">
              <w:rPr>
                <w:noProof/>
                <w:webHidden/>
              </w:rPr>
              <w:instrText xml:space="preserve"> PAGEREF _Toc95225273 \h </w:instrText>
            </w:r>
            <w:r w:rsidR="003B0510">
              <w:rPr>
                <w:noProof/>
                <w:webHidden/>
              </w:rPr>
            </w:r>
            <w:r w:rsidR="003B0510">
              <w:rPr>
                <w:noProof/>
                <w:webHidden/>
              </w:rPr>
              <w:fldChar w:fldCharType="separate"/>
            </w:r>
            <w:r w:rsidR="00200E05">
              <w:rPr>
                <w:noProof/>
                <w:webHidden/>
              </w:rPr>
              <w:t>43</w:t>
            </w:r>
            <w:r w:rsidR="003B0510">
              <w:rPr>
                <w:noProof/>
                <w:webHidden/>
              </w:rPr>
              <w:fldChar w:fldCharType="end"/>
            </w:r>
          </w:hyperlink>
        </w:p>
        <w:p w14:paraId="6DF73449" w14:textId="1CB7E36D" w:rsidR="003B0510" w:rsidRDefault="00C548E3">
          <w:pPr>
            <w:pStyle w:val="TDC1"/>
            <w:tabs>
              <w:tab w:val="right" w:leader="dot" w:pos="9394"/>
            </w:tabs>
            <w:rPr>
              <w:noProof/>
              <w:lang w:val="es-GT" w:eastAsia="es-GT"/>
            </w:rPr>
          </w:pPr>
          <w:hyperlink w:anchor="_Toc95225274" w:history="1">
            <w:r w:rsidR="003B0510" w:rsidRPr="00C1196E">
              <w:rPr>
                <w:rStyle w:val="Hipervnculo"/>
                <w:rFonts w:cstheme="minorHAnsi"/>
                <w:noProof/>
              </w:rPr>
              <w:t>REFERENCIAS</w:t>
            </w:r>
            <w:r w:rsidR="003B0510">
              <w:rPr>
                <w:noProof/>
                <w:webHidden/>
              </w:rPr>
              <w:tab/>
            </w:r>
            <w:r w:rsidR="003B0510">
              <w:rPr>
                <w:noProof/>
                <w:webHidden/>
              </w:rPr>
              <w:fldChar w:fldCharType="begin"/>
            </w:r>
            <w:r w:rsidR="003B0510">
              <w:rPr>
                <w:noProof/>
                <w:webHidden/>
              </w:rPr>
              <w:instrText xml:space="preserve"> PAGEREF _Toc95225274 \h </w:instrText>
            </w:r>
            <w:r w:rsidR="003B0510">
              <w:rPr>
                <w:noProof/>
                <w:webHidden/>
              </w:rPr>
            </w:r>
            <w:r w:rsidR="003B0510">
              <w:rPr>
                <w:noProof/>
                <w:webHidden/>
              </w:rPr>
              <w:fldChar w:fldCharType="separate"/>
            </w:r>
            <w:r w:rsidR="00200E05">
              <w:rPr>
                <w:noProof/>
                <w:webHidden/>
              </w:rPr>
              <w:t>44</w:t>
            </w:r>
            <w:r w:rsidR="003B0510">
              <w:rPr>
                <w:noProof/>
                <w:webHidden/>
              </w:rPr>
              <w:fldChar w:fldCharType="end"/>
            </w:r>
          </w:hyperlink>
        </w:p>
        <w:p w14:paraId="7EFCC61A" w14:textId="3F9DC85C" w:rsidR="0012675C" w:rsidRDefault="00ED1A85">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5190D575" w14:textId="0A139A87" w:rsidR="00FE65B1" w:rsidRDefault="00FE65B1"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95225257"/>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361DB429"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207B3B">
        <w:rPr>
          <w:rFonts w:cstheme="minorHAnsi"/>
          <w:lang w:val="es-ES_tradnl"/>
        </w:rPr>
        <w:t>febrero</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77777777" w:rsidR="00631FA2" w:rsidRDefault="003B63B5" w:rsidP="00EB1AB7">
      <w:pPr>
        <w:spacing w:after="0" w:line="240" w:lineRule="auto"/>
        <w:mirrorIndents/>
        <w:rPr>
          <w:rFonts w:cstheme="minorHAnsi"/>
          <w:bCs/>
          <w:iCs/>
        </w:rPr>
      </w:pPr>
      <w:r w:rsidRPr="003B63B5">
        <w:rPr>
          <w:rFonts w:cstheme="minorHAnsi"/>
          <w:bCs/>
          <w:iCs/>
        </w:rPr>
        <w:t xml:space="preserve">En el presente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95225258"/>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0A135900" w:rsidR="00904F18" w:rsidRPr="00904F18" w:rsidRDefault="00904F18" w:rsidP="00904F18">
      <w:pPr>
        <w:spacing w:after="120"/>
        <w:mirrorIndents/>
        <w:jc w:val="both"/>
        <w:rPr>
          <w:rFonts w:cstheme="minorHAnsi"/>
          <w:szCs w:val="20"/>
        </w:rPr>
      </w:pPr>
      <w:r w:rsidRPr="00904F18">
        <w:rPr>
          <w:rFonts w:cstheme="minorHAnsi"/>
          <w:szCs w:val="20"/>
        </w:rPr>
        <w:t>La Cuenca del Lago de Amatitlán, se caracteriza por presentar más de 550 Km de cauce fluvial, representado por 18 ríos de diferente categoría. De estos más del 25 % son permanentes, transportando principalmentelas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mixtas) </w:t>
      </w:r>
      <w:r w:rsidRPr="008B1E27">
        <w:rPr>
          <w:rFonts w:cstheme="minorHAnsi"/>
          <w:color w:val="000000" w:themeColor="text1"/>
          <w:szCs w:val="20"/>
        </w:rPr>
        <w:t xml:space="preserve"> </w:t>
      </w:r>
      <w:r w:rsidRPr="00904F18">
        <w:rPr>
          <w:rFonts w:cstheme="minorHAnsi"/>
          <w:szCs w:val="20"/>
        </w:rPr>
        <w:t>y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77777777"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Río 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BDEF1F0" w:rsidR="00FE65B1" w:rsidRPr="00D14681" w:rsidRDefault="00CE7ACA" w:rsidP="00D14681">
      <w:pPr>
        <w:pStyle w:val="Prrafodelista"/>
        <w:numPr>
          <w:ilvl w:val="0"/>
          <w:numId w:val="11"/>
        </w:numPr>
        <w:spacing w:after="0"/>
        <w:ind w:left="714" w:hanging="357"/>
        <w:mirrorIndents/>
        <w:jc w:val="both"/>
        <w:rPr>
          <w:rFonts w:cstheme="minorHAnsi"/>
        </w:rPr>
      </w:pPr>
      <w:r>
        <w:rPr>
          <w:rFonts w:cstheme="minorHAnsi"/>
        </w:rPr>
        <w:t>Biólogicos: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B66B0F4" w:rsidR="000316B5" w:rsidRDefault="00F01F34" w:rsidP="000316B5">
      <w:pPr>
        <w:spacing w:after="0"/>
        <w:mirrorIndents/>
        <w:jc w:val="center"/>
        <w:rPr>
          <w:rFonts w:cstheme="minorHAnsi"/>
          <w:b/>
          <w:sz w:val="20"/>
          <w:szCs w:val="20"/>
        </w:rPr>
      </w:pPr>
      <w:r w:rsidRPr="009E43BD">
        <w:rPr>
          <w:rFonts w:cstheme="minorHAnsi"/>
          <w:b/>
          <w:noProof/>
          <w:sz w:val="20"/>
          <w:szCs w:val="20"/>
          <w:lang w:eastAsia="es-GT"/>
        </w:rPr>
        <w:lastRenderedPageBreak/>
        <mc:AlternateContent>
          <mc:Choice Requires="wps">
            <w:drawing>
              <wp:anchor distT="45720" distB="45720" distL="114300" distR="114300" simplePos="0" relativeHeight="251714560" behindDoc="1" locked="0" layoutInCell="1" allowOverlap="1" wp14:anchorId="49660F29" wp14:editId="1D25BC43">
                <wp:simplePos x="0" y="0"/>
                <wp:positionH relativeFrom="page">
                  <wp:posOffset>3495675</wp:posOffset>
                </wp:positionH>
                <wp:positionV relativeFrom="paragraph">
                  <wp:posOffset>7505700</wp:posOffset>
                </wp:positionV>
                <wp:extent cx="3693795" cy="211455"/>
                <wp:effectExtent l="0" t="0" r="0" b="0"/>
                <wp:wrapThrough wrapText="bothSides">
                  <wp:wrapPolygon edited="0">
                    <wp:start x="334" y="0"/>
                    <wp:lineTo x="334" y="19459"/>
                    <wp:lineTo x="21166" y="19459"/>
                    <wp:lineTo x="21166" y="0"/>
                    <wp:lineTo x="334"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901A02" w:rsidRDefault="00901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60F29" id="Cuadro de texto 2" o:spid="_x0000_s1028" type="#_x0000_t202" style="position:absolute;left:0;text-align:left;margin-left:275.25pt;margin-top:591pt;width:290.85pt;height:16.65pt;z-index:-251601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8onQ6+AAAAAOAQAADwAA&#10;AGRycy9kb3ducmV2LnhtbEyPzU7DMBCE70i8g7VI3KgdF6M2xKkQiCuI8iP15ibbJCJeR7HbhLdn&#10;e4LbjubT7EyxmX0vTjjGLpCFbKFAIFWh7qix8PH+fLMCEZOj2vWB0MIPRtiUlxeFy+sw0RuetqkR&#10;HEIxdxbalIZcyli16F1chAGJvUMYvUssx0bWo5s43PdSK3UnveuIP7RuwMcWq+/t0Vv4fDnsvm7V&#10;a/PkzTCFWUnya2nt9dX8cA8i4Zz+YDjX5+pQcqd9OFIdRW/BGGUYZSNbaV51RrKl1iD2fOnMLEGW&#10;hfw/o/wFAAD//wMAUEsBAi0AFAAGAAgAAAAhALaDOJL+AAAA4QEAABMAAAAAAAAAAAAAAAAAAAAA&#10;AFtDb250ZW50X1R5cGVzXS54bWxQSwECLQAUAAYACAAAACEAOP0h/9YAAACUAQAACwAAAAAAAAAA&#10;AAAAAAAvAQAAX3JlbHMvLnJlbHNQSwECLQAUAAYACAAAACEAXhWBr/0BAADUAwAADgAAAAAAAAAA&#10;AAAAAAAuAgAAZHJzL2Uyb0RvYy54bWxQSwECLQAUAAYACAAAACEA8onQ6+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901A02" w:rsidRDefault="00901A02"/>
                  </w:txbxContent>
                </v:textbox>
                <w10:wrap type="through" anchorx="page"/>
              </v:shape>
            </w:pict>
          </mc:Fallback>
        </mc:AlternateContent>
      </w:r>
      <w:r>
        <w:rPr>
          <w:noProof/>
          <w:lang w:eastAsia="es-GT"/>
        </w:rPr>
        <w:drawing>
          <wp:anchor distT="0" distB="0" distL="114300" distR="114300" simplePos="0" relativeHeight="251713536" behindDoc="0" locked="0" layoutInCell="1" allowOverlap="1" wp14:anchorId="557AF391" wp14:editId="722F0676">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Figura 1: Puntos de muestreo del monitoreo de calidad del agua del los principales ríos de la Cuenca del Lago de Amatitlán.</w:t>
      </w:r>
    </w:p>
    <w:p w14:paraId="5228728F" w14:textId="3645E593" w:rsidR="00F01F34" w:rsidRPr="00794597" w:rsidRDefault="00F01F34" w:rsidP="000316B5">
      <w:pPr>
        <w:spacing w:after="0"/>
        <w:mirrorIndents/>
        <w:jc w:val="center"/>
        <w:rPr>
          <w:rFonts w:cstheme="minorHAnsi"/>
          <w:b/>
          <w:sz w:val="20"/>
          <w:szCs w:val="20"/>
        </w:rPr>
      </w:pP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95225259"/>
      <w:r w:rsidRPr="001C03D9">
        <w:rPr>
          <w:rFonts w:asciiTheme="minorHAnsi" w:hAnsiTheme="minorHAnsi" w:cstheme="minorHAnsi"/>
          <w:color w:val="auto"/>
          <w:sz w:val="24"/>
          <w:szCs w:val="24"/>
        </w:rPr>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4BBCAD95"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207B3B">
        <w:rPr>
          <w:rFonts w:cstheme="minorHAnsi"/>
          <w:b/>
          <w:sz w:val="18"/>
          <w:szCs w:val="18"/>
        </w:rPr>
        <w:t>Febrero</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CellMar>
          <w:left w:w="70" w:type="dxa"/>
          <w:right w:w="70" w:type="dxa"/>
        </w:tblCellMar>
        <w:tblLook w:val="04A0" w:firstRow="1" w:lastRow="0" w:firstColumn="1" w:lastColumn="0" w:noHBand="0" w:noVBand="1"/>
      </w:tblPr>
      <w:tblGrid>
        <w:gridCol w:w="927"/>
        <w:gridCol w:w="793"/>
        <w:gridCol w:w="451"/>
        <w:gridCol w:w="1503"/>
        <w:gridCol w:w="523"/>
        <w:gridCol w:w="620"/>
        <w:gridCol w:w="1108"/>
        <w:gridCol w:w="948"/>
        <w:gridCol w:w="655"/>
        <w:gridCol w:w="514"/>
        <w:gridCol w:w="605"/>
        <w:gridCol w:w="747"/>
      </w:tblGrid>
      <w:tr w:rsidR="00901A02" w:rsidRPr="009613F0" w14:paraId="7F0CDD89" w14:textId="77777777" w:rsidTr="00901A02">
        <w:trPr>
          <w:trHeight w:val="570"/>
        </w:trPr>
        <w:tc>
          <w:tcPr>
            <w:tcW w:w="427"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42"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813"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07"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34"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204"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598"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12"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3"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276"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5"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609"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901A02" w:rsidRPr="009613F0" w14:paraId="50C886D5"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2B9BCBF4" w14:textId="38A853B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AMSA-220080</w:t>
            </w:r>
          </w:p>
        </w:tc>
        <w:tc>
          <w:tcPr>
            <w:tcW w:w="242" w:type="pct"/>
            <w:tcBorders>
              <w:top w:val="nil"/>
              <w:left w:val="nil"/>
              <w:bottom w:val="single" w:sz="4" w:space="0" w:color="auto"/>
              <w:right w:val="single" w:sz="4" w:space="0" w:color="auto"/>
            </w:tcBorders>
            <w:shd w:val="clear" w:color="000000" w:fill="FFFFFF"/>
            <w:noWrap/>
            <w:hideMark/>
          </w:tcPr>
          <w:p w14:paraId="12EC1ACC" w14:textId="36DE7F00"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07/02/2022</w:t>
            </w:r>
          </w:p>
        </w:tc>
        <w:tc>
          <w:tcPr>
            <w:tcW w:w="813" w:type="pct"/>
            <w:tcBorders>
              <w:top w:val="nil"/>
              <w:left w:val="nil"/>
              <w:bottom w:val="single" w:sz="4" w:space="0" w:color="auto"/>
              <w:right w:val="single" w:sz="4" w:space="0" w:color="auto"/>
            </w:tcBorders>
            <w:shd w:val="clear" w:color="000000" w:fill="FFFFFF"/>
            <w:noWrap/>
            <w:hideMark/>
          </w:tcPr>
          <w:p w14:paraId="06CCBEB5" w14:textId="71180F0D"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11:50</w:t>
            </w:r>
          </w:p>
        </w:tc>
        <w:tc>
          <w:tcPr>
            <w:tcW w:w="307" w:type="pct"/>
            <w:tcBorders>
              <w:top w:val="nil"/>
              <w:left w:val="nil"/>
              <w:bottom w:val="single" w:sz="4" w:space="0" w:color="auto"/>
              <w:right w:val="single" w:sz="4" w:space="0" w:color="auto"/>
            </w:tcBorders>
            <w:shd w:val="clear" w:color="000000" w:fill="FFFFFF"/>
            <w:noWrap/>
            <w:hideMark/>
          </w:tcPr>
          <w:p w14:paraId="77BCDAE0" w14:textId="64116E6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Rio Villalobos</w:t>
            </w:r>
          </w:p>
        </w:tc>
        <w:tc>
          <w:tcPr>
            <w:tcW w:w="334" w:type="pct"/>
            <w:tcBorders>
              <w:top w:val="nil"/>
              <w:left w:val="nil"/>
              <w:bottom w:val="single" w:sz="4" w:space="0" w:color="auto"/>
              <w:right w:val="single" w:sz="4" w:space="0" w:color="auto"/>
            </w:tcBorders>
            <w:shd w:val="clear" w:color="000000" w:fill="FFFFFF"/>
            <w:noWrap/>
            <w:hideMark/>
          </w:tcPr>
          <w:p w14:paraId="2325BB43" w14:textId="4053ED13"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1,212</w:t>
            </w:r>
          </w:p>
        </w:tc>
        <w:tc>
          <w:tcPr>
            <w:tcW w:w="204" w:type="pct"/>
            <w:tcBorders>
              <w:top w:val="nil"/>
              <w:left w:val="nil"/>
              <w:bottom w:val="single" w:sz="4" w:space="0" w:color="auto"/>
              <w:right w:val="single" w:sz="4" w:space="0" w:color="auto"/>
            </w:tcBorders>
            <w:shd w:val="clear" w:color="000000" w:fill="FFFFFF"/>
            <w:noWrap/>
            <w:hideMark/>
          </w:tcPr>
          <w:p w14:paraId="798DC4CA" w14:textId="0D9D3B6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1,583.00</w:t>
            </w:r>
          </w:p>
        </w:tc>
        <w:tc>
          <w:tcPr>
            <w:tcW w:w="598" w:type="pct"/>
            <w:tcBorders>
              <w:top w:val="nil"/>
              <w:left w:val="nil"/>
              <w:bottom w:val="single" w:sz="4" w:space="0" w:color="auto"/>
              <w:right w:val="single" w:sz="4" w:space="0" w:color="auto"/>
            </w:tcBorders>
            <w:shd w:val="clear" w:color="000000" w:fill="FFFFFF"/>
            <w:noWrap/>
            <w:hideMark/>
          </w:tcPr>
          <w:p w14:paraId="4EC37636" w14:textId="00C59A6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7.79</w:t>
            </w:r>
          </w:p>
        </w:tc>
        <w:tc>
          <w:tcPr>
            <w:tcW w:w="512" w:type="pct"/>
            <w:tcBorders>
              <w:top w:val="nil"/>
              <w:left w:val="nil"/>
              <w:bottom w:val="single" w:sz="4" w:space="0" w:color="auto"/>
              <w:right w:val="single" w:sz="4" w:space="0" w:color="auto"/>
            </w:tcBorders>
            <w:shd w:val="clear" w:color="000000" w:fill="FFFFFF"/>
            <w:noWrap/>
            <w:hideMark/>
          </w:tcPr>
          <w:p w14:paraId="3B9AE722" w14:textId="0BA09DEE"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22.10</w:t>
            </w:r>
          </w:p>
        </w:tc>
        <w:tc>
          <w:tcPr>
            <w:tcW w:w="353" w:type="pct"/>
            <w:tcBorders>
              <w:top w:val="nil"/>
              <w:left w:val="nil"/>
              <w:bottom w:val="single" w:sz="4" w:space="0" w:color="auto"/>
              <w:right w:val="single" w:sz="4" w:space="0" w:color="auto"/>
            </w:tcBorders>
            <w:shd w:val="clear" w:color="000000" w:fill="FFFFFF"/>
            <w:noWrap/>
            <w:hideMark/>
          </w:tcPr>
          <w:p w14:paraId="40A1E44F" w14:textId="7FDD0AA5"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921</w:t>
            </w:r>
          </w:p>
        </w:tc>
        <w:tc>
          <w:tcPr>
            <w:tcW w:w="276" w:type="pct"/>
            <w:tcBorders>
              <w:top w:val="nil"/>
              <w:left w:val="nil"/>
              <w:bottom w:val="single" w:sz="4" w:space="0" w:color="auto"/>
              <w:right w:val="single" w:sz="4" w:space="0" w:color="auto"/>
            </w:tcBorders>
            <w:shd w:val="clear" w:color="000000" w:fill="FFFFFF"/>
            <w:noWrap/>
            <w:hideMark/>
          </w:tcPr>
          <w:p w14:paraId="1DC08630" w14:textId="1901CF4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0.40</w:t>
            </w:r>
          </w:p>
        </w:tc>
        <w:tc>
          <w:tcPr>
            <w:tcW w:w="325" w:type="pct"/>
            <w:tcBorders>
              <w:top w:val="nil"/>
              <w:left w:val="nil"/>
              <w:bottom w:val="single" w:sz="4" w:space="0" w:color="auto"/>
              <w:right w:val="single" w:sz="4" w:space="0" w:color="auto"/>
            </w:tcBorders>
            <w:shd w:val="clear" w:color="000000" w:fill="FFFFFF"/>
            <w:noWrap/>
            <w:hideMark/>
          </w:tcPr>
          <w:p w14:paraId="7DE8B0F5" w14:textId="4560848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459</w:t>
            </w:r>
          </w:p>
        </w:tc>
        <w:tc>
          <w:tcPr>
            <w:tcW w:w="609" w:type="pct"/>
            <w:tcBorders>
              <w:top w:val="nil"/>
              <w:left w:val="nil"/>
              <w:bottom w:val="single" w:sz="4" w:space="0" w:color="auto"/>
              <w:right w:val="single" w:sz="4" w:space="0" w:color="auto"/>
            </w:tcBorders>
            <w:shd w:val="clear" w:color="000000" w:fill="FFFFFF"/>
            <w:noWrap/>
            <w:hideMark/>
          </w:tcPr>
          <w:p w14:paraId="62D998D1" w14:textId="770435BA"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1.78</w:t>
            </w:r>
          </w:p>
        </w:tc>
      </w:tr>
      <w:tr w:rsidR="00901A02" w:rsidRPr="009613F0" w14:paraId="1DF04AD5"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37E96B5A" w14:textId="20A9336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AMSA-220082</w:t>
            </w:r>
          </w:p>
        </w:tc>
        <w:tc>
          <w:tcPr>
            <w:tcW w:w="242" w:type="pct"/>
            <w:tcBorders>
              <w:top w:val="nil"/>
              <w:left w:val="nil"/>
              <w:bottom w:val="single" w:sz="4" w:space="0" w:color="auto"/>
              <w:right w:val="single" w:sz="4" w:space="0" w:color="auto"/>
            </w:tcBorders>
            <w:shd w:val="clear" w:color="000000" w:fill="FFFFFF"/>
            <w:noWrap/>
            <w:hideMark/>
          </w:tcPr>
          <w:p w14:paraId="10C82A99" w14:textId="44F5372A"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07/02/2022</w:t>
            </w:r>
          </w:p>
        </w:tc>
        <w:tc>
          <w:tcPr>
            <w:tcW w:w="813" w:type="pct"/>
            <w:tcBorders>
              <w:top w:val="nil"/>
              <w:left w:val="nil"/>
              <w:bottom w:val="single" w:sz="4" w:space="0" w:color="auto"/>
              <w:right w:val="single" w:sz="4" w:space="0" w:color="auto"/>
            </w:tcBorders>
            <w:shd w:val="clear" w:color="000000" w:fill="FFFFFF"/>
            <w:noWrap/>
            <w:hideMark/>
          </w:tcPr>
          <w:p w14:paraId="6A16ED52" w14:textId="7F66F39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12:45</w:t>
            </w:r>
          </w:p>
        </w:tc>
        <w:tc>
          <w:tcPr>
            <w:tcW w:w="307" w:type="pct"/>
            <w:tcBorders>
              <w:top w:val="nil"/>
              <w:left w:val="nil"/>
              <w:bottom w:val="single" w:sz="4" w:space="0" w:color="auto"/>
              <w:right w:val="single" w:sz="4" w:space="0" w:color="auto"/>
            </w:tcBorders>
            <w:shd w:val="clear" w:color="000000" w:fill="FFFFFF"/>
            <w:noWrap/>
            <w:hideMark/>
          </w:tcPr>
          <w:p w14:paraId="0C9B5668" w14:textId="1EE77FB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Río Pampumay</w:t>
            </w:r>
          </w:p>
        </w:tc>
        <w:tc>
          <w:tcPr>
            <w:tcW w:w="334" w:type="pct"/>
            <w:tcBorders>
              <w:top w:val="nil"/>
              <w:left w:val="nil"/>
              <w:bottom w:val="single" w:sz="4" w:space="0" w:color="auto"/>
              <w:right w:val="single" w:sz="4" w:space="0" w:color="auto"/>
            </w:tcBorders>
            <w:shd w:val="clear" w:color="000000" w:fill="FFFFFF"/>
            <w:noWrap/>
            <w:hideMark/>
          </w:tcPr>
          <w:p w14:paraId="3E4E91AC" w14:textId="4E70B219"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1,199</w:t>
            </w:r>
          </w:p>
        </w:tc>
        <w:tc>
          <w:tcPr>
            <w:tcW w:w="204" w:type="pct"/>
            <w:tcBorders>
              <w:top w:val="nil"/>
              <w:left w:val="nil"/>
              <w:bottom w:val="single" w:sz="4" w:space="0" w:color="auto"/>
              <w:right w:val="single" w:sz="4" w:space="0" w:color="auto"/>
            </w:tcBorders>
            <w:shd w:val="clear" w:color="000000" w:fill="FFFFFF"/>
            <w:noWrap/>
            <w:hideMark/>
          </w:tcPr>
          <w:p w14:paraId="67374EAC" w14:textId="7F5C818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47.05</w:t>
            </w:r>
          </w:p>
        </w:tc>
        <w:tc>
          <w:tcPr>
            <w:tcW w:w="598" w:type="pct"/>
            <w:tcBorders>
              <w:top w:val="nil"/>
              <w:left w:val="nil"/>
              <w:bottom w:val="single" w:sz="4" w:space="0" w:color="auto"/>
              <w:right w:val="single" w:sz="4" w:space="0" w:color="auto"/>
            </w:tcBorders>
            <w:shd w:val="clear" w:color="000000" w:fill="FFFFFF"/>
            <w:noWrap/>
            <w:hideMark/>
          </w:tcPr>
          <w:p w14:paraId="4FD1F87F" w14:textId="5A4B069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7.75</w:t>
            </w:r>
          </w:p>
        </w:tc>
        <w:tc>
          <w:tcPr>
            <w:tcW w:w="512" w:type="pct"/>
            <w:tcBorders>
              <w:top w:val="nil"/>
              <w:left w:val="nil"/>
              <w:bottom w:val="single" w:sz="4" w:space="0" w:color="auto"/>
              <w:right w:val="single" w:sz="4" w:space="0" w:color="auto"/>
            </w:tcBorders>
            <w:shd w:val="clear" w:color="000000" w:fill="FFFFFF"/>
            <w:noWrap/>
            <w:hideMark/>
          </w:tcPr>
          <w:p w14:paraId="4536FC13" w14:textId="6C6E2AC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20.10</w:t>
            </w:r>
          </w:p>
        </w:tc>
        <w:tc>
          <w:tcPr>
            <w:tcW w:w="353" w:type="pct"/>
            <w:tcBorders>
              <w:top w:val="nil"/>
              <w:left w:val="nil"/>
              <w:bottom w:val="single" w:sz="4" w:space="0" w:color="auto"/>
              <w:right w:val="single" w:sz="4" w:space="0" w:color="auto"/>
            </w:tcBorders>
            <w:shd w:val="clear" w:color="000000" w:fill="FFFFFF"/>
            <w:noWrap/>
            <w:hideMark/>
          </w:tcPr>
          <w:p w14:paraId="697139DE" w14:textId="2349B31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221</w:t>
            </w:r>
          </w:p>
        </w:tc>
        <w:tc>
          <w:tcPr>
            <w:tcW w:w="276" w:type="pct"/>
            <w:tcBorders>
              <w:top w:val="nil"/>
              <w:left w:val="nil"/>
              <w:bottom w:val="single" w:sz="4" w:space="0" w:color="auto"/>
              <w:right w:val="single" w:sz="4" w:space="0" w:color="auto"/>
            </w:tcBorders>
            <w:shd w:val="clear" w:color="000000" w:fill="FFFFFF"/>
            <w:noWrap/>
            <w:hideMark/>
          </w:tcPr>
          <w:p w14:paraId="37C5F91A" w14:textId="6FB7DAE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0.00</w:t>
            </w:r>
          </w:p>
        </w:tc>
        <w:tc>
          <w:tcPr>
            <w:tcW w:w="325" w:type="pct"/>
            <w:tcBorders>
              <w:top w:val="nil"/>
              <w:left w:val="nil"/>
              <w:bottom w:val="single" w:sz="4" w:space="0" w:color="auto"/>
              <w:right w:val="single" w:sz="4" w:space="0" w:color="auto"/>
            </w:tcBorders>
            <w:shd w:val="clear" w:color="000000" w:fill="FFFFFF"/>
            <w:noWrap/>
            <w:hideMark/>
          </w:tcPr>
          <w:p w14:paraId="40F23329" w14:textId="2BF1E3D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110</w:t>
            </w:r>
          </w:p>
        </w:tc>
        <w:tc>
          <w:tcPr>
            <w:tcW w:w="609" w:type="pct"/>
            <w:tcBorders>
              <w:top w:val="nil"/>
              <w:left w:val="nil"/>
              <w:bottom w:val="single" w:sz="4" w:space="0" w:color="auto"/>
              <w:right w:val="single" w:sz="4" w:space="0" w:color="auto"/>
            </w:tcBorders>
            <w:shd w:val="clear" w:color="000000" w:fill="FFFFFF"/>
            <w:noWrap/>
            <w:hideMark/>
          </w:tcPr>
          <w:p w14:paraId="26A18822" w14:textId="76B8FD4F"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5.32</w:t>
            </w:r>
          </w:p>
        </w:tc>
      </w:tr>
      <w:tr w:rsidR="00901A02" w:rsidRPr="009613F0" w14:paraId="692C0FA1"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267395FC" w14:textId="2F545A6D"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AMSA-220083</w:t>
            </w:r>
          </w:p>
        </w:tc>
        <w:tc>
          <w:tcPr>
            <w:tcW w:w="242" w:type="pct"/>
            <w:tcBorders>
              <w:top w:val="nil"/>
              <w:left w:val="nil"/>
              <w:bottom w:val="single" w:sz="4" w:space="0" w:color="auto"/>
              <w:right w:val="single" w:sz="4" w:space="0" w:color="auto"/>
            </w:tcBorders>
            <w:shd w:val="clear" w:color="000000" w:fill="FFFFFF"/>
            <w:noWrap/>
            <w:hideMark/>
          </w:tcPr>
          <w:p w14:paraId="3B4DBEC3" w14:textId="5D2810D6"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08/02/2022</w:t>
            </w:r>
          </w:p>
        </w:tc>
        <w:tc>
          <w:tcPr>
            <w:tcW w:w="813" w:type="pct"/>
            <w:tcBorders>
              <w:top w:val="nil"/>
              <w:left w:val="nil"/>
              <w:bottom w:val="single" w:sz="4" w:space="0" w:color="auto"/>
              <w:right w:val="single" w:sz="4" w:space="0" w:color="auto"/>
            </w:tcBorders>
            <w:shd w:val="clear" w:color="000000" w:fill="FFFFFF"/>
            <w:noWrap/>
            <w:hideMark/>
          </w:tcPr>
          <w:p w14:paraId="309C0CFE" w14:textId="4E786AD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10:30</w:t>
            </w:r>
          </w:p>
        </w:tc>
        <w:tc>
          <w:tcPr>
            <w:tcW w:w="307" w:type="pct"/>
            <w:tcBorders>
              <w:top w:val="nil"/>
              <w:left w:val="nil"/>
              <w:bottom w:val="single" w:sz="4" w:space="0" w:color="auto"/>
              <w:right w:val="single" w:sz="4" w:space="0" w:color="auto"/>
            </w:tcBorders>
            <w:shd w:val="clear" w:color="000000" w:fill="FFFFFF"/>
            <w:noWrap/>
            <w:hideMark/>
          </w:tcPr>
          <w:p w14:paraId="6DAB310E" w14:textId="48026D20"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Río Frutal Zacatal</w:t>
            </w:r>
          </w:p>
        </w:tc>
        <w:tc>
          <w:tcPr>
            <w:tcW w:w="334" w:type="pct"/>
            <w:tcBorders>
              <w:top w:val="nil"/>
              <w:left w:val="nil"/>
              <w:bottom w:val="single" w:sz="4" w:space="0" w:color="auto"/>
              <w:right w:val="single" w:sz="4" w:space="0" w:color="auto"/>
            </w:tcBorders>
            <w:shd w:val="clear" w:color="000000" w:fill="FFFFFF"/>
            <w:noWrap/>
            <w:hideMark/>
          </w:tcPr>
          <w:p w14:paraId="5B85DC8C" w14:textId="33E8099D"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1,230</w:t>
            </w:r>
          </w:p>
        </w:tc>
        <w:tc>
          <w:tcPr>
            <w:tcW w:w="204" w:type="pct"/>
            <w:tcBorders>
              <w:top w:val="nil"/>
              <w:left w:val="nil"/>
              <w:bottom w:val="single" w:sz="4" w:space="0" w:color="auto"/>
              <w:right w:val="single" w:sz="4" w:space="0" w:color="auto"/>
            </w:tcBorders>
            <w:shd w:val="clear" w:color="000000" w:fill="FFFFFF"/>
            <w:noWrap/>
            <w:hideMark/>
          </w:tcPr>
          <w:p w14:paraId="396AC771" w14:textId="2387DEEA"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969.90</w:t>
            </w:r>
          </w:p>
        </w:tc>
        <w:tc>
          <w:tcPr>
            <w:tcW w:w="598" w:type="pct"/>
            <w:tcBorders>
              <w:top w:val="nil"/>
              <w:left w:val="nil"/>
              <w:bottom w:val="single" w:sz="4" w:space="0" w:color="auto"/>
              <w:right w:val="single" w:sz="4" w:space="0" w:color="auto"/>
            </w:tcBorders>
            <w:shd w:val="clear" w:color="000000" w:fill="FFFFFF"/>
            <w:noWrap/>
            <w:hideMark/>
          </w:tcPr>
          <w:p w14:paraId="5072190F" w14:textId="693627F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7.85</w:t>
            </w:r>
          </w:p>
        </w:tc>
        <w:tc>
          <w:tcPr>
            <w:tcW w:w="512" w:type="pct"/>
            <w:tcBorders>
              <w:top w:val="nil"/>
              <w:left w:val="nil"/>
              <w:bottom w:val="single" w:sz="4" w:space="0" w:color="auto"/>
              <w:right w:val="single" w:sz="4" w:space="0" w:color="auto"/>
            </w:tcBorders>
            <w:shd w:val="clear" w:color="000000" w:fill="FFFFFF"/>
            <w:noWrap/>
            <w:hideMark/>
          </w:tcPr>
          <w:p w14:paraId="44383A94" w14:textId="71D9113C"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22.40</w:t>
            </w:r>
          </w:p>
        </w:tc>
        <w:tc>
          <w:tcPr>
            <w:tcW w:w="353" w:type="pct"/>
            <w:tcBorders>
              <w:top w:val="nil"/>
              <w:left w:val="nil"/>
              <w:bottom w:val="single" w:sz="4" w:space="0" w:color="auto"/>
              <w:right w:val="single" w:sz="4" w:space="0" w:color="auto"/>
            </w:tcBorders>
            <w:shd w:val="clear" w:color="000000" w:fill="FFFFFF"/>
            <w:noWrap/>
            <w:hideMark/>
          </w:tcPr>
          <w:p w14:paraId="3C2C0959" w14:textId="0A322B5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1,166</w:t>
            </w:r>
          </w:p>
        </w:tc>
        <w:tc>
          <w:tcPr>
            <w:tcW w:w="276" w:type="pct"/>
            <w:tcBorders>
              <w:top w:val="nil"/>
              <w:left w:val="nil"/>
              <w:bottom w:val="single" w:sz="4" w:space="0" w:color="auto"/>
              <w:right w:val="single" w:sz="4" w:space="0" w:color="auto"/>
            </w:tcBorders>
            <w:shd w:val="clear" w:color="000000" w:fill="FFFFFF"/>
            <w:noWrap/>
            <w:hideMark/>
          </w:tcPr>
          <w:p w14:paraId="006F5D0C" w14:textId="46E4A50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0.50</w:t>
            </w:r>
          </w:p>
        </w:tc>
        <w:tc>
          <w:tcPr>
            <w:tcW w:w="325" w:type="pct"/>
            <w:tcBorders>
              <w:top w:val="nil"/>
              <w:left w:val="nil"/>
              <w:bottom w:val="single" w:sz="4" w:space="0" w:color="auto"/>
              <w:right w:val="single" w:sz="4" w:space="0" w:color="auto"/>
            </w:tcBorders>
            <w:shd w:val="clear" w:color="000000" w:fill="FFFFFF"/>
            <w:noWrap/>
            <w:hideMark/>
          </w:tcPr>
          <w:p w14:paraId="4B51544C" w14:textId="73AA957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584</w:t>
            </w:r>
          </w:p>
        </w:tc>
        <w:tc>
          <w:tcPr>
            <w:tcW w:w="609" w:type="pct"/>
            <w:tcBorders>
              <w:top w:val="nil"/>
              <w:left w:val="nil"/>
              <w:bottom w:val="single" w:sz="4" w:space="0" w:color="auto"/>
              <w:right w:val="single" w:sz="4" w:space="0" w:color="auto"/>
            </w:tcBorders>
            <w:shd w:val="clear" w:color="000000" w:fill="FFFFFF"/>
            <w:noWrap/>
            <w:hideMark/>
          </w:tcPr>
          <w:p w14:paraId="0A1BD7A2" w14:textId="50A2D35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0.19</w:t>
            </w:r>
          </w:p>
        </w:tc>
      </w:tr>
      <w:tr w:rsidR="00901A02" w:rsidRPr="009613F0" w14:paraId="0495F225"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5A609304" w14:textId="3045A550"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AMSA-220084</w:t>
            </w:r>
          </w:p>
        </w:tc>
        <w:tc>
          <w:tcPr>
            <w:tcW w:w="242" w:type="pct"/>
            <w:tcBorders>
              <w:top w:val="nil"/>
              <w:left w:val="nil"/>
              <w:bottom w:val="single" w:sz="4" w:space="0" w:color="auto"/>
              <w:right w:val="single" w:sz="4" w:space="0" w:color="auto"/>
            </w:tcBorders>
            <w:shd w:val="clear" w:color="000000" w:fill="FFFFFF"/>
            <w:noWrap/>
            <w:hideMark/>
          </w:tcPr>
          <w:p w14:paraId="45F4E023" w14:textId="0E0E8AE3"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08/02/2022</w:t>
            </w:r>
          </w:p>
        </w:tc>
        <w:tc>
          <w:tcPr>
            <w:tcW w:w="813" w:type="pct"/>
            <w:tcBorders>
              <w:top w:val="nil"/>
              <w:left w:val="nil"/>
              <w:bottom w:val="single" w:sz="4" w:space="0" w:color="auto"/>
              <w:right w:val="single" w:sz="4" w:space="0" w:color="auto"/>
            </w:tcBorders>
            <w:shd w:val="clear" w:color="000000" w:fill="FFFFFF"/>
            <w:noWrap/>
            <w:hideMark/>
          </w:tcPr>
          <w:p w14:paraId="5E4776D4" w14:textId="28A2219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11:15</w:t>
            </w:r>
          </w:p>
        </w:tc>
        <w:tc>
          <w:tcPr>
            <w:tcW w:w="307" w:type="pct"/>
            <w:tcBorders>
              <w:top w:val="nil"/>
              <w:left w:val="nil"/>
              <w:bottom w:val="single" w:sz="4" w:space="0" w:color="auto"/>
              <w:right w:val="single" w:sz="4" w:space="0" w:color="auto"/>
            </w:tcBorders>
            <w:shd w:val="clear" w:color="000000" w:fill="FFFFFF"/>
            <w:noWrap/>
            <w:hideMark/>
          </w:tcPr>
          <w:p w14:paraId="76A6943B" w14:textId="4CB6BBA6"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Río Pinula</w:t>
            </w:r>
          </w:p>
        </w:tc>
        <w:tc>
          <w:tcPr>
            <w:tcW w:w="334" w:type="pct"/>
            <w:tcBorders>
              <w:top w:val="nil"/>
              <w:left w:val="nil"/>
              <w:bottom w:val="single" w:sz="4" w:space="0" w:color="auto"/>
              <w:right w:val="single" w:sz="4" w:space="0" w:color="auto"/>
            </w:tcBorders>
            <w:shd w:val="clear" w:color="000000" w:fill="FFFFFF"/>
            <w:noWrap/>
            <w:hideMark/>
          </w:tcPr>
          <w:p w14:paraId="6F9186E1" w14:textId="3A18C00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1,228</w:t>
            </w:r>
          </w:p>
        </w:tc>
        <w:tc>
          <w:tcPr>
            <w:tcW w:w="204" w:type="pct"/>
            <w:tcBorders>
              <w:top w:val="nil"/>
              <w:left w:val="nil"/>
              <w:bottom w:val="single" w:sz="4" w:space="0" w:color="auto"/>
              <w:right w:val="single" w:sz="4" w:space="0" w:color="auto"/>
            </w:tcBorders>
            <w:shd w:val="clear" w:color="000000" w:fill="FFFFFF"/>
            <w:noWrap/>
            <w:hideMark/>
          </w:tcPr>
          <w:p w14:paraId="3CF051DC" w14:textId="3B06749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406.20</w:t>
            </w:r>
          </w:p>
        </w:tc>
        <w:tc>
          <w:tcPr>
            <w:tcW w:w="598" w:type="pct"/>
            <w:tcBorders>
              <w:top w:val="nil"/>
              <w:left w:val="nil"/>
              <w:bottom w:val="single" w:sz="4" w:space="0" w:color="auto"/>
              <w:right w:val="single" w:sz="4" w:space="0" w:color="auto"/>
            </w:tcBorders>
            <w:shd w:val="clear" w:color="000000" w:fill="FFFFFF"/>
            <w:noWrap/>
            <w:hideMark/>
          </w:tcPr>
          <w:p w14:paraId="6A8142F4" w14:textId="414EE6C3"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7.88</w:t>
            </w:r>
          </w:p>
        </w:tc>
        <w:tc>
          <w:tcPr>
            <w:tcW w:w="512" w:type="pct"/>
            <w:tcBorders>
              <w:top w:val="nil"/>
              <w:left w:val="nil"/>
              <w:bottom w:val="single" w:sz="4" w:space="0" w:color="auto"/>
              <w:right w:val="single" w:sz="4" w:space="0" w:color="auto"/>
            </w:tcBorders>
            <w:shd w:val="clear" w:color="000000" w:fill="FFFFFF"/>
            <w:noWrap/>
            <w:hideMark/>
          </w:tcPr>
          <w:p w14:paraId="7BF28944" w14:textId="58A85E36"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22.60</w:t>
            </w:r>
          </w:p>
        </w:tc>
        <w:tc>
          <w:tcPr>
            <w:tcW w:w="353" w:type="pct"/>
            <w:tcBorders>
              <w:top w:val="nil"/>
              <w:left w:val="nil"/>
              <w:bottom w:val="single" w:sz="4" w:space="0" w:color="auto"/>
              <w:right w:val="single" w:sz="4" w:space="0" w:color="auto"/>
            </w:tcBorders>
            <w:shd w:val="clear" w:color="000000" w:fill="FFFFFF"/>
            <w:noWrap/>
            <w:hideMark/>
          </w:tcPr>
          <w:p w14:paraId="2288F4DC" w14:textId="1D08A7C9"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1,069</w:t>
            </w:r>
          </w:p>
        </w:tc>
        <w:tc>
          <w:tcPr>
            <w:tcW w:w="276" w:type="pct"/>
            <w:tcBorders>
              <w:top w:val="nil"/>
              <w:left w:val="nil"/>
              <w:bottom w:val="single" w:sz="4" w:space="0" w:color="auto"/>
              <w:right w:val="single" w:sz="4" w:space="0" w:color="auto"/>
            </w:tcBorders>
            <w:shd w:val="clear" w:color="000000" w:fill="FFFFFF"/>
            <w:noWrap/>
            <w:hideMark/>
          </w:tcPr>
          <w:p w14:paraId="7B2658D6" w14:textId="1E91100F"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0.50</w:t>
            </w:r>
          </w:p>
        </w:tc>
        <w:tc>
          <w:tcPr>
            <w:tcW w:w="325" w:type="pct"/>
            <w:tcBorders>
              <w:top w:val="nil"/>
              <w:left w:val="nil"/>
              <w:bottom w:val="single" w:sz="4" w:space="0" w:color="auto"/>
              <w:right w:val="single" w:sz="4" w:space="0" w:color="auto"/>
            </w:tcBorders>
            <w:shd w:val="clear" w:color="000000" w:fill="FFFFFF"/>
            <w:noWrap/>
            <w:hideMark/>
          </w:tcPr>
          <w:p w14:paraId="092AFD6F" w14:textId="32A1345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534</w:t>
            </w:r>
          </w:p>
        </w:tc>
        <w:tc>
          <w:tcPr>
            <w:tcW w:w="609" w:type="pct"/>
            <w:tcBorders>
              <w:top w:val="nil"/>
              <w:left w:val="nil"/>
              <w:bottom w:val="single" w:sz="4" w:space="0" w:color="auto"/>
              <w:right w:val="single" w:sz="4" w:space="0" w:color="auto"/>
            </w:tcBorders>
            <w:shd w:val="clear" w:color="000000" w:fill="FFFFFF"/>
            <w:noWrap/>
            <w:hideMark/>
          </w:tcPr>
          <w:p w14:paraId="5149502F" w14:textId="6DA89D37"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0.17</w:t>
            </w:r>
          </w:p>
        </w:tc>
      </w:tr>
      <w:tr w:rsidR="00901A02" w:rsidRPr="009613F0" w14:paraId="039E02A9"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07772B78" w14:textId="4C88DEA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AMSA-220085</w:t>
            </w:r>
          </w:p>
        </w:tc>
        <w:tc>
          <w:tcPr>
            <w:tcW w:w="242" w:type="pct"/>
            <w:tcBorders>
              <w:top w:val="nil"/>
              <w:left w:val="nil"/>
              <w:bottom w:val="single" w:sz="4" w:space="0" w:color="auto"/>
              <w:right w:val="single" w:sz="4" w:space="0" w:color="auto"/>
            </w:tcBorders>
            <w:shd w:val="clear" w:color="000000" w:fill="FFFFFF"/>
            <w:noWrap/>
            <w:hideMark/>
          </w:tcPr>
          <w:p w14:paraId="01CB4CA6" w14:textId="60A0CB4E"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14/02/2022</w:t>
            </w:r>
          </w:p>
        </w:tc>
        <w:tc>
          <w:tcPr>
            <w:tcW w:w="813" w:type="pct"/>
            <w:tcBorders>
              <w:top w:val="nil"/>
              <w:left w:val="nil"/>
              <w:bottom w:val="single" w:sz="4" w:space="0" w:color="auto"/>
              <w:right w:val="single" w:sz="4" w:space="0" w:color="auto"/>
            </w:tcBorders>
            <w:shd w:val="clear" w:color="000000" w:fill="FFFFFF"/>
            <w:noWrap/>
            <w:hideMark/>
          </w:tcPr>
          <w:p w14:paraId="6F483CAA" w14:textId="2338B6C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09:35</w:t>
            </w:r>
          </w:p>
        </w:tc>
        <w:tc>
          <w:tcPr>
            <w:tcW w:w="307" w:type="pct"/>
            <w:tcBorders>
              <w:top w:val="nil"/>
              <w:left w:val="nil"/>
              <w:bottom w:val="single" w:sz="4" w:space="0" w:color="auto"/>
              <w:right w:val="single" w:sz="4" w:space="0" w:color="auto"/>
            </w:tcBorders>
            <w:shd w:val="clear" w:color="000000" w:fill="FFFFFF"/>
            <w:noWrap/>
            <w:hideMark/>
          </w:tcPr>
          <w:p w14:paraId="414C4716" w14:textId="016620EE"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Rio San Lucas</w:t>
            </w:r>
          </w:p>
        </w:tc>
        <w:tc>
          <w:tcPr>
            <w:tcW w:w="334" w:type="pct"/>
            <w:tcBorders>
              <w:top w:val="nil"/>
              <w:left w:val="nil"/>
              <w:bottom w:val="single" w:sz="4" w:space="0" w:color="auto"/>
              <w:right w:val="single" w:sz="4" w:space="0" w:color="auto"/>
            </w:tcBorders>
            <w:shd w:val="clear" w:color="000000" w:fill="FFFFFF"/>
            <w:noWrap/>
            <w:hideMark/>
          </w:tcPr>
          <w:p w14:paraId="264FF52E" w14:textId="093FE7C7"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1,978</w:t>
            </w:r>
          </w:p>
        </w:tc>
        <w:tc>
          <w:tcPr>
            <w:tcW w:w="204" w:type="pct"/>
            <w:tcBorders>
              <w:top w:val="nil"/>
              <w:left w:val="nil"/>
              <w:bottom w:val="single" w:sz="4" w:space="0" w:color="auto"/>
              <w:right w:val="single" w:sz="4" w:space="0" w:color="auto"/>
            </w:tcBorders>
            <w:shd w:val="clear" w:color="000000" w:fill="FFFFFF"/>
            <w:noWrap/>
            <w:hideMark/>
          </w:tcPr>
          <w:p w14:paraId="647DA58C" w14:textId="128AED5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63.99</w:t>
            </w:r>
          </w:p>
        </w:tc>
        <w:tc>
          <w:tcPr>
            <w:tcW w:w="598" w:type="pct"/>
            <w:tcBorders>
              <w:top w:val="nil"/>
              <w:left w:val="nil"/>
              <w:bottom w:val="single" w:sz="4" w:space="0" w:color="auto"/>
              <w:right w:val="single" w:sz="4" w:space="0" w:color="auto"/>
            </w:tcBorders>
            <w:shd w:val="clear" w:color="000000" w:fill="FFFFFF"/>
            <w:noWrap/>
            <w:hideMark/>
          </w:tcPr>
          <w:p w14:paraId="4344E2C5" w14:textId="1BFF7DCA"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8.08</w:t>
            </w:r>
          </w:p>
        </w:tc>
        <w:tc>
          <w:tcPr>
            <w:tcW w:w="512" w:type="pct"/>
            <w:tcBorders>
              <w:top w:val="nil"/>
              <w:left w:val="nil"/>
              <w:bottom w:val="single" w:sz="4" w:space="0" w:color="auto"/>
              <w:right w:val="single" w:sz="4" w:space="0" w:color="auto"/>
            </w:tcBorders>
            <w:shd w:val="clear" w:color="000000" w:fill="FFFFFF"/>
            <w:noWrap/>
            <w:hideMark/>
          </w:tcPr>
          <w:p w14:paraId="44BC8385" w14:textId="3D500EFC"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15.10</w:t>
            </w:r>
          </w:p>
        </w:tc>
        <w:tc>
          <w:tcPr>
            <w:tcW w:w="353" w:type="pct"/>
            <w:tcBorders>
              <w:top w:val="nil"/>
              <w:left w:val="nil"/>
              <w:bottom w:val="single" w:sz="4" w:space="0" w:color="auto"/>
              <w:right w:val="single" w:sz="4" w:space="0" w:color="auto"/>
            </w:tcBorders>
            <w:shd w:val="clear" w:color="000000" w:fill="FFFFFF"/>
            <w:noWrap/>
            <w:hideMark/>
          </w:tcPr>
          <w:p w14:paraId="0F0E6AFF" w14:textId="2ED2BC17"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1,999</w:t>
            </w:r>
          </w:p>
        </w:tc>
        <w:tc>
          <w:tcPr>
            <w:tcW w:w="276" w:type="pct"/>
            <w:tcBorders>
              <w:top w:val="nil"/>
              <w:left w:val="nil"/>
              <w:bottom w:val="single" w:sz="4" w:space="0" w:color="auto"/>
              <w:right w:val="single" w:sz="4" w:space="0" w:color="auto"/>
            </w:tcBorders>
            <w:shd w:val="clear" w:color="000000" w:fill="FFFFFF"/>
            <w:noWrap/>
            <w:hideMark/>
          </w:tcPr>
          <w:p w14:paraId="372B7EC5" w14:textId="72B57F7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0.50</w:t>
            </w:r>
          </w:p>
        </w:tc>
        <w:tc>
          <w:tcPr>
            <w:tcW w:w="325" w:type="pct"/>
            <w:tcBorders>
              <w:top w:val="nil"/>
              <w:left w:val="nil"/>
              <w:bottom w:val="single" w:sz="4" w:space="0" w:color="auto"/>
              <w:right w:val="single" w:sz="4" w:space="0" w:color="auto"/>
            </w:tcBorders>
            <w:shd w:val="clear" w:color="000000" w:fill="FFFFFF"/>
            <w:noWrap/>
            <w:hideMark/>
          </w:tcPr>
          <w:p w14:paraId="1AAB2602" w14:textId="37BC8D77"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550</w:t>
            </w:r>
          </w:p>
        </w:tc>
        <w:tc>
          <w:tcPr>
            <w:tcW w:w="609" w:type="pct"/>
            <w:tcBorders>
              <w:top w:val="nil"/>
              <w:left w:val="nil"/>
              <w:bottom w:val="single" w:sz="4" w:space="0" w:color="auto"/>
              <w:right w:val="single" w:sz="4" w:space="0" w:color="auto"/>
            </w:tcBorders>
            <w:shd w:val="clear" w:color="000000" w:fill="FFFFFF"/>
            <w:noWrap/>
            <w:hideMark/>
          </w:tcPr>
          <w:p w14:paraId="32DDD76B" w14:textId="29399B6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2.66</w:t>
            </w:r>
          </w:p>
        </w:tc>
      </w:tr>
      <w:tr w:rsidR="00901A02" w:rsidRPr="009613F0" w14:paraId="4B114C6E"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5FD8B840" w14:textId="443E79F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AMSA-220086</w:t>
            </w:r>
          </w:p>
        </w:tc>
        <w:tc>
          <w:tcPr>
            <w:tcW w:w="242" w:type="pct"/>
            <w:tcBorders>
              <w:top w:val="nil"/>
              <w:left w:val="nil"/>
              <w:bottom w:val="nil"/>
              <w:right w:val="nil"/>
            </w:tcBorders>
            <w:shd w:val="clear" w:color="000000" w:fill="FFFFFF"/>
            <w:noWrap/>
            <w:hideMark/>
          </w:tcPr>
          <w:p w14:paraId="18216B8F" w14:textId="3CBDA0D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14/02/2022</w:t>
            </w:r>
          </w:p>
        </w:tc>
        <w:tc>
          <w:tcPr>
            <w:tcW w:w="813" w:type="pct"/>
            <w:tcBorders>
              <w:top w:val="nil"/>
              <w:left w:val="single" w:sz="4" w:space="0" w:color="auto"/>
              <w:bottom w:val="single" w:sz="4" w:space="0" w:color="auto"/>
              <w:right w:val="single" w:sz="4" w:space="0" w:color="auto"/>
            </w:tcBorders>
            <w:shd w:val="clear" w:color="000000" w:fill="FFFFFF"/>
            <w:noWrap/>
            <w:hideMark/>
          </w:tcPr>
          <w:p w14:paraId="55280D89" w14:textId="1AAE37F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11:25</w:t>
            </w:r>
          </w:p>
        </w:tc>
        <w:tc>
          <w:tcPr>
            <w:tcW w:w="307" w:type="pct"/>
            <w:tcBorders>
              <w:top w:val="nil"/>
              <w:left w:val="nil"/>
              <w:bottom w:val="single" w:sz="4" w:space="0" w:color="auto"/>
              <w:right w:val="single" w:sz="4" w:space="0" w:color="auto"/>
            </w:tcBorders>
            <w:shd w:val="clear" w:color="000000" w:fill="FFFFFF"/>
            <w:noWrap/>
            <w:hideMark/>
          </w:tcPr>
          <w:p w14:paraId="7C9C30A2" w14:textId="671CCBF0"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Río Pansalic/Panchiguajá</w:t>
            </w:r>
          </w:p>
        </w:tc>
        <w:tc>
          <w:tcPr>
            <w:tcW w:w="334" w:type="pct"/>
            <w:tcBorders>
              <w:top w:val="nil"/>
              <w:left w:val="nil"/>
              <w:bottom w:val="single" w:sz="4" w:space="0" w:color="auto"/>
              <w:right w:val="single" w:sz="4" w:space="0" w:color="auto"/>
            </w:tcBorders>
            <w:shd w:val="clear" w:color="000000" w:fill="FFFFFF"/>
            <w:noWrap/>
            <w:hideMark/>
          </w:tcPr>
          <w:p w14:paraId="0F02BE53" w14:textId="6B076326"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1,409</w:t>
            </w:r>
          </w:p>
        </w:tc>
        <w:tc>
          <w:tcPr>
            <w:tcW w:w="204" w:type="pct"/>
            <w:tcBorders>
              <w:top w:val="nil"/>
              <w:left w:val="nil"/>
              <w:bottom w:val="single" w:sz="4" w:space="0" w:color="auto"/>
              <w:right w:val="single" w:sz="4" w:space="0" w:color="auto"/>
            </w:tcBorders>
            <w:shd w:val="clear" w:color="000000" w:fill="FFFFFF"/>
            <w:noWrap/>
            <w:hideMark/>
          </w:tcPr>
          <w:p w14:paraId="774C3936" w14:textId="0CA6D743"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170.20</w:t>
            </w:r>
          </w:p>
        </w:tc>
        <w:tc>
          <w:tcPr>
            <w:tcW w:w="598" w:type="pct"/>
            <w:tcBorders>
              <w:top w:val="nil"/>
              <w:left w:val="nil"/>
              <w:bottom w:val="single" w:sz="4" w:space="0" w:color="auto"/>
              <w:right w:val="single" w:sz="4" w:space="0" w:color="auto"/>
            </w:tcBorders>
            <w:shd w:val="clear" w:color="000000" w:fill="FFFFFF"/>
            <w:noWrap/>
            <w:hideMark/>
          </w:tcPr>
          <w:p w14:paraId="423BBC43" w14:textId="57957754"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7.44</w:t>
            </w:r>
          </w:p>
        </w:tc>
        <w:tc>
          <w:tcPr>
            <w:tcW w:w="512" w:type="pct"/>
            <w:tcBorders>
              <w:top w:val="nil"/>
              <w:left w:val="nil"/>
              <w:bottom w:val="single" w:sz="4" w:space="0" w:color="auto"/>
              <w:right w:val="single" w:sz="4" w:space="0" w:color="auto"/>
            </w:tcBorders>
            <w:shd w:val="clear" w:color="000000" w:fill="FFFFFF"/>
            <w:noWrap/>
            <w:hideMark/>
          </w:tcPr>
          <w:p w14:paraId="08B222B2" w14:textId="22BCF63F"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18.70</w:t>
            </w:r>
          </w:p>
        </w:tc>
        <w:tc>
          <w:tcPr>
            <w:tcW w:w="353" w:type="pct"/>
            <w:tcBorders>
              <w:top w:val="nil"/>
              <w:left w:val="nil"/>
              <w:bottom w:val="single" w:sz="4" w:space="0" w:color="auto"/>
              <w:right w:val="single" w:sz="4" w:space="0" w:color="auto"/>
            </w:tcBorders>
            <w:shd w:val="clear" w:color="000000" w:fill="FFFFFF"/>
            <w:noWrap/>
            <w:hideMark/>
          </w:tcPr>
          <w:p w14:paraId="34E9BDAA" w14:textId="10531A9D"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887</w:t>
            </w:r>
          </w:p>
        </w:tc>
        <w:tc>
          <w:tcPr>
            <w:tcW w:w="276" w:type="pct"/>
            <w:tcBorders>
              <w:top w:val="nil"/>
              <w:left w:val="nil"/>
              <w:bottom w:val="single" w:sz="4" w:space="0" w:color="auto"/>
              <w:right w:val="single" w:sz="4" w:space="0" w:color="auto"/>
            </w:tcBorders>
            <w:shd w:val="clear" w:color="000000" w:fill="FFFFFF"/>
            <w:noWrap/>
            <w:hideMark/>
          </w:tcPr>
          <w:p w14:paraId="061DE2AD" w14:textId="67A202EB"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0.40</w:t>
            </w:r>
          </w:p>
        </w:tc>
        <w:tc>
          <w:tcPr>
            <w:tcW w:w="325" w:type="pct"/>
            <w:tcBorders>
              <w:top w:val="nil"/>
              <w:left w:val="nil"/>
              <w:bottom w:val="single" w:sz="4" w:space="0" w:color="auto"/>
              <w:right w:val="single" w:sz="4" w:space="0" w:color="auto"/>
            </w:tcBorders>
            <w:shd w:val="clear" w:color="000000" w:fill="FFFFFF"/>
            <w:noWrap/>
            <w:hideMark/>
          </w:tcPr>
          <w:p w14:paraId="438DB800" w14:textId="17905357"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443</w:t>
            </w:r>
          </w:p>
        </w:tc>
        <w:tc>
          <w:tcPr>
            <w:tcW w:w="609" w:type="pct"/>
            <w:tcBorders>
              <w:top w:val="nil"/>
              <w:left w:val="nil"/>
              <w:bottom w:val="single" w:sz="4" w:space="0" w:color="auto"/>
              <w:right w:val="single" w:sz="4" w:space="0" w:color="auto"/>
            </w:tcBorders>
            <w:shd w:val="clear" w:color="000000" w:fill="FFFFFF"/>
            <w:noWrap/>
            <w:hideMark/>
          </w:tcPr>
          <w:p w14:paraId="2ED8B7D6" w14:textId="436E248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0.24</w:t>
            </w:r>
          </w:p>
        </w:tc>
      </w:tr>
      <w:tr w:rsidR="00901A02" w:rsidRPr="009613F0" w14:paraId="066FC754" w14:textId="77777777" w:rsidTr="00901A02">
        <w:trPr>
          <w:trHeight w:val="285"/>
        </w:trPr>
        <w:tc>
          <w:tcPr>
            <w:tcW w:w="427" w:type="pct"/>
            <w:tcBorders>
              <w:top w:val="nil"/>
              <w:left w:val="single" w:sz="4" w:space="0" w:color="auto"/>
              <w:bottom w:val="single" w:sz="4" w:space="0" w:color="auto"/>
              <w:right w:val="single" w:sz="4" w:space="0" w:color="auto"/>
            </w:tcBorders>
            <w:shd w:val="clear" w:color="000000" w:fill="FFFFFF"/>
            <w:noWrap/>
            <w:hideMark/>
          </w:tcPr>
          <w:p w14:paraId="71AE00EF" w14:textId="595C14D7"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AMSA-220087</w:t>
            </w:r>
          </w:p>
        </w:tc>
        <w:tc>
          <w:tcPr>
            <w:tcW w:w="242" w:type="pct"/>
            <w:tcBorders>
              <w:top w:val="single" w:sz="4" w:space="0" w:color="auto"/>
              <w:left w:val="nil"/>
              <w:bottom w:val="single" w:sz="4" w:space="0" w:color="auto"/>
              <w:right w:val="single" w:sz="4" w:space="0" w:color="auto"/>
            </w:tcBorders>
            <w:shd w:val="clear" w:color="000000" w:fill="FFFFFF"/>
            <w:noWrap/>
            <w:hideMark/>
          </w:tcPr>
          <w:p w14:paraId="3B66BD05" w14:textId="3BAFF061"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14/02/2022</w:t>
            </w:r>
          </w:p>
        </w:tc>
        <w:tc>
          <w:tcPr>
            <w:tcW w:w="813" w:type="pct"/>
            <w:tcBorders>
              <w:top w:val="nil"/>
              <w:left w:val="nil"/>
              <w:bottom w:val="single" w:sz="4" w:space="0" w:color="auto"/>
              <w:right w:val="single" w:sz="4" w:space="0" w:color="auto"/>
            </w:tcBorders>
            <w:shd w:val="clear" w:color="000000" w:fill="FFFFFF"/>
            <w:noWrap/>
            <w:hideMark/>
          </w:tcPr>
          <w:p w14:paraId="6F6E4DBE" w14:textId="5511030F"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12:45</w:t>
            </w:r>
          </w:p>
        </w:tc>
        <w:tc>
          <w:tcPr>
            <w:tcW w:w="307" w:type="pct"/>
            <w:tcBorders>
              <w:top w:val="nil"/>
              <w:left w:val="nil"/>
              <w:bottom w:val="single" w:sz="4" w:space="0" w:color="auto"/>
              <w:right w:val="single" w:sz="4" w:space="0" w:color="auto"/>
            </w:tcBorders>
            <w:shd w:val="clear" w:color="000000" w:fill="FFFFFF"/>
            <w:noWrap/>
            <w:hideMark/>
          </w:tcPr>
          <w:p w14:paraId="75A9658F" w14:textId="4529C98E"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Río Platanitos</w:t>
            </w:r>
          </w:p>
        </w:tc>
        <w:tc>
          <w:tcPr>
            <w:tcW w:w="334" w:type="pct"/>
            <w:tcBorders>
              <w:top w:val="nil"/>
              <w:left w:val="nil"/>
              <w:bottom w:val="single" w:sz="4" w:space="0" w:color="auto"/>
              <w:right w:val="single" w:sz="4" w:space="0" w:color="auto"/>
            </w:tcBorders>
            <w:shd w:val="clear" w:color="000000" w:fill="FFFFFF"/>
            <w:noWrap/>
            <w:hideMark/>
          </w:tcPr>
          <w:p w14:paraId="7EAA22BF" w14:textId="22E5549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1,345</w:t>
            </w:r>
          </w:p>
        </w:tc>
        <w:tc>
          <w:tcPr>
            <w:tcW w:w="204" w:type="pct"/>
            <w:tcBorders>
              <w:top w:val="nil"/>
              <w:left w:val="nil"/>
              <w:bottom w:val="single" w:sz="4" w:space="0" w:color="auto"/>
              <w:right w:val="single" w:sz="4" w:space="0" w:color="auto"/>
            </w:tcBorders>
            <w:shd w:val="clear" w:color="000000" w:fill="FFFFFF"/>
            <w:noWrap/>
            <w:hideMark/>
          </w:tcPr>
          <w:p w14:paraId="6003E6B5" w14:textId="79A452A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175.20</w:t>
            </w:r>
          </w:p>
        </w:tc>
        <w:tc>
          <w:tcPr>
            <w:tcW w:w="598" w:type="pct"/>
            <w:tcBorders>
              <w:top w:val="nil"/>
              <w:left w:val="nil"/>
              <w:bottom w:val="single" w:sz="4" w:space="0" w:color="auto"/>
              <w:right w:val="single" w:sz="4" w:space="0" w:color="auto"/>
            </w:tcBorders>
            <w:shd w:val="clear" w:color="000000" w:fill="FFFFFF"/>
            <w:noWrap/>
            <w:hideMark/>
          </w:tcPr>
          <w:p w14:paraId="10B68832" w14:textId="225054A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7.85</w:t>
            </w:r>
          </w:p>
        </w:tc>
        <w:tc>
          <w:tcPr>
            <w:tcW w:w="512" w:type="pct"/>
            <w:tcBorders>
              <w:top w:val="nil"/>
              <w:left w:val="nil"/>
              <w:bottom w:val="single" w:sz="4" w:space="0" w:color="auto"/>
              <w:right w:val="single" w:sz="4" w:space="0" w:color="auto"/>
            </w:tcBorders>
            <w:shd w:val="clear" w:color="000000" w:fill="FFFFFF"/>
            <w:noWrap/>
            <w:hideMark/>
          </w:tcPr>
          <w:p w14:paraId="4593A2DB" w14:textId="62E1E9D8"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22.00</w:t>
            </w:r>
          </w:p>
        </w:tc>
        <w:tc>
          <w:tcPr>
            <w:tcW w:w="353" w:type="pct"/>
            <w:tcBorders>
              <w:top w:val="nil"/>
              <w:left w:val="nil"/>
              <w:bottom w:val="single" w:sz="4" w:space="0" w:color="auto"/>
              <w:right w:val="single" w:sz="4" w:space="0" w:color="auto"/>
            </w:tcBorders>
            <w:shd w:val="clear" w:color="000000" w:fill="FFFFFF"/>
            <w:noWrap/>
            <w:hideMark/>
          </w:tcPr>
          <w:p w14:paraId="4BDB8A58" w14:textId="78DB3C16"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995</w:t>
            </w:r>
          </w:p>
        </w:tc>
        <w:tc>
          <w:tcPr>
            <w:tcW w:w="276" w:type="pct"/>
            <w:tcBorders>
              <w:top w:val="nil"/>
              <w:left w:val="nil"/>
              <w:bottom w:val="single" w:sz="4" w:space="0" w:color="auto"/>
              <w:right w:val="single" w:sz="4" w:space="0" w:color="auto"/>
            </w:tcBorders>
            <w:shd w:val="clear" w:color="000000" w:fill="FFFFFF"/>
            <w:noWrap/>
            <w:hideMark/>
          </w:tcPr>
          <w:p w14:paraId="40572331" w14:textId="5D2959C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0.40</w:t>
            </w:r>
          </w:p>
        </w:tc>
        <w:tc>
          <w:tcPr>
            <w:tcW w:w="325" w:type="pct"/>
            <w:tcBorders>
              <w:top w:val="nil"/>
              <w:left w:val="nil"/>
              <w:bottom w:val="single" w:sz="4" w:space="0" w:color="auto"/>
              <w:right w:val="single" w:sz="4" w:space="0" w:color="auto"/>
            </w:tcBorders>
            <w:shd w:val="clear" w:color="000000" w:fill="FFFFFF"/>
            <w:noWrap/>
            <w:hideMark/>
          </w:tcPr>
          <w:p w14:paraId="69EDE4BE" w14:textId="457EF27C"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497</w:t>
            </w:r>
          </w:p>
        </w:tc>
        <w:tc>
          <w:tcPr>
            <w:tcW w:w="609" w:type="pct"/>
            <w:tcBorders>
              <w:top w:val="nil"/>
              <w:left w:val="nil"/>
              <w:bottom w:val="single" w:sz="4" w:space="0" w:color="auto"/>
              <w:right w:val="single" w:sz="4" w:space="0" w:color="auto"/>
            </w:tcBorders>
            <w:shd w:val="clear" w:color="000000" w:fill="FFFFFF"/>
            <w:noWrap/>
            <w:hideMark/>
          </w:tcPr>
          <w:p w14:paraId="666D33F9" w14:textId="790CD992" w:rsidR="00901A02" w:rsidRPr="00901A02" w:rsidRDefault="00901A02" w:rsidP="009613F0">
            <w:pPr>
              <w:spacing w:after="0" w:line="240" w:lineRule="auto"/>
              <w:jc w:val="center"/>
              <w:rPr>
                <w:rFonts w:cstheme="minorHAnsi"/>
                <w:color w:val="000000"/>
                <w:sz w:val="14"/>
                <w:szCs w:val="14"/>
                <w:lang w:eastAsia="es-GT"/>
              </w:rPr>
            </w:pPr>
            <w:r w:rsidRPr="00901A02">
              <w:rPr>
                <w:sz w:val="14"/>
                <w:szCs w:val="14"/>
              </w:rPr>
              <w:t>0.34</w:t>
            </w:r>
          </w:p>
        </w:tc>
      </w:tr>
    </w:tbl>
    <w:p w14:paraId="095E00AB" w14:textId="6927FAB3"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del lagos,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04A9B399"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207B3B">
        <w:rPr>
          <w:rFonts w:cstheme="minorHAnsi"/>
          <w:b/>
          <w:sz w:val="18"/>
          <w:szCs w:val="18"/>
        </w:rPr>
        <w:t>Febrero</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7"/>
        <w:gridCol w:w="967"/>
        <w:gridCol w:w="550"/>
        <w:gridCol w:w="538"/>
        <w:gridCol w:w="776"/>
        <w:gridCol w:w="771"/>
        <w:gridCol w:w="1054"/>
        <w:gridCol w:w="1031"/>
        <w:gridCol w:w="1012"/>
        <w:gridCol w:w="857"/>
      </w:tblGrid>
      <w:tr w:rsidR="00901A02" w:rsidRPr="00C831B2" w14:paraId="00746564" w14:textId="77777777" w:rsidTr="00901A02">
        <w:trPr>
          <w:trHeight w:val="300"/>
        </w:trPr>
        <w:tc>
          <w:tcPr>
            <w:tcW w:w="48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2"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04A07C4F"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(mg/L)</w:t>
            </w:r>
          </w:p>
        </w:tc>
        <w:tc>
          <w:tcPr>
            <w:tcW w:w="413"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901A02" w:rsidRPr="00C831B2" w14:paraId="080CE014"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0C6270B1" w14:textId="163A2C4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Rio Villalobos</w:t>
            </w:r>
          </w:p>
        </w:tc>
        <w:tc>
          <w:tcPr>
            <w:tcW w:w="494" w:type="pct"/>
            <w:tcBorders>
              <w:top w:val="nil"/>
              <w:left w:val="nil"/>
              <w:bottom w:val="single" w:sz="4" w:space="0" w:color="auto"/>
              <w:right w:val="single" w:sz="4" w:space="0" w:color="auto"/>
            </w:tcBorders>
            <w:shd w:val="clear" w:color="auto" w:fill="auto"/>
            <w:hideMark/>
          </w:tcPr>
          <w:p w14:paraId="3789F518" w14:textId="7EA1F9FE"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1515</w:t>
            </w:r>
          </w:p>
        </w:tc>
        <w:tc>
          <w:tcPr>
            <w:tcW w:w="515" w:type="pct"/>
            <w:tcBorders>
              <w:top w:val="nil"/>
              <w:left w:val="nil"/>
              <w:bottom w:val="single" w:sz="4" w:space="0" w:color="auto"/>
              <w:right w:val="single" w:sz="4" w:space="0" w:color="auto"/>
            </w:tcBorders>
            <w:shd w:val="clear" w:color="auto" w:fill="auto"/>
            <w:hideMark/>
          </w:tcPr>
          <w:p w14:paraId="428C60F0" w14:textId="5A5827B4"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98</w:t>
            </w:r>
          </w:p>
        </w:tc>
        <w:tc>
          <w:tcPr>
            <w:tcW w:w="292" w:type="pct"/>
            <w:tcBorders>
              <w:top w:val="nil"/>
              <w:left w:val="nil"/>
              <w:bottom w:val="single" w:sz="4" w:space="0" w:color="auto"/>
              <w:right w:val="single" w:sz="4" w:space="0" w:color="auto"/>
            </w:tcBorders>
            <w:shd w:val="clear" w:color="auto" w:fill="auto"/>
            <w:hideMark/>
          </w:tcPr>
          <w:p w14:paraId="1E6FB6CC" w14:textId="010BB626"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120</w:t>
            </w:r>
          </w:p>
        </w:tc>
        <w:tc>
          <w:tcPr>
            <w:tcW w:w="286" w:type="pct"/>
            <w:tcBorders>
              <w:top w:val="nil"/>
              <w:left w:val="nil"/>
              <w:bottom w:val="single" w:sz="4" w:space="0" w:color="auto"/>
              <w:right w:val="single" w:sz="4" w:space="0" w:color="auto"/>
            </w:tcBorders>
            <w:shd w:val="clear" w:color="auto" w:fill="auto"/>
            <w:hideMark/>
          </w:tcPr>
          <w:p w14:paraId="3EC48142" w14:textId="6ECCD8E2"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243</w:t>
            </w:r>
          </w:p>
        </w:tc>
        <w:tc>
          <w:tcPr>
            <w:tcW w:w="413" w:type="pct"/>
            <w:tcBorders>
              <w:top w:val="nil"/>
              <w:left w:val="nil"/>
              <w:bottom w:val="single" w:sz="4" w:space="0" w:color="auto"/>
              <w:right w:val="single" w:sz="4" w:space="0" w:color="auto"/>
            </w:tcBorders>
            <w:shd w:val="clear" w:color="auto" w:fill="auto"/>
            <w:hideMark/>
          </w:tcPr>
          <w:p w14:paraId="139F8FF4" w14:textId="4DAC5632"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w:t>
            </w:r>
          </w:p>
        </w:tc>
        <w:tc>
          <w:tcPr>
            <w:tcW w:w="410" w:type="pct"/>
            <w:tcBorders>
              <w:top w:val="nil"/>
              <w:left w:val="nil"/>
              <w:bottom w:val="single" w:sz="4" w:space="0" w:color="auto"/>
              <w:right w:val="single" w:sz="4" w:space="0" w:color="auto"/>
            </w:tcBorders>
            <w:shd w:val="clear" w:color="auto" w:fill="auto"/>
            <w:hideMark/>
          </w:tcPr>
          <w:p w14:paraId="6B624859" w14:textId="584B962A"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2.1599</w:t>
            </w:r>
          </w:p>
        </w:tc>
        <w:tc>
          <w:tcPr>
            <w:tcW w:w="561" w:type="pct"/>
            <w:tcBorders>
              <w:top w:val="nil"/>
              <w:left w:val="nil"/>
              <w:bottom w:val="single" w:sz="4" w:space="0" w:color="auto"/>
              <w:right w:val="single" w:sz="4" w:space="0" w:color="auto"/>
            </w:tcBorders>
            <w:shd w:val="clear" w:color="auto" w:fill="auto"/>
            <w:hideMark/>
          </w:tcPr>
          <w:p w14:paraId="347E6DD4" w14:textId="5426A16A"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30.1841</w:t>
            </w:r>
          </w:p>
        </w:tc>
        <w:tc>
          <w:tcPr>
            <w:tcW w:w="549" w:type="pct"/>
            <w:tcBorders>
              <w:top w:val="nil"/>
              <w:left w:val="nil"/>
              <w:bottom w:val="single" w:sz="4" w:space="0" w:color="auto"/>
              <w:right w:val="single" w:sz="4" w:space="0" w:color="auto"/>
            </w:tcBorders>
            <w:shd w:val="clear" w:color="auto" w:fill="auto"/>
            <w:hideMark/>
          </w:tcPr>
          <w:p w14:paraId="71481C47" w14:textId="72CE4D05"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0.0837</w:t>
            </w:r>
          </w:p>
        </w:tc>
        <w:tc>
          <w:tcPr>
            <w:tcW w:w="539" w:type="pct"/>
            <w:tcBorders>
              <w:top w:val="nil"/>
              <w:left w:val="nil"/>
              <w:bottom w:val="single" w:sz="4" w:space="0" w:color="auto"/>
              <w:right w:val="single" w:sz="4" w:space="0" w:color="auto"/>
            </w:tcBorders>
            <w:shd w:val="clear" w:color="auto" w:fill="auto"/>
            <w:hideMark/>
          </w:tcPr>
          <w:p w14:paraId="7671CDD2" w14:textId="60261D9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0.0046</w:t>
            </w:r>
          </w:p>
        </w:tc>
        <w:tc>
          <w:tcPr>
            <w:tcW w:w="456" w:type="pct"/>
            <w:tcBorders>
              <w:top w:val="nil"/>
              <w:left w:val="nil"/>
              <w:bottom w:val="single" w:sz="4" w:space="0" w:color="auto"/>
              <w:right w:val="single" w:sz="4" w:space="0" w:color="auto"/>
            </w:tcBorders>
            <w:shd w:val="clear" w:color="auto" w:fill="auto"/>
            <w:hideMark/>
          </w:tcPr>
          <w:p w14:paraId="06F1DF36" w14:textId="5A913E8F"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32</w:t>
            </w:r>
          </w:p>
        </w:tc>
      </w:tr>
      <w:tr w:rsidR="00901A02" w:rsidRPr="00C831B2" w14:paraId="6EA51785"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70FD215A" w14:textId="27124362"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Río Pampumay</w:t>
            </w:r>
          </w:p>
        </w:tc>
        <w:tc>
          <w:tcPr>
            <w:tcW w:w="494" w:type="pct"/>
            <w:tcBorders>
              <w:top w:val="nil"/>
              <w:left w:val="nil"/>
              <w:bottom w:val="single" w:sz="4" w:space="0" w:color="auto"/>
              <w:right w:val="single" w:sz="4" w:space="0" w:color="auto"/>
            </w:tcBorders>
            <w:shd w:val="clear" w:color="auto" w:fill="auto"/>
            <w:hideMark/>
          </w:tcPr>
          <w:p w14:paraId="39F55B7A" w14:textId="2D28C46B"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77</w:t>
            </w:r>
          </w:p>
        </w:tc>
        <w:tc>
          <w:tcPr>
            <w:tcW w:w="515" w:type="pct"/>
            <w:tcBorders>
              <w:top w:val="nil"/>
              <w:left w:val="nil"/>
              <w:bottom w:val="single" w:sz="4" w:space="0" w:color="auto"/>
              <w:right w:val="single" w:sz="4" w:space="0" w:color="auto"/>
            </w:tcBorders>
            <w:shd w:val="clear" w:color="auto" w:fill="auto"/>
            <w:hideMark/>
          </w:tcPr>
          <w:p w14:paraId="14C332D0" w14:textId="05D184DA"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45</w:t>
            </w:r>
          </w:p>
        </w:tc>
        <w:tc>
          <w:tcPr>
            <w:tcW w:w="292" w:type="pct"/>
            <w:tcBorders>
              <w:top w:val="nil"/>
              <w:left w:val="nil"/>
              <w:bottom w:val="single" w:sz="4" w:space="0" w:color="auto"/>
              <w:right w:val="single" w:sz="4" w:space="0" w:color="auto"/>
            </w:tcBorders>
            <w:shd w:val="clear" w:color="auto" w:fill="auto"/>
            <w:hideMark/>
          </w:tcPr>
          <w:p w14:paraId="1F8100B9" w14:textId="710093DF"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9</w:t>
            </w:r>
          </w:p>
        </w:tc>
        <w:tc>
          <w:tcPr>
            <w:tcW w:w="286" w:type="pct"/>
            <w:tcBorders>
              <w:top w:val="nil"/>
              <w:left w:val="nil"/>
              <w:bottom w:val="single" w:sz="4" w:space="0" w:color="auto"/>
              <w:right w:val="single" w:sz="4" w:space="0" w:color="auto"/>
            </w:tcBorders>
            <w:shd w:val="clear" w:color="auto" w:fill="auto"/>
            <w:hideMark/>
          </w:tcPr>
          <w:p w14:paraId="330584A9" w14:textId="301C4D2F"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25</w:t>
            </w:r>
          </w:p>
        </w:tc>
        <w:tc>
          <w:tcPr>
            <w:tcW w:w="413" w:type="pct"/>
            <w:tcBorders>
              <w:top w:val="nil"/>
              <w:left w:val="nil"/>
              <w:bottom w:val="single" w:sz="4" w:space="0" w:color="auto"/>
              <w:right w:val="single" w:sz="4" w:space="0" w:color="auto"/>
            </w:tcBorders>
            <w:shd w:val="clear" w:color="auto" w:fill="auto"/>
            <w:hideMark/>
          </w:tcPr>
          <w:p w14:paraId="75BF1DDC" w14:textId="7EC7000E"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w:t>
            </w:r>
          </w:p>
        </w:tc>
        <w:tc>
          <w:tcPr>
            <w:tcW w:w="410" w:type="pct"/>
            <w:tcBorders>
              <w:top w:val="nil"/>
              <w:left w:val="nil"/>
              <w:bottom w:val="single" w:sz="4" w:space="0" w:color="auto"/>
              <w:right w:val="single" w:sz="4" w:space="0" w:color="auto"/>
            </w:tcBorders>
            <w:shd w:val="clear" w:color="auto" w:fill="auto"/>
            <w:hideMark/>
          </w:tcPr>
          <w:p w14:paraId="3FE9724A" w14:textId="1FA07F0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0.1142</w:t>
            </w:r>
          </w:p>
        </w:tc>
        <w:tc>
          <w:tcPr>
            <w:tcW w:w="561" w:type="pct"/>
            <w:tcBorders>
              <w:top w:val="nil"/>
              <w:left w:val="nil"/>
              <w:bottom w:val="single" w:sz="4" w:space="0" w:color="auto"/>
              <w:right w:val="single" w:sz="4" w:space="0" w:color="auto"/>
            </w:tcBorders>
            <w:shd w:val="clear" w:color="auto" w:fill="auto"/>
            <w:hideMark/>
          </w:tcPr>
          <w:p w14:paraId="79D253FA" w14:textId="347A6588"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0.0271</w:t>
            </w:r>
          </w:p>
        </w:tc>
        <w:tc>
          <w:tcPr>
            <w:tcW w:w="549" w:type="pct"/>
            <w:tcBorders>
              <w:top w:val="nil"/>
              <w:left w:val="nil"/>
              <w:bottom w:val="single" w:sz="4" w:space="0" w:color="auto"/>
              <w:right w:val="single" w:sz="4" w:space="0" w:color="auto"/>
            </w:tcBorders>
            <w:shd w:val="clear" w:color="auto" w:fill="auto"/>
            <w:hideMark/>
          </w:tcPr>
          <w:p w14:paraId="14EC8885" w14:textId="4D30E59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0.1707</w:t>
            </w:r>
          </w:p>
        </w:tc>
        <w:tc>
          <w:tcPr>
            <w:tcW w:w="539" w:type="pct"/>
            <w:tcBorders>
              <w:top w:val="nil"/>
              <w:left w:val="nil"/>
              <w:bottom w:val="single" w:sz="4" w:space="0" w:color="auto"/>
              <w:right w:val="single" w:sz="4" w:space="0" w:color="auto"/>
            </w:tcBorders>
            <w:shd w:val="clear" w:color="auto" w:fill="auto"/>
            <w:hideMark/>
          </w:tcPr>
          <w:p w14:paraId="513E22F8" w14:textId="6F927398"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0.0039</w:t>
            </w:r>
          </w:p>
        </w:tc>
        <w:tc>
          <w:tcPr>
            <w:tcW w:w="456" w:type="pct"/>
            <w:tcBorders>
              <w:top w:val="nil"/>
              <w:left w:val="nil"/>
              <w:bottom w:val="single" w:sz="4" w:space="0" w:color="auto"/>
              <w:right w:val="single" w:sz="4" w:space="0" w:color="auto"/>
            </w:tcBorders>
            <w:shd w:val="clear" w:color="auto" w:fill="auto"/>
            <w:hideMark/>
          </w:tcPr>
          <w:p w14:paraId="57D056F7" w14:textId="48D501A9"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0.9883</w:t>
            </w:r>
          </w:p>
        </w:tc>
      </w:tr>
      <w:tr w:rsidR="00901A02" w:rsidRPr="00C831B2" w14:paraId="046AC43D"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4E8448B2" w14:textId="506C6AB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Río Frutal Zacatal</w:t>
            </w:r>
          </w:p>
        </w:tc>
        <w:tc>
          <w:tcPr>
            <w:tcW w:w="494" w:type="pct"/>
            <w:tcBorders>
              <w:top w:val="nil"/>
              <w:left w:val="nil"/>
              <w:bottom w:val="single" w:sz="4" w:space="0" w:color="auto"/>
              <w:right w:val="single" w:sz="4" w:space="0" w:color="auto"/>
            </w:tcBorders>
            <w:shd w:val="clear" w:color="auto" w:fill="auto"/>
            <w:hideMark/>
          </w:tcPr>
          <w:p w14:paraId="43E5A669" w14:textId="0FE2B73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1500.0</w:t>
            </w:r>
          </w:p>
        </w:tc>
        <w:tc>
          <w:tcPr>
            <w:tcW w:w="515" w:type="pct"/>
            <w:tcBorders>
              <w:top w:val="nil"/>
              <w:left w:val="nil"/>
              <w:bottom w:val="single" w:sz="4" w:space="0" w:color="auto"/>
              <w:right w:val="single" w:sz="4" w:space="0" w:color="auto"/>
            </w:tcBorders>
            <w:shd w:val="clear" w:color="auto" w:fill="auto"/>
            <w:hideMark/>
          </w:tcPr>
          <w:p w14:paraId="5C2DEA80" w14:textId="106C07C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107.0</w:t>
            </w:r>
          </w:p>
        </w:tc>
        <w:tc>
          <w:tcPr>
            <w:tcW w:w="292" w:type="pct"/>
            <w:tcBorders>
              <w:top w:val="nil"/>
              <w:left w:val="nil"/>
              <w:bottom w:val="single" w:sz="4" w:space="0" w:color="auto"/>
              <w:right w:val="single" w:sz="4" w:space="0" w:color="auto"/>
            </w:tcBorders>
            <w:shd w:val="clear" w:color="auto" w:fill="auto"/>
            <w:hideMark/>
          </w:tcPr>
          <w:p w14:paraId="688A20F7" w14:textId="48E45053"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210.0</w:t>
            </w:r>
          </w:p>
        </w:tc>
        <w:tc>
          <w:tcPr>
            <w:tcW w:w="286" w:type="pct"/>
            <w:tcBorders>
              <w:top w:val="nil"/>
              <w:left w:val="nil"/>
              <w:bottom w:val="single" w:sz="4" w:space="0" w:color="auto"/>
              <w:right w:val="single" w:sz="4" w:space="0" w:color="auto"/>
            </w:tcBorders>
            <w:shd w:val="clear" w:color="auto" w:fill="auto"/>
            <w:hideMark/>
          </w:tcPr>
          <w:p w14:paraId="161F9639" w14:textId="2C15B345"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416.0</w:t>
            </w:r>
          </w:p>
        </w:tc>
        <w:tc>
          <w:tcPr>
            <w:tcW w:w="413" w:type="pct"/>
            <w:tcBorders>
              <w:top w:val="nil"/>
              <w:left w:val="nil"/>
              <w:bottom w:val="single" w:sz="4" w:space="0" w:color="auto"/>
              <w:right w:val="single" w:sz="4" w:space="0" w:color="auto"/>
            </w:tcBorders>
            <w:shd w:val="clear" w:color="auto" w:fill="auto"/>
            <w:hideMark/>
          </w:tcPr>
          <w:p w14:paraId="54D2D129" w14:textId="1023B107"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5.3203</w:t>
            </w:r>
          </w:p>
        </w:tc>
        <w:tc>
          <w:tcPr>
            <w:tcW w:w="410" w:type="pct"/>
            <w:tcBorders>
              <w:top w:val="nil"/>
              <w:left w:val="nil"/>
              <w:bottom w:val="single" w:sz="4" w:space="0" w:color="auto"/>
              <w:right w:val="single" w:sz="4" w:space="0" w:color="auto"/>
            </w:tcBorders>
            <w:shd w:val="clear" w:color="auto" w:fill="auto"/>
            <w:hideMark/>
          </w:tcPr>
          <w:p w14:paraId="36AF0489" w14:textId="11DCE0D9"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2.0046</w:t>
            </w:r>
          </w:p>
        </w:tc>
        <w:tc>
          <w:tcPr>
            <w:tcW w:w="561" w:type="pct"/>
            <w:tcBorders>
              <w:top w:val="nil"/>
              <w:left w:val="nil"/>
              <w:bottom w:val="single" w:sz="4" w:space="0" w:color="auto"/>
              <w:right w:val="single" w:sz="4" w:space="0" w:color="auto"/>
            </w:tcBorders>
            <w:shd w:val="clear" w:color="auto" w:fill="auto"/>
            <w:hideMark/>
          </w:tcPr>
          <w:p w14:paraId="734DD229" w14:textId="6AEC45F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33.4536</w:t>
            </w:r>
          </w:p>
        </w:tc>
        <w:tc>
          <w:tcPr>
            <w:tcW w:w="549" w:type="pct"/>
            <w:tcBorders>
              <w:top w:val="nil"/>
              <w:left w:val="nil"/>
              <w:bottom w:val="single" w:sz="4" w:space="0" w:color="auto"/>
              <w:right w:val="single" w:sz="4" w:space="0" w:color="auto"/>
            </w:tcBorders>
            <w:shd w:val="clear" w:color="auto" w:fill="auto"/>
            <w:hideMark/>
          </w:tcPr>
          <w:p w14:paraId="0B84594C" w14:textId="636CD695"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0.1607</w:t>
            </w:r>
          </w:p>
        </w:tc>
        <w:tc>
          <w:tcPr>
            <w:tcW w:w="539" w:type="pct"/>
            <w:tcBorders>
              <w:top w:val="nil"/>
              <w:left w:val="nil"/>
              <w:bottom w:val="single" w:sz="4" w:space="0" w:color="auto"/>
              <w:right w:val="single" w:sz="4" w:space="0" w:color="auto"/>
            </w:tcBorders>
            <w:shd w:val="clear" w:color="auto" w:fill="auto"/>
            <w:hideMark/>
          </w:tcPr>
          <w:p w14:paraId="6F626963" w14:textId="449AB4F2"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0.0048</w:t>
            </w:r>
          </w:p>
        </w:tc>
        <w:tc>
          <w:tcPr>
            <w:tcW w:w="456" w:type="pct"/>
            <w:tcBorders>
              <w:top w:val="nil"/>
              <w:left w:val="nil"/>
              <w:bottom w:val="single" w:sz="4" w:space="0" w:color="auto"/>
              <w:right w:val="single" w:sz="4" w:space="0" w:color="auto"/>
            </w:tcBorders>
            <w:shd w:val="clear" w:color="auto" w:fill="auto"/>
            <w:hideMark/>
          </w:tcPr>
          <w:p w14:paraId="2D71DE52" w14:textId="278DB092"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36.2487</w:t>
            </w:r>
          </w:p>
        </w:tc>
      </w:tr>
      <w:tr w:rsidR="00901A02" w:rsidRPr="00C831B2" w14:paraId="494299DA"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0EF7007A" w14:textId="14BD2C43"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Río Pinula</w:t>
            </w:r>
          </w:p>
        </w:tc>
        <w:tc>
          <w:tcPr>
            <w:tcW w:w="494" w:type="pct"/>
            <w:tcBorders>
              <w:top w:val="nil"/>
              <w:left w:val="nil"/>
              <w:bottom w:val="single" w:sz="4" w:space="0" w:color="auto"/>
              <w:right w:val="single" w:sz="4" w:space="0" w:color="auto"/>
            </w:tcBorders>
            <w:shd w:val="clear" w:color="auto" w:fill="auto"/>
            <w:hideMark/>
          </w:tcPr>
          <w:p w14:paraId="34D9F128" w14:textId="1A12DD7F"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2640.0</w:t>
            </w:r>
          </w:p>
        </w:tc>
        <w:tc>
          <w:tcPr>
            <w:tcW w:w="515" w:type="pct"/>
            <w:tcBorders>
              <w:top w:val="nil"/>
              <w:left w:val="nil"/>
              <w:bottom w:val="single" w:sz="4" w:space="0" w:color="auto"/>
              <w:right w:val="single" w:sz="4" w:space="0" w:color="auto"/>
            </w:tcBorders>
            <w:shd w:val="clear" w:color="auto" w:fill="auto"/>
            <w:hideMark/>
          </w:tcPr>
          <w:p w14:paraId="28056526" w14:textId="787EFD8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124.0</w:t>
            </w:r>
          </w:p>
        </w:tc>
        <w:tc>
          <w:tcPr>
            <w:tcW w:w="292" w:type="pct"/>
            <w:tcBorders>
              <w:top w:val="nil"/>
              <w:left w:val="nil"/>
              <w:bottom w:val="single" w:sz="4" w:space="0" w:color="auto"/>
              <w:right w:val="single" w:sz="4" w:space="0" w:color="auto"/>
            </w:tcBorders>
            <w:shd w:val="clear" w:color="auto" w:fill="auto"/>
            <w:hideMark/>
          </w:tcPr>
          <w:p w14:paraId="72061F92" w14:textId="5AE554A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270.0</w:t>
            </w:r>
          </w:p>
        </w:tc>
        <w:tc>
          <w:tcPr>
            <w:tcW w:w="286" w:type="pct"/>
            <w:tcBorders>
              <w:top w:val="nil"/>
              <w:left w:val="nil"/>
              <w:bottom w:val="single" w:sz="4" w:space="0" w:color="auto"/>
              <w:right w:val="single" w:sz="4" w:space="0" w:color="auto"/>
            </w:tcBorders>
            <w:shd w:val="clear" w:color="auto" w:fill="auto"/>
            <w:hideMark/>
          </w:tcPr>
          <w:p w14:paraId="6FF609CA" w14:textId="136EEB35"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486.0</w:t>
            </w:r>
          </w:p>
        </w:tc>
        <w:tc>
          <w:tcPr>
            <w:tcW w:w="413" w:type="pct"/>
            <w:tcBorders>
              <w:top w:val="nil"/>
              <w:left w:val="nil"/>
              <w:bottom w:val="single" w:sz="4" w:space="0" w:color="auto"/>
              <w:right w:val="single" w:sz="4" w:space="0" w:color="auto"/>
            </w:tcBorders>
            <w:shd w:val="clear" w:color="auto" w:fill="auto"/>
            <w:hideMark/>
          </w:tcPr>
          <w:p w14:paraId="4CE27DFF" w14:textId="7C9E8E37"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5.3450</w:t>
            </w:r>
          </w:p>
        </w:tc>
        <w:tc>
          <w:tcPr>
            <w:tcW w:w="410" w:type="pct"/>
            <w:tcBorders>
              <w:top w:val="nil"/>
              <w:left w:val="nil"/>
              <w:bottom w:val="single" w:sz="4" w:space="0" w:color="auto"/>
              <w:right w:val="single" w:sz="4" w:space="0" w:color="auto"/>
            </w:tcBorders>
            <w:shd w:val="clear" w:color="auto" w:fill="auto"/>
            <w:hideMark/>
          </w:tcPr>
          <w:p w14:paraId="280883F8" w14:textId="706756D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2.7338</w:t>
            </w:r>
          </w:p>
        </w:tc>
        <w:tc>
          <w:tcPr>
            <w:tcW w:w="561" w:type="pct"/>
            <w:tcBorders>
              <w:top w:val="nil"/>
              <w:left w:val="nil"/>
              <w:bottom w:val="single" w:sz="4" w:space="0" w:color="auto"/>
              <w:right w:val="single" w:sz="4" w:space="0" w:color="auto"/>
            </w:tcBorders>
            <w:shd w:val="clear" w:color="auto" w:fill="auto"/>
            <w:hideMark/>
          </w:tcPr>
          <w:p w14:paraId="69BB7CE2" w14:textId="7F8385D7"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29.5592</w:t>
            </w:r>
          </w:p>
        </w:tc>
        <w:tc>
          <w:tcPr>
            <w:tcW w:w="549" w:type="pct"/>
            <w:tcBorders>
              <w:top w:val="nil"/>
              <w:left w:val="nil"/>
              <w:bottom w:val="single" w:sz="4" w:space="0" w:color="auto"/>
              <w:right w:val="single" w:sz="4" w:space="0" w:color="auto"/>
            </w:tcBorders>
            <w:shd w:val="clear" w:color="auto" w:fill="auto"/>
            <w:hideMark/>
          </w:tcPr>
          <w:p w14:paraId="58B2E85B" w14:textId="25303784"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0.1388</w:t>
            </w:r>
          </w:p>
        </w:tc>
        <w:tc>
          <w:tcPr>
            <w:tcW w:w="539" w:type="pct"/>
            <w:tcBorders>
              <w:top w:val="nil"/>
              <w:left w:val="nil"/>
              <w:bottom w:val="single" w:sz="4" w:space="0" w:color="auto"/>
              <w:right w:val="single" w:sz="4" w:space="0" w:color="auto"/>
            </w:tcBorders>
            <w:shd w:val="clear" w:color="auto" w:fill="auto"/>
            <w:hideMark/>
          </w:tcPr>
          <w:p w14:paraId="6288C75E" w14:textId="21707449"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0.0104</w:t>
            </w:r>
          </w:p>
        </w:tc>
        <w:tc>
          <w:tcPr>
            <w:tcW w:w="456" w:type="pct"/>
            <w:tcBorders>
              <w:top w:val="nil"/>
              <w:left w:val="nil"/>
              <w:bottom w:val="single" w:sz="4" w:space="0" w:color="auto"/>
              <w:right w:val="single" w:sz="4" w:space="0" w:color="auto"/>
            </w:tcBorders>
            <w:shd w:val="clear" w:color="auto" w:fill="auto"/>
            <w:hideMark/>
          </w:tcPr>
          <w:p w14:paraId="345558F6" w14:textId="47FB9288"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41.5961</w:t>
            </w:r>
          </w:p>
        </w:tc>
      </w:tr>
      <w:tr w:rsidR="00901A02" w:rsidRPr="00C831B2" w14:paraId="6E9E6945"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1B151AC9" w14:textId="14343CC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Rio San Lucas</w:t>
            </w:r>
          </w:p>
        </w:tc>
        <w:tc>
          <w:tcPr>
            <w:tcW w:w="494" w:type="pct"/>
            <w:tcBorders>
              <w:top w:val="nil"/>
              <w:left w:val="nil"/>
              <w:bottom w:val="single" w:sz="4" w:space="0" w:color="auto"/>
              <w:right w:val="single" w:sz="4" w:space="0" w:color="auto"/>
            </w:tcBorders>
            <w:shd w:val="clear" w:color="auto" w:fill="auto"/>
            <w:hideMark/>
          </w:tcPr>
          <w:p w14:paraId="13B15BA7" w14:textId="1DA0F185"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1525.0</w:t>
            </w:r>
          </w:p>
        </w:tc>
        <w:tc>
          <w:tcPr>
            <w:tcW w:w="515" w:type="pct"/>
            <w:tcBorders>
              <w:top w:val="nil"/>
              <w:left w:val="nil"/>
              <w:bottom w:val="single" w:sz="4" w:space="0" w:color="auto"/>
              <w:right w:val="single" w:sz="4" w:space="0" w:color="auto"/>
            </w:tcBorders>
            <w:shd w:val="clear" w:color="auto" w:fill="auto"/>
            <w:hideMark/>
          </w:tcPr>
          <w:p w14:paraId="1615C5DA" w14:textId="34F353D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119.0</w:t>
            </w:r>
          </w:p>
        </w:tc>
        <w:tc>
          <w:tcPr>
            <w:tcW w:w="292" w:type="pct"/>
            <w:tcBorders>
              <w:top w:val="nil"/>
              <w:left w:val="nil"/>
              <w:bottom w:val="single" w:sz="4" w:space="0" w:color="auto"/>
              <w:right w:val="single" w:sz="4" w:space="0" w:color="auto"/>
            </w:tcBorders>
            <w:shd w:val="clear" w:color="auto" w:fill="auto"/>
            <w:hideMark/>
          </w:tcPr>
          <w:p w14:paraId="5C53E7CD" w14:textId="70A02F0A"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300.0</w:t>
            </w:r>
          </w:p>
        </w:tc>
        <w:tc>
          <w:tcPr>
            <w:tcW w:w="286" w:type="pct"/>
            <w:tcBorders>
              <w:top w:val="nil"/>
              <w:left w:val="nil"/>
              <w:bottom w:val="single" w:sz="4" w:space="0" w:color="auto"/>
              <w:right w:val="single" w:sz="4" w:space="0" w:color="auto"/>
            </w:tcBorders>
            <w:shd w:val="clear" w:color="auto" w:fill="auto"/>
            <w:hideMark/>
          </w:tcPr>
          <w:p w14:paraId="19F098BD" w14:textId="535C202F"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558.0</w:t>
            </w:r>
          </w:p>
        </w:tc>
        <w:tc>
          <w:tcPr>
            <w:tcW w:w="413" w:type="pct"/>
            <w:tcBorders>
              <w:top w:val="nil"/>
              <w:left w:val="nil"/>
              <w:bottom w:val="single" w:sz="4" w:space="0" w:color="auto"/>
              <w:right w:val="single" w:sz="4" w:space="0" w:color="auto"/>
            </w:tcBorders>
            <w:shd w:val="clear" w:color="auto" w:fill="auto"/>
            <w:hideMark/>
          </w:tcPr>
          <w:p w14:paraId="3E204867" w14:textId="3DD1E43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12.4067</w:t>
            </w:r>
          </w:p>
        </w:tc>
        <w:tc>
          <w:tcPr>
            <w:tcW w:w="410" w:type="pct"/>
            <w:tcBorders>
              <w:top w:val="nil"/>
              <w:left w:val="nil"/>
              <w:bottom w:val="single" w:sz="4" w:space="0" w:color="auto"/>
              <w:right w:val="single" w:sz="4" w:space="0" w:color="auto"/>
            </w:tcBorders>
            <w:shd w:val="clear" w:color="auto" w:fill="auto"/>
            <w:hideMark/>
          </w:tcPr>
          <w:p w14:paraId="778664AA" w14:textId="03FC712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6.9763</w:t>
            </w:r>
          </w:p>
        </w:tc>
        <w:tc>
          <w:tcPr>
            <w:tcW w:w="561" w:type="pct"/>
            <w:tcBorders>
              <w:top w:val="nil"/>
              <w:left w:val="nil"/>
              <w:bottom w:val="single" w:sz="4" w:space="0" w:color="auto"/>
              <w:right w:val="single" w:sz="4" w:space="0" w:color="auto"/>
            </w:tcBorders>
            <w:shd w:val="clear" w:color="auto" w:fill="auto"/>
            <w:hideMark/>
          </w:tcPr>
          <w:p w14:paraId="79D0D85F" w14:textId="1B0D3943"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60.6015</w:t>
            </w:r>
          </w:p>
        </w:tc>
        <w:tc>
          <w:tcPr>
            <w:tcW w:w="549" w:type="pct"/>
            <w:tcBorders>
              <w:top w:val="nil"/>
              <w:left w:val="nil"/>
              <w:bottom w:val="single" w:sz="4" w:space="0" w:color="auto"/>
              <w:right w:val="single" w:sz="4" w:space="0" w:color="auto"/>
            </w:tcBorders>
            <w:shd w:val="clear" w:color="auto" w:fill="auto"/>
            <w:hideMark/>
          </w:tcPr>
          <w:p w14:paraId="5C09B636" w14:textId="5AE7E29B"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0.2460</w:t>
            </w:r>
          </w:p>
        </w:tc>
        <w:tc>
          <w:tcPr>
            <w:tcW w:w="539" w:type="pct"/>
            <w:tcBorders>
              <w:top w:val="nil"/>
              <w:left w:val="nil"/>
              <w:bottom w:val="single" w:sz="4" w:space="0" w:color="auto"/>
              <w:right w:val="single" w:sz="4" w:space="0" w:color="auto"/>
            </w:tcBorders>
            <w:shd w:val="clear" w:color="auto" w:fill="auto"/>
            <w:hideMark/>
          </w:tcPr>
          <w:p w14:paraId="7BA01FA3" w14:textId="013E62E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0.0529</w:t>
            </w:r>
          </w:p>
        </w:tc>
        <w:tc>
          <w:tcPr>
            <w:tcW w:w="456" w:type="pct"/>
            <w:tcBorders>
              <w:top w:val="nil"/>
              <w:left w:val="nil"/>
              <w:bottom w:val="single" w:sz="4" w:space="0" w:color="auto"/>
              <w:right w:val="single" w:sz="4" w:space="0" w:color="auto"/>
            </w:tcBorders>
            <w:shd w:val="clear" w:color="auto" w:fill="auto"/>
            <w:hideMark/>
          </w:tcPr>
          <w:p w14:paraId="48EAB13E" w14:textId="436BF38B"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74.9368</w:t>
            </w:r>
          </w:p>
        </w:tc>
      </w:tr>
      <w:tr w:rsidR="00901A02" w:rsidRPr="00C831B2" w14:paraId="02C90A80"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4E395C6C" w14:textId="63364E3A"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Río Pansalic/Panchiguajá</w:t>
            </w:r>
          </w:p>
        </w:tc>
        <w:tc>
          <w:tcPr>
            <w:tcW w:w="494" w:type="pct"/>
            <w:tcBorders>
              <w:top w:val="nil"/>
              <w:left w:val="nil"/>
              <w:bottom w:val="single" w:sz="4" w:space="0" w:color="auto"/>
              <w:right w:val="single" w:sz="4" w:space="0" w:color="auto"/>
            </w:tcBorders>
            <w:shd w:val="clear" w:color="auto" w:fill="auto"/>
            <w:hideMark/>
          </w:tcPr>
          <w:p w14:paraId="099B8BDB" w14:textId="54C65029"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2430.0</w:t>
            </w:r>
          </w:p>
        </w:tc>
        <w:tc>
          <w:tcPr>
            <w:tcW w:w="515" w:type="pct"/>
            <w:tcBorders>
              <w:top w:val="nil"/>
              <w:left w:val="nil"/>
              <w:bottom w:val="single" w:sz="4" w:space="0" w:color="auto"/>
              <w:right w:val="single" w:sz="4" w:space="0" w:color="auto"/>
            </w:tcBorders>
            <w:shd w:val="clear" w:color="auto" w:fill="auto"/>
            <w:hideMark/>
          </w:tcPr>
          <w:p w14:paraId="2F510443" w14:textId="6AE71B35"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128.0</w:t>
            </w:r>
          </w:p>
        </w:tc>
        <w:tc>
          <w:tcPr>
            <w:tcW w:w="292" w:type="pct"/>
            <w:tcBorders>
              <w:top w:val="nil"/>
              <w:left w:val="nil"/>
              <w:bottom w:val="single" w:sz="4" w:space="0" w:color="auto"/>
              <w:right w:val="single" w:sz="4" w:space="0" w:color="auto"/>
            </w:tcBorders>
            <w:shd w:val="clear" w:color="auto" w:fill="auto"/>
            <w:hideMark/>
          </w:tcPr>
          <w:p w14:paraId="521D3E8D" w14:textId="40E8D9FE"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480.0</w:t>
            </w:r>
          </w:p>
        </w:tc>
        <w:tc>
          <w:tcPr>
            <w:tcW w:w="286" w:type="pct"/>
            <w:tcBorders>
              <w:top w:val="nil"/>
              <w:left w:val="nil"/>
              <w:bottom w:val="single" w:sz="4" w:space="0" w:color="auto"/>
              <w:right w:val="single" w:sz="4" w:space="0" w:color="auto"/>
            </w:tcBorders>
            <w:shd w:val="clear" w:color="auto" w:fill="auto"/>
            <w:hideMark/>
          </w:tcPr>
          <w:p w14:paraId="46F59A9D" w14:textId="5111702E"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676.0</w:t>
            </w:r>
          </w:p>
        </w:tc>
        <w:tc>
          <w:tcPr>
            <w:tcW w:w="413" w:type="pct"/>
            <w:tcBorders>
              <w:top w:val="nil"/>
              <w:left w:val="nil"/>
              <w:bottom w:val="single" w:sz="4" w:space="0" w:color="auto"/>
              <w:right w:val="single" w:sz="4" w:space="0" w:color="auto"/>
            </w:tcBorders>
            <w:shd w:val="clear" w:color="auto" w:fill="auto"/>
            <w:hideMark/>
          </w:tcPr>
          <w:p w14:paraId="57394862" w14:textId="78866A8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6.3572</w:t>
            </w:r>
          </w:p>
        </w:tc>
        <w:tc>
          <w:tcPr>
            <w:tcW w:w="410" w:type="pct"/>
            <w:tcBorders>
              <w:top w:val="nil"/>
              <w:left w:val="nil"/>
              <w:bottom w:val="single" w:sz="4" w:space="0" w:color="auto"/>
              <w:right w:val="single" w:sz="4" w:space="0" w:color="auto"/>
            </w:tcBorders>
            <w:shd w:val="clear" w:color="auto" w:fill="auto"/>
            <w:hideMark/>
          </w:tcPr>
          <w:p w14:paraId="4B9ABF27" w14:textId="2EFF2C01"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2.9547</w:t>
            </w:r>
          </w:p>
        </w:tc>
        <w:tc>
          <w:tcPr>
            <w:tcW w:w="561" w:type="pct"/>
            <w:tcBorders>
              <w:top w:val="nil"/>
              <w:left w:val="nil"/>
              <w:bottom w:val="single" w:sz="4" w:space="0" w:color="auto"/>
              <w:right w:val="single" w:sz="4" w:space="0" w:color="auto"/>
            </w:tcBorders>
            <w:shd w:val="clear" w:color="auto" w:fill="auto"/>
            <w:hideMark/>
          </w:tcPr>
          <w:p w14:paraId="0AA4160F" w14:textId="7AFC448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30.3318</w:t>
            </w:r>
          </w:p>
        </w:tc>
        <w:tc>
          <w:tcPr>
            <w:tcW w:w="549" w:type="pct"/>
            <w:tcBorders>
              <w:top w:val="nil"/>
              <w:left w:val="nil"/>
              <w:bottom w:val="single" w:sz="4" w:space="0" w:color="auto"/>
              <w:right w:val="single" w:sz="4" w:space="0" w:color="auto"/>
            </w:tcBorders>
            <w:shd w:val="clear" w:color="auto" w:fill="auto"/>
            <w:hideMark/>
          </w:tcPr>
          <w:p w14:paraId="53EEFD96" w14:textId="0FB77EE8"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0.4415</w:t>
            </w:r>
          </w:p>
        </w:tc>
        <w:tc>
          <w:tcPr>
            <w:tcW w:w="539" w:type="pct"/>
            <w:tcBorders>
              <w:top w:val="nil"/>
              <w:left w:val="nil"/>
              <w:bottom w:val="single" w:sz="4" w:space="0" w:color="auto"/>
              <w:right w:val="single" w:sz="4" w:space="0" w:color="auto"/>
            </w:tcBorders>
            <w:shd w:val="clear" w:color="auto" w:fill="auto"/>
            <w:hideMark/>
          </w:tcPr>
          <w:p w14:paraId="12834FEB" w14:textId="56F0BB3E"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0.0051</w:t>
            </w:r>
          </w:p>
        </w:tc>
        <w:tc>
          <w:tcPr>
            <w:tcW w:w="456" w:type="pct"/>
            <w:tcBorders>
              <w:top w:val="nil"/>
              <w:left w:val="nil"/>
              <w:bottom w:val="single" w:sz="4" w:space="0" w:color="auto"/>
              <w:right w:val="single" w:sz="4" w:space="0" w:color="auto"/>
            </w:tcBorders>
            <w:shd w:val="clear" w:color="auto" w:fill="auto"/>
            <w:hideMark/>
          </w:tcPr>
          <w:p w14:paraId="529D977A" w14:textId="4191DA4A"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42.3432</w:t>
            </w:r>
          </w:p>
        </w:tc>
      </w:tr>
      <w:tr w:rsidR="00901A02" w:rsidRPr="00C831B2" w14:paraId="53E6ED76" w14:textId="77777777" w:rsidTr="00901A02">
        <w:trPr>
          <w:trHeight w:val="285"/>
        </w:trPr>
        <w:tc>
          <w:tcPr>
            <w:tcW w:w="484" w:type="pct"/>
            <w:tcBorders>
              <w:top w:val="nil"/>
              <w:left w:val="single" w:sz="4" w:space="0" w:color="auto"/>
              <w:bottom w:val="single" w:sz="4" w:space="0" w:color="auto"/>
              <w:right w:val="single" w:sz="4" w:space="0" w:color="auto"/>
            </w:tcBorders>
            <w:shd w:val="clear" w:color="000000" w:fill="FFFFFF"/>
            <w:noWrap/>
            <w:hideMark/>
          </w:tcPr>
          <w:p w14:paraId="75A4888B" w14:textId="4DDFFCA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Río Platanitos</w:t>
            </w:r>
          </w:p>
        </w:tc>
        <w:tc>
          <w:tcPr>
            <w:tcW w:w="494" w:type="pct"/>
            <w:tcBorders>
              <w:top w:val="nil"/>
              <w:left w:val="nil"/>
              <w:bottom w:val="single" w:sz="4" w:space="0" w:color="auto"/>
              <w:right w:val="single" w:sz="4" w:space="0" w:color="auto"/>
            </w:tcBorders>
            <w:shd w:val="clear" w:color="auto" w:fill="auto"/>
            <w:hideMark/>
          </w:tcPr>
          <w:p w14:paraId="4417379B" w14:textId="3E1FCBE8"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2260.0</w:t>
            </w:r>
          </w:p>
        </w:tc>
        <w:tc>
          <w:tcPr>
            <w:tcW w:w="515" w:type="pct"/>
            <w:tcBorders>
              <w:top w:val="nil"/>
              <w:left w:val="nil"/>
              <w:bottom w:val="single" w:sz="4" w:space="0" w:color="auto"/>
              <w:right w:val="single" w:sz="4" w:space="0" w:color="auto"/>
            </w:tcBorders>
            <w:shd w:val="clear" w:color="auto" w:fill="auto"/>
            <w:hideMark/>
          </w:tcPr>
          <w:p w14:paraId="49BD107F" w14:textId="3EE9DF7D"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138.0</w:t>
            </w:r>
          </w:p>
        </w:tc>
        <w:tc>
          <w:tcPr>
            <w:tcW w:w="292" w:type="pct"/>
            <w:tcBorders>
              <w:top w:val="nil"/>
              <w:left w:val="nil"/>
              <w:bottom w:val="single" w:sz="4" w:space="0" w:color="auto"/>
              <w:right w:val="single" w:sz="4" w:space="0" w:color="auto"/>
            </w:tcBorders>
            <w:shd w:val="clear" w:color="auto" w:fill="auto"/>
            <w:hideMark/>
          </w:tcPr>
          <w:p w14:paraId="752EB425" w14:textId="1715D3BC"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480.0</w:t>
            </w:r>
          </w:p>
        </w:tc>
        <w:tc>
          <w:tcPr>
            <w:tcW w:w="286" w:type="pct"/>
            <w:tcBorders>
              <w:top w:val="nil"/>
              <w:left w:val="nil"/>
              <w:bottom w:val="single" w:sz="4" w:space="0" w:color="auto"/>
              <w:right w:val="single" w:sz="4" w:space="0" w:color="auto"/>
            </w:tcBorders>
            <w:shd w:val="clear" w:color="auto" w:fill="auto"/>
            <w:hideMark/>
          </w:tcPr>
          <w:p w14:paraId="1BC1F1BF" w14:textId="34352989"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711.0</w:t>
            </w:r>
          </w:p>
        </w:tc>
        <w:tc>
          <w:tcPr>
            <w:tcW w:w="413" w:type="pct"/>
            <w:tcBorders>
              <w:top w:val="nil"/>
              <w:left w:val="nil"/>
              <w:bottom w:val="single" w:sz="4" w:space="0" w:color="auto"/>
              <w:right w:val="single" w:sz="4" w:space="0" w:color="auto"/>
            </w:tcBorders>
            <w:shd w:val="clear" w:color="auto" w:fill="auto"/>
            <w:hideMark/>
          </w:tcPr>
          <w:p w14:paraId="7A63DB10" w14:textId="3A7990B6"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7.3712</w:t>
            </w:r>
          </w:p>
        </w:tc>
        <w:tc>
          <w:tcPr>
            <w:tcW w:w="410" w:type="pct"/>
            <w:tcBorders>
              <w:top w:val="nil"/>
              <w:left w:val="nil"/>
              <w:bottom w:val="single" w:sz="4" w:space="0" w:color="auto"/>
              <w:right w:val="single" w:sz="4" w:space="0" w:color="auto"/>
            </w:tcBorders>
            <w:shd w:val="clear" w:color="auto" w:fill="auto"/>
            <w:hideMark/>
          </w:tcPr>
          <w:p w14:paraId="63D7FB3B" w14:textId="071250D1"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3.4420</w:t>
            </w:r>
          </w:p>
        </w:tc>
        <w:tc>
          <w:tcPr>
            <w:tcW w:w="561" w:type="pct"/>
            <w:tcBorders>
              <w:top w:val="nil"/>
              <w:left w:val="nil"/>
              <w:bottom w:val="single" w:sz="4" w:space="0" w:color="auto"/>
              <w:right w:val="single" w:sz="4" w:space="0" w:color="auto"/>
            </w:tcBorders>
            <w:shd w:val="clear" w:color="auto" w:fill="auto"/>
            <w:hideMark/>
          </w:tcPr>
          <w:p w14:paraId="6FCE018A" w14:textId="4515246B"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35.8121</w:t>
            </w:r>
          </w:p>
        </w:tc>
        <w:tc>
          <w:tcPr>
            <w:tcW w:w="549" w:type="pct"/>
            <w:tcBorders>
              <w:top w:val="nil"/>
              <w:left w:val="nil"/>
              <w:bottom w:val="single" w:sz="4" w:space="0" w:color="auto"/>
              <w:right w:val="single" w:sz="4" w:space="0" w:color="auto"/>
            </w:tcBorders>
            <w:shd w:val="clear" w:color="auto" w:fill="auto"/>
            <w:hideMark/>
          </w:tcPr>
          <w:p w14:paraId="4D1DF5AE" w14:textId="72EC7AF6"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0.1769</w:t>
            </w:r>
          </w:p>
        </w:tc>
        <w:tc>
          <w:tcPr>
            <w:tcW w:w="539" w:type="pct"/>
            <w:tcBorders>
              <w:top w:val="nil"/>
              <w:left w:val="nil"/>
              <w:bottom w:val="single" w:sz="4" w:space="0" w:color="auto"/>
              <w:right w:val="single" w:sz="4" w:space="0" w:color="auto"/>
            </w:tcBorders>
            <w:shd w:val="clear" w:color="auto" w:fill="auto"/>
            <w:hideMark/>
          </w:tcPr>
          <w:p w14:paraId="1166F971" w14:textId="36AFB51F"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0.0105</w:t>
            </w:r>
          </w:p>
        </w:tc>
        <w:tc>
          <w:tcPr>
            <w:tcW w:w="456" w:type="pct"/>
            <w:tcBorders>
              <w:top w:val="nil"/>
              <w:left w:val="nil"/>
              <w:bottom w:val="single" w:sz="4" w:space="0" w:color="auto"/>
              <w:right w:val="single" w:sz="4" w:space="0" w:color="auto"/>
            </w:tcBorders>
            <w:shd w:val="clear" w:color="auto" w:fill="auto"/>
            <w:hideMark/>
          </w:tcPr>
          <w:p w14:paraId="367C26BD" w14:textId="39EAD900" w:rsidR="00901A02" w:rsidRPr="00901A02" w:rsidRDefault="00901A02" w:rsidP="00C831B2">
            <w:pPr>
              <w:spacing w:after="0" w:line="240" w:lineRule="auto"/>
              <w:jc w:val="center"/>
              <w:rPr>
                <w:rFonts w:cstheme="minorHAnsi"/>
                <w:color w:val="000000"/>
                <w:sz w:val="14"/>
                <w:szCs w:val="14"/>
                <w:lang w:eastAsia="es-GT"/>
              </w:rPr>
            </w:pPr>
            <w:r w:rsidRPr="00901A02">
              <w:rPr>
                <w:sz w:val="14"/>
                <w:szCs w:val="14"/>
              </w:rPr>
              <w:t>52.1246</w:t>
            </w:r>
          </w:p>
        </w:tc>
      </w:tr>
    </w:tbl>
    <w:p w14:paraId="7468DDF6" w14:textId="7A36B6A8"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del lagos,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4F282ABA"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207B3B">
        <w:rPr>
          <w:rFonts w:cstheme="minorHAnsi"/>
          <w:b/>
          <w:sz w:val="18"/>
          <w:szCs w:val="18"/>
        </w:rPr>
        <w:t>Febrero</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5"/>
        <w:gridCol w:w="1753"/>
        <w:gridCol w:w="1502"/>
        <w:gridCol w:w="910"/>
        <w:gridCol w:w="1645"/>
        <w:gridCol w:w="1070"/>
        <w:gridCol w:w="1249"/>
      </w:tblGrid>
      <w:tr w:rsidR="00051D5D" w:rsidRPr="00B3564C" w14:paraId="0CEE9A74" w14:textId="77777777" w:rsidTr="00B3564C">
        <w:trPr>
          <w:trHeight w:val="300"/>
        </w:trPr>
        <w:tc>
          <w:tcPr>
            <w:tcW w:w="949"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72"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748"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455"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19"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34"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c>
          <w:tcPr>
            <w:tcW w:w="623"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38EA3B38"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r>
      <w:tr w:rsidR="00B3564C" w:rsidRPr="00B3564C" w14:paraId="0DE3ED87"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38A81614" w14:textId="4EBF08AD"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Rio Villalobos</w:t>
            </w:r>
          </w:p>
        </w:tc>
        <w:tc>
          <w:tcPr>
            <w:tcW w:w="872" w:type="pct"/>
            <w:tcBorders>
              <w:top w:val="nil"/>
              <w:left w:val="nil"/>
              <w:bottom w:val="single" w:sz="4" w:space="0" w:color="auto"/>
              <w:right w:val="single" w:sz="4" w:space="0" w:color="auto"/>
            </w:tcBorders>
            <w:shd w:val="clear" w:color="auto" w:fill="auto"/>
          </w:tcPr>
          <w:p w14:paraId="2363D11D" w14:textId="6C3AA230"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248</w:t>
            </w:r>
          </w:p>
        </w:tc>
        <w:tc>
          <w:tcPr>
            <w:tcW w:w="748" w:type="pct"/>
            <w:tcBorders>
              <w:top w:val="nil"/>
              <w:left w:val="nil"/>
              <w:bottom w:val="single" w:sz="4" w:space="0" w:color="auto"/>
              <w:right w:val="single" w:sz="4" w:space="0" w:color="auto"/>
            </w:tcBorders>
            <w:shd w:val="clear" w:color="auto" w:fill="auto"/>
          </w:tcPr>
          <w:p w14:paraId="475A02D4" w14:textId="200252B0"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2.5</w:t>
            </w:r>
          </w:p>
        </w:tc>
        <w:tc>
          <w:tcPr>
            <w:tcW w:w="455" w:type="pct"/>
            <w:tcBorders>
              <w:top w:val="nil"/>
              <w:left w:val="nil"/>
              <w:bottom w:val="single" w:sz="4" w:space="0" w:color="auto"/>
              <w:right w:val="single" w:sz="4" w:space="0" w:color="auto"/>
            </w:tcBorders>
            <w:shd w:val="clear" w:color="auto" w:fill="auto"/>
          </w:tcPr>
          <w:p w14:paraId="632B48D1" w14:textId="640BD76F"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175</w:t>
            </w:r>
          </w:p>
        </w:tc>
        <w:tc>
          <w:tcPr>
            <w:tcW w:w="819" w:type="pct"/>
            <w:tcBorders>
              <w:top w:val="nil"/>
              <w:left w:val="nil"/>
              <w:bottom w:val="single" w:sz="4" w:space="0" w:color="auto"/>
              <w:right w:val="single" w:sz="4" w:space="0" w:color="auto"/>
            </w:tcBorders>
            <w:shd w:val="clear" w:color="auto" w:fill="auto"/>
          </w:tcPr>
          <w:p w14:paraId="0E9576E9" w14:textId="633387B6"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1.20E+07</w:t>
            </w:r>
          </w:p>
        </w:tc>
        <w:tc>
          <w:tcPr>
            <w:tcW w:w="534" w:type="pct"/>
            <w:tcBorders>
              <w:top w:val="nil"/>
              <w:left w:val="nil"/>
              <w:bottom w:val="single" w:sz="4" w:space="0" w:color="auto"/>
              <w:right w:val="single" w:sz="4" w:space="0" w:color="auto"/>
            </w:tcBorders>
            <w:shd w:val="clear" w:color="auto" w:fill="auto"/>
          </w:tcPr>
          <w:p w14:paraId="16FF7B39" w14:textId="4AEA3931"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8.40E+06</w:t>
            </w:r>
          </w:p>
        </w:tc>
        <w:tc>
          <w:tcPr>
            <w:tcW w:w="623" w:type="pct"/>
            <w:tcBorders>
              <w:top w:val="nil"/>
              <w:left w:val="nil"/>
              <w:bottom w:val="single" w:sz="4" w:space="0" w:color="auto"/>
              <w:right w:val="single" w:sz="4" w:space="0" w:color="auto"/>
            </w:tcBorders>
            <w:shd w:val="clear" w:color="auto" w:fill="auto"/>
            <w:noWrap/>
          </w:tcPr>
          <w:p w14:paraId="6227047C" w14:textId="7BA81FBD"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7.60</w:t>
            </w:r>
          </w:p>
        </w:tc>
      </w:tr>
      <w:tr w:rsidR="00B3564C" w:rsidRPr="00B3564C" w14:paraId="09EB2147"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7C1C1DC5" w14:textId="11BCB090"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Río Pampumay</w:t>
            </w:r>
          </w:p>
        </w:tc>
        <w:tc>
          <w:tcPr>
            <w:tcW w:w="872" w:type="pct"/>
            <w:tcBorders>
              <w:top w:val="nil"/>
              <w:left w:val="nil"/>
              <w:bottom w:val="single" w:sz="4" w:space="0" w:color="auto"/>
              <w:right w:val="single" w:sz="4" w:space="0" w:color="auto"/>
            </w:tcBorders>
            <w:shd w:val="clear" w:color="auto" w:fill="auto"/>
          </w:tcPr>
          <w:p w14:paraId="5DAF0494" w14:textId="206D018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7</w:t>
            </w:r>
          </w:p>
        </w:tc>
        <w:tc>
          <w:tcPr>
            <w:tcW w:w="748" w:type="pct"/>
            <w:tcBorders>
              <w:top w:val="nil"/>
              <w:left w:val="nil"/>
              <w:bottom w:val="single" w:sz="4" w:space="0" w:color="auto"/>
              <w:right w:val="single" w:sz="4" w:space="0" w:color="auto"/>
            </w:tcBorders>
            <w:shd w:val="clear" w:color="auto" w:fill="auto"/>
          </w:tcPr>
          <w:p w14:paraId="1E4F7EE7" w14:textId="142AEA3B"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0.2</w:t>
            </w:r>
          </w:p>
        </w:tc>
        <w:tc>
          <w:tcPr>
            <w:tcW w:w="455" w:type="pct"/>
            <w:tcBorders>
              <w:top w:val="nil"/>
              <w:left w:val="nil"/>
              <w:bottom w:val="single" w:sz="4" w:space="0" w:color="auto"/>
              <w:right w:val="single" w:sz="4" w:space="0" w:color="auto"/>
            </w:tcBorders>
            <w:shd w:val="clear" w:color="auto" w:fill="auto"/>
          </w:tcPr>
          <w:p w14:paraId="6AC4354A" w14:textId="3554AB65"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4</w:t>
            </w:r>
          </w:p>
        </w:tc>
        <w:tc>
          <w:tcPr>
            <w:tcW w:w="819" w:type="pct"/>
            <w:tcBorders>
              <w:top w:val="nil"/>
              <w:left w:val="nil"/>
              <w:bottom w:val="single" w:sz="4" w:space="0" w:color="auto"/>
              <w:right w:val="single" w:sz="4" w:space="0" w:color="auto"/>
            </w:tcBorders>
            <w:shd w:val="clear" w:color="auto" w:fill="auto"/>
          </w:tcPr>
          <w:p w14:paraId="043D3BC4" w14:textId="16A0F21B"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2.30E+03</w:t>
            </w:r>
          </w:p>
        </w:tc>
        <w:tc>
          <w:tcPr>
            <w:tcW w:w="534" w:type="pct"/>
            <w:tcBorders>
              <w:top w:val="nil"/>
              <w:left w:val="nil"/>
              <w:bottom w:val="single" w:sz="4" w:space="0" w:color="auto"/>
              <w:right w:val="single" w:sz="4" w:space="0" w:color="auto"/>
            </w:tcBorders>
            <w:shd w:val="clear" w:color="auto" w:fill="auto"/>
          </w:tcPr>
          <w:p w14:paraId="3C2A86A0" w14:textId="3774BF7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8.50E+02</w:t>
            </w:r>
          </w:p>
        </w:tc>
        <w:tc>
          <w:tcPr>
            <w:tcW w:w="623" w:type="pct"/>
            <w:tcBorders>
              <w:top w:val="nil"/>
              <w:left w:val="nil"/>
              <w:bottom w:val="single" w:sz="4" w:space="0" w:color="auto"/>
              <w:right w:val="single" w:sz="4" w:space="0" w:color="auto"/>
            </w:tcBorders>
            <w:shd w:val="clear" w:color="auto" w:fill="auto"/>
            <w:noWrap/>
          </w:tcPr>
          <w:p w14:paraId="467B7959" w14:textId="7BD689CC"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1.80</w:t>
            </w:r>
          </w:p>
        </w:tc>
      </w:tr>
      <w:tr w:rsidR="00B3564C" w:rsidRPr="00B3564C" w14:paraId="5FBA777A"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1C686162" w14:textId="0ECE4461"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Río Frutal Zacatal</w:t>
            </w:r>
          </w:p>
        </w:tc>
        <w:tc>
          <w:tcPr>
            <w:tcW w:w="872" w:type="pct"/>
            <w:tcBorders>
              <w:top w:val="nil"/>
              <w:left w:val="nil"/>
              <w:bottom w:val="single" w:sz="4" w:space="0" w:color="auto"/>
              <w:right w:val="single" w:sz="4" w:space="0" w:color="auto"/>
            </w:tcBorders>
            <w:shd w:val="clear" w:color="auto" w:fill="auto"/>
          </w:tcPr>
          <w:p w14:paraId="6B6CB61B" w14:textId="10E055B6"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210.0</w:t>
            </w:r>
          </w:p>
        </w:tc>
        <w:tc>
          <w:tcPr>
            <w:tcW w:w="748" w:type="pct"/>
            <w:tcBorders>
              <w:top w:val="nil"/>
              <w:left w:val="nil"/>
              <w:bottom w:val="single" w:sz="4" w:space="0" w:color="auto"/>
              <w:right w:val="single" w:sz="4" w:space="0" w:color="auto"/>
            </w:tcBorders>
            <w:shd w:val="clear" w:color="auto" w:fill="auto"/>
          </w:tcPr>
          <w:p w14:paraId="44930AEA" w14:textId="4D688710"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2.5</w:t>
            </w:r>
          </w:p>
        </w:tc>
        <w:tc>
          <w:tcPr>
            <w:tcW w:w="455" w:type="pct"/>
            <w:tcBorders>
              <w:top w:val="nil"/>
              <w:left w:val="nil"/>
              <w:bottom w:val="single" w:sz="4" w:space="0" w:color="auto"/>
              <w:right w:val="single" w:sz="4" w:space="0" w:color="auto"/>
            </w:tcBorders>
            <w:shd w:val="clear" w:color="auto" w:fill="auto"/>
          </w:tcPr>
          <w:p w14:paraId="58169C6E" w14:textId="0C401504"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195.0</w:t>
            </w:r>
          </w:p>
        </w:tc>
        <w:tc>
          <w:tcPr>
            <w:tcW w:w="819" w:type="pct"/>
            <w:tcBorders>
              <w:top w:val="nil"/>
              <w:left w:val="nil"/>
              <w:bottom w:val="single" w:sz="4" w:space="0" w:color="auto"/>
              <w:right w:val="single" w:sz="4" w:space="0" w:color="auto"/>
            </w:tcBorders>
            <w:shd w:val="clear" w:color="auto" w:fill="auto"/>
          </w:tcPr>
          <w:p w14:paraId="767C179A" w14:textId="14E200EA"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6.00E+06</w:t>
            </w:r>
          </w:p>
        </w:tc>
        <w:tc>
          <w:tcPr>
            <w:tcW w:w="534" w:type="pct"/>
            <w:tcBorders>
              <w:top w:val="nil"/>
              <w:left w:val="nil"/>
              <w:bottom w:val="single" w:sz="4" w:space="0" w:color="auto"/>
              <w:right w:val="single" w:sz="4" w:space="0" w:color="auto"/>
            </w:tcBorders>
            <w:shd w:val="clear" w:color="auto" w:fill="auto"/>
          </w:tcPr>
          <w:p w14:paraId="11A26184" w14:textId="3D49CBD4"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4.50E+06</w:t>
            </w:r>
          </w:p>
        </w:tc>
        <w:tc>
          <w:tcPr>
            <w:tcW w:w="623" w:type="pct"/>
            <w:tcBorders>
              <w:top w:val="nil"/>
              <w:left w:val="nil"/>
              <w:bottom w:val="single" w:sz="4" w:space="0" w:color="auto"/>
              <w:right w:val="single" w:sz="4" w:space="0" w:color="auto"/>
            </w:tcBorders>
            <w:shd w:val="clear" w:color="auto" w:fill="auto"/>
            <w:noWrap/>
          </w:tcPr>
          <w:p w14:paraId="1D83AE17" w14:textId="707145C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8.00</w:t>
            </w:r>
          </w:p>
        </w:tc>
      </w:tr>
      <w:tr w:rsidR="00B3564C" w:rsidRPr="00B3564C" w14:paraId="35AE78C8"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0F867C55" w14:textId="1A21FC55"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Río Pinula</w:t>
            </w:r>
          </w:p>
        </w:tc>
        <w:tc>
          <w:tcPr>
            <w:tcW w:w="872" w:type="pct"/>
            <w:tcBorders>
              <w:top w:val="nil"/>
              <w:left w:val="nil"/>
              <w:bottom w:val="single" w:sz="4" w:space="0" w:color="auto"/>
              <w:right w:val="single" w:sz="4" w:space="0" w:color="auto"/>
            </w:tcBorders>
            <w:shd w:val="clear" w:color="auto" w:fill="auto"/>
          </w:tcPr>
          <w:p w14:paraId="355C89C5" w14:textId="0944ED6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246.0</w:t>
            </w:r>
          </w:p>
        </w:tc>
        <w:tc>
          <w:tcPr>
            <w:tcW w:w="748" w:type="pct"/>
            <w:tcBorders>
              <w:top w:val="nil"/>
              <w:left w:val="nil"/>
              <w:bottom w:val="single" w:sz="4" w:space="0" w:color="auto"/>
              <w:right w:val="single" w:sz="4" w:space="0" w:color="auto"/>
            </w:tcBorders>
            <w:shd w:val="clear" w:color="auto" w:fill="auto"/>
          </w:tcPr>
          <w:p w14:paraId="3A1E0995" w14:textId="3E12626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3.0</w:t>
            </w:r>
          </w:p>
        </w:tc>
        <w:tc>
          <w:tcPr>
            <w:tcW w:w="455" w:type="pct"/>
            <w:tcBorders>
              <w:top w:val="nil"/>
              <w:left w:val="nil"/>
              <w:bottom w:val="single" w:sz="4" w:space="0" w:color="auto"/>
              <w:right w:val="single" w:sz="4" w:space="0" w:color="auto"/>
            </w:tcBorders>
            <w:shd w:val="clear" w:color="auto" w:fill="auto"/>
          </w:tcPr>
          <w:p w14:paraId="2D6269C1" w14:textId="1172ED55"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258.0</w:t>
            </w:r>
          </w:p>
        </w:tc>
        <w:tc>
          <w:tcPr>
            <w:tcW w:w="819" w:type="pct"/>
            <w:tcBorders>
              <w:top w:val="nil"/>
              <w:left w:val="nil"/>
              <w:bottom w:val="single" w:sz="4" w:space="0" w:color="auto"/>
              <w:right w:val="single" w:sz="4" w:space="0" w:color="auto"/>
            </w:tcBorders>
            <w:shd w:val="clear" w:color="auto" w:fill="auto"/>
          </w:tcPr>
          <w:p w14:paraId="337FD5AC" w14:textId="531D4E0B"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5.60E+06</w:t>
            </w:r>
          </w:p>
        </w:tc>
        <w:tc>
          <w:tcPr>
            <w:tcW w:w="534" w:type="pct"/>
            <w:tcBorders>
              <w:top w:val="nil"/>
              <w:left w:val="nil"/>
              <w:bottom w:val="single" w:sz="4" w:space="0" w:color="auto"/>
              <w:right w:val="single" w:sz="4" w:space="0" w:color="auto"/>
            </w:tcBorders>
            <w:shd w:val="clear" w:color="auto" w:fill="auto"/>
          </w:tcPr>
          <w:p w14:paraId="4A35090A" w14:textId="2647E785"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4.30E+06</w:t>
            </w:r>
          </w:p>
        </w:tc>
        <w:tc>
          <w:tcPr>
            <w:tcW w:w="623" w:type="pct"/>
            <w:tcBorders>
              <w:top w:val="nil"/>
              <w:left w:val="nil"/>
              <w:bottom w:val="single" w:sz="4" w:space="0" w:color="auto"/>
              <w:right w:val="single" w:sz="4" w:space="0" w:color="auto"/>
            </w:tcBorders>
            <w:shd w:val="clear" w:color="auto" w:fill="auto"/>
            <w:noWrap/>
          </w:tcPr>
          <w:p w14:paraId="6FA8B180" w14:textId="448EC812"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6.80</w:t>
            </w:r>
          </w:p>
        </w:tc>
      </w:tr>
      <w:tr w:rsidR="00B3564C" w:rsidRPr="00B3564C" w14:paraId="76B705D6"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015C5F1C" w14:textId="24D9FA1C"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Rio San Lucas</w:t>
            </w:r>
          </w:p>
        </w:tc>
        <w:tc>
          <w:tcPr>
            <w:tcW w:w="872" w:type="pct"/>
            <w:tcBorders>
              <w:top w:val="nil"/>
              <w:left w:val="nil"/>
              <w:bottom w:val="single" w:sz="4" w:space="0" w:color="auto"/>
              <w:right w:val="single" w:sz="4" w:space="0" w:color="auto"/>
            </w:tcBorders>
            <w:shd w:val="clear" w:color="auto" w:fill="auto"/>
          </w:tcPr>
          <w:p w14:paraId="4FB96F77" w14:textId="34544A6E"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290.0</w:t>
            </w:r>
          </w:p>
        </w:tc>
        <w:tc>
          <w:tcPr>
            <w:tcW w:w="748" w:type="pct"/>
            <w:tcBorders>
              <w:top w:val="nil"/>
              <w:left w:val="nil"/>
              <w:bottom w:val="single" w:sz="4" w:space="0" w:color="auto"/>
              <w:right w:val="single" w:sz="4" w:space="0" w:color="auto"/>
            </w:tcBorders>
            <w:shd w:val="clear" w:color="auto" w:fill="auto"/>
          </w:tcPr>
          <w:p w14:paraId="17F60E36" w14:textId="6255F15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2.5</w:t>
            </w:r>
          </w:p>
        </w:tc>
        <w:tc>
          <w:tcPr>
            <w:tcW w:w="455" w:type="pct"/>
            <w:tcBorders>
              <w:top w:val="nil"/>
              <w:left w:val="nil"/>
              <w:bottom w:val="single" w:sz="4" w:space="0" w:color="auto"/>
              <w:right w:val="single" w:sz="4" w:space="0" w:color="auto"/>
            </w:tcBorders>
            <w:shd w:val="clear" w:color="auto" w:fill="auto"/>
          </w:tcPr>
          <w:p w14:paraId="558BF4B9" w14:textId="0107962C"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342.0</w:t>
            </w:r>
          </w:p>
        </w:tc>
        <w:tc>
          <w:tcPr>
            <w:tcW w:w="819" w:type="pct"/>
            <w:tcBorders>
              <w:top w:val="nil"/>
              <w:left w:val="nil"/>
              <w:bottom w:val="single" w:sz="4" w:space="0" w:color="auto"/>
              <w:right w:val="single" w:sz="4" w:space="0" w:color="auto"/>
            </w:tcBorders>
            <w:shd w:val="clear" w:color="auto" w:fill="auto"/>
          </w:tcPr>
          <w:p w14:paraId="75384581" w14:textId="2F89A5E5"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2.00E+06</w:t>
            </w:r>
          </w:p>
        </w:tc>
        <w:tc>
          <w:tcPr>
            <w:tcW w:w="534" w:type="pct"/>
            <w:tcBorders>
              <w:top w:val="nil"/>
              <w:left w:val="nil"/>
              <w:bottom w:val="single" w:sz="4" w:space="0" w:color="auto"/>
              <w:right w:val="single" w:sz="4" w:space="0" w:color="auto"/>
            </w:tcBorders>
            <w:shd w:val="clear" w:color="auto" w:fill="auto"/>
          </w:tcPr>
          <w:p w14:paraId="0ACF6013" w14:textId="4EAE0E18"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1.20E+06</w:t>
            </w:r>
          </w:p>
        </w:tc>
        <w:tc>
          <w:tcPr>
            <w:tcW w:w="623" w:type="pct"/>
            <w:tcBorders>
              <w:top w:val="nil"/>
              <w:left w:val="nil"/>
              <w:bottom w:val="single" w:sz="4" w:space="0" w:color="auto"/>
              <w:right w:val="single" w:sz="4" w:space="0" w:color="auto"/>
            </w:tcBorders>
            <w:shd w:val="clear" w:color="auto" w:fill="auto"/>
            <w:noWrap/>
          </w:tcPr>
          <w:p w14:paraId="50A57645" w14:textId="349E4038"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4.60</w:t>
            </w:r>
          </w:p>
        </w:tc>
      </w:tr>
      <w:tr w:rsidR="00B3564C" w:rsidRPr="00B3564C" w14:paraId="499306F3"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6667DB99" w14:textId="595CC49C"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Río Pansalic/Panchiguajá</w:t>
            </w:r>
          </w:p>
        </w:tc>
        <w:tc>
          <w:tcPr>
            <w:tcW w:w="872" w:type="pct"/>
            <w:tcBorders>
              <w:top w:val="nil"/>
              <w:left w:val="nil"/>
              <w:bottom w:val="single" w:sz="4" w:space="0" w:color="auto"/>
              <w:right w:val="single" w:sz="4" w:space="0" w:color="auto"/>
            </w:tcBorders>
            <w:shd w:val="clear" w:color="auto" w:fill="auto"/>
          </w:tcPr>
          <w:p w14:paraId="39607C56" w14:textId="20B838C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296.0</w:t>
            </w:r>
          </w:p>
        </w:tc>
        <w:tc>
          <w:tcPr>
            <w:tcW w:w="748" w:type="pct"/>
            <w:tcBorders>
              <w:top w:val="nil"/>
              <w:left w:val="nil"/>
              <w:bottom w:val="single" w:sz="4" w:space="0" w:color="auto"/>
              <w:right w:val="single" w:sz="4" w:space="0" w:color="auto"/>
            </w:tcBorders>
            <w:shd w:val="clear" w:color="auto" w:fill="auto"/>
          </w:tcPr>
          <w:p w14:paraId="458EBD78" w14:textId="16189457"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3.5</w:t>
            </w:r>
          </w:p>
        </w:tc>
        <w:tc>
          <w:tcPr>
            <w:tcW w:w="455" w:type="pct"/>
            <w:tcBorders>
              <w:top w:val="nil"/>
              <w:left w:val="nil"/>
              <w:bottom w:val="single" w:sz="4" w:space="0" w:color="auto"/>
              <w:right w:val="single" w:sz="4" w:space="0" w:color="auto"/>
            </w:tcBorders>
            <w:shd w:val="clear" w:color="auto" w:fill="auto"/>
          </w:tcPr>
          <w:p w14:paraId="10077059" w14:textId="1B18C39E"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338.0</w:t>
            </w:r>
          </w:p>
        </w:tc>
        <w:tc>
          <w:tcPr>
            <w:tcW w:w="819" w:type="pct"/>
            <w:tcBorders>
              <w:top w:val="nil"/>
              <w:left w:val="nil"/>
              <w:bottom w:val="single" w:sz="4" w:space="0" w:color="auto"/>
              <w:right w:val="single" w:sz="4" w:space="0" w:color="auto"/>
            </w:tcBorders>
            <w:shd w:val="clear" w:color="auto" w:fill="auto"/>
          </w:tcPr>
          <w:p w14:paraId="086DD250" w14:textId="065F88A3"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4.90E+06</w:t>
            </w:r>
          </w:p>
        </w:tc>
        <w:tc>
          <w:tcPr>
            <w:tcW w:w="534" w:type="pct"/>
            <w:tcBorders>
              <w:top w:val="nil"/>
              <w:left w:val="nil"/>
              <w:bottom w:val="single" w:sz="4" w:space="0" w:color="auto"/>
              <w:right w:val="single" w:sz="4" w:space="0" w:color="auto"/>
            </w:tcBorders>
            <w:shd w:val="clear" w:color="auto" w:fill="auto"/>
          </w:tcPr>
          <w:p w14:paraId="782A0194" w14:textId="1A09877F"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3.10E+06</w:t>
            </w:r>
          </w:p>
        </w:tc>
        <w:tc>
          <w:tcPr>
            <w:tcW w:w="623" w:type="pct"/>
            <w:tcBorders>
              <w:top w:val="nil"/>
              <w:left w:val="nil"/>
              <w:bottom w:val="single" w:sz="4" w:space="0" w:color="auto"/>
              <w:right w:val="single" w:sz="4" w:space="0" w:color="auto"/>
            </w:tcBorders>
            <w:shd w:val="clear" w:color="auto" w:fill="auto"/>
            <w:noWrap/>
          </w:tcPr>
          <w:p w14:paraId="7E8B85A5" w14:textId="36126A7A"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9.40</w:t>
            </w:r>
          </w:p>
        </w:tc>
      </w:tr>
      <w:tr w:rsidR="00B3564C" w:rsidRPr="00B3564C" w14:paraId="16866704" w14:textId="77777777" w:rsidTr="00901A02">
        <w:trPr>
          <w:trHeight w:val="300"/>
        </w:trPr>
        <w:tc>
          <w:tcPr>
            <w:tcW w:w="949" w:type="pct"/>
            <w:tcBorders>
              <w:top w:val="nil"/>
              <w:left w:val="single" w:sz="4" w:space="0" w:color="auto"/>
              <w:bottom w:val="single" w:sz="4" w:space="0" w:color="auto"/>
              <w:right w:val="single" w:sz="4" w:space="0" w:color="auto"/>
            </w:tcBorders>
            <w:shd w:val="clear" w:color="auto" w:fill="auto"/>
            <w:noWrap/>
          </w:tcPr>
          <w:p w14:paraId="287E636F" w14:textId="56EF769A"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Río Platanitos</w:t>
            </w:r>
          </w:p>
        </w:tc>
        <w:tc>
          <w:tcPr>
            <w:tcW w:w="872" w:type="pct"/>
            <w:tcBorders>
              <w:top w:val="nil"/>
              <w:left w:val="nil"/>
              <w:bottom w:val="single" w:sz="4" w:space="0" w:color="auto"/>
              <w:right w:val="single" w:sz="4" w:space="0" w:color="auto"/>
            </w:tcBorders>
            <w:shd w:val="clear" w:color="auto" w:fill="auto"/>
          </w:tcPr>
          <w:p w14:paraId="13B953EC" w14:textId="5666E376"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325.0</w:t>
            </w:r>
          </w:p>
        </w:tc>
        <w:tc>
          <w:tcPr>
            <w:tcW w:w="748" w:type="pct"/>
            <w:tcBorders>
              <w:top w:val="nil"/>
              <w:left w:val="nil"/>
              <w:bottom w:val="single" w:sz="4" w:space="0" w:color="auto"/>
              <w:right w:val="single" w:sz="4" w:space="0" w:color="auto"/>
            </w:tcBorders>
            <w:shd w:val="clear" w:color="auto" w:fill="auto"/>
          </w:tcPr>
          <w:p w14:paraId="47D539DC" w14:textId="47FF7923"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5.0</w:t>
            </w:r>
          </w:p>
        </w:tc>
        <w:tc>
          <w:tcPr>
            <w:tcW w:w="455" w:type="pct"/>
            <w:tcBorders>
              <w:top w:val="nil"/>
              <w:left w:val="nil"/>
              <w:bottom w:val="single" w:sz="4" w:space="0" w:color="auto"/>
              <w:right w:val="single" w:sz="4" w:space="0" w:color="auto"/>
            </w:tcBorders>
            <w:shd w:val="clear" w:color="auto" w:fill="auto"/>
          </w:tcPr>
          <w:p w14:paraId="5A197E71" w14:textId="20154FA1"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371.0</w:t>
            </w:r>
          </w:p>
        </w:tc>
        <w:tc>
          <w:tcPr>
            <w:tcW w:w="819" w:type="pct"/>
            <w:tcBorders>
              <w:top w:val="nil"/>
              <w:left w:val="nil"/>
              <w:bottom w:val="single" w:sz="4" w:space="0" w:color="auto"/>
              <w:right w:val="single" w:sz="4" w:space="0" w:color="auto"/>
            </w:tcBorders>
            <w:shd w:val="clear" w:color="auto" w:fill="auto"/>
          </w:tcPr>
          <w:p w14:paraId="1F14A6DF" w14:textId="7A9FC20A"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4.20E+06</w:t>
            </w:r>
          </w:p>
        </w:tc>
        <w:tc>
          <w:tcPr>
            <w:tcW w:w="534" w:type="pct"/>
            <w:tcBorders>
              <w:top w:val="nil"/>
              <w:left w:val="nil"/>
              <w:bottom w:val="single" w:sz="4" w:space="0" w:color="auto"/>
              <w:right w:val="single" w:sz="4" w:space="0" w:color="auto"/>
            </w:tcBorders>
            <w:shd w:val="clear" w:color="auto" w:fill="auto"/>
          </w:tcPr>
          <w:p w14:paraId="7652691D" w14:textId="5DE3EE98"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2.80E+06</w:t>
            </w:r>
          </w:p>
        </w:tc>
        <w:tc>
          <w:tcPr>
            <w:tcW w:w="623" w:type="pct"/>
            <w:tcBorders>
              <w:top w:val="nil"/>
              <w:left w:val="nil"/>
              <w:bottom w:val="single" w:sz="4" w:space="0" w:color="auto"/>
              <w:right w:val="single" w:sz="4" w:space="0" w:color="auto"/>
            </w:tcBorders>
            <w:shd w:val="clear" w:color="auto" w:fill="auto"/>
            <w:noWrap/>
          </w:tcPr>
          <w:p w14:paraId="52976EE7" w14:textId="7B8BA4C1" w:rsidR="00B3564C" w:rsidRPr="00B3564C" w:rsidRDefault="00B3564C" w:rsidP="00051D5D">
            <w:pPr>
              <w:spacing w:after="0" w:line="240" w:lineRule="auto"/>
              <w:jc w:val="center"/>
              <w:rPr>
                <w:rFonts w:cstheme="minorHAnsi"/>
                <w:color w:val="000000"/>
                <w:sz w:val="14"/>
                <w:szCs w:val="14"/>
                <w:lang w:eastAsia="es-GT"/>
              </w:rPr>
            </w:pPr>
            <w:r w:rsidRPr="00B3564C">
              <w:rPr>
                <w:sz w:val="14"/>
                <w:szCs w:val="14"/>
              </w:rPr>
              <w:t>14.80</w:t>
            </w:r>
          </w:p>
        </w:tc>
      </w:tr>
    </w:tbl>
    <w:p w14:paraId="4528C10A" w14:textId="5FF76A5B"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del lagos,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66991CD3" w:rsidR="00DB453F" w:rsidRPr="008141AD" w:rsidRDefault="007E628A" w:rsidP="003D0E68">
      <w:pPr>
        <w:pStyle w:val="Ttulo2"/>
        <w:jc w:val="center"/>
        <w:rPr>
          <w:rFonts w:ascii="Calibri" w:hAnsi="Calibri" w:cs="Calibri"/>
          <w:color w:val="auto"/>
          <w:sz w:val="28"/>
          <w:szCs w:val="28"/>
        </w:rPr>
      </w:pPr>
      <w:bookmarkStart w:id="7" w:name="_Toc95225260"/>
      <w:r w:rsidRPr="008141AD">
        <w:rPr>
          <w:rFonts w:ascii="Calibri" w:hAnsi="Calibri" w:cs="Calibri"/>
          <w:color w:val="auto"/>
          <w:sz w:val="28"/>
          <w:szCs w:val="28"/>
        </w:rPr>
        <w:lastRenderedPageBreak/>
        <w:t>P</w:t>
      </w:r>
      <w:r w:rsidR="001A25F8" w:rsidRPr="008141AD">
        <w:rPr>
          <w:rFonts w:ascii="Calibri" w:hAnsi="Calibri" w:cs="Calibri"/>
          <w:color w:val="auto"/>
          <w:sz w:val="28"/>
          <w:szCs w:val="28"/>
        </w:rPr>
        <w:t>ará</w:t>
      </w:r>
      <w:r w:rsidRPr="008141AD">
        <w:rPr>
          <w:rFonts w:ascii="Calibri" w:hAnsi="Calibri" w:cs="Calibri"/>
          <w:color w:val="auto"/>
          <w:sz w:val="28"/>
          <w:szCs w:val="28"/>
        </w:rPr>
        <w:t xml:space="preserve">metrós </w:t>
      </w:r>
      <w:r w:rsidR="001A25F8" w:rsidRPr="008141AD">
        <w:rPr>
          <w:rFonts w:ascii="Calibri" w:hAnsi="Calibri" w:cs="Calibri"/>
          <w:color w:val="auto"/>
          <w:sz w:val="28"/>
          <w:szCs w:val="28"/>
        </w:rPr>
        <w:t>f</w:t>
      </w:r>
      <w:r w:rsidRPr="008141AD">
        <w:rPr>
          <w:rFonts w:ascii="Calibri" w:hAnsi="Calibri" w:cs="Calibri"/>
          <w:color w:val="auto"/>
          <w:sz w:val="28"/>
          <w:szCs w:val="28"/>
        </w:rPr>
        <w:t>isicoquímicos de los ríos tributarios</w:t>
      </w:r>
      <w:r w:rsidR="00DA63C4" w:rsidRPr="008141AD">
        <w:rPr>
          <w:rFonts w:ascii="Calibri" w:hAnsi="Calibri" w:cs="Calibri"/>
          <w:color w:val="auto"/>
          <w:sz w:val="28"/>
          <w:szCs w:val="28"/>
        </w:rPr>
        <w:t xml:space="preserve"> </w:t>
      </w:r>
      <w:r w:rsidRPr="008141AD">
        <w:rPr>
          <w:rFonts w:ascii="Calibri" w:hAnsi="Calibri" w:cs="Calibri"/>
          <w:color w:val="auto"/>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95225261"/>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794F42F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Mientrás más bajos sean los valores de pH, mayor acidez se detectará en una solución. Mientras más altos sean los valores de pH, mayor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07397CE"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663581">
        <w:rPr>
          <w:rFonts w:cstheme="minorHAnsi"/>
          <w:szCs w:val="20"/>
        </w:rPr>
        <w:t>44</w:t>
      </w:r>
      <w:r w:rsidR="00F24879">
        <w:rPr>
          <w:rFonts w:cstheme="minorHAnsi"/>
          <w:szCs w:val="20"/>
        </w:rPr>
        <w:t xml:space="preserve"> a </w:t>
      </w:r>
      <w:r w:rsidR="00663581">
        <w:rPr>
          <w:rFonts w:cstheme="minorHAnsi"/>
          <w:szCs w:val="20"/>
        </w:rPr>
        <w:t>8</w:t>
      </w:r>
      <w:r w:rsidR="00D86516">
        <w:rPr>
          <w:rFonts w:cstheme="minorHAnsi"/>
          <w:szCs w:val="20"/>
        </w:rPr>
        <w:t>.</w:t>
      </w:r>
      <w:r w:rsidR="00663581">
        <w:rPr>
          <w:rFonts w:cstheme="minorHAnsi"/>
          <w:szCs w:val="20"/>
        </w:rPr>
        <w:t>08</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Pansalic/Pa</w:t>
      </w:r>
      <w:r w:rsidR="00F24879">
        <w:rPr>
          <w:rFonts w:cstheme="minorHAnsi"/>
          <w:szCs w:val="20"/>
        </w:rPr>
        <w:t xml:space="preserve">nchiguaja </w:t>
      </w:r>
      <w:r w:rsidR="00E11A2F">
        <w:rPr>
          <w:rFonts w:cstheme="minorHAnsi"/>
          <w:szCs w:val="20"/>
        </w:rPr>
        <w:t>aumento</w:t>
      </w:r>
      <w:r w:rsidR="00F06B97">
        <w:rPr>
          <w:rFonts w:cstheme="minorHAnsi"/>
          <w:szCs w:val="20"/>
        </w:rPr>
        <w:t xml:space="preserve"> su</w:t>
      </w:r>
      <w:r w:rsidR="00F24879">
        <w:rPr>
          <w:rFonts w:cstheme="minorHAnsi"/>
          <w:szCs w:val="20"/>
        </w:rPr>
        <w:t xml:space="preserve"> pH a 7.</w:t>
      </w:r>
      <w:r w:rsidR="00663581">
        <w:rPr>
          <w:rFonts w:cstheme="minorHAnsi"/>
          <w:szCs w:val="20"/>
        </w:rPr>
        <w:t>44</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26702DC3"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207B3B">
        <w:rPr>
          <w:rFonts w:cstheme="minorHAnsi"/>
          <w:b/>
          <w:bCs/>
          <w:sz w:val="20"/>
          <w:szCs w:val="20"/>
        </w:rPr>
        <w:t>febrero</w:t>
      </w:r>
      <w:r w:rsidRPr="008141AD">
        <w:rPr>
          <w:rFonts w:cstheme="minorHAnsi"/>
          <w:b/>
          <w:bCs/>
          <w:sz w:val="20"/>
          <w:szCs w:val="20"/>
        </w:rPr>
        <w:t xml:space="preserve">, 2022.  </w:t>
      </w:r>
    </w:p>
    <w:p w14:paraId="6AA56C46" w14:textId="6C313C2D" w:rsidR="0097314E" w:rsidRDefault="00663581" w:rsidP="0097314E">
      <w:pPr>
        <w:spacing w:after="120"/>
        <w:mirrorIndents/>
        <w:jc w:val="center"/>
        <w:rPr>
          <w:rFonts w:cstheme="minorHAnsi"/>
          <w:szCs w:val="20"/>
        </w:rPr>
      </w:pPr>
      <w:r>
        <w:rPr>
          <w:noProof/>
        </w:rPr>
        <w:drawing>
          <wp:inline distT="0" distB="0" distL="0" distR="0" wp14:anchorId="37DE6FCD" wp14:editId="6B73E336">
            <wp:extent cx="4933950" cy="3048000"/>
            <wp:effectExtent l="0" t="0" r="0" b="0"/>
            <wp:docPr id="4" name="Gráfico 4">
              <a:extLst xmlns:a="http://schemas.openxmlformats.org/drawingml/2006/main">
                <a:ext uri="{FF2B5EF4-FFF2-40B4-BE49-F238E27FC236}">
                  <a16:creationId xmlns:a16="http://schemas.microsoft.com/office/drawing/2014/main" id="{6A031DBC-A0F5-43B2-A272-A33D1C82D9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6BA3C315" w:rsidR="0013658E" w:rsidRPr="008141AD"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2F7E872D"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mayores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78181544"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e puede observar que la mayoría de ríos tuvieron temperaturas mayores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1B39C5">
        <w:rPr>
          <w:rFonts w:cstheme="minorHAnsi"/>
          <w:szCs w:val="20"/>
        </w:rPr>
        <w:t xml:space="preserve"> </w:t>
      </w:r>
      <w:r w:rsidR="005B1CBF">
        <w:rPr>
          <w:rFonts w:cstheme="minorHAnsi"/>
          <w:szCs w:val="20"/>
        </w:rPr>
        <w:t>l</w:t>
      </w:r>
      <w:r w:rsidR="001B39C5">
        <w:rPr>
          <w:rFonts w:cstheme="minorHAnsi"/>
          <w:szCs w:val="20"/>
        </w:rPr>
        <w:t>os</w:t>
      </w:r>
      <w:r>
        <w:rPr>
          <w:rFonts w:cstheme="minorHAnsi"/>
          <w:szCs w:val="20"/>
        </w:rPr>
        <w:t xml:space="preserve"> río</w:t>
      </w:r>
      <w:r w:rsidR="00CF312D">
        <w:rPr>
          <w:rFonts w:cstheme="minorHAnsi"/>
          <w:szCs w:val="20"/>
        </w:rPr>
        <w:t>s</w:t>
      </w:r>
      <w:r>
        <w:rPr>
          <w:rFonts w:cstheme="minorHAnsi"/>
          <w:szCs w:val="20"/>
        </w:rPr>
        <w:t xml:space="preserve"> San Luc</w:t>
      </w:r>
      <w:r w:rsidR="00146491">
        <w:rPr>
          <w:rFonts w:cstheme="minorHAnsi"/>
          <w:szCs w:val="20"/>
        </w:rPr>
        <w:t>a</w:t>
      </w:r>
      <w:r w:rsidR="00F24879">
        <w:rPr>
          <w:rFonts w:cstheme="minorHAnsi"/>
          <w:szCs w:val="20"/>
        </w:rPr>
        <w:t xml:space="preserve">s que tuvo una temperatura de </w:t>
      </w:r>
      <w:r w:rsidR="001B39C5">
        <w:rPr>
          <w:rFonts w:cstheme="minorHAnsi"/>
          <w:szCs w:val="20"/>
        </w:rPr>
        <w:t>1</w:t>
      </w:r>
      <w:r w:rsidR="00663581">
        <w:rPr>
          <w:rFonts w:cstheme="minorHAnsi"/>
          <w:szCs w:val="20"/>
        </w:rPr>
        <w:t>5</w:t>
      </w:r>
      <w:r w:rsidR="001B39C5">
        <w:rPr>
          <w:rFonts w:cstheme="minorHAnsi"/>
          <w:szCs w:val="20"/>
        </w:rPr>
        <w:t>.</w:t>
      </w:r>
      <w:r w:rsidR="00663581">
        <w:rPr>
          <w:rFonts w:cstheme="minorHAnsi"/>
          <w:szCs w:val="20"/>
        </w:rPr>
        <w:t>1</w:t>
      </w:r>
      <w:r>
        <w:rPr>
          <w:rFonts w:cstheme="minorHAnsi"/>
          <w:szCs w:val="20"/>
        </w:rPr>
        <w:t>˚C</w:t>
      </w:r>
      <w:r w:rsidR="001B39C5">
        <w:rPr>
          <w:rFonts w:cstheme="minorHAnsi"/>
          <w:szCs w:val="20"/>
        </w:rPr>
        <w:t xml:space="preserve"> y </w:t>
      </w:r>
      <w:r w:rsidR="00120F70">
        <w:rPr>
          <w:rFonts w:cstheme="minorHAnsi"/>
          <w:szCs w:val="20"/>
        </w:rPr>
        <w:t>el Río Pansalic/Panchiguaja que tuvo una temperatura de 1</w:t>
      </w:r>
      <w:r w:rsidR="005D5AB5">
        <w:rPr>
          <w:rFonts w:cstheme="minorHAnsi"/>
          <w:szCs w:val="20"/>
        </w:rPr>
        <w:t>8</w:t>
      </w:r>
      <w:r w:rsidR="00120F70">
        <w:rPr>
          <w:rFonts w:cstheme="minorHAnsi"/>
          <w:szCs w:val="20"/>
        </w:rPr>
        <w:t>.</w:t>
      </w:r>
      <w:r w:rsidR="005D5AB5">
        <w:rPr>
          <w:rFonts w:cstheme="minorHAnsi"/>
          <w:szCs w:val="20"/>
        </w:rPr>
        <w:t>7</w:t>
      </w:r>
      <w:r w:rsidR="00120F70">
        <w:rPr>
          <w:rFonts w:cstheme="minorHAnsi"/>
          <w:szCs w:val="20"/>
        </w:rPr>
        <w:t>˚C</w:t>
      </w:r>
      <w:r>
        <w:rPr>
          <w:rFonts w:cstheme="minorHAnsi"/>
          <w:szCs w:val="20"/>
        </w:rPr>
        <w:t>. Este río</w:t>
      </w:r>
      <w:r w:rsidR="0023516E">
        <w:rPr>
          <w:rFonts w:cstheme="minorHAnsi"/>
          <w:szCs w:val="20"/>
        </w:rPr>
        <w:t xml:space="preserve"> (San Lucas)</w:t>
      </w:r>
      <w:r>
        <w:rPr>
          <w:rFonts w:cstheme="minorHAnsi"/>
          <w:szCs w:val="20"/>
        </w:rPr>
        <w:t xml:space="preserve"> se encuentra a una mayor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05BD533E"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un </w:t>
      </w:r>
      <w:r w:rsidR="003D7D09">
        <w:rPr>
          <w:rFonts w:cstheme="minorHAnsi"/>
          <w:szCs w:val="20"/>
        </w:rPr>
        <w:t>aumento</w:t>
      </w:r>
      <w:r>
        <w:rPr>
          <w:rFonts w:cstheme="minorHAnsi"/>
          <w:szCs w:val="20"/>
        </w:rPr>
        <w:t xml:space="preserve"> en la temperatura con relación al mes anterior de </w:t>
      </w:r>
      <w:r w:rsidR="003D7D09">
        <w:rPr>
          <w:rFonts w:cstheme="minorHAnsi"/>
          <w:szCs w:val="20"/>
        </w:rPr>
        <w:t>1</w:t>
      </w:r>
      <w:r w:rsidR="00120F70">
        <w:rPr>
          <w:rFonts w:cstheme="minorHAnsi"/>
          <w:szCs w:val="20"/>
        </w:rPr>
        <w:t>.</w:t>
      </w:r>
      <w:r w:rsidR="003D7D09">
        <w:rPr>
          <w:rFonts w:cstheme="minorHAnsi"/>
          <w:szCs w:val="20"/>
        </w:rPr>
        <w:t>6</w:t>
      </w:r>
      <w:r>
        <w:rPr>
          <w:rFonts w:cstheme="minorHAnsi"/>
          <w:szCs w:val="20"/>
        </w:rPr>
        <w:t>°</w:t>
      </w:r>
      <w:r w:rsidR="00120F70">
        <w:rPr>
          <w:rFonts w:cstheme="minorHAnsi"/>
          <w:szCs w:val="20"/>
        </w:rPr>
        <w:t>C</w:t>
      </w:r>
      <w:r>
        <w:rPr>
          <w:rFonts w:cstheme="minorHAnsi"/>
          <w:szCs w:val="20"/>
        </w:rPr>
        <w:t>.</w:t>
      </w:r>
    </w:p>
    <w:p w14:paraId="529ECD15" w14:textId="45012217"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207B3B">
        <w:rPr>
          <w:rFonts w:cstheme="minorHAnsi"/>
          <w:b/>
          <w:bCs/>
          <w:sz w:val="20"/>
          <w:szCs w:val="20"/>
        </w:rPr>
        <w:t>Febrero</w:t>
      </w:r>
      <w:r w:rsidRPr="009B6129">
        <w:rPr>
          <w:rFonts w:cstheme="minorHAnsi"/>
          <w:b/>
          <w:bCs/>
          <w:sz w:val="20"/>
          <w:szCs w:val="20"/>
        </w:rPr>
        <w:t xml:space="preserve">, 2022.  </w:t>
      </w:r>
    </w:p>
    <w:p w14:paraId="53550FBA" w14:textId="2D80D09A" w:rsidR="001454E4" w:rsidRDefault="00663581" w:rsidP="002A43F2">
      <w:pPr>
        <w:spacing w:after="120"/>
        <w:mirrorIndents/>
        <w:jc w:val="center"/>
        <w:rPr>
          <w:rFonts w:cstheme="minorHAnsi"/>
          <w:szCs w:val="20"/>
        </w:rPr>
      </w:pPr>
      <w:r>
        <w:rPr>
          <w:noProof/>
        </w:rPr>
        <w:drawing>
          <wp:inline distT="0" distB="0" distL="0" distR="0" wp14:anchorId="41CF704C" wp14:editId="22662C2B">
            <wp:extent cx="5295569" cy="2981739"/>
            <wp:effectExtent l="0" t="0" r="635" b="9525"/>
            <wp:docPr id="5" name="Gráfico 5">
              <a:extLst xmlns:a="http://schemas.openxmlformats.org/drawingml/2006/main">
                <a:ext uri="{FF2B5EF4-FFF2-40B4-BE49-F238E27FC236}">
                  <a16:creationId xmlns:a16="http://schemas.microsoft.com/office/drawing/2014/main" id="{97B7CA29-DFCF-4179-873F-0D4DE98A47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9D32B5" w14:textId="19B9F3EC" w:rsidR="0062133F" w:rsidRPr="009B6129" w:rsidRDefault="00D50950" w:rsidP="009B6129">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192D0A2E" w14:textId="1ACA03BE" w:rsidR="0062133F" w:rsidRDefault="0062133F" w:rsidP="002A43F2">
      <w:pPr>
        <w:spacing w:after="120"/>
        <w:mirrorIndents/>
        <w:jc w:val="center"/>
        <w:rPr>
          <w:rFonts w:cstheme="minorHAnsi"/>
          <w:szCs w:val="20"/>
        </w:rPr>
      </w:pP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1FD3261A" w:rsidR="008442C9" w:rsidRDefault="009F0EDE" w:rsidP="000F464C">
      <w:pPr>
        <w:spacing w:after="120"/>
        <w:mirrorIndents/>
        <w:jc w:val="both"/>
        <w:rPr>
          <w:rFonts w:cstheme="minorHAnsi"/>
        </w:rPr>
      </w:pPr>
      <w:r>
        <w:rPr>
          <w:rFonts w:cstheme="minorHAnsi"/>
        </w:rPr>
        <w:t xml:space="preserve">En el mes de </w:t>
      </w:r>
      <w:r w:rsidR="00207B3B">
        <w:rPr>
          <w:rFonts w:cstheme="minorHAnsi"/>
        </w:rPr>
        <w:t>febrero</w:t>
      </w:r>
      <w:r w:rsidR="005F0FCF">
        <w:rPr>
          <w:rFonts w:cstheme="minorHAnsi"/>
        </w:rPr>
        <w:t xml:space="preserve"> </w:t>
      </w:r>
      <w:r w:rsidR="008442C9">
        <w:rPr>
          <w:rFonts w:cstheme="minorHAnsi"/>
        </w:rPr>
        <w:t xml:space="preserve">se registraron valores altos de conductividad en </w:t>
      </w:r>
      <w:r w:rsidR="0094758D">
        <w:rPr>
          <w:rFonts w:cstheme="minorHAnsi"/>
        </w:rPr>
        <w:t>todos l</w:t>
      </w:r>
      <w:r w:rsidR="008442C9">
        <w:rPr>
          <w:rFonts w:cstheme="minorHAnsi"/>
        </w:rPr>
        <w:t xml:space="preserve">os ríos monitoreados, </w:t>
      </w:r>
      <w:r w:rsidR="0096580A">
        <w:rPr>
          <w:rFonts w:cstheme="minorHAnsi"/>
        </w:rPr>
        <w:t xml:space="preserve"> </w:t>
      </w:r>
      <w:r w:rsidR="00C1122B">
        <w:rPr>
          <w:rFonts w:cstheme="minorHAnsi"/>
        </w:rPr>
        <w:t>superando</w:t>
      </w:r>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Rio Pampumay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582352">
        <w:rPr>
          <w:rFonts w:cstheme="minorHAnsi"/>
        </w:rPr>
        <w:t>evidencion un</w:t>
      </w:r>
      <w:r w:rsidR="00951BE7">
        <w:rPr>
          <w:rFonts w:cstheme="minorHAnsi"/>
        </w:rPr>
        <w:t xml:space="preserve"> </w:t>
      </w:r>
      <w:r w:rsidR="0094758D">
        <w:rPr>
          <w:rFonts w:cstheme="minorHAnsi"/>
        </w:rPr>
        <w:t xml:space="preserve">leve </w:t>
      </w:r>
      <w:r w:rsidR="003D7D09">
        <w:rPr>
          <w:rFonts w:cstheme="minorHAnsi"/>
        </w:rPr>
        <w:t>decenso</w:t>
      </w:r>
      <w:r w:rsidR="00951BE7">
        <w:rPr>
          <w:rFonts w:cstheme="minorHAnsi"/>
        </w:rPr>
        <w:t xml:space="preserve"> con respecto a los v</w:t>
      </w:r>
      <w:r w:rsidR="00582352">
        <w:rPr>
          <w:rFonts w:cstheme="minorHAnsi"/>
        </w:rPr>
        <w:t xml:space="preserve">alores presentados el mes de </w:t>
      </w:r>
      <w:r w:rsidR="00207B3B">
        <w:rPr>
          <w:rFonts w:cstheme="minorHAnsi"/>
        </w:rPr>
        <w:t>Enero</w:t>
      </w:r>
      <w:r w:rsidR="00C1122B">
        <w:rPr>
          <w:rFonts w:cstheme="minorHAnsi"/>
        </w:rPr>
        <w:t>,</w:t>
      </w:r>
      <w:r w:rsidR="00EC131C">
        <w:rPr>
          <w:rFonts w:cstheme="minorHAnsi"/>
        </w:rPr>
        <w:t xml:space="preserve"> El río Villalobo</w:t>
      </w:r>
      <w:r w:rsidR="00366A44">
        <w:rPr>
          <w:rFonts w:cstheme="minorHAnsi"/>
        </w:rPr>
        <w:t>s, al ser el principal</w:t>
      </w:r>
      <w:r w:rsidR="00282403">
        <w:rPr>
          <w:rFonts w:cstheme="minorHAnsi"/>
        </w:rPr>
        <w:t xml:space="preserve"> afluente</w:t>
      </w:r>
      <w:r w:rsidR="00EC131C">
        <w:rPr>
          <w:rFonts w:cstheme="minorHAnsi"/>
        </w:rPr>
        <w:t>, se convierte en el mayor receptor de sales y por lo tanto se registran</w:t>
      </w:r>
      <w:r>
        <w:rPr>
          <w:rFonts w:cstheme="minorHAnsi"/>
        </w:rPr>
        <w:t xml:space="preserve"> continuamente</w:t>
      </w:r>
      <w:r w:rsidR="00EC131C">
        <w:rPr>
          <w:rFonts w:cstheme="minorHAnsi"/>
        </w:rPr>
        <w:t xml:space="preserve"> altas conductividades en su ecosistema.</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207B3B">
        <w:rPr>
          <w:rFonts w:cstheme="minorHAnsi"/>
        </w:rPr>
        <w:t>Enero</w:t>
      </w:r>
      <w:r w:rsidR="0094758D">
        <w:rPr>
          <w:rFonts w:cstheme="minorHAnsi"/>
        </w:rPr>
        <w:t xml:space="preserve"> este rio tuv</w:t>
      </w:r>
      <w:r w:rsidR="00106328">
        <w:rPr>
          <w:rFonts w:cstheme="minorHAnsi"/>
        </w:rPr>
        <w:t xml:space="preserve">o un </w:t>
      </w:r>
      <w:r w:rsidR="0094758D">
        <w:rPr>
          <w:rFonts w:cstheme="minorHAnsi"/>
        </w:rPr>
        <w:t xml:space="preserve">leve </w:t>
      </w:r>
      <w:r w:rsidR="003D7D09">
        <w:rPr>
          <w:rFonts w:cstheme="minorHAnsi"/>
        </w:rPr>
        <w:t>aumento</w:t>
      </w:r>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 xml:space="preserve">un </w:t>
      </w:r>
      <w:r w:rsidR="003D7D09">
        <w:rPr>
          <w:rFonts w:cstheme="minorHAnsi"/>
        </w:rPr>
        <w:t xml:space="preserve">decenso </w:t>
      </w:r>
      <w:r w:rsidR="009415FC">
        <w:rPr>
          <w:rFonts w:cstheme="minorHAnsi"/>
        </w:rPr>
        <w:t>considerable</w:t>
      </w:r>
      <w:r w:rsidR="00106328">
        <w:rPr>
          <w:rFonts w:cstheme="minorHAnsi"/>
        </w:rPr>
        <w:t xml:space="preserve"> </w:t>
      </w:r>
      <w:r w:rsidR="00C1122B">
        <w:rPr>
          <w:rFonts w:cstheme="minorHAnsi"/>
        </w:rPr>
        <w:t xml:space="preserve">con respecto al mes de </w:t>
      </w:r>
      <w:r w:rsidR="00207B3B">
        <w:rPr>
          <w:rFonts w:cstheme="minorHAnsi"/>
        </w:rPr>
        <w:t>Enero</w:t>
      </w:r>
      <w:r w:rsidR="00C1122B">
        <w:rPr>
          <w:rFonts w:cstheme="minorHAnsi"/>
        </w:rPr>
        <w:t>.</w:t>
      </w:r>
    </w:p>
    <w:p w14:paraId="7700B397" w14:textId="4CC921B0"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763807">
        <w:rPr>
          <w:rFonts w:cstheme="minorHAnsi"/>
        </w:rPr>
        <w:t>2</w:t>
      </w:r>
      <w:r w:rsidR="00003EE1">
        <w:rPr>
          <w:rFonts w:cstheme="minorHAnsi"/>
        </w:rPr>
        <w:t>2</w:t>
      </w:r>
      <w:r w:rsidR="003D7D09">
        <w:rPr>
          <w:rFonts w:cstheme="minorHAnsi"/>
        </w:rPr>
        <w:t>1</w:t>
      </w:r>
      <w:r>
        <w:rPr>
          <w:rFonts w:cstheme="minorHAnsi"/>
        </w:rPr>
        <w:t xml:space="preserve"> µS/cm)</w:t>
      </w:r>
      <w:r w:rsidR="003256A8">
        <w:rPr>
          <w:rFonts w:cstheme="minorHAnsi"/>
        </w:rPr>
        <w:t xml:space="preserve"> </w:t>
      </w:r>
      <w:r w:rsidR="003D7D09">
        <w:rPr>
          <w:rFonts w:cstheme="minorHAnsi"/>
        </w:rPr>
        <w:t>disminuyendo</w:t>
      </w:r>
      <w:r w:rsidR="003256A8">
        <w:rPr>
          <w:rFonts w:cstheme="minorHAnsi"/>
        </w:rPr>
        <w:t xml:space="preserve"> levemente en compracion con el mes anterior</w:t>
      </w:r>
      <w:r>
        <w:rPr>
          <w:rFonts w:cstheme="minorHAnsi"/>
        </w:rPr>
        <w:t xml:space="preserve">, lo cual indica </w:t>
      </w:r>
      <w:r w:rsidR="00816993">
        <w:rPr>
          <w:rFonts w:cstheme="minorHAnsi"/>
        </w:rPr>
        <w:t xml:space="preserve">los bajos niveles de sales disueltas que entran a este ecosistema acuático. </w:t>
      </w:r>
      <w:r w:rsidR="00693EEC">
        <w:rPr>
          <w:rFonts w:cstheme="minorHAnsi"/>
        </w:rPr>
        <w:t>Este registro se mantiene dentro de un rango ideal en el cual no se afecta a los organismos acuáticos que habitan dicho río.</w:t>
      </w:r>
    </w:p>
    <w:p w14:paraId="0C28A066" w14:textId="07ABB719"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207B3B">
        <w:rPr>
          <w:rFonts w:cstheme="minorHAnsi"/>
          <w:b/>
          <w:bCs/>
          <w:sz w:val="20"/>
          <w:szCs w:val="20"/>
        </w:rPr>
        <w:t>Febrero</w:t>
      </w:r>
      <w:r w:rsidRPr="00EB5405">
        <w:rPr>
          <w:rFonts w:cstheme="minorHAnsi"/>
          <w:b/>
          <w:bCs/>
          <w:sz w:val="20"/>
          <w:szCs w:val="20"/>
        </w:rPr>
        <w:t xml:space="preserve">, 2022.  </w:t>
      </w:r>
    </w:p>
    <w:p w14:paraId="7999D8BA" w14:textId="4F9112B0" w:rsidR="00F36FC6" w:rsidRDefault="00663581" w:rsidP="0083213C">
      <w:pPr>
        <w:spacing w:after="120"/>
        <w:mirrorIndents/>
        <w:jc w:val="center"/>
        <w:rPr>
          <w:rFonts w:cstheme="minorHAnsi"/>
        </w:rPr>
      </w:pPr>
      <w:r>
        <w:rPr>
          <w:noProof/>
        </w:rPr>
        <w:drawing>
          <wp:inline distT="0" distB="0" distL="0" distR="0" wp14:anchorId="0B86D696" wp14:editId="5B9FAD36">
            <wp:extent cx="5502303" cy="2782957"/>
            <wp:effectExtent l="0" t="0" r="3175" b="17780"/>
            <wp:docPr id="9" name="Gráfico 9">
              <a:extLst xmlns:a="http://schemas.openxmlformats.org/drawingml/2006/main">
                <a:ext uri="{FF2B5EF4-FFF2-40B4-BE49-F238E27FC236}">
                  <a16:creationId xmlns:a16="http://schemas.microsoft.com/office/drawing/2014/main" id="{0E830B13-AA99-4C84-9D5F-8856C8E0E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61D3CC27"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registrados en la mayoría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 xml:space="preserve">los ríos </w:t>
      </w:r>
      <w:r w:rsidR="00D4294E">
        <w:rPr>
          <w:rFonts w:cstheme="minorHAnsi"/>
        </w:rPr>
        <w:t xml:space="preserve">Pansalic/Panchiguajá, </w:t>
      </w:r>
      <w:r w:rsidR="006055B6">
        <w:rPr>
          <w:rFonts w:cstheme="minorHAnsi"/>
        </w:rPr>
        <w:t>platanitos</w:t>
      </w:r>
      <w:r w:rsidR="00D4294E">
        <w:rPr>
          <w:rFonts w:cstheme="minorHAnsi"/>
        </w:rPr>
        <w:t>, pínula</w:t>
      </w:r>
      <w:r w:rsidR="006B0F8F">
        <w:rPr>
          <w:rFonts w:cstheme="minorHAnsi"/>
        </w:rPr>
        <w:t xml:space="preserve"> </w:t>
      </w:r>
      <w:r w:rsidR="002F6034">
        <w:rPr>
          <w:rFonts w:cstheme="minorHAnsi"/>
        </w:rPr>
        <w:t xml:space="preserve">y Frutal/zacatal </w:t>
      </w:r>
      <w:r w:rsidR="002A3AEB">
        <w:rPr>
          <w:rFonts w:cstheme="minorHAnsi"/>
        </w:rPr>
        <w:t>tuvieron valores</w:t>
      </w:r>
      <w:r w:rsidR="008765D5">
        <w:rPr>
          <w:rFonts w:cstheme="minorHAnsi"/>
        </w:rPr>
        <w:t xml:space="preserve"> &lt;</w:t>
      </w:r>
      <w:r w:rsidR="009A6A66">
        <w:rPr>
          <w:rFonts w:cstheme="minorHAnsi"/>
        </w:rPr>
        <w:t>1</w:t>
      </w:r>
      <w:r w:rsidR="002A3AEB">
        <w:rPr>
          <w:rFonts w:cstheme="minorHAnsi"/>
        </w:rPr>
        <w:t xml:space="preserve"> mg/L, casi presentando valores de anoxia</w:t>
      </w:r>
      <w:r w:rsidR="008E3ACD">
        <w:rPr>
          <w:rFonts w:cstheme="minorHAnsi"/>
        </w:rPr>
        <w:t>. El río con la mayor cantidad de</w:t>
      </w:r>
      <w:r w:rsidR="0027084D">
        <w:rPr>
          <w:rFonts w:cstheme="minorHAnsi"/>
        </w:rPr>
        <w:t xml:space="preserve"> OD fue el río Pampumay con </w:t>
      </w:r>
      <w:r w:rsidR="0022241F">
        <w:rPr>
          <w:rFonts w:cstheme="minorHAnsi"/>
        </w:rPr>
        <w:t>5</w:t>
      </w:r>
      <w:r w:rsidR="0094713D">
        <w:rPr>
          <w:rFonts w:cstheme="minorHAnsi"/>
        </w:rPr>
        <w:t>.</w:t>
      </w:r>
      <w:r w:rsidR="002F6034">
        <w:rPr>
          <w:rFonts w:cstheme="minorHAnsi"/>
        </w:rPr>
        <w:t>32</w:t>
      </w:r>
      <w:r w:rsidR="008E3ACD">
        <w:rPr>
          <w:rFonts w:cstheme="minorHAnsi"/>
        </w:rPr>
        <w:t xml:space="preserve"> mg/L</w:t>
      </w:r>
      <w:r w:rsidR="0094713D">
        <w:rPr>
          <w:rFonts w:cstheme="minorHAnsi"/>
        </w:rPr>
        <w:t xml:space="preserve">, </w:t>
      </w:r>
      <w:r w:rsidR="002F6034">
        <w:rPr>
          <w:rFonts w:cstheme="minorHAnsi"/>
        </w:rPr>
        <w:t>aumentando</w:t>
      </w:r>
      <w:r w:rsidR="006B0F8F">
        <w:rPr>
          <w:rFonts w:cstheme="minorHAnsi"/>
        </w:rPr>
        <w:t xml:space="preserve"> leveme</w:t>
      </w:r>
      <w:r w:rsidR="000635B3">
        <w:rPr>
          <w:rFonts w:cstheme="minorHAnsi"/>
        </w:rPr>
        <w:t>n</w:t>
      </w:r>
      <w:r w:rsidR="006B0F8F">
        <w:rPr>
          <w:rFonts w:cstheme="minorHAnsi"/>
        </w:rPr>
        <w:t>te</w:t>
      </w:r>
      <w:r w:rsidR="008F4899">
        <w:rPr>
          <w:rFonts w:cstheme="minorHAnsi"/>
        </w:rPr>
        <w:t xml:space="preserve"> el OD con respecto al mes anterior</w:t>
      </w:r>
      <w:r w:rsidR="003A03EB">
        <w:rPr>
          <w:rFonts w:cstheme="minorHAnsi"/>
        </w:rPr>
        <w:t>, pero estan</w:t>
      </w:r>
      <w:r w:rsidR="0027084D">
        <w:rPr>
          <w:rFonts w:cstheme="minorHAnsi"/>
        </w:rPr>
        <w:t>do por deba</w:t>
      </w:r>
      <w:r w:rsidR="000635B3">
        <w:rPr>
          <w:rFonts w:cstheme="minorHAnsi"/>
        </w:rPr>
        <w:t>j</w:t>
      </w:r>
      <w:r w:rsidR="0027084D">
        <w:rPr>
          <w:rFonts w:cstheme="minorHAnsi"/>
        </w:rPr>
        <w:t>o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mayoría de ríos,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3437CCAB"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207B3B">
        <w:rPr>
          <w:rFonts w:cstheme="minorHAnsi"/>
          <w:b/>
          <w:bCs/>
          <w:sz w:val="20"/>
          <w:szCs w:val="20"/>
        </w:rPr>
        <w:t>Febrero</w:t>
      </w:r>
      <w:r w:rsidRPr="000635B3">
        <w:rPr>
          <w:rFonts w:cstheme="minorHAnsi"/>
          <w:b/>
          <w:bCs/>
          <w:sz w:val="20"/>
          <w:szCs w:val="20"/>
        </w:rPr>
        <w:t>, 2022</w:t>
      </w:r>
      <w:r w:rsidRPr="00E42EAA">
        <w:rPr>
          <w:rFonts w:cstheme="minorHAnsi"/>
          <w:sz w:val="18"/>
          <w:szCs w:val="18"/>
        </w:rPr>
        <w:t>.</w:t>
      </w:r>
    </w:p>
    <w:p w14:paraId="31BB11B2" w14:textId="705616E3" w:rsidR="007F50DF" w:rsidRDefault="00663581" w:rsidP="00B3340C">
      <w:pPr>
        <w:spacing w:after="120"/>
        <w:mirrorIndents/>
        <w:jc w:val="center"/>
        <w:rPr>
          <w:rFonts w:cstheme="minorHAnsi"/>
        </w:rPr>
      </w:pPr>
      <w:r>
        <w:rPr>
          <w:noProof/>
        </w:rPr>
        <w:drawing>
          <wp:inline distT="0" distB="0" distL="0" distR="0" wp14:anchorId="31B8FD20" wp14:editId="5DB0B7BC">
            <wp:extent cx="5709037" cy="3093057"/>
            <wp:effectExtent l="0" t="0" r="6350" b="12700"/>
            <wp:docPr id="11" name="Gráfico 11">
              <a:extLst xmlns:a="http://schemas.openxmlformats.org/drawingml/2006/main">
                <a:ext uri="{FF2B5EF4-FFF2-40B4-BE49-F238E27FC236}">
                  <a16:creationId xmlns:a16="http://schemas.microsoft.com/office/drawing/2014/main" id="{A4628B9B-079E-49CC-89CE-D84ADAED9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26ED7A34" w14:textId="5746FF8C" w:rsidR="006D67F4" w:rsidRDefault="006D67F4" w:rsidP="006D67F4">
      <w:pPr>
        <w:spacing w:after="0" w:line="360" w:lineRule="auto"/>
        <w:mirrorIndents/>
        <w:jc w:val="both"/>
        <w:rPr>
          <w:rFonts w:ascii="Corbel" w:hAnsi="Corbel"/>
          <w:b/>
          <w:sz w:val="20"/>
          <w:szCs w:val="20"/>
        </w:rPr>
      </w:pPr>
    </w:p>
    <w:p w14:paraId="59C68EED" w14:textId="00F4D9F7" w:rsidR="003D0E68" w:rsidRDefault="003D0E68" w:rsidP="006D67F4">
      <w:pPr>
        <w:spacing w:after="0" w:line="360" w:lineRule="auto"/>
        <w:mirrorIndents/>
        <w:jc w:val="both"/>
        <w:rPr>
          <w:rFonts w:ascii="Corbel" w:hAnsi="Corbel"/>
          <w:b/>
          <w:sz w:val="20"/>
          <w:szCs w:val="20"/>
        </w:rPr>
      </w:pPr>
    </w:p>
    <w:p w14:paraId="4C5A89BC" w14:textId="4C33B331" w:rsidR="000F723F" w:rsidRDefault="000F723F" w:rsidP="006D67F4">
      <w:pPr>
        <w:spacing w:after="0" w:line="360" w:lineRule="auto"/>
        <w:mirrorIndents/>
        <w:jc w:val="both"/>
        <w:rPr>
          <w:rFonts w:ascii="Corbel" w:hAnsi="Corbel"/>
          <w:b/>
          <w:sz w:val="20"/>
          <w:szCs w:val="20"/>
        </w:rPr>
      </w:pP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00A91730" w:rsidR="004B54B5" w:rsidRDefault="005C29B5" w:rsidP="003D0E68">
      <w:pPr>
        <w:spacing w:after="120"/>
        <w:mirrorIndents/>
        <w:jc w:val="both"/>
        <w:rPr>
          <w:rFonts w:cstheme="minorHAnsi"/>
        </w:rPr>
      </w:pPr>
      <w:r>
        <w:rPr>
          <w:rFonts w:cstheme="minorHAnsi"/>
        </w:rPr>
        <w:t>Los datos registrados corre</w:t>
      </w:r>
      <w:r w:rsidR="008C11F3">
        <w:rPr>
          <w:rFonts w:cstheme="minorHAnsi"/>
        </w:rPr>
        <w:t xml:space="preserve">sponden a caudales de época </w:t>
      </w:r>
      <w:r w:rsidR="00302331">
        <w:rPr>
          <w:rFonts w:cstheme="minorHAnsi"/>
        </w:rPr>
        <w:t>de estiaje</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8064AA">
        <w:rPr>
          <w:rFonts w:cstheme="minorHAnsi"/>
        </w:rPr>
        <w:t>47</w:t>
      </w:r>
      <w:r w:rsidR="00760749">
        <w:rPr>
          <w:rFonts w:cstheme="minorHAnsi"/>
        </w:rPr>
        <w:t>.</w:t>
      </w:r>
      <w:r w:rsidR="008064AA">
        <w:rPr>
          <w:rFonts w:cstheme="minorHAnsi"/>
        </w:rPr>
        <w:t>05</w:t>
      </w:r>
      <w:r>
        <w:rPr>
          <w:rFonts w:cstheme="minorHAnsi"/>
        </w:rPr>
        <w:t xml:space="preserve"> lts/seg</w:t>
      </w:r>
      <w:r w:rsidR="00D4294E">
        <w:rPr>
          <w:rFonts w:cstheme="minorHAnsi"/>
        </w:rPr>
        <w:t xml:space="preserve"> </w:t>
      </w:r>
      <w:r w:rsidR="00302331">
        <w:rPr>
          <w:rFonts w:cstheme="minorHAnsi"/>
        </w:rPr>
        <w:t>aumentando</w:t>
      </w:r>
      <w:r w:rsidR="00D4294E">
        <w:rPr>
          <w:rFonts w:cstheme="minorHAnsi"/>
        </w:rPr>
        <w:t xml:space="preserve"> con respecto al mes anterior</w:t>
      </w:r>
      <w:r>
        <w:rPr>
          <w:rFonts w:cstheme="minorHAnsi"/>
        </w:rPr>
        <w:t>.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mayores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8064AA">
        <w:rPr>
          <w:rFonts w:cstheme="minorHAnsi"/>
        </w:rPr>
        <w:t>969</w:t>
      </w:r>
      <w:r w:rsidR="00302331">
        <w:rPr>
          <w:rFonts w:cstheme="minorHAnsi"/>
        </w:rPr>
        <w:t>.</w:t>
      </w:r>
      <w:r w:rsidR="008064AA">
        <w:rPr>
          <w:rFonts w:cstheme="minorHAnsi"/>
        </w:rPr>
        <w:t>90</w:t>
      </w:r>
      <w:r w:rsidR="004B54B5">
        <w:rPr>
          <w:rFonts w:cstheme="minorHAnsi"/>
        </w:rPr>
        <w:t xml:space="preserve"> y </w:t>
      </w:r>
      <w:r w:rsidR="008064AA">
        <w:rPr>
          <w:rFonts w:cstheme="minorHAnsi"/>
        </w:rPr>
        <w:t>406</w:t>
      </w:r>
      <w:r w:rsidR="00760749">
        <w:rPr>
          <w:rFonts w:cstheme="minorHAnsi"/>
        </w:rPr>
        <w:t>.</w:t>
      </w:r>
      <w:r w:rsidR="008064AA">
        <w:rPr>
          <w:rFonts w:cstheme="minorHAnsi"/>
        </w:rPr>
        <w:t>20</w:t>
      </w:r>
      <w:r>
        <w:rPr>
          <w:rFonts w:cstheme="minorHAnsi"/>
        </w:rPr>
        <w:t xml:space="preserve"> lts/seg</w:t>
      </w:r>
      <w:r w:rsidR="00282403">
        <w:rPr>
          <w:rFonts w:cstheme="minorHAnsi"/>
        </w:rPr>
        <w:t>, respectivamente</w:t>
      </w:r>
      <w:r w:rsidR="006055B6">
        <w:rPr>
          <w:rFonts w:cstheme="minorHAnsi"/>
        </w:rPr>
        <w:t xml:space="preserve">, </w:t>
      </w:r>
      <w:r w:rsidR="00302331">
        <w:rPr>
          <w:rFonts w:cstheme="minorHAnsi"/>
        </w:rPr>
        <w:t>aumentando</w:t>
      </w:r>
      <w:r w:rsidR="00C10BA0">
        <w:rPr>
          <w:rFonts w:cstheme="minorHAnsi"/>
        </w:rPr>
        <w:t xml:space="preserve"> con respecto al mes anterior</w:t>
      </w:r>
      <w:r>
        <w:rPr>
          <w:rFonts w:cstheme="minorHAnsi"/>
        </w:rPr>
        <w:t xml:space="preserve">. </w:t>
      </w:r>
    </w:p>
    <w:p w14:paraId="7B6D0F4C" w14:textId="5A236557" w:rsidR="00AB13CD" w:rsidRDefault="001A25F8" w:rsidP="003D0E68">
      <w:pPr>
        <w:spacing w:after="120"/>
        <w:mirrorIndents/>
        <w:jc w:val="both"/>
        <w:rPr>
          <w:rFonts w:cstheme="minorHAnsi"/>
        </w:rPr>
      </w:pPr>
      <w:r>
        <w:rPr>
          <w:rFonts w:cstheme="minorHAnsi"/>
        </w:rPr>
        <w:t xml:space="preserve">El sistema lotico </w:t>
      </w:r>
      <w:r w:rsidR="005C29B5">
        <w:rPr>
          <w:rFonts w:cstheme="minorHAnsi"/>
        </w:rPr>
        <w:t>que tuvo el mayor c</w:t>
      </w:r>
      <w:r w:rsidR="004B54B5">
        <w:rPr>
          <w:rFonts w:cstheme="minorHAnsi"/>
        </w:rPr>
        <w:t>audal fue el Villalobos (</w:t>
      </w:r>
      <w:r w:rsidR="00760749">
        <w:rPr>
          <w:rFonts w:cstheme="minorHAnsi"/>
        </w:rPr>
        <w:t>1</w:t>
      </w:r>
      <w:r w:rsidR="008064AA">
        <w:rPr>
          <w:rFonts w:cstheme="minorHAnsi"/>
        </w:rPr>
        <w:t>583</w:t>
      </w:r>
      <w:r w:rsidR="002B2A0F">
        <w:rPr>
          <w:rFonts w:cstheme="minorHAnsi"/>
        </w:rPr>
        <w:t xml:space="preserve"> lts/seg), </w:t>
      </w:r>
      <w:r w:rsidR="00282403">
        <w:rPr>
          <w:rFonts w:cstheme="minorHAnsi"/>
        </w:rPr>
        <w:t>lo cual es común ya que es el</w:t>
      </w:r>
      <w:r w:rsidR="002B2A0F">
        <w:rPr>
          <w:rFonts w:cstheme="minorHAnsi"/>
        </w:rPr>
        <w:t xml:space="preserve"> principal a</w:t>
      </w:r>
      <w:r w:rsidR="005C29B5">
        <w:rPr>
          <w:rFonts w:cstheme="minorHAnsi"/>
        </w:rPr>
        <w:t>fluente del lago de Amatitlán.</w:t>
      </w:r>
      <w:r w:rsidR="004B54B5">
        <w:rPr>
          <w:rFonts w:cstheme="minorHAnsi"/>
        </w:rPr>
        <w:t xml:space="preserve"> E</w:t>
      </w:r>
      <w:r w:rsidR="00EE6A3B">
        <w:rPr>
          <w:rFonts w:cstheme="minorHAnsi"/>
        </w:rPr>
        <w:t xml:space="preserve">n este mes se registró un </w:t>
      </w:r>
      <w:r w:rsidR="0030159E">
        <w:rPr>
          <w:rFonts w:cstheme="minorHAnsi"/>
        </w:rPr>
        <w:t>aumento</w:t>
      </w:r>
      <w:r w:rsidR="006B776B">
        <w:rPr>
          <w:rFonts w:cstheme="minorHAnsi"/>
        </w:rPr>
        <w:t xml:space="preserve"> del caudal del </w:t>
      </w:r>
      <w:r w:rsidR="0030159E">
        <w:rPr>
          <w:rFonts w:cstheme="minorHAnsi"/>
        </w:rPr>
        <w:t>22</w:t>
      </w:r>
      <w:r w:rsidR="00F149A1">
        <w:rPr>
          <w:rFonts w:cstheme="minorHAnsi"/>
        </w:rPr>
        <w:t>.</w:t>
      </w:r>
      <w:r w:rsidR="0030159E">
        <w:rPr>
          <w:rFonts w:cstheme="minorHAnsi"/>
        </w:rPr>
        <w:t>05</w:t>
      </w:r>
      <w:r w:rsidR="005B463A">
        <w:rPr>
          <w:rFonts w:cstheme="minorHAnsi"/>
        </w:rPr>
        <w:t>%</w:t>
      </w:r>
      <w:r w:rsidR="00EE6A3B">
        <w:rPr>
          <w:rFonts w:cstheme="minorHAnsi"/>
        </w:rPr>
        <w:t xml:space="preserve"> con respecto al valor obtenido en el mes anterior, lo cual </w:t>
      </w:r>
      <w:r w:rsidR="008C11F3">
        <w:rPr>
          <w:rFonts w:cstheme="minorHAnsi"/>
        </w:rPr>
        <w:t xml:space="preserve">se atribulle a </w:t>
      </w:r>
      <w:r w:rsidR="002C17DA">
        <w:rPr>
          <w:rFonts w:cstheme="minorHAnsi"/>
        </w:rPr>
        <w:t>las lluvias que se han registrado por el temporal que afecta en este mes.</w:t>
      </w:r>
    </w:p>
    <w:p w14:paraId="32844E23" w14:textId="117907F8"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207B3B">
        <w:rPr>
          <w:rFonts w:cstheme="minorHAnsi"/>
          <w:b/>
          <w:bCs/>
          <w:sz w:val="20"/>
          <w:szCs w:val="20"/>
        </w:rPr>
        <w:t>Febrero</w:t>
      </w:r>
      <w:r w:rsidRPr="004762F7">
        <w:rPr>
          <w:rFonts w:cstheme="minorHAnsi"/>
          <w:b/>
          <w:bCs/>
          <w:sz w:val="20"/>
          <w:szCs w:val="20"/>
        </w:rPr>
        <w:t xml:space="preserve">, 2022.  </w:t>
      </w:r>
    </w:p>
    <w:p w14:paraId="7868C6AE" w14:textId="1FA0DAE1" w:rsidR="003D0E68" w:rsidRDefault="00663581" w:rsidP="003D0E68">
      <w:pPr>
        <w:spacing w:after="120"/>
        <w:mirrorIndents/>
        <w:jc w:val="center"/>
        <w:rPr>
          <w:rFonts w:cstheme="minorHAnsi"/>
        </w:rPr>
      </w:pPr>
      <w:r>
        <w:rPr>
          <w:noProof/>
        </w:rPr>
        <w:drawing>
          <wp:inline distT="0" distB="0" distL="0" distR="0" wp14:anchorId="78F9B5DD" wp14:editId="45190280">
            <wp:extent cx="5796501" cy="3180521"/>
            <wp:effectExtent l="0" t="0" r="13970" b="1270"/>
            <wp:docPr id="1" name="Gráfico 1">
              <a:extLst xmlns:a="http://schemas.openxmlformats.org/drawingml/2006/main">
                <a:ext uri="{FF2B5EF4-FFF2-40B4-BE49-F238E27FC236}">
                  <a16:creationId xmlns:a16="http://schemas.microsoft.com/office/drawing/2014/main" id="{2C9DE8CD-CABF-4701-A994-5F03EAFEAA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4762F7" w:rsidRDefault="00E904B5" w:rsidP="006D67F4">
      <w:pPr>
        <w:pStyle w:val="Ttulo3"/>
        <w:spacing w:after="120"/>
        <w:rPr>
          <w:rFonts w:ascii="Calibri" w:hAnsi="Calibri" w:cs="Calibri"/>
          <w:bCs/>
          <w:color w:val="auto"/>
          <w:sz w:val="28"/>
          <w:szCs w:val="28"/>
        </w:rPr>
      </w:pPr>
      <w:bookmarkStart w:id="10" w:name="_Toc95225262"/>
      <w:bookmarkStart w:id="11" w:name="_Hlk67853300"/>
      <w:r w:rsidRPr="004762F7">
        <w:rPr>
          <w:rFonts w:ascii="Calibri" w:hAnsi="Calibri" w:cs="Calibri"/>
          <w:bCs/>
          <w:color w:val="auto"/>
          <w:sz w:val="28"/>
          <w:szCs w:val="28"/>
        </w:rPr>
        <w:lastRenderedPageBreak/>
        <w:t>Nutrientes</w:t>
      </w:r>
      <w:bookmarkEnd w:id="10"/>
    </w:p>
    <w:bookmarkEnd w:id="11"/>
    <w:p w14:paraId="626A6EED" w14:textId="2275591A"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Pr="001A25F8">
        <w:rPr>
          <w:rFonts w:cstheme="minorHAnsi"/>
          <w:color w:val="000000" w:themeColor="text1"/>
        </w:rPr>
        <w:t>cárbono</w:t>
      </w:r>
      <w:r>
        <w:rPr>
          <w:rFonts w:cstheme="minorHAnsi"/>
        </w:rPr>
        <w:t xml:space="preserve"> en medios acuáticos, son determinantes para la producción primaria, entre otros aspectos que los hacen </w:t>
      </w:r>
      <w:r w:rsidR="001A25F8">
        <w:rPr>
          <w:rFonts w:cstheme="minorHAnsi"/>
        </w:rPr>
        <w:t>imprec</w:t>
      </w:r>
      <w:r>
        <w:rPr>
          <w:rFonts w:cstheme="minorHAnsi"/>
        </w:rPr>
        <w:t>indibles para este tipo de ecosistemas.</w:t>
      </w:r>
      <w:r w:rsidR="00EF080D">
        <w:rPr>
          <w:rFonts w:cstheme="minorHAnsi"/>
        </w:rPr>
        <w:t xml:space="preserve"> Altos valores de estos macronutrientes pueden traer consecuencias negativas a los ecosistemas acuáticos, entre estos: eutrofización, anoxia, </w:t>
      </w:r>
      <w:r w:rsidR="00770E38" w:rsidRPr="001A25F8">
        <w:rPr>
          <w:rFonts w:cstheme="minorHAnsi"/>
          <w:color w:val="000000" w:themeColor="text1"/>
        </w:rPr>
        <w:t>perdida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62A4433"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y  </w:t>
      </w:r>
      <w:r w:rsidR="001A25F8" w:rsidRPr="001A25F8">
        <w:rPr>
          <w:rFonts w:cstheme="minorHAnsi"/>
          <w:color w:val="000000" w:themeColor="text1"/>
        </w:rPr>
        <w:t>n</w:t>
      </w:r>
      <w:r w:rsidR="0050748F" w:rsidRPr="001A25F8">
        <w:rPr>
          <w:rFonts w:cstheme="minorHAnsi"/>
          <w:color w:val="000000" w:themeColor="text1"/>
        </w:rPr>
        <w:t>itritos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D00F58">
        <w:rPr>
          <w:rFonts w:cstheme="minorHAnsi"/>
        </w:rPr>
        <w:t xml:space="preserve">Todos los cuerpos de agua, a excepción del río </w:t>
      </w:r>
      <w:r w:rsidR="00B561F4">
        <w:rPr>
          <w:rFonts w:cstheme="minorHAnsi"/>
        </w:rPr>
        <w:t>Pampumay</w:t>
      </w:r>
      <w:r w:rsidR="00D00F58">
        <w:rPr>
          <w:rFonts w:cstheme="minorHAnsi"/>
        </w:rPr>
        <w:t>, presentan altos valore</w:t>
      </w:r>
      <w:r w:rsidR="00B67BE2">
        <w:rPr>
          <w:rFonts w:cstheme="minorHAnsi"/>
        </w:rPr>
        <w:t xml:space="preserve">s </w:t>
      </w:r>
      <w:r w:rsidR="008743E4">
        <w:rPr>
          <w:rFonts w:cstheme="minorHAnsi"/>
        </w:rPr>
        <w:t xml:space="preserve">de NT, teniendo un rango de </w:t>
      </w:r>
      <w:r w:rsidR="004B5D89">
        <w:rPr>
          <w:rFonts w:cstheme="minorHAnsi"/>
        </w:rPr>
        <w:t>32</w:t>
      </w:r>
      <w:r w:rsidR="00E770FE">
        <w:rPr>
          <w:rFonts w:cstheme="minorHAnsi"/>
        </w:rPr>
        <w:t>-</w:t>
      </w:r>
      <w:r w:rsidR="004B5D89">
        <w:rPr>
          <w:rFonts w:cstheme="minorHAnsi"/>
        </w:rPr>
        <w:t>74.93</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los </w:t>
      </w:r>
      <w:r w:rsidR="00E85A18">
        <w:rPr>
          <w:rFonts w:cstheme="minorHAnsi"/>
        </w:rPr>
        <w:t>Rio</w:t>
      </w:r>
      <w:r w:rsidR="004B5D89">
        <w:rPr>
          <w:rFonts w:cstheme="minorHAnsi"/>
        </w:rPr>
        <w:t>s</w:t>
      </w:r>
      <w:r w:rsidR="00E85A18">
        <w:rPr>
          <w:rFonts w:cstheme="minorHAnsi"/>
        </w:rPr>
        <w:t xml:space="preserve"> </w:t>
      </w:r>
      <w:r w:rsidR="00EB58FF">
        <w:rPr>
          <w:rFonts w:cstheme="minorHAnsi"/>
        </w:rPr>
        <w:t>San Lucas</w:t>
      </w:r>
      <w:r w:rsidR="004B5D89">
        <w:rPr>
          <w:rFonts w:cstheme="minorHAnsi"/>
        </w:rPr>
        <w:t xml:space="preserve"> y 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 xml:space="preserve">los valores más altos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(Nitrogeno de Amonio)</w:t>
      </w:r>
      <w:r w:rsidR="006B23FA">
        <w:rPr>
          <w:rFonts w:cstheme="minorHAnsi"/>
        </w:rPr>
        <w:t xml:space="preserve"> fueron altos en la mayoría de ríos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E85A18">
        <w:rPr>
          <w:rFonts w:cstheme="minorHAnsi"/>
        </w:rPr>
        <w:t>0.0</w:t>
      </w:r>
      <w:r w:rsidR="004B5D89">
        <w:rPr>
          <w:rFonts w:cstheme="minorHAnsi"/>
        </w:rPr>
        <w:t>278</w:t>
      </w:r>
      <w:r w:rsidR="005B3456">
        <w:rPr>
          <w:rFonts w:cstheme="minorHAnsi"/>
        </w:rPr>
        <w:t>-</w:t>
      </w:r>
      <w:r w:rsidR="004B5D89">
        <w:rPr>
          <w:rFonts w:cstheme="minorHAnsi"/>
        </w:rPr>
        <w:t>60</w:t>
      </w:r>
      <w:r w:rsidR="00143427">
        <w:rPr>
          <w:rFonts w:cstheme="minorHAnsi"/>
        </w:rPr>
        <w:t>.</w:t>
      </w:r>
      <w:r w:rsidR="00EB58FF">
        <w:rPr>
          <w:rFonts w:cstheme="minorHAnsi"/>
        </w:rPr>
        <w:t>6</w:t>
      </w:r>
      <w:r w:rsidR="004B5D89">
        <w:rPr>
          <w:rFonts w:cstheme="minorHAnsi"/>
        </w:rPr>
        <w:t>0</w:t>
      </w:r>
      <w:r w:rsidR="00D6420C">
        <w:rPr>
          <w:rFonts w:cstheme="minorHAnsi"/>
        </w:rPr>
        <w:t xml:space="preserve"> mg/L, </w:t>
      </w:r>
      <w:r w:rsidR="00BD6259">
        <w:rPr>
          <w:rFonts w:cstheme="minorHAnsi"/>
        </w:rPr>
        <w:t>siendo</w:t>
      </w:r>
      <w:r w:rsidR="006B23FA">
        <w:rPr>
          <w:rFonts w:cstheme="minorHAnsi"/>
        </w:rPr>
        <w:t xml:space="preserve"> el </w:t>
      </w:r>
      <w:r w:rsidR="0071330D">
        <w:rPr>
          <w:rFonts w:cstheme="minorHAnsi"/>
        </w:rPr>
        <w:t xml:space="preserve">río </w:t>
      </w:r>
      <w:r w:rsidR="00EB58FF">
        <w:rPr>
          <w:rFonts w:cstheme="minorHAnsi"/>
        </w:rPr>
        <w:t>San Lucas</w:t>
      </w:r>
      <w:r w:rsidR="00D6420C">
        <w:rPr>
          <w:rFonts w:cstheme="minorHAnsi"/>
        </w:rPr>
        <w:t xml:space="preserve"> el que tiene los valores más altos</w:t>
      </w:r>
      <w:r w:rsidR="008743E4">
        <w:rPr>
          <w:rFonts w:cstheme="minorHAnsi"/>
        </w:rPr>
        <w:t xml:space="preserve"> </w:t>
      </w:r>
      <w:r w:rsidR="00EB58FF">
        <w:rPr>
          <w:rFonts w:cstheme="minorHAnsi"/>
        </w:rPr>
        <w:t xml:space="preserve">estando por </w:t>
      </w:r>
      <w:r w:rsidR="004B5D89">
        <w:rPr>
          <w:rFonts w:cstheme="minorHAnsi"/>
        </w:rPr>
        <w:t>encima</w:t>
      </w:r>
      <w:r w:rsidR="00645915">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2D7363E5"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207B3B">
        <w:rPr>
          <w:rFonts w:cstheme="minorHAnsi"/>
          <w:b/>
          <w:bCs/>
          <w:sz w:val="20"/>
          <w:szCs w:val="20"/>
        </w:rPr>
        <w:t>Febrero</w:t>
      </w:r>
      <w:r w:rsidRPr="00883461">
        <w:rPr>
          <w:rFonts w:cstheme="minorHAnsi"/>
          <w:b/>
          <w:bCs/>
          <w:sz w:val="20"/>
          <w:szCs w:val="20"/>
        </w:rPr>
        <w:t>, 2022.</w:t>
      </w:r>
    </w:p>
    <w:p w14:paraId="7CE40352" w14:textId="44FF90B6" w:rsidR="006B23FA" w:rsidRDefault="00663581" w:rsidP="006B23FA">
      <w:pPr>
        <w:spacing w:after="120"/>
        <w:mirrorIndents/>
        <w:jc w:val="center"/>
        <w:rPr>
          <w:rFonts w:cstheme="minorHAnsi"/>
        </w:rPr>
      </w:pPr>
      <w:r>
        <w:rPr>
          <w:noProof/>
        </w:rPr>
        <w:drawing>
          <wp:inline distT="0" distB="0" distL="0" distR="0" wp14:anchorId="1B5F7534" wp14:editId="26ABB22C">
            <wp:extent cx="5438140" cy="2806810"/>
            <wp:effectExtent l="0" t="0" r="10160" b="12700"/>
            <wp:docPr id="12" name="Gráfico 12">
              <a:extLst xmlns:a="http://schemas.openxmlformats.org/drawingml/2006/main">
                <a:ext uri="{FF2B5EF4-FFF2-40B4-BE49-F238E27FC236}">
                  <a16:creationId xmlns:a16="http://schemas.microsoft.com/office/drawing/2014/main" id="{F0FA394E-36B7-45C2-9D81-6545ACF429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0A001ABB" w14:textId="77777777" w:rsidR="00883461" w:rsidRDefault="00883461" w:rsidP="00293FBF">
      <w:pPr>
        <w:spacing w:after="120"/>
        <w:mirrorIndents/>
        <w:jc w:val="both"/>
        <w:rPr>
          <w:rFonts w:cstheme="minorHAnsi"/>
        </w:rPr>
      </w:pPr>
    </w:p>
    <w:p w14:paraId="30029078" w14:textId="6559C2F6"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para la mayoría de ríos</w:t>
      </w:r>
      <w:r>
        <w:rPr>
          <w:rFonts w:cstheme="minorHAnsi"/>
        </w:rPr>
        <w:t xml:space="preserve"> monitoreados no sobr</w:t>
      </w:r>
      <w:r w:rsidR="00F60533">
        <w:rPr>
          <w:rFonts w:cstheme="minorHAnsi"/>
        </w:rPr>
        <w:t>epasaron los 0.</w:t>
      </w:r>
      <w:r w:rsidR="00843BCD">
        <w:rPr>
          <w:rFonts w:cstheme="minorHAnsi"/>
        </w:rPr>
        <w:t>5</w:t>
      </w:r>
      <w:r>
        <w:rPr>
          <w:rFonts w:cstheme="minorHAnsi"/>
        </w:rPr>
        <w:t xml:space="preserve"> mg/L y los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que  </w:t>
      </w:r>
      <w:r w:rsidR="00366C0F" w:rsidRPr="00C336F8">
        <w:rPr>
          <w:rFonts w:cstheme="minorHAnsi"/>
        </w:rPr>
        <w:t xml:space="preserve">valores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r w:rsidR="007B1E4B">
        <w:rPr>
          <w:rFonts w:cstheme="minorHAnsi"/>
        </w:rPr>
        <w:t>En este caso l</w:t>
      </w:r>
      <w:r w:rsidR="00785291">
        <w:rPr>
          <w:rFonts w:cstheme="minorHAnsi"/>
        </w:rPr>
        <w:t>os</w:t>
      </w:r>
      <w:r w:rsidR="007B1E4B">
        <w:rPr>
          <w:rFonts w:cstheme="minorHAnsi"/>
        </w:rPr>
        <w:t xml:space="preserve"> río</w:t>
      </w:r>
      <w:r w:rsidR="00785291">
        <w:rPr>
          <w:rFonts w:cstheme="minorHAnsi"/>
        </w:rPr>
        <w:t>s</w:t>
      </w:r>
      <w:r w:rsidR="007B1E4B">
        <w:rPr>
          <w:rFonts w:cstheme="minorHAnsi"/>
        </w:rPr>
        <w:t xml:space="preserve"> </w:t>
      </w:r>
      <w:r w:rsidR="00B561F4">
        <w:rPr>
          <w:rFonts w:cstheme="minorHAnsi"/>
        </w:rPr>
        <w:t>P</w:t>
      </w:r>
      <w:r w:rsidR="00785291">
        <w:rPr>
          <w:rFonts w:cstheme="minorHAnsi"/>
        </w:rPr>
        <w:t>ansalic/Panchiguaja</w:t>
      </w:r>
      <w:r w:rsidR="007B1E4B">
        <w:rPr>
          <w:rFonts w:cstheme="minorHAnsi"/>
        </w:rPr>
        <w:t xml:space="preserve"> fue</w:t>
      </w:r>
      <w:r w:rsidR="00785291">
        <w:rPr>
          <w:rFonts w:cstheme="minorHAnsi"/>
        </w:rPr>
        <w:t>ron</w:t>
      </w:r>
      <w:r w:rsidR="007B1E4B">
        <w:rPr>
          <w:rFonts w:cstheme="minorHAnsi"/>
        </w:rPr>
        <w:t xml:space="preserve"> l</w:t>
      </w:r>
      <w:r w:rsidR="00785291">
        <w:rPr>
          <w:rFonts w:cstheme="minorHAnsi"/>
        </w:rPr>
        <w:t>os</w:t>
      </w:r>
      <w:r w:rsidR="007B1E4B">
        <w:rPr>
          <w:rFonts w:cstheme="minorHAnsi"/>
        </w:rPr>
        <w:t xml:space="preserve"> que present</w:t>
      </w:r>
      <w:r w:rsidR="00785291">
        <w:rPr>
          <w:rFonts w:cstheme="minorHAnsi"/>
        </w:rPr>
        <w:t>aron</w:t>
      </w:r>
      <w:r w:rsidR="007B1E4B">
        <w:rPr>
          <w:rFonts w:cstheme="minorHAnsi"/>
        </w:rPr>
        <w:t xml:space="preserve"> mayor concentración de Nitrato con</w:t>
      </w:r>
      <w:r w:rsidR="00645915">
        <w:rPr>
          <w:rFonts w:cstheme="minorHAnsi"/>
        </w:rPr>
        <w:t xml:space="preserve"> </w:t>
      </w:r>
      <w:r w:rsidR="00785291">
        <w:rPr>
          <w:rFonts w:cstheme="minorHAnsi"/>
        </w:rPr>
        <w:t>0.</w:t>
      </w:r>
      <w:r w:rsidR="00A565E7">
        <w:rPr>
          <w:rFonts w:cstheme="minorHAnsi"/>
        </w:rPr>
        <w:t>44</w:t>
      </w:r>
      <w:r w:rsidR="007B1E4B">
        <w:rPr>
          <w:rFonts w:cstheme="minorHAnsi"/>
        </w:rPr>
        <w:t xml:space="preserve"> mg/l.</w:t>
      </w:r>
      <w:r w:rsidR="00B561F4">
        <w:rPr>
          <w:rFonts w:cstheme="minorHAnsi"/>
        </w:rPr>
        <w:t xml:space="preserve"> teniendo un</w:t>
      </w:r>
      <w:r w:rsidR="002A1B73">
        <w:rPr>
          <w:rFonts w:cstheme="minorHAnsi"/>
        </w:rPr>
        <w:t xml:space="preserve"> </w:t>
      </w:r>
      <w:r w:rsidR="00A565E7">
        <w:rPr>
          <w:rFonts w:cstheme="minorHAnsi"/>
        </w:rPr>
        <w:t>aumento</w:t>
      </w:r>
      <w:r w:rsidR="00B561F4">
        <w:rPr>
          <w:rFonts w:cstheme="minorHAnsi"/>
        </w:rPr>
        <w:t xml:space="preserve"> </w:t>
      </w:r>
      <w:r w:rsidR="00EA4A4D">
        <w:rPr>
          <w:rFonts w:cstheme="minorHAnsi"/>
        </w:rPr>
        <w:t xml:space="preserve">considerable </w:t>
      </w:r>
      <w:r w:rsidR="00B561F4">
        <w:rPr>
          <w:rFonts w:cstheme="minorHAnsi"/>
        </w:rPr>
        <w:t xml:space="preserve">con respecto al mes de </w:t>
      </w:r>
      <w:r w:rsidR="00207B3B">
        <w:rPr>
          <w:rFonts w:cstheme="minorHAnsi"/>
        </w:rPr>
        <w:t>Enero</w:t>
      </w:r>
      <w:r w:rsidR="002A1B73">
        <w:rPr>
          <w:rFonts w:cstheme="minorHAnsi"/>
        </w:rPr>
        <w:t>.</w:t>
      </w:r>
    </w:p>
    <w:p w14:paraId="4D66B478" w14:textId="360EF7ED"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207B3B">
        <w:rPr>
          <w:rFonts w:cstheme="minorHAnsi"/>
          <w:b/>
          <w:bCs/>
          <w:sz w:val="18"/>
          <w:szCs w:val="18"/>
        </w:rPr>
        <w:t>Febrero</w:t>
      </w:r>
      <w:r w:rsidRPr="00883461">
        <w:rPr>
          <w:rFonts w:cstheme="minorHAnsi"/>
          <w:b/>
          <w:bCs/>
          <w:sz w:val="18"/>
          <w:szCs w:val="18"/>
        </w:rPr>
        <w:t>, 2022.</w:t>
      </w:r>
    </w:p>
    <w:p w14:paraId="13014157" w14:textId="64714F72" w:rsidR="009307BF" w:rsidRDefault="00663581" w:rsidP="009307BF">
      <w:pPr>
        <w:spacing w:after="120"/>
        <w:mirrorIndents/>
        <w:jc w:val="center"/>
        <w:rPr>
          <w:rFonts w:cstheme="minorHAnsi"/>
        </w:rPr>
      </w:pPr>
      <w:r>
        <w:rPr>
          <w:noProof/>
        </w:rPr>
        <w:drawing>
          <wp:inline distT="0" distB="0" distL="0" distR="0" wp14:anchorId="6A01C7F1" wp14:editId="302231C3">
            <wp:extent cx="5446644" cy="3093057"/>
            <wp:effectExtent l="0" t="0" r="1905" b="12700"/>
            <wp:docPr id="13" name="Gráfico 13">
              <a:extLst xmlns:a="http://schemas.openxmlformats.org/drawingml/2006/main">
                <a:ext uri="{FF2B5EF4-FFF2-40B4-BE49-F238E27FC236}">
                  <a16:creationId xmlns:a16="http://schemas.microsoft.com/office/drawing/2014/main" id="{DC43C981-B5CC-49F1-801B-34EB94D5E3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1850071F" w:rsidR="00B75576" w:rsidRDefault="00B75576" w:rsidP="006F38FF">
      <w:pPr>
        <w:spacing w:after="0" w:line="240" w:lineRule="auto"/>
        <w:mirrorIndents/>
        <w:rPr>
          <w:rFonts w:cstheme="minorHAnsi"/>
          <w:b/>
          <w:bCs/>
          <w:iCs/>
          <w:sz w:val="20"/>
          <w:szCs w:val="20"/>
        </w:rPr>
      </w:pPr>
    </w:p>
    <w:p w14:paraId="512DEB9B" w14:textId="31123B95" w:rsidR="00B75576" w:rsidRDefault="00B75576"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2EE725E2" w14:textId="2DFEE3EC" w:rsidR="00B75576" w:rsidRDefault="00B75576" w:rsidP="006F38FF">
      <w:pPr>
        <w:spacing w:after="0" w:line="240" w:lineRule="auto"/>
        <w:mirrorIndents/>
        <w:rPr>
          <w:rFonts w:cstheme="minorHAnsi"/>
          <w:b/>
          <w:bCs/>
          <w:iCs/>
          <w:sz w:val="20"/>
          <w:szCs w:val="20"/>
        </w:rPr>
      </w:pPr>
    </w:p>
    <w:p w14:paraId="267AB0F9" w14:textId="1FA882F6" w:rsidR="00B75576" w:rsidRDefault="00B75576" w:rsidP="006F38FF">
      <w:pPr>
        <w:spacing w:after="0" w:line="240" w:lineRule="auto"/>
        <w:mirrorIndents/>
        <w:rPr>
          <w:rFonts w:cstheme="minorHAnsi"/>
          <w:b/>
          <w:bCs/>
          <w:iCs/>
          <w:sz w:val="20"/>
          <w:szCs w:val="20"/>
        </w:rPr>
      </w:pPr>
    </w:p>
    <w:p w14:paraId="1EB4E585" w14:textId="14557A02" w:rsidR="00B75576" w:rsidRDefault="00B75576" w:rsidP="006F38FF">
      <w:pPr>
        <w:spacing w:after="0" w:line="240" w:lineRule="auto"/>
        <w:mirrorIndents/>
        <w:rPr>
          <w:rFonts w:cstheme="minorHAnsi"/>
          <w:b/>
          <w:bCs/>
          <w:iCs/>
          <w:sz w:val="20"/>
          <w:szCs w:val="20"/>
        </w:rPr>
      </w:pPr>
    </w:p>
    <w:p w14:paraId="2E365068" w14:textId="15B245AE" w:rsidR="00B75576" w:rsidRDefault="00B75576" w:rsidP="006F38FF">
      <w:pPr>
        <w:spacing w:after="0" w:line="240" w:lineRule="auto"/>
        <w:mirrorIndents/>
        <w:rPr>
          <w:rFonts w:cstheme="minorHAnsi"/>
          <w:b/>
          <w:bCs/>
          <w:iCs/>
          <w:sz w:val="20"/>
          <w:szCs w:val="20"/>
        </w:rPr>
      </w:pPr>
    </w:p>
    <w:p w14:paraId="7327E060" w14:textId="77777777" w:rsidR="003F53D3" w:rsidRDefault="003F53D3" w:rsidP="006F38FF">
      <w:pPr>
        <w:spacing w:after="0" w:line="240" w:lineRule="auto"/>
        <w:mirrorIndents/>
        <w:rPr>
          <w:rFonts w:cstheme="minorHAnsi"/>
          <w:b/>
          <w:bCs/>
          <w:iCs/>
          <w:sz w:val="20"/>
          <w:szCs w:val="20"/>
        </w:rPr>
      </w:pPr>
    </w:p>
    <w:p w14:paraId="572F062A" w14:textId="52EB98E3" w:rsidR="00B75576" w:rsidRDefault="00B75576" w:rsidP="006F38FF">
      <w:pPr>
        <w:spacing w:after="0" w:line="240" w:lineRule="auto"/>
        <w:mirrorIndents/>
        <w:rPr>
          <w:rFonts w:cstheme="minorHAnsi"/>
          <w:b/>
          <w:bCs/>
          <w:iCs/>
          <w:sz w:val="20"/>
          <w:szCs w:val="20"/>
        </w:rPr>
      </w:pPr>
    </w:p>
    <w:p w14:paraId="33550EF6" w14:textId="77777777" w:rsidR="00B75576" w:rsidRPr="00883461" w:rsidRDefault="00B75576" w:rsidP="006F38FF">
      <w:pPr>
        <w:spacing w:after="0" w:line="240" w:lineRule="auto"/>
        <w:mirrorIndents/>
        <w:rPr>
          <w:rFonts w:cstheme="minorHAnsi"/>
          <w:b/>
          <w:bCs/>
          <w:iCs/>
          <w:sz w:val="20"/>
          <w:szCs w:val="20"/>
        </w:rPr>
      </w:pPr>
    </w:p>
    <w:p w14:paraId="410331A6" w14:textId="304D1ADD"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Fósforo total (PT) y ortofosfátos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135239EF"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 xml:space="preserve">tos (PO4-P) para los ríos de la cuenca. </w:t>
      </w:r>
      <w:r w:rsidR="00014DB4">
        <w:rPr>
          <w:rFonts w:cstheme="minorHAnsi"/>
        </w:rPr>
        <w:t>Con la excepción del río Pampumay, en todos los ríos se detectaron altos valores d</w:t>
      </w:r>
      <w:r w:rsidR="00B35E31">
        <w:rPr>
          <w:rFonts w:cstheme="minorHAnsi"/>
        </w:rPr>
        <w:t xml:space="preserve">e PT, oscilando en un rango de </w:t>
      </w:r>
      <w:r w:rsidR="00534229">
        <w:rPr>
          <w:rFonts w:cstheme="minorHAnsi"/>
        </w:rPr>
        <w:t>4-</w:t>
      </w:r>
      <w:r w:rsidR="00A565E7">
        <w:rPr>
          <w:rFonts w:cstheme="minorHAnsi"/>
        </w:rPr>
        <w:t>12.40</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p>
    <w:p w14:paraId="4FA72ECE" w14:textId="29AE57CC"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donde la mayoría de ríos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sea 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el río </w:t>
      </w:r>
      <w:r w:rsidR="00534229">
        <w:rPr>
          <w:rFonts w:cstheme="minorHAnsi"/>
        </w:rPr>
        <w:t>San Lucas</w:t>
      </w:r>
      <w:r w:rsidR="00082CDC">
        <w:rPr>
          <w:rFonts w:cstheme="minorHAnsi"/>
        </w:rPr>
        <w:t xml:space="preserve"> y </w:t>
      </w:r>
      <w:r w:rsidR="00FD2AA5">
        <w:rPr>
          <w:rFonts w:cstheme="minorHAnsi"/>
        </w:rPr>
        <w:t xml:space="preserve">Rio </w:t>
      </w:r>
      <w:r w:rsidR="00A565E7">
        <w:rPr>
          <w:rFonts w:cstheme="minorHAnsi"/>
        </w:rPr>
        <w:t>Platanitos</w:t>
      </w:r>
      <w:r w:rsidR="00FE7A52">
        <w:rPr>
          <w:rFonts w:cstheme="minorHAnsi"/>
        </w:rPr>
        <w:t>, que fue</w:t>
      </w:r>
      <w:r w:rsidR="00082CDC">
        <w:rPr>
          <w:rFonts w:cstheme="minorHAnsi"/>
        </w:rPr>
        <w:t>ron los</w:t>
      </w:r>
      <w:r w:rsidR="00FE7A52">
        <w:rPr>
          <w:rFonts w:cstheme="minorHAnsi"/>
        </w:rPr>
        <w:t xml:space="preserve"> cuerpo</w:t>
      </w:r>
      <w:r w:rsidR="00082CDC">
        <w:rPr>
          <w:rFonts w:cstheme="minorHAnsi"/>
        </w:rPr>
        <w:t>s</w:t>
      </w:r>
      <w:r w:rsidR="00FE7A52">
        <w:rPr>
          <w:rFonts w:cstheme="minorHAnsi"/>
        </w:rPr>
        <w:t xml:space="preserve"> de agua donde </w:t>
      </w:r>
      <w:r w:rsidR="00DF5AF9">
        <w:rPr>
          <w:rFonts w:cstheme="minorHAnsi"/>
        </w:rPr>
        <w:t>se registr</w:t>
      </w:r>
      <w:r w:rsidR="00EC7260">
        <w:rPr>
          <w:rFonts w:cstheme="minorHAnsi"/>
        </w:rPr>
        <w:t>ar</w:t>
      </w:r>
      <w:r w:rsidR="00DF5AF9">
        <w:rPr>
          <w:rFonts w:cstheme="minorHAnsi"/>
        </w:rPr>
        <w:t>ó</w:t>
      </w:r>
      <w:r w:rsidR="00082CDC">
        <w:rPr>
          <w:rFonts w:cstheme="minorHAnsi"/>
        </w:rPr>
        <w:t>n</w:t>
      </w:r>
      <w:r w:rsidR="00DF5AF9">
        <w:rPr>
          <w:rFonts w:cstheme="minorHAnsi"/>
        </w:rPr>
        <w:t xml:space="preserve"> </w:t>
      </w:r>
      <w:r w:rsidR="00082CDC">
        <w:rPr>
          <w:rFonts w:cstheme="minorHAnsi"/>
        </w:rPr>
        <w:t>los</w:t>
      </w:r>
      <w:r w:rsidR="00DF5AF9">
        <w:rPr>
          <w:rFonts w:cstheme="minorHAnsi"/>
        </w:rPr>
        <w:t xml:space="preserve"> valor</w:t>
      </w:r>
      <w:r w:rsidR="00082CDC">
        <w:rPr>
          <w:rFonts w:cstheme="minorHAnsi"/>
        </w:rPr>
        <w:t>es</w:t>
      </w:r>
      <w:r w:rsidR="00DF5AF9">
        <w:rPr>
          <w:rFonts w:cstheme="minorHAnsi"/>
        </w:rPr>
        <w:t xml:space="preserve"> más alto</w:t>
      </w:r>
      <w:r w:rsidR="009108D1">
        <w:rPr>
          <w:rFonts w:cstheme="minorHAnsi"/>
        </w:rPr>
        <w:t>s (</w:t>
      </w:r>
      <w:r w:rsidR="00A565E7">
        <w:rPr>
          <w:rFonts w:cstheme="minorHAnsi"/>
        </w:rPr>
        <w:t>12.40</w:t>
      </w:r>
      <w:r w:rsidR="009108D1">
        <w:rPr>
          <w:rFonts w:cstheme="minorHAnsi"/>
        </w:rPr>
        <w:t xml:space="preserve"> y </w:t>
      </w:r>
      <w:r w:rsidR="00075D33">
        <w:rPr>
          <w:rFonts w:cstheme="minorHAnsi"/>
        </w:rPr>
        <w:t>7.37</w:t>
      </w:r>
      <w:r w:rsidR="00FE7A52">
        <w:rPr>
          <w:rFonts w:cstheme="minorHAnsi"/>
        </w:rPr>
        <w:t xml:space="preserve"> mg/L)</w:t>
      </w:r>
      <w:r w:rsidR="007B1E4B">
        <w:rPr>
          <w:rFonts w:cstheme="minorHAnsi"/>
        </w:rPr>
        <w:t xml:space="preserve"> </w:t>
      </w:r>
      <w:r w:rsidR="00082CDC">
        <w:rPr>
          <w:rFonts w:cstheme="minorHAnsi"/>
        </w:rPr>
        <w:t>con un</w:t>
      </w:r>
      <w:r w:rsidR="0046593B">
        <w:rPr>
          <w:rFonts w:cstheme="minorHAnsi"/>
        </w:rPr>
        <w:t xml:space="preserve"> </w:t>
      </w:r>
      <w:r w:rsidR="00075D33">
        <w:rPr>
          <w:rFonts w:cstheme="minorHAnsi"/>
        </w:rPr>
        <w:t>considerable</w:t>
      </w:r>
      <w:r w:rsidR="00534229">
        <w:rPr>
          <w:rFonts w:cstheme="minorHAnsi"/>
        </w:rPr>
        <w:t xml:space="preserve"> </w:t>
      </w:r>
      <w:r w:rsidR="00FD2AA5">
        <w:rPr>
          <w:rFonts w:cstheme="minorHAnsi"/>
        </w:rPr>
        <w:t>aumento</w:t>
      </w:r>
      <w:r w:rsidR="00F60533">
        <w:rPr>
          <w:rFonts w:cstheme="minorHAnsi"/>
        </w:rPr>
        <w:t xml:space="preserve"> </w:t>
      </w:r>
      <w:r w:rsidR="007B1E4B">
        <w:rPr>
          <w:rFonts w:cstheme="minorHAnsi"/>
        </w:rPr>
        <w:t>con relación al mes anterior</w:t>
      </w:r>
      <w:r w:rsidR="00FE7A52">
        <w:rPr>
          <w:rFonts w:cstheme="minorHAnsi"/>
        </w:rPr>
        <w:t>, 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70EABE03"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Gráfica 8: Valores de fósforo total (P) y  ortofosf</w:t>
      </w:r>
      <w:r>
        <w:rPr>
          <w:rFonts w:cstheme="minorHAnsi"/>
          <w:b/>
          <w:bCs/>
          <w:sz w:val="18"/>
          <w:szCs w:val="18"/>
        </w:rPr>
        <w:t>a</w:t>
      </w:r>
      <w:r w:rsidRPr="00122FC0">
        <w:rPr>
          <w:rFonts w:cstheme="minorHAnsi"/>
          <w:b/>
          <w:bCs/>
          <w:sz w:val="18"/>
          <w:szCs w:val="18"/>
        </w:rPr>
        <w:t xml:space="preserve">tos (PO4-P) de los ríos monitoreados en la Cuenca del Lago de Amatitlán durante el mes de </w:t>
      </w:r>
      <w:r w:rsidR="00207B3B">
        <w:rPr>
          <w:rFonts w:cstheme="minorHAnsi"/>
          <w:b/>
          <w:bCs/>
          <w:sz w:val="18"/>
          <w:szCs w:val="18"/>
        </w:rPr>
        <w:t>Febrero</w:t>
      </w:r>
      <w:r w:rsidRPr="00122FC0">
        <w:rPr>
          <w:rFonts w:cstheme="minorHAnsi"/>
          <w:b/>
          <w:bCs/>
          <w:sz w:val="18"/>
          <w:szCs w:val="18"/>
        </w:rPr>
        <w:t>, 2022.</w:t>
      </w:r>
    </w:p>
    <w:p w14:paraId="767158AD" w14:textId="357C5246" w:rsidR="00BE14E9" w:rsidRDefault="00663581" w:rsidP="00BE14E9">
      <w:pPr>
        <w:spacing w:after="120"/>
        <w:mirrorIndents/>
        <w:jc w:val="center"/>
        <w:rPr>
          <w:rFonts w:cstheme="minorHAnsi"/>
        </w:rPr>
      </w:pPr>
      <w:r>
        <w:rPr>
          <w:noProof/>
        </w:rPr>
        <w:drawing>
          <wp:inline distT="0" distB="0" distL="0" distR="0" wp14:anchorId="7D6D059E" wp14:editId="425894EB">
            <wp:extent cx="5891916" cy="3005593"/>
            <wp:effectExtent l="0" t="0" r="13970" b="4445"/>
            <wp:docPr id="14" name="Gráfico 14">
              <a:extLst xmlns:a="http://schemas.openxmlformats.org/drawingml/2006/main">
                <a:ext uri="{FF2B5EF4-FFF2-40B4-BE49-F238E27FC236}">
                  <a16:creationId xmlns:a16="http://schemas.microsoft.com/office/drawing/2014/main" id="{1F66603D-4640-4DDE-AE71-640A9BCA4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5E43D087" w14:textId="0BD6B079" w:rsidR="00B75576" w:rsidRDefault="00B75576" w:rsidP="00122FC0">
      <w:pPr>
        <w:spacing w:after="0" w:line="240" w:lineRule="auto"/>
        <w:mirrorIndents/>
        <w:rPr>
          <w:rFonts w:cstheme="minorHAnsi"/>
          <w:b/>
          <w:bCs/>
          <w:i/>
          <w:sz w:val="20"/>
          <w:szCs w:val="20"/>
        </w:rPr>
      </w:pPr>
    </w:p>
    <w:p w14:paraId="463CDADD" w14:textId="4D5A68C2" w:rsidR="00663581" w:rsidRDefault="00663581" w:rsidP="00122FC0">
      <w:pPr>
        <w:spacing w:after="0" w:line="240" w:lineRule="auto"/>
        <w:mirrorIndents/>
        <w:rPr>
          <w:rFonts w:cstheme="minorHAnsi"/>
          <w:b/>
          <w:bCs/>
          <w:i/>
          <w:sz w:val="20"/>
          <w:szCs w:val="20"/>
        </w:rPr>
      </w:pPr>
    </w:p>
    <w:p w14:paraId="2071C2DB" w14:textId="77777777" w:rsidR="00663581" w:rsidRDefault="00663581" w:rsidP="00122FC0">
      <w:pPr>
        <w:spacing w:after="0" w:line="240" w:lineRule="auto"/>
        <w:mirrorIndents/>
        <w:rPr>
          <w:rFonts w:cstheme="minorHAnsi"/>
          <w:b/>
          <w:bCs/>
          <w:i/>
          <w:sz w:val="20"/>
          <w:szCs w:val="20"/>
        </w:rPr>
      </w:pPr>
    </w:p>
    <w:p w14:paraId="4A4F143C" w14:textId="77777777" w:rsidR="00B75576" w:rsidRPr="00122FC0" w:rsidRDefault="00B75576"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95225263"/>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39201C93"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organica que recibe. Las fuentes de materia orgánica pueden ser: descargas de aguas residuales, fuentes naturales (caída de hojas, insectos, animales, etc.), por actividades agrícolas (escorrentía), etc. (Brenniman,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Platanitos</w:t>
      </w:r>
      <w:r w:rsidR="007948E5">
        <w:rPr>
          <w:rFonts w:cstheme="minorHAnsi"/>
        </w:rPr>
        <w:t xml:space="preserve"> y</w:t>
      </w:r>
      <w:r>
        <w:rPr>
          <w:rFonts w:cstheme="minorHAnsi"/>
        </w:rPr>
        <w:t xml:space="preserve"> </w:t>
      </w:r>
      <w:r w:rsidR="009108D1">
        <w:rPr>
          <w:rFonts w:cstheme="minorHAnsi"/>
        </w:rPr>
        <w:t xml:space="preserve"> </w:t>
      </w:r>
      <w:r w:rsidR="00FD2AA5">
        <w:rPr>
          <w:rFonts w:cstheme="minorHAnsi"/>
        </w:rPr>
        <w:t xml:space="preserve">Rio Pansalic/Panchiguaja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705DBF">
        <w:rPr>
          <w:rFonts w:cstheme="minorHAnsi"/>
        </w:rPr>
        <w:t>disminuyendo</w:t>
      </w:r>
      <w:r w:rsidR="00627CCF">
        <w:rPr>
          <w:rFonts w:cstheme="minorHAnsi"/>
        </w:rPr>
        <w:t xml:space="preserve"> los niveles de DBO5 y DQO</w:t>
      </w:r>
      <w:r w:rsidR="00705DBF">
        <w:rPr>
          <w:rFonts w:cstheme="minorHAnsi"/>
        </w:rPr>
        <w:t xml:space="preserve"> levemente</w:t>
      </w:r>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075D33">
        <w:rPr>
          <w:rFonts w:cstheme="minorHAnsi"/>
        </w:rPr>
        <w:t>676</w:t>
      </w:r>
      <w:r w:rsidR="002336A0">
        <w:rPr>
          <w:rFonts w:cstheme="minorHAnsi"/>
        </w:rPr>
        <w:t xml:space="preserve"> y </w:t>
      </w:r>
      <w:r w:rsidR="00075D33">
        <w:rPr>
          <w:rFonts w:cstheme="minorHAnsi"/>
        </w:rPr>
        <w:t>711</w:t>
      </w:r>
      <w:r w:rsidR="002336A0">
        <w:rPr>
          <w:rFonts w:cstheme="minorHAnsi"/>
        </w:rPr>
        <w:t xml:space="preserve"> </w:t>
      </w:r>
      <w:r w:rsidR="00627CCF">
        <w:rPr>
          <w:rFonts w:cstheme="minorHAnsi"/>
        </w:rPr>
        <w:t>mg/L,</w:t>
      </w:r>
      <w:r w:rsidR="00415F86">
        <w:rPr>
          <w:rFonts w:cstheme="minorHAnsi"/>
        </w:rPr>
        <w:t xml:space="preserve"> </w:t>
      </w:r>
      <w:r w:rsidR="00B9321F">
        <w:rPr>
          <w:rFonts w:cstheme="minorHAnsi"/>
        </w:rPr>
        <w:t>4</w:t>
      </w:r>
      <w:r w:rsidR="00075D33">
        <w:rPr>
          <w:rFonts w:cstheme="minorHAnsi"/>
        </w:rPr>
        <w:t>80</w:t>
      </w:r>
      <w:r w:rsidR="004B06A0">
        <w:rPr>
          <w:rFonts w:cstheme="minorHAnsi"/>
        </w:rPr>
        <w:t xml:space="preserve"> y </w:t>
      </w:r>
      <w:r w:rsidR="00075D33">
        <w:rPr>
          <w:rFonts w:cstheme="minorHAnsi"/>
        </w:rPr>
        <w:t>480</w:t>
      </w:r>
      <w:r w:rsidR="003D520C">
        <w:rPr>
          <w:rFonts w:cstheme="minorHAnsi"/>
        </w:rPr>
        <w:t xml:space="preserve"> mg/L</w:t>
      </w:r>
      <w:r w:rsidR="00627CCF">
        <w:rPr>
          <w:rFonts w:cstheme="minorHAnsi"/>
        </w:rPr>
        <w:t xml:space="preserve"> 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p>
    <w:p w14:paraId="2C12166B" w14:textId="0CDB49F8" w:rsidR="00B75576" w:rsidRDefault="00EE6799" w:rsidP="00EE6799">
      <w:pPr>
        <w:spacing w:after="120"/>
        <w:mirrorIndents/>
        <w:jc w:val="both"/>
        <w:rPr>
          <w:rFonts w:cstheme="minorHAnsi"/>
        </w:rPr>
      </w:pPr>
      <w:r>
        <w:rPr>
          <w:rFonts w:cstheme="minorHAnsi"/>
        </w:rPr>
        <w:t>En contraste, el río Pampumay presentó los niveles más bajos de DBO</w:t>
      </w:r>
      <w:r w:rsidR="008A2A9E">
        <w:rPr>
          <w:rFonts w:cstheme="minorHAnsi"/>
        </w:rPr>
        <w:t xml:space="preserve">5 </w:t>
      </w:r>
      <w:r w:rsidR="00333F66">
        <w:rPr>
          <w:rFonts w:cstheme="minorHAnsi"/>
        </w:rPr>
        <w:t xml:space="preserve">y DQO, llegándose a detectar </w:t>
      </w:r>
      <w:r w:rsidR="00075D33">
        <w:rPr>
          <w:rFonts w:cstheme="minorHAnsi"/>
        </w:rPr>
        <w:t>9</w:t>
      </w:r>
      <w:r w:rsidR="00FE28ED">
        <w:rPr>
          <w:rFonts w:cstheme="minorHAnsi"/>
        </w:rPr>
        <w:t xml:space="preserve"> y </w:t>
      </w:r>
      <w:r w:rsidR="00705DBF">
        <w:rPr>
          <w:rFonts w:cstheme="minorHAnsi"/>
        </w:rPr>
        <w:t>2</w:t>
      </w:r>
      <w:r w:rsidR="00075D33">
        <w:rPr>
          <w:rFonts w:cstheme="minorHAnsi"/>
        </w:rPr>
        <w:t>5</w:t>
      </w:r>
      <w:r>
        <w:rPr>
          <w:rFonts w:cstheme="minorHAnsi"/>
        </w:rPr>
        <w:t xml:space="preserve"> mg/L, respectivamente</w:t>
      </w:r>
      <w:r w:rsidR="004B06A0">
        <w:rPr>
          <w:rFonts w:cstheme="minorHAnsi"/>
        </w:rPr>
        <w:t xml:space="preserve"> </w:t>
      </w:r>
      <w:r w:rsidR="00705DBF">
        <w:rPr>
          <w:rFonts w:cstheme="minorHAnsi"/>
        </w:rPr>
        <w:t>manteniendo una tendencia 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organica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594DE5">
        <w:rPr>
          <w:rFonts w:cstheme="minorHAnsi"/>
        </w:rPr>
        <w:t>, algo que llama considerablemente la atención son los valores del rio Vill</w:t>
      </w:r>
      <w:r w:rsidR="00186E28">
        <w:rPr>
          <w:rFonts w:cstheme="minorHAnsi"/>
        </w:rPr>
        <w:t>alobo</w:t>
      </w:r>
      <w:r w:rsidR="00FE28ED">
        <w:rPr>
          <w:rFonts w:cstheme="minorHAnsi"/>
        </w:rPr>
        <w:t xml:space="preserve">s, ya que se detectaron </w:t>
      </w:r>
      <w:r w:rsidR="00B9321F">
        <w:rPr>
          <w:rFonts w:cstheme="minorHAnsi"/>
        </w:rPr>
        <w:t>1</w:t>
      </w:r>
      <w:r w:rsidR="00E359DD">
        <w:rPr>
          <w:rFonts w:cstheme="minorHAnsi"/>
        </w:rPr>
        <w:t>20</w:t>
      </w:r>
      <w:r w:rsidR="00FE28ED">
        <w:rPr>
          <w:rFonts w:cstheme="minorHAnsi"/>
        </w:rPr>
        <w:t xml:space="preserve"> y </w:t>
      </w:r>
      <w:r w:rsidR="00E359DD">
        <w:rPr>
          <w:rFonts w:cstheme="minorHAnsi"/>
        </w:rPr>
        <w:t>2</w:t>
      </w:r>
      <w:r w:rsidR="00075D33">
        <w:rPr>
          <w:rFonts w:cstheme="minorHAnsi"/>
        </w:rPr>
        <w:t>43</w:t>
      </w:r>
      <w:r w:rsidR="00594DE5">
        <w:rPr>
          <w:rFonts w:cstheme="minorHAnsi"/>
        </w:rPr>
        <w:t xml:space="preserve"> mg/</w:t>
      </w:r>
      <w:r w:rsidR="004B06A0">
        <w:rPr>
          <w:rFonts w:cstheme="minorHAnsi"/>
        </w:rPr>
        <w:t>L teniendo un</w:t>
      </w:r>
      <w:r w:rsidR="00075D33">
        <w:rPr>
          <w:rFonts w:cstheme="minorHAnsi"/>
        </w:rPr>
        <w:t>a</w:t>
      </w:r>
      <w:r w:rsidR="00186E28">
        <w:rPr>
          <w:rFonts w:cstheme="minorHAnsi"/>
        </w:rPr>
        <w:t xml:space="preserve"> leve </w:t>
      </w:r>
      <w:r w:rsidR="00075D33">
        <w:rPr>
          <w:rFonts w:cstheme="minorHAnsi"/>
        </w:rPr>
        <w:t>disminucion</w:t>
      </w:r>
      <w:r w:rsidR="00186E28">
        <w:rPr>
          <w:rFonts w:cstheme="minorHAnsi"/>
        </w:rPr>
        <w:t xml:space="preserve"> c</w:t>
      </w:r>
      <w:r w:rsidR="00594DE5">
        <w:rPr>
          <w:rFonts w:cstheme="minorHAnsi"/>
        </w:rPr>
        <w:t xml:space="preserve">on respecto al mes de </w:t>
      </w:r>
      <w:r w:rsidR="00207B3B">
        <w:rPr>
          <w:rFonts w:cstheme="minorHAnsi"/>
        </w:rPr>
        <w:t>enero</w:t>
      </w:r>
      <w:r w:rsidR="00594DE5">
        <w:rPr>
          <w:rFonts w:cstheme="minorHAnsi"/>
        </w:rPr>
        <w:t>.</w:t>
      </w:r>
    </w:p>
    <w:p w14:paraId="1DFEE65A" w14:textId="6B81C363" w:rsidR="00B3564C" w:rsidRDefault="00B3564C" w:rsidP="00B3564C">
      <w:pPr>
        <w:spacing w:after="0"/>
        <w:mirrorIndents/>
        <w:rPr>
          <w:rFonts w:cstheme="minorHAnsi"/>
        </w:rPr>
      </w:pPr>
    </w:p>
    <w:p w14:paraId="6C319377" w14:textId="15A39FC4" w:rsidR="00663581" w:rsidRDefault="00663581" w:rsidP="00B3564C">
      <w:pPr>
        <w:spacing w:after="0"/>
        <w:mirrorIndents/>
        <w:rPr>
          <w:rFonts w:cstheme="minorHAnsi"/>
        </w:rPr>
      </w:pPr>
    </w:p>
    <w:p w14:paraId="4134D621" w14:textId="2307851C" w:rsidR="00663581" w:rsidRDefault="00663581" w:rsidP="00B3564C">
      <w:pPr>
        <w:spacing w:after="0"/>
        <w:mirrorIndents/>
        <w:rPr>
          <w:rFonts w:cstheme="minorHAnsi"/>
        </w:rPr>
      </w:pPr>
    </w:p>
    <w:p w14:paraId="728A43D5" w14:textId="3D593937" w:rsidR="00663581" w:rsidRDefault="00663581" w:rsidP="00B3564C">
      <w:pPr>
        <w:spacing w:after="0"/>
        <w:mirrorIndents/>
        <w:rPr>
          <w:rFonts w:cstheme="minorHAnsi"/>
        </w:rPr>
      </w:pPr>
    </w:p>
    <w:p w14:paraId="22F4D01E" w14:textId="24E0E046" w:rsidR="00663581" w:rsidRDefault="00663581" w:rsidP="00B3564C">
      <w:pPr>
        <w:spacing w:after="0"/>
        <w:mirrorIndents/>
        <w:rPr>
          <w:rFonts w:cstheme="minorHAnsi"/>
        </w:rPr>
      </w:pPr>
    </w:p>
    <w:p w14:paraId="62089AF2" w14:textId="7F2D149F" w:rsidR="00663581" w:rsidRDefault="00663581" w:rsidP="00B3564C">
      <w:pPr>
        <w:spacing w:after="0"/>
        <w:mirrorIndents/>
        <w:rPr>
          <w:rFonts w:cstheme="minorHAnsi"/>
        </w:rPr>
      </w:pPr>
    </w:p>
    <w:p w14:paraId="7F7D0860" w14:textId="7AB74B60" w:rsidR="00663581" w:rsidRDefault="00663581" w:rsidP="00B3564C">
      <w:pPr>
        <w:spacing w:after="0"/>
        <w:mirrorIndents/>
        <w:rPr>
          <w:rFonts w:cstheme="minorHAnsi"/>
        </w:rPr>
      </w:pPr>
    </w:p>
    <w:p w14:paraId="64D38F7E" w14:textId="2334CB16" w:rsidR="00663581" w:rsidRDefault="00663581" w:rsidP="00B3564C">
      <w:pPr>
        <w:spacing w:after="0"/>
        <w:mirrorIndents/>
        <w:rPr>
          <w:rFonts w:cstheme="minorHAnsi"/>
        </w:rPr>
      </w:pPr>
    </w:p>
    <w:p w14:paraId="3B5FDD90" w14:textId="67C3BD98" w:rsidR="00663581" w:rsidRDefault="00663581" w:rsidP="00B3564C">
      <w:pPr>
        <w:spacing w:after="0"/>
        <w:mirrorIndents/>
        <w:rPr>
          <w:rFonts w:cstheme="minorHAnsi"/>
        </w:rPr>
      </w:pPr>
    </w:p>
    <w:p w14:paraId="5B4D59B7" w14:textId="4177B818" w:rsidR="00663581" w:rsidRDefault="00663581" w:rsidP="00B3564C">
      <w:pPr>
        <w:spacing w:after="0"/>
        <w:mirrorIndents/>
        <w:rPr>
          <w:rFonts w:cstheme="minorHAnsi"/>
        </w:rPr>
      </w:pPr>
    </w:p>
    <w:p w14:paraId="28DE38CD" w14:textId="7035E045" w:rsidR="00663581" w:rsidRDefault="00663581" w:rsidP="00B3564C">
      <w:pPr>
        <w:spacing w:after="0"/>
        <w:mirrorIndents/>
        <w:rPr>
          <w:rFonts w:cstheme="minorHAnsi"/>
        </w:rPr>
      </w:pPr>
    </w:p>
    <w:p w14:paraId="5DE9A210" w14:textId="5BD7BD9B" w:rsidR="00663581" w:rsidRDefault="00663581" w:rsidP="00B3564C">
      <w:pPr>
        <w:spacing w:after="0"/>
        <w:mirrorIndents/>
        <w:rPr>
          <w:rFonts w:cstheme="minorHAnsi"/>
        </w:rPr>
      </w:pPr>
    </w:p>
    <w:p w14:paraId="7E91D186" w14:textId="77777777" w:rsidR="003F53D3" w:rsidRDefault="003F53D3" w:rsidP="00B3564C">
      <w:pPr>
        <w:spacing w:after="0"/>
        <w:mirrorIndents/>
        <w:rPr>
          <w:rFonts w:cstheme="minorHAnsi"/>
        </w:rPr>
      </w:pPr>
    </w:p>
    <w:p w14:paraId="4C4753FE" w14:textId="676E0E90" w:rsidR="00663581" w:rsidRDefault="00663581" w:rsidP="00B3564C">
      <w:pPr>
        <w:spacing w:after="0"/>
        <w:mirrorIndents/>
        <w:rPr>
          <w:rFonts w:cstheme="minorHAnsi"/>
        </w:rPr>
      </w:pPr>
    </w:p>
    <w:p w14:paraId="04319B9C" w14:textId="77777777" w:rsidR="00663581" w:rsidRDefault="00663581" w:rsidP="00B3564C">
      <w:pPr>
        <w:spacing w:after="0"/>
        <w:mirrorIndents/>
        <w:rPr>
          <w:rFonts w:cstheme="minorHAnsi"/>
        </w:rPr>
      </w:pPr>
    </w:p>
    <w:p w14:paraId="4F8076F4" w14:textId="32BC9EB4" w:rsidR="00B14EFF" w:rsidRDefault="00B14EFF" w:rsidP="00B3564C">
      <w:pPr>
        <w:spacing w:after="0"/>
        <w:mirrorIndents/>
        <w:rPr>
          <w:rFonts w:cstheme="minorHAnsi"/>
          <w:b/>
          <w:bCs/>
          <w:sz w:val="20"/>
          <w:szCs w:val="20"/>
        </w:rPr>
      </w:pPr>
      <w:r w:rsidRPr="00B14EFF">
        <w:rPr>
          <w:rFonts w:cstheme="minorHAnsi"/>
          <w:b/>
          <w:bCs/>
          <w:sz w:val="20"/>
          <w:szCs w:val="20"/>
        </w:rPr>
        <w:lastRenderedPageBreak/>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207B3B">
        <w:rPr>
          <w:rFonts w:cstheme="minorHAnsi"/>
          <w:b/>
          <w:bCs/>
          <w:sz w:val="20"/>
          <w:szCs w:val="20"/>
        </w:rPr>
        <w:t>Febrero</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4B4BF245" w:rsidR="00EE6799" w:rsidRDefault="00663581" w:rsidP="00EE6799">
      <w:pPr>
        <w:spacing w:after="120"/>
        <w:mirrorIndents/>
        <w:jc w:val="center"/>
        <w:rPr>
          <w:rFonts w:cstheme="minorHAnsi"/>
        </w:rPr>
      </w:pPr>
      <w:r>
        <w:rPr>
          <w:noProof/>
        </w:rPr>
        <w:drawing>
          <wp:inline distT="0" distB="0" distL="0" distR="0" wp14:anchorId="3B9A168F" wp14:editId="04C5C8FF">
            <wp:extent cx="5446395" cy="3299792"/>
            <wp:effectExtent l="0" t="0" r="1905" b="15240"/>
            <wp:docPr id="15" name="Gráfico 15">
              <a:extLst xmlns:a="http://schemas.openxmlformats.org/drawingml/2006/main">
                <a:ext uri="{FF2B5EF4-FFF2-40B4-BE49-F238E27FC236}">
                  <a16:creationId xmlns:a16="http://schemas.microsoft.com/office/drawing/2014/main" id="{6DA64D1D-4432-4BDF-B480-37AD167D7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2B616DCE" w14:textId="53B96E62" w:rsidR="00B14EFF" w:rsidRDefault="00B14EFF" w:rsidP="00EE6799">
      <w:pPr>
        <w:spacing w:after="0" w:line="360" w:lineRule="auto"/>
        <w:mirrorIndents/>
        <w:jc w:val="both"/>
        <w:rPr>
          <w:rFonts w:eastAsiaTheme="majorEastAsia" w:cstheme="minorHAnsi"/>
          <w:b/>
          <w:iCs/>
          <w:color w:val="365F91" w:themeColor="accent1" w:themeShade="BF"/>
          <w:sz w:val="24"/>
        </w:rPr>
      </w:pPr>
    </w:p>
    <w:p w14:paraId="0BCC91F4" w14:textId="598062E4"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2D5E9D18" w14:textId="21BD7A83"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D11B06E" w14:textId="2AAA58AF"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418FAA1" w14:textId="2D53D026"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03651D99" w14:textId="592D1740"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31E1D395" w14:textId="3F7ED318"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7522FF" w14:textId="4BCC8453"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FD4F5F" w14:textId="33DAECF1"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0C0B616" w14:textId="2C165059"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F151E9A" w14:textId="1843E399"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7F1C8D" w14:textId="44A11CE2"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3DDEF07" w14:textId="77777777" w:rsidR="003F53D3" w:rsidRDefault="003F53D3" w:rsidP="00EE6799">
      <w:pPr>
        <w:spacing w:after="0" w:line="360" w:lineRule="auto"/>
        <w:mirrorIndents/>
        <w:jc w:val="both"/>
        <w:rPr>
          <w:rFonts w:eastAsiaTheme="majorEastAsia" w:cstheme="minorHAnsi"/>
          <w:b/>
          <w:iCs/>
          <w:color w:val="365F91" w:themeColor="accent1" w:themeShade="BF"/>
          <w:sz w:val="24"/>
        </w:rPr>
      </w:pPr>
    </w:p>
    <w:p w14:paraId="1FF941A8" w14:textId="6C87C23F"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19FE603C" w:rsidR="00E718E7" w:rsidRPr="0033132E" w:rsidRDefault="006E45AC" w:rsidP="000D1EC7">
      <w:pPr>
        <w:mirrorIndents/>
        <w:jc w:val="both"/>
        <w:rPr>
          <w:rFonts w:cstheme="minorHAnsi"/>
          <w:lang w:val="es-US"/>
        </w:rPr>
      </w:pPr>
      <w:r>
        <w:rPr>
          <w:rFonts w:cstheme="minorHAnsi"/>
          <w:lang w:val="es-US"/>
        </w:rPr>
        <w:t xml:space="preserve">El rio </w:t>
      </w:r>
      <w:r w:rsidR="00A50D2C">
        <w:rPr>
          <w:rFonts w:cstheme="minorHAnsi"/>
          <w:lang w:val="es-US"/>
        </w:rPr>
        <w:t>platanitos</w:t>
      </w:r>
      <w:r w:rsidR="00333F66">
        <w:rPr>
          <w:rFonts w:cstheme="minorHAnsi"/>
          <w:lang w:val="es-US"/>
        </w:rPr>
        <w:t xml:space="preserve"> </w:t>
      </w:r>
      <w:r>
        <w:rPr>
          <w:rFonts w:cstheme="minorHAnsi"/>
          <w:lang w:val="es-US"/>
        </w:rPr>
        <w:t>presentó</w:t>
      </w:r>
      <w:r w:rsidR="00DE210C">
        <w:rPr>
          <w:rFonts w:cstheme="minorHAnsi"/>
          <w:lang w:val="es-US"/>
        </w:rPr>
        <w:t xml:space="preserve"> los valores más altos</w:t>
      </w:r>
      <w:r w:rsidR="00E85ECE">
        <w:rPr>
          <w:rFonts w:cstheme="minorHAnsi"/>
          <w:lang w:val="es-US"/>
        </w:rPr>
        <w:t xml:space="preserve"> (</w:t>
      </w:r>
      <w:r w:rsidR="00995C60">
        <w:rPr>
          <w:rFonts w:cstheme="minorHAnsi"/>
          <w:lang w:val="es-US"/>
        </w:rPr>
        <w:t>1</w:t>
      </w:r>
      <w:r w:rsidR="00075D33">
        <w:rPr>
          <w:rFonts w:cstheme="minorHAnsi"/>
          <w:lang w:val="es-US"/>
        </w:rPr>
        <w:t>4</w:t>
      </w:r>
      <w:r w:rsidR="00E85ECE">
        <w:rPr>
          <w:rFonts w:cstheme="minorHAnsi"/>
          <w:lang w:val="es-US"/>
        </w:rPr>
        <w:t>.</w:t>
      </w:r>
      <w:r w:rsidR="00753DAF">
        <w:rPr>
          <w:rFonts w:cstheme="minorHAnsi"/>
          <w:lang w:val="es-US"/>
        </w:rPr>
        <w:t xml:space="preserve">8 </w:t>
      </w:r>
      <w:r>
        <w:rPr>
          <w:rFonts w:cstheme="minorHAnsi"/>
          <w:lang w:val="es-US"/>
        </w:rPr>
        <w:t>mg/L)</w:t>
      </w:r>
      <w:r w:rsidR="00DE210C">
        <w:rPr>
          <w:rFonts w:cstheme="minorHAnsi"/>
          <w:lang w:val="es-US"/>
        </w:rPr>
        <w:t xml:space="preserve"> para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mientras que el río Pampumay fue el que p</w:t>
      </w:r>
      <w:r w:rsidR="00F102D1">
        <w:rPr>
          <w:rFonts w:cstheme="minorHAnsi"/>
          <w:lang w:val="es-US"/>
        </w:rPr>
        <w:t>res</w:t>
      </w:r>
      <w:r w:rsidR="00E85ECE">
        <w:rPr>
          <w:rFonts w:cstheme="minorHAnsi"/>
          <w:lang w:val="es-US"/>
        </w:rPr>
        <w:t>entó los valores más bajos (1</w:t>
      </w:r>
      <w:r w:rsidR="00995C60">
        <w:rPr>
          <w:rFonts w:cstheme="minorHAnsi"/>
          <w:lang w:val="es-US"/>
        </w:rPr>
        <w:t>.8</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70E3F4CA"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207B3B">
        <w:rPr>
          <w:rFonts w:cstheme="minorHAnsi"/>
          <w:b/>
          <w:bCs/>
          <w:sz w:val="20"/>
          <w:szCs w:val="20"/>
        </w:rPr>
        <w:t>Febrero</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1326C90E" w:rsidR="000451C4" w:rsidRDefault="00663581" w:rsidP="00174263">
      <w:pPr>
        <w:spacing w:after="0"/>
        <w:mirrorIndents/>
        <w:jc w:val="center"/>
        <w:rPr>
          <w:rFonts w:cstheme="minorHAnsi"/>
          <w:b/>
          <w:sz w:val="20"/>
          <w:szCs w:val="20"/>
          <w:lang w:val="es-US"/>
        </w:rPr>
      </w:pPr>
      <w:r>
        <w:rPr>
          <w:noProof/>
        </w:rPr>
        <w:drawing>
          <wp:inline distT="0" distB="0" distL="0" distR="0" wp14:anchorId="51FBC901" wp14:editId="078D6A0F">
            <wp:extent cx="5557962" cy="3013545"/>
            <wp:effectExtent l="0" t="0" r="5080" b="15875"/>
            <wp:docPr id="21" name="Gráfico 21">
              <a:extLst xmlns:a="http://schemas.openxmlformats.org/drawingml/2006/main">
                <a:ext uri="{FF2B5EF4-FFF2-40B4-BE49-F238E27FC236}">
                  <a16:creationId xmlns:a16="http://schemas.microsoft.com/office/drawing/2014/main" id="{DBCAC1E0-1DBB-4B83-8E4A-57C7AFC6F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174263">
      <w:pPr>
        <w:spacing w:after="0"/>
        <w:mirrorIndents/>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092B8EED" w14:textId="77777777" w:rsidR="003F53D3" w:rsidRDefault="003F53D3" w:rsidP="000D1EC7">
      <w:pPr>
        <w:mirrorIndents/>
        <w:jc w:val="both"/>
        <w:rPr>
          <w:rFonts w:cstheme="minorHAnsi"/>
          <w:b/>
          <w:sz w:val="20"/>
          <w:szCs w:val="20"/>
          <w:lang w:val="es-US"/>
        </w:rPr>
      </w:pPr>
    </w:p>
    <w:p w14:paraId="1855B456" w14:textId="09AEC64A" w:rsidR="00B75576" w:rsidRDefault="00B75576" w:rsidP="000D1EC7">
      <w:pPr>
        <w:mirrorIndents/>
        <w:jc w:val="both"/>
        <w:rPr>
          <w:rFonts w:cstheme="minorHAnsi"/>
          <w:b/>
          <w:sz w:val="20"/>
          <w:szCs w:val="20"/>
          <w:lang w:val="es-US"/>
        </w:rPr>
      </w:pPr>
    </w:p>
    <w:p w14:paraId="7E6974A6" w14:textId="572A7A05" w:rsidR="009C0617" w:rsidRPr="00772F9A" w:rsidRDefault="009C0617" w:rsidP="00932C95">
      <w:pPr>
        <w:pStyle w:val="Ttulo2"/>
        <w:jc w:val="center"/>
        <w:rPr>
          <w:rFonts w:asciiTheme="minorHAnsi" w:hAnsiTheme="minorHAnsi" w:cstheme="minorHAnsi"/>
          <w:color w:val="auto"/>
          <w:sz w:val="28"/>
          <w:szCs w:val="28"/>
        </w:rPr>
      </w:pPr>
      <w:bookmarkStart w:id="16" w:name="_Toc95225264"/>
      <w:bookmarkStart w:id="17" w:name="_Hlk70710960"/>
      <w:r w:rsidRPr="00772F9A">
        <w:rPr>
          <w:rFonts w:asciiTheme="minorHAnsi" w:hAnsiTheme="minorHAnsi" w:cstheme="minorHAnsi"/>
          <w:color w:val="auto"/>
          <w:sz w:val="28"/>
          <w:szCs w:val="28"/>
        </w:rPr>
        <w:lastRenderedPageBreak/>
        <w:t>Parametr</w:t>
      </w:r>
      <w:r w:rsidR="00772F9A">
        <w:rPr>
          <w:rFonts w:asciiTheme="minorHAnsi" w:hAnsiTheme="minorHAnsi" w:cstheme="minorHAnsi"/>
          <w:color w:val="auto"/>
          <w:sz w:val="28"/>
          <w:szCs w:val="28"/>
        </w:rPr>
        <w:t>o</w:t>
      </w:r>
      <w:r w:rsidRPr="00772F9A">
        <w:rPr>
          <w:rFonts w:asciiTheme="minorHAnsi" w:hAnsiTheme="minorHAnsi" w:cstheme="minorHAnsi"/>
          <w:color w:val="auto"/>
          <w:sz w:val="28"/>
          <w:szCs w:val="28"/>
        </w:rPr>
        <w:t xml:space="preserve">s </w:t>
      </w:r>
      <w:r w:rsidR="00772F9A">
        <w:rPr>
          <w:rFonts w:asciiTheme="minorHAnsi" w:hAnsiTheme="minorHAnsi" w:cstheme="minorHAnsi"/>
          <w:color w:val="auto"/>
          <w:sz w:val="28"/>
          <w:szCs w:val="28"/>
        </w:rPr>
        <w:t>b</w:t>
      </w:r>
      <w:r w:rsidRPr="00772F9A">
        <w:rPr>
          <w:rFonts w:asciiTheme="minorHAnsi" w:hAnsiTheme="minorHAnsi" w:cstheme="minorHAnsi"/>
          <w:color w:val="auto"/>
          <w:sz w:val="28"/>
          <w:szCs w:val="28"/>
        </w:rPr>
        <w:t>iológicos de los ríos tributarios</w:t>
      </w:r>
      <w:r w:rsidR="00DA63C4" w:rsidRPr="00772F9A">
        <w:rPr>
          <w:rFonts w:asciiTheme="minorHAnsi" w:hAnsiTheme="minorHAnsi" w:cstheme="minorHAnsi"/>
          <w:color w:val="auto"/>
          <w:sz w:val="28"/>
          <w:szCs w:val="28"/>
        </w:rPr>
        <w:t xml:space="preserve"> </w:t>
      </w:r>
      <w:r w:rsidRPr="00772F9A">
        <w:rPr>
          <w:rFonts w:asciiTheme="minorHAnsi" w:hAnsiTheme="minorHAnsi" w:cstheme="minorHAnsi"/>
          <w:color w:val="auto"/>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636AD93B" w:rsidR="00464877" w:rsidRDefault="0029323E" w:rsidP="00B31AAA">
      <w:pPr>
        <w:spacing w:after="120"/>
        <w:mirrorIndents/>
        <w:jc w:val="both"/>
        <w:rPr>
          <w:rFonts w:cstheme="minorHAnsi"/>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207B3B">
        <w:rPr>
          <w:rFonts w:cstheme="minorHAnsi"/>
        </w:rPr>
        <w:t>febrero</w:t>
      </w:r>
      <w:r w:rsidR="001722A4">
        <w:rPr>
          <w:rFonts w:cstheme="minorHAnsi"/>
        </w:rPr>
        <w:t xml:space="preserve"> indican que el r</w:t>
      </w:r>
      <w:r w:rsidR="009B1DD4">
        <w:rPr>
          <w:rFonts w:cstheme="minorHAnsi"/>
        </w:rPr>
        <w:t>í</w:t>
      </w:r>
      <w:r w:rsidR="001722A4">
        <w:rPr>
          <w:rFonts w:cstheme="minorHAnsi"/>
        </w:rPr>
        <w:t>o</w:t>
      </w:r>
      <w:r w:rsidR="00A17BC7">
        <w:rPr>
          <w:rFonts w:cstheme="minorHAnsi"/>
        </w:rPr>
        <w:t xml:space="preserve"> con mayor contami</w:t>
      </w:r>
      <w:r w:rsidR="004369B1">
        <w:rPr>
          <w:rFonts w:cstheme="minorHAnsi"/>
        </w:rPr>
        <w:t xml:space="preserve">nación fecal </w:t>
      </w:r>
      <w:r w:rsidR="001722A4">
        <w:rPr>
          <w:rFonts w:cstheme="minorHAnsi"/>
        </w:rPr>
        <w:t xml:space="preserve">es el </w:t>
      </w:r>
      <w:r w:rsidR="00A50D2C">
        <w:rPr>
          <w:rFonts w:cstheme="minorHAnsi"/>
        </w:rPr>
        <w:t xml:space="preserve">Rio </w:t>
      </w:r>
      <w:r w:rsidR="00474B5D">
        <w:rPr>
          <w:rFonts w:cstheme="minorHAnsi"/>
        </w:rPr>
        <w:t>Villalobos</w:t>
      </w:r>
      <w:r w:rsidR="00B52783">
        <w:rPr>
          <w:rFonts w:cstheme="minorHAnsi"/>
        </w:rPr>
        <w:t>, teniendo valores</w:t>
      </w:r>
      <w:r w:rsidR="00747CB1">
        <w:rPr>
          <w:rFonts w:cstheme="minorHAnsi"/>
        </w:rPr>
        <w:t xml:space="preserve"> </w:t>
      </w:r>
      <w:r w:rsidR="00B52783">
        <w:rPr>
          <w:rFonts w:cstheme="minorHAnsi"/>
        </w:rPr>
        <w:t>de</w:t>
      </w:r>
      <w:r w:rsidR="00563FC7">
        <w:rPr>
          <w:rFonts w:cstheme="minorHAnsi"/>
        </w:rPr>
        <w:t xml:space="preserve"> coliformes fecales </w:t>
      </w:r>
      <w:r w:rsidR="00474B5D">
        <w:rPr>
          <w:rFonts w:cstheme="minorHAnsi"/>
        </w:rPr>
        <w:t>1</w:t>
      </w:r>
      <w:r w:rsidR="00A50D2C">
        <w:rPr>
          <w:rFonts w:cstheme="minorHAnsi"/>
        </w:rPr>
        <w:t>.</w:t>
      </w:r>
      <w:r w:rsidR="00474B5D">
        <w:rPr>
          <w:rFonts w:cstheme="minorHAnsi"/>
        </w:rPr>
        <w:t>20</w:t>
      </w:r>
      <w:r w:rsidR="00E85ECE">
        <w:rPr>
          <w:rFonts w:cstheme="minorHAnsi"/>
        </w:rPr>
        <w:t>E+0</w:t>
      </w:r>
      <w:r w:rsidR="00474B5D">
        <w:rPr>
          <w:rFonts w:cstheme="minorHAnsi"/>
        </w:rPr>
        <w:t>7</w:t>
      </w:r>
      <w:r w:rsidR="001722A4">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474B5D">
        <w:rPr>
          <w:rFonts w:cstheme="minorHAnsi"/>
        </w:rPr>
        <w:t>aumento</w:t>
      </w:r>
      <w:r w:rsidR="00556635">
        <w:rPr>
          <w:rFonts w:cstheme="minorHAnsi"/>
        </w:rPr>
        <w:t xml:space="preserve"> </w:t>
      </w:r>
      <w:r w:rsidR="00E85ECE">
        <w:rPr>
          <w:rFonts w:cstheme="minorHAnsi"/>
        </w:rPr>
        <w:t>considerable</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6C266C">
        <w:rPr>
          <w:rFonts w:cstheme="minorHAnsi"/>
        </w:rPr>
        <w:t xml:space="preserve"> </w:t>
      </w:r>
      <w:r w:rsidR="00474B5D">
        <w:rPr>
          <w:rFonts w:cstheme="minorHAnsi"/>
        </w:rPr>
        <w:t>aumento</w:t>
      </w:r>
      <w:r w:rsidR="00AA7396">
        <w:rPr>
          <w:rFonts w:cstheme="minorHAnsi"/>
        </w:rPr>
        <w:t xml:space="preserve"> con</w:t>
      </w:r>
      <w:r w:rsidR="00F80673">
        <w:rPr>
          <w:rFonts w:cstheme="minorHAnsi"/>
        </w:rPr>
        <w:t>siderable con</w:t>
      </w:r>
      <w:r w:rsidR="001A56EF">
        <w:rPr>
          <w:rFonts w:cstheme="minorHAnsi"/>
        </w:rPr>
        <w:t xml:space="preserve"> respecto al mes de </w:t>
      </w:r>
      <w:r w:rsidR="00207B3B">
        <w:rPr>
          <w:rFonts w:cstheme="minorHAnsi"/>
        </w:rPr>
        <w:t>enero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B885B0C"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207B3B">
        <w:rPr>
          <w:rFonts w:cstheme="minorHAnsi"/>
        </w:rPr>
        <w:t>febrero</w:t>
      </w:r>
      <w:r w:rsidR="006C266C">
        <w:rPr>
          <w:rFonts w:cstheme="minorHAnsi"/>
        </w:rPr>
        <w:t xml:space="preserve"> </w:t>
      </w:r>
      <w:r w:rsidR="00A50D2C">
        <w:rPr>
          <w:rFonts w:cstheme="minorHAnsi"/>
        </w:rPr>
        <w:t xml:space="preserve">se mantiene </w:t>
      </w:r>
      <w:r w:rsidR="006C266C">
        <w:rPr>
          <w:rFonts w:cstheme="minorHAnsi"/>
        </w:rPr>
        <w:t xml:space="preserve">la normalidad el comportamiento </w:t>
      </w:r>
      <w:r w:rsidR="001063EA">
        <w:rPr>
          <w:rFonts w:cstheme="minorHAnsi"/>
        </w:rPr>
        <w:t xml:space="preserve">donde el </w:t>
      </w:r>
      <w:r>
        <w:rPr>
          <w:rFonts w:cstheme="minorHAnsi"/>
        </w:rPr>
        <w:t xml:space="preserve">río que </w:t>
      </w:r>
      <w:r w:rsidR="001A56EF">
        <w:rPr>
          <w:rFonts w:cstheme="minorHAnsi"/>
        </w:rPr>
        <w:t>había presentado b</w:t>
      </w:r>
      <w:r>
        <w:rPr>
          <w:rFonts w:cstheme="minorHAnsi"/>
        </w:rPr>
        <w:t xml:space="preserve">ajos niveles de este tipo de contaminación </w:t>
      </w:r>
      <w:r w:rsidR="00F80673">
        <w:rPr>
          <w:rFonts w:cstheme="minorHAnsi"/>
        </w:rPr>
        <w:t xml:space="preserve">era </w:t>
      </w:r>
      <w:r>
        <w:rPr>
          <w:rFonts w:cstheme="minorHAnsi"/>
        </w:rPr>
        <w:t>el río Pampumay</w:t>
      </w:r>
      <w:r w:rsidR="00F27E8A">
        <w:rPr>
          <w:rFonts w:cstheme="minorHAnsi"/>
        </w:rPr>
        <w:t>.</w:t>
      </w:r>
      <w:r>
        <w:rPr>
          <w:rFonts w:cstheme="minorHAnsi"/>
        </w:rPr>
        <w:t xml:space="preserve"> </w:t>
      </w:r>
      <w:r w:rsidR="00F27E8A">
        <w:rPr>
          <w:rFonts w:cstheme="minorHAnsi"/>
        </w:rPr>
        <w:t>E</w:t>
      </w:r>
      <w:r w:rsidR="006376B4">
        <w:rPr>
          <w:rFonts w:cstheme="minorHAnsi"/>
        </w:rPr>
        <w:t xml:space="preserve">n </w:t>
      </w:r>
      <w:r w:rsidR="001063EA">
        <w:rPr>
          <w:rFonts w:cstheme="minorHAnsi"/>
        </w:rPr>
        <w:t>e</w:t>
      </w:r>
      <w:r w:rsidR="00F80673">
        <w:rPr>
          <w:rFonts w:cstheme="minorHAnsi"/>
        </w:rPr>
        <w:t xml:space="preserve">ste mes </w:t>
      </w:r>
      <w:r w:rsidR="00474B5D">
        <w:rPr>
          <w:rFonts w:cstheme="minorHAnsi"/>
        </w:rPr>
        <w:t>aumentaron</w:t>
      </w:r>
      <w:r w:rsidR="006376B4">
        <w:rPr>
          <w:rFonts w:cstheme="minorHAnsi"/>
        </w:rPr>
        <w:t xml:space="preserve"> </w:t>
      </w:r>
      <w:r w:rsidR="00474B5D">
        <w:rPr>
          <w:rFonts w:cstheme="minorHAnsi"/>
        </w:rPr>
        <w:t>considerablemente</w:t>
      </w:r>
      <w:r w:rsidR="00F80673">
        <w:rPr>
          <w:rFonts w:cstheme="minorHAnsi"/>
        </w:rPr>
        <w:t xml:space="preserve"> los valores del río Villalobos</w:t>
      </w:r>
      <w:r w:rsidR="006376B4">
        <w:rPr>
          <w:rFonts w:cstheme="minorHAnsi"/>
        </w:rPr>
        <w:t xml:space="preserve"> </w:t>
      </w:r>
      <w:r w:rsidR="00F80673">
        <w:rPr>
          <w:rFonts w:cstheme="minorHAnsi"/>
        </w:rPr>
        <w:t>en comparación con el mes anterior</w:t>
      </w:r>
      <w:r w:rsidR="002A3F46">
        <w:rPr>
          <w:rFonts w:cstheme="minorHAnsi"/>
        </w:rPr>
        <w:t xml:space="preserve">,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consumo, recreación, etc.</w:t>
      </w:r>
    </w:p>
    <w:p w14:paraId="0821F2E8" w14:textId="3756929C"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207B3B">
        <w:rPr>
          <w:rFonts w:cstheme="minorHAnsi"/>
          <w:b/>
          <w:bCs/>
          <w:sz w:val="20"/>
          <w:szCs w:val="20"/>
        </w:rPr>
        <w:t>Febrero</w:t>
      </w:r>
      <w:r w:rsidRPr="00146CEA">
        <w:rPr>
          <w:rFonts w:cstheme="minorHAnsi"/>
          <w:b/>
          <w:bCs/>
          <w:sz w:val="20"/>
          <w:szCs w:val="20"/>
        </w:rPr>
        <w:t xml:space="preserve"> , 2022.</w:t>
      </w:r>
    </w:p>
    <w:p w14:paraId="0F4330CF" w14:textId="77777777" w:rsidR="00663581" w:rsidRPr="00146CEA" w:rsidRDefault="00663581" w:rsidP="00146CEA">
      <w:pPr>
        <w:spacing w:after="0"/>
        <w:mirrorIndents/>
        <w:jc w:val="center"/>
        <w:rPr>
          <w:rFonts w:cstheme="minorHAnsi"/>
          <w:b/>
          <w:bCs/>
          <w:sz w:val="20"/>
          <w:szCs w:val="20"/>
        </w:rPr>
      </w:pPr>
    </w:p>
    <w:p w14:paraId="79F62C39" w14:textId="6208FC30" w:rsidR="00A674DD" w:rsidRDefault="00663581" w:rsidP="001C7931">
      <w:pPr>
        <w:spacing w:after="120"/>
        <w:mirrorIndents/>
        <w:jc w:val="center"/>
        <w:rPr>
          <w:rFonts w:cstheme="minorHAnsi"/>
        </w:rPr>
      </w:pPr>
      <w:r>
        <w:rPr>
          <w:noProof/>
        </w:rPr>
        <w:drawing>
          <wp:inline distT="0" distB="0" distL="0" distR="0" wp14:anchorId="0DBFB70D" wp14:editId="25C42A16">
            <wp:extent cx="6035040" cy="3108960"/>
            <wp:effectExtent l="0" t="0" r="3810" b="15240"/>
            <wp:docPr id="22" name="Gráfico 22">
              <a:extLst xmlns:a="http://schemas.openxmlformats.org/drawingml/2006/main">
                <a:ext uri="{FF2B5EF4-FFF2-40B4-BE49-F238E27FC236}">
                  <a16:creationId xmlns:a16="http://schemas.microsoft.com/office/drawing/2014/main" id="{6D679F78-F339-4CF7-BEB6-393F057F79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631FA2">
      <w:pPr>
        <w:spacing w:after="0"/>
        <w:mirrorIndents/>
        <w:jc w:val="center"/>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95225265"/>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7980FAC0" w:rsidR="00C93278" w:rsidRDefault="00C93278" w:rsidP="00C93278">
      <w:pPr>
        <w:spacing w:after="120"/>
        <w:mirrorIndents/>
        <w:jc w:val="both"/>
        <w:rPr>
          <w:rFonts w:cstheme="minorHAnsi"/>
        </w:rPr>
      </w:pPr>
      <w:r w:rsidRPr="00764361">
        <w:rPr>
          <w:rFonts w:cstheme="minorHAnsi"/>
        </w:rPr>
        <w:t xml:space="preserve">Para </w:t>
      </w:r>
      <w:r>
        <w:rPr>
          <w:rFonts w:cstheme="minorHAnsi"/>
        </w:rPr>
        <w:t xml:space="preserve">el  </w:t>
      </w:r>
      <w:r w:rsidRPr="00764361">
        <w:rPr>
          <w:rFonts w:cstheme="minorHAnsi"/>
        </w:rPr>
        <w:t>monitoreo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207B3B">
        <w:rPr>
          <w:rFonts w:cstheme="minorHAnsi"/>
        </w:rPr>
        <w:t>febrero</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0 m, 5 m, 10 m y 20 m (ver cuadro 1</w:t>
      </w:r>
      <w:r>
        <w:rPr>
          <w:rFonts w:cstheme="minorHAnsi"/>
        </w:rPr>
        <w:t xml:space="preserve"> y figura 1</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D1E6F8D"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1A25F8">
        <w:rPr>
          <w:rFonts w:cstheme="minorHAnsi"/>
        </w:rPr>
        <w:t>d</w:t>
      </w:r>
      <w:r w:rsidRPr="006E2268">
        <w:rPr>
          <w:rFonts w:cstheme="minorHAnsi"/>
        </w:rPr>
        <w:t>e</w:t>
      </w:r>
      <w:r w:rsidR="001A25F8">
        <w:rPr>
          <w:rFonts w:cstheme="minorHAnsi"/>
        </w:rPr>
        <w:t>mada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52C70B99"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biovolumen de microalgas (cianobacterias),  </w:t>
      </w:r>
      <w:r w:rsidR="00744F9D">
        <w:rPr>
          <w:rFonts w:cstheme="minorHAnsi"/>
        </w:rPr>
        <w:t>conteos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712512" behindDoc="0" locked="0" layoutInCell="1" allowOverlap="1" wp14:anchorId="0DB31645" wp14:editId="5F184FC5">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4F3BF6F0"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207B3B">
        <w:rPr>
          <w:rFonts w:cstheme="minorHAnsi"/>
          <w:b/>
          <w:sz w:val="20"/>
          <w:szCs w:val="20"/>
        </w:rPr>
        <w:t>Febrero</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3"/>
        <w:gridCol w:w="851"/>
        <w:gridCol w:w="1347"/>
        <w:gridCol w:w="1061"/>
        <w:gridCol w:w="519"/>
        <w:gridCol w:w="628"/>
        <w:gridCol w:w="747"/>
        <w:gridCol w:w="523"/>
        <w:gridCol w:w="739"/>
        <w:gridCol w:w="628"/>
        <w:gridCol w:w="628"/>
        <w:gridCol w:w="1061"/>
      </w:tblGrid>
      <w:tr w:rsidR="00B3564C" w:rsidRPr="00B3564C" w14:paraId="5CA12235" w14:textId="77777777" w:rsidTr="0063588F">
        <w:trPr>
          <w:trHeight w:val="158"/>
        </w:trPr>
        <w:tc>
          <w:tcPr>
            <w:tcW w:w="60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8"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78"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61"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μS/cm)</w:t>
            </w:r>
          </w:p>
        </w:tc>
        <w:tc>
          <w:tcPr>
            <w:tcW w:w="263"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B3564C" w:rsidRPr="00B3564C" w14:paraId="0AEE39BD" w14:textId="77777777" w:rsidTr="00B3564C">
        <w:trPr>
          <w:trHeight w:val="249"/>
        </w:trPr>
        <w:tc>
          <w:tcPr>
            <w:tcW w:w="605" w:type="pct"/>
            <w:tcBorders>
              <w:top w:val="single" w:sz="4" w:space="0" w:color="auto"/>
              <w:left w:val="single" w:sz="4" w:space="0" w:color="auto"/>
              <w:bottom w:val="single" w:sz="4" w:space="0" w:color="auto"/>
              <w:right w:val="single" w:sz="4" w:space="0" w:color="auto"/>
            </w:tcBorders>
            <w:noWrap/>
          </w:tcPr>
          <w:p w14:paraId="2CAA235F" w14:textId="0DBAB903"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single" w:sz="4" w:space="0" w:color="000000"/>
              <w:left w:val="single" w:sz="4" w:space="0" w:color="000000"/>
              <w:bottom w:val="single" w:sz="4" w:space="0" w:color="000000"/>
              <w:right w:val="single" w:sz="4" w:space="0" w:color="000000"/>
            </w:tcBorders>
            <w:shd w:val="clear" w:color="auto" w:fill="auto"/>
            <w:noWrap/>
          </w:tcPr>
          <w:p w14:paraId="4162E13C" w14:textId="121EB7AF" w:rsidR="00B3564C" w:rsidRPr="00B3564C" w:rsidRDefault="00B3564C" w:rsidP="00207B3B">
            <w:pPr>
              <w:spacing w:after="0" w:line="240" w:lineRule="auto"/>
              <w:jc w:val="center"/>
              <w:rPr>
                <w:rFonts w:cstheme="minorHAnsi"/>
                <w:color w:val="000000"/>
                <w:sz w:val="14"/>
                <w:szCs w:val="14"/>
              </w:rPr>
            </w:pPr>
            <w:r w:rsidRPr="00B3564C">
              <w:rPr>
                <w:sz w:val="14"/>
                <w:szCs w:val="14"/>
              </w:rPr>
              <w:t>10:10</w:t>
            </w:r>
          </w:p>
        </w:tc>
        <w:tc>
          <w:tcPr>
            <w:tcW w:w="678" w:type="pct"/>
            <w:vMerge w:val="restart"/>
            <w:tcBorders>
              <w:top w:val="single" w:sz="4" w:space="0" w:color="auto"/>
              <w:left w:val="single" w:sz="4" w:space="0" w:color="auto"/>
              <w:right w:val="single" w:sz="4" w:space="0" w:color="auto"/>
            </w:tcBorders>
            <w:noWrap/>
            <w:vAlign w:val="bottom"/>
          </w:tcPr>
          <w:p w14:paraId="09678069"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Este centro</w:t>
            </w:r>
          </w:p>
          <w:p w14:paraId="62B5E5CE" w14:textId="77777777" w:rsidR="00B3564C" w:rsidRPr="00B3564C" w:rsidRDefault="00B3564C" w:rsidP="00207B3B">
            <w:pPr>
              <w:spacing w:after="0" w:line="240" w:lineRule="auto"/>
              <w:jc w:val="center"/>
              <w:rPr>
                <w:rFonts w:cstheme="minorHAnsi"/>
                <w:color w:val="000000"/>
                <w:sz w:val="14"/>
                <w:szCs w:val="14"/>
              </w:rPr>
            </w:pPr>
          </w:p>
          <w:p w14:paraId="773DE95F" w14:textId="77777777" w:rsidR="00B3564C" w:rsidRPr="00B3564C" w:rsidRDefault="00B3564C" w:rsidP="00207B3B">
            <w:pPr>
              <w:spacing w:after="0" w:line="240" w:lineRule="auto"/>
              <w:jc w:val="center"/>
              <w:rPr>
                <w:rFonts w:cstheme="minorHAnsi"/>
                <w:color w:val="000000"/>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1D2EE40A"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0</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tcPr>
          <w:p w14:paraId="2AEF174B" w14:textId="43BEF4F7" w:rsidR="00B3564C" w:rsidRPr="00B3564C" w:rsidRDefault="00B3564C" w:rsidP="00207B3B">
            <w:pPr>
              <w:spacing w:after="0" w:line="240" w:lineRule="auto"/>
              <w:jc w:val="center"/>
              <w:rPr>
                <w:rFonts w:cstheme="minorHAnsi"/>
                <w:color w:val="000000"/>
                <w:sz w:val="14"/>
                <w:szCs w:val="14"/>
              </w:rPr>
            </w:pPr>
            <w:r w:rsidRPr="00B3564C">
              <w:rPr>
                <w:sz w:val="14"/>
                <w:szCs w:val="14"/>
              </w:rPr>
              <w:t>8.414</w:t>
            </w:r>
          </w:p>
        </w:tc>
        <w:tc>
          <w:tcPr>
            <w:tcW w:w="316" w:type="pct"/>
            <w:tcBorders>
              <w:top w:val="single" w:sz="4" w:space="0" w:color="000000"/>
              <w:left w:val="nil"/>
              <w:bottom w:val="single" w:sz="4" w:space="0" w:color="000000"/>
              <w:right w:val="single" w:sz="4" w:space="0" w:color="000000"/>
            </w:tcBorders>
            <w:shd w:val="clear" w:color="auto" w:fill="auto"/>
            <w:noWrap/>
          </w:tcPr>
          <w:p w14:paraId="315D72E9" w14:textId="1C0B1999" w:rsidR="00B3564C" w:rsidRPr="00B3564C" w:rsidRDefault="00B3564C" w:rsidP="00207B3B">
            <w:pPr>
              <w:spacing w:after="0" w:line="240" w:lineRule="auto"/>
              <w:jc w:val="center"/>
              <w:rPr>
                <w:rFonts w:cstheme="minorHAnsi"/>
                <w:color w:val="000000"/>
                <w:sz w:val="14"/>
                <w:szCs w:val="14"/>
              </w:rPr>
            </w:pPr>
            <w:r w:rsidRPr="00B3564C">
              <w:rPr>
                <w:sz w:val="14"/>
                <w:szCs w:val="14"/>
              </w:rPr>
              <w:t>22.9</w:t>
            </w:r>
          </w:p>
        </w:tc>
        <w:tc>
          <w:tcPr>
            <w:tcW w:w="376" w:type="pct"/>
            <w:tcBorders>
              <w:top w:val="single" w:sz="4" w:space="0" w:color="000000"/>
              <w:left w:val="nil"/>
              <w:bottom w:val="single" w:sz="4" w:space="0" w:color="000000"/>
              <w:right w:val="single" w:sz="4" w:space="0" w:color="000000"/>
            </w:tcBorders>
            <w:shd w:val="clear" w:color="auto" w:fill="auto"/>
            <w:noWrap/>
          </w:tcPr>
          <w:p w14:paraId="690E263D" w14:textId="21A16620" w:rsidR="00B3564C" w:rsidRPr="00B3564C" w:rsidRDefault="00B3564C" w:rsidP="00207B3B">
            <w:pPr>
              <w:spacing w:after="0" w:line="240" w:lineRule="auto"/>
              <w:jc w:val="center"/>
              <w:rPr>
                <w:rFonts w:cstheme="minorHAnsi"/>
                <w:color w:val="000000"/>
                <w:sz w:val="14"/>
                <w:szCs w:val="14"/>
              </w:rPr>
            </w:pPr>
            <w:r w:rsidRPr="00B3564C">
              <w:rPr>
                <w:sz w:val="14"/>
                <w:szCs w:val="14"/>
              </w:rPr>
              <w:t>650</w:t>
            </w:r>
          </w:p>
        </w:tc>
        <w:tc>
          <w:tcPr>
            <w:tcW w:w="263" w:type="pct"/>
            <w:tcBorders>
              <w:top w:val="single" w:sz="4" w:space="0" w:color="000000"/>
              <w:left w:val="nil"/>
              <w:bottom w:val="single" w:sz="4" w:space="0" w:color="000000"/>
              <w:right w:val="single" w:sz="4" w:space="0" w:color="000000"/>
            </w:tcBorders>
            <w:shd w:val="clear" w:color="auto" w:fill="auto"/>
            <w:noWrap/>
          </w:tcPr>
          <w:p w14:paraId="5EDDEAF1" w14:textId="38B0B20B"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372" w:type="pct"/>
            <w:tcBorders>
              <w:top w:val="single" w:sz="4" w:space="0" w:color="000000"/>
              <w:left w:val="nil"/>
              <w:bottom w:val="single" w:sz="4" w:space="0" w:color="000000"/>
              <w:right w:val="single" w:sz="4" w:space="0" w:color="000000"/>
            </w:tcBorders>
            <w:shd w:val="clear" w:color="auto" w:fill="auto"/>
            <w:noWrap/>
          </w:tcPr>
          <w:p w14:paraId="028B1844" w14:textId="5723AE6F" w:rsidR="00B3564C" w:rsidRPr="00B3564C" w:rsidRDefault="00B3564C" w:rsidP="00207B3B">
            <w:pPr>
              <w:spacing w:after="0" w:line="240" w:lineRule="auto"/>
              <w:jc w:val="center"/>
              <w:rPr>
                <w:rFonts w:cstheme="minorHAnsi"/>
                <w:color w:val="000000"/>
                <w:sz w:val="14"/>
                <w:szCs w:val="14"/>
              </w:rPr>
            </w:pPr>
            <w:r w:rsidRPr="00B3564C">
              <w:rPr>
                <w:sz w:val="14"/>
                <w:szCs w:val="14"/>
              </w:rPr>
              <w:t>325</w:t>
            </w:r>
          </w:p>
        </w:tc>
        <w:tc>
          <w:tcPr>
            <w:tcW w:w="316" w:type="pct"/>
            <w:tcBorders>
              <w:top w:val="single" w:sz="4" w:space="0" w:color="000000"/>
              <w:left w:val="nil"/>
              <w:bottom w:val="single" w:sz="4" w:space="0" w:color="000000"/>
              <w:right w:val="single" w:sz="4" w:space="0" w:color="000000"/>
            </w:tcBorders>
            <w:shd w:val="clear" w:color="auto" w:fill="auto"/>
          </w:tcPr>
          <w:p w14:paraId="2D2E8DB8" w14:textId="6CF2212A" w:rsidR="00B3564C" w:rsidRPr="00B3564C" w:rsidRDefault="00B3564C" w:rsidP="00207B3B">
            <w:pPr>
              <w:spacing w:after="0" w:line="240" w:lineRule="auto"/>
              <w:jc w:val="center"/>
              <w:rPr>
                <w:rFonts w:cstheme="minorHAnsi"/>
                <w:color w:val="000000"/>
                <w:sz w:val="14"/>
                <w:szCs w:val="14"/>
              </w:rPr>
            </w:pPr>
            <w:r w:rsidRPr="00B3564C">
              <w:rPr>
                <w:sz w:val="14"/>
                <w:szCs w:val="14"/>
              </w:rPr>
              <w:t>8.08</w:t>
            </w:r>
          </w:p>
        </w:tc>
        <w:tc>
          <w:tcPr>
            <w:tcW w:w="316" w:type="pct"/>
            <w:tcBorders>
              <w:top w:val="single" w:sz="4" w:space="0" w:color="000000"/>
              <w:left w:val="nil"/>
              <w:bottom w:val="single" w:sz="4" w:space="0" w:color="000000"/>
              <w:right w:val="single" w:sz="4" w:space="0" w:color="000000"/>
            </w:tcBorders>
            <w:shd w:val="clear" w:color="auto" w:fill="auto"/>
          </w:tcPr>
          <w:p w14:paraId="6DFF9B58" w14:textId="378E01B4" w:rsidR="00B3564C" w:rsidRPr="00B3564C" w:rsidRDefault="00B3564C" w:rsidP="00207B3B">
            <w:pPr>
              <w:spacing w:after="0" w:line="240" w:lineRule="auto"/>
              <w:jc w:val="center"/>
              <w:rPr>
                <w:rFonts w:cstheme="minorHAnsi"/>
                <w:color w:val="000000"/>
                <w:sz w:val="14"/>
                <w:szCs w:val="14"/>
              </w:rPr>
            </w:pPr>
            <w:r w:rsidRPr="00B3564C">
              <w:rPr>
                <w:sz w:val="14"/>
                <w:szCs w:val="14"/>
              </w:rPr>
              <w:t>107.9</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14:paraId="01F7651A" w14:textId="16297876" w:rsidR="00B3564C" w:rsidRPr="00B3564C" w:rsidRDefault="00B3564C" w:rsidP="00207B3B">
            <w:pPr>
              <w:spacing w:after="0" w:line="240" w:lineRule="auto"/>
              <w:jc w:val="center"/>
              <w:rPr>
                <w:rFonts w:cstheme="minorHAnsi"/>
                <w:color w:val="000000"/>
                <w:sz w:val="14"/>
                <w:szCs w:val="14"/>
              </w:rPr>
            </w:pPr>
            <w:r w:rsidRPr="00B3564C">
              <w:rPr>
                <w:sz w:val="14"/>
                <w:szCs w:val="14"/>
              </w:rPr>
              <w:t>0.85</w:t>
            </w:r>
          </w:p>
        </w:tc>
      </w:tr>
      <w:tr w:rsidR="00B3564C" w:rsidRPr="00B3564C" w14:paraId="55DF684C" w14:textId="77777777" w:rsidTr="00B3564C">
        <w:trPr>
          <w:trHeight w:val="112"/>
        </w:trPr>
        <w:tc>
          <w:tcPr>
            <w:tcW w:w="605" w:type="pct"/>
            <w:tcBorders>
              <w:top w:val="single" w:sz="4" w:space="0" w:color="auto"/>
              <w:left w:val="single" w:sz="4" w:space="0" w:color="auto"/>
              <w:bottom w:val="single" w:sz="4" w:space="0" w:color="auto"/>
              <w:right w:val="single" w:sz="4" w:space="0" w:color="auto"/>
            </w:tcBorders>
            <w:noWrap/>
          </w:tcPr>
          <w:p w14:paraId="7029D057" w14:textId="0BF438E5"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6F277DD8" w14:textId="3F797D68" w:rsidR="00B3564C" w:rsidRPr="00B3564C" w:rsidRDefault="00B3564C" w:rsidP="00207B3B">
            <w:pPr>
              <w:spacing w:after="0" w:line="240" w:lineRule="auto"/>
              <w:jc w:val="center"/>
              <w:rPr>
                <w:rFonts w:cstheme="minorHAnsi"/>
                <w:color w:val="000000"/>
                <w:sz w:val="14"/>
                <w:szCs w:val="14"/>
              </w:rPr>
            </w:pPr>
            <w:r w:rsidRPr="00B3564C">
              <w:rPr>
                <w:sz w:val="14"/>
                <w:szCs w:val="14"/>
              </w:rPr>
              <w:t>10:15</w:t>
            </w:r>
          </w:p>
        </w:tc>
        <w:tc>
          <w:tcPr>
            <w:tcW w:w="678" w:type="pct"/>
            <w:vMerge/>
            <w:tcBorders>
              <w:left w:val="single" w:sz="4" w:space="0" w:color="auto"/>
              <w:right w:val="single" w:sz="4" w:space="0" w:color="auto"/>
            </w:tcBorders>
            <w:noWrap/>
            <w:vAlign w:val="bottom"/>
          </w:tcPr>
          <w:p w14:paraId="5913BFA7" w14:textId="77777777" w:rsidR="00B3564C" w:rsidRPr="00B3564C" w:rsidRDefault="00B3564C" w:rsidP="00207B3B">
            <w:pPr>
              <w:spacing w:after="0" w:line="240" w:lineRule="auto"/>
              <w:jc w:val="center"/>
              <w:rPr>
                <w:rFonts w:cstheme="minorHAnsi"/>
                <w:color w:val="000000"/>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5AC50FE"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5</w:t>
            </w:r>
          </w:p>
        </w:tc>
        <w:tc>
          <w:tcPr>
            <w:tcW w:w="261" w:type="pct"/>
            <w:tcBorders>
              <w:top w:val="nil"/>
              <w:left w:val="single" w:sz="4" w:space="0" w:color="000000"/>
              <w:bottom w:val="single" w:sz="4" w:space="0" w:color="000000"/>
              <w:right w:val="single" w:sz="4" w:space="0" w:color="000000"/>
            </w:tcBorders>
            <w:shd w:val="clear" w:color="auto" w:fill="auto"/>
            <w:noWrap/>
          </w:tcPr>
          <w:p w14:paraId="1EAC0C9F" w14:textId="066ED5C5" w:rsidR="00B3564C" w:rsidRPr="00B3564C" w:rsidRDefault="00B3564C" w:rsidP="00207B3B">
            <w:pPr>
              <w:spacing w:after="0" w:line="240" w:lineRule="auto"/>
              <w:jc w:val="center"/>
              <w:rPr>
                <w:rFonts w:cstheme="minorHAnsi"/>
                <w:color w:val="000000"/>
                <w:sz w:val="14"/>
                <w:szCs w:val="14"/>
              </w:rPr>
            </w:pPr>
            <w:r w:rsidRPr="00B3564C">
              <w:rPr>
                <w:sz w:val="14"/>
                <w:szCs w:val="14"/>
              </w:rPr>
              <w:t>7.977</w:t>
            </w:r>
          </w:p>
        </w:tc>
        <w:tc>
          <w:tcPr>
            <w:tcW w:w="316" w:type="pct"/>
            <w:tcBorders>
              <w:top w:val="nil"/>
              <w:left w:val="nil"/>
              <w:bottom w:val="single" w:sz="4" w:space="0" w:color="000000"/>
              <w:right w:val="single" w:sz="4" w:space="0" w:color="000000"/>
            </w:tcBorders>
            <w:shd w:val="clear" w:color="auto" w:fill="auto"/>
            <w:noWrap/>
          </w:tcPr>
          <w:p w14:paraId="496CFC43" w14:textId="0A213E29" w:rsidR="00B3564C" w:rsidRPr="00B3564C" w:rsidRDefault="00B3564C" w:rsidP="00207B3B">
            <w:pPr>
              <w:spacing w:after="0" w:line="240" w:lineRule="auto"/>
              <w:jc w:val="center"/>
              <w:rPr>
                <w:rFonts w:cstheme="minorHAnsi"/>
                <w:color w:val="000000"/>
                <w:sz w:val="14"/>
                <w:szCs w:val="14"/>
              </w:rPr>
            </w:pPr>
            <w:r w:rsidRPr="00B3564C">
              <w:rPr>
                <w:sz w:val="14"/>
                <w:szCs w:val="14"/>
              </w:rPr>
              <w:t>22.1</w:t>
            </w:r>
          </w:p>
        </w:tc>
        <w:tc>
          <w:tcPr>
            <w:tcW w:w="376" w:type="pct"/>
            <w:tcBorders>
              <w:top w:val="nil"/>
              <w:left w:val="nil"/>
              <w:bottom w:val="single" w:sz="4" w:space="0" w:color="000000"/>
              <w:right w:val="single" w:sz="4" w:space="0" w:color="000000"/>
            </w:tcBorders>
            <w:shd w:val="clear" w:color="auto" w:fill="auto"/>
            <w:noWrap/>
          </w:tcPr>
          <w:p w14:paraId="751681A2" w14:textId="0058B7DE" w:rsidR="00B3564C" w:rsidRPr="00B3564C" w:rsidRDefault="00B3564C" w:rsidP="00207B3B">
            <w:pPr>
              <w:spacing w:after="0" w:line="240" w:lineRule="auto"/>
              <w:jc w:val="center"/>
              <w:rPr>
                <w:rFonts w:cstheme="minorHAnsi"/>
                <w:color w:val="000000"/>
                <w:sz w:val="14"/>
                <w:szCs w:val="14"/>
              </w:rPr>
            </w:pPr>
            <w:r w:rsidRPr="00B3564C">
              <w:rPr>
                <w:sz w:val="14"/>
                <w:szCs w:val="14"/>
              </w:rPr>
              <w:t>652</w:t>
            </w:r>
          </w:p>
        </w:tc>
        <w:tc>
          <w:tcPr>
            <w:tcW w:w="263" w:type="pct"/>
            <w:tcBorders>
              <w:top w:val="nil"/>
              <w:left w:val="nil"/>
              <w:bottom w:val="single" w:sz="4" w:space="0" w:color="000000"/>
              <w:right w:val="single" w:sz="4" w:space="0" w:color="000000"/>
            </w:tcBorders>
            <w:shd w:val="clear" w:color="auto" w:fill="auto"/>
            <w:noWrap/>
          </w:tcPr>
          <w:p w14:paraId="7B78283F" w14:textId="1840E7DE"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372" w:type="pct"/>
            <w:tcBorders>
              <w:top w:val="nil"/>
              <w:left w:val="nil"/>
              <w:bottom w:val="single" w:sz="4" w:space="0" w:color="000000"/>
              <w:right w:val="single" w:sz="4" w:space="0" w:color="000000"/>
            </w:tcBorders>
            <w:shd w:val="clear" w:color="auto" w:fill="auto"/>
            <w:noWrap/>
          </w:tcPr>
          <w:p w14:paraId="4BACF797" w14:textId="1B883AA3" w:rsidR="00B3564C" w:rsidRPr="00B3564C" w:rsidRDefault="00B3564C" w:rsidP="00207B3B">
            <w:pPr>
              <w:spacing w:after="0" w:line="240" w:lineRule="auto"/>
              <w:jc w:val="center"/>
              <w:rPr>
                <w:rFonts w:cstheme="minorHAnsi"/>
                <w:color w:val="000000"/>
                <w:sz w:val="14"/>
                <w:szCs w:val="14"/>
              </w:rPr>
            </w:pPr>
            <w:r w:rsidRPr="00B3564C">
              <w:rPr>
                <w:sz w:val="14"/>
                <w:szCs w:val="14"/>
              </w:rPr>
              <w:t>326</w:t>
            </w:r>
          </w:p>
        </w:tc>
        <w:tc>
          <w:tcPr>
            <w:tcW w:w="316" w:type="pct"/>
            <w:tcBorders>
              <w:top w:val="nil"/>
              <w:left w:val="nil"/>
              <w:bottom w:val="single" w:sz="4" w:space="0" w:color="000000"/>
              <w:right w:val="single" w:sz="4" w:space="0" w:color="000000"/>
            </w:tcBorders>
            <w:shd w:val="clear" w:color="auto" w:fill="auto"/>
          </w:tcPr>
          <w:p w14:paraId="45A33BB0" w14:textId="729E5149" w:rsidR="00B3564C" w:rsidRPr="00B3564C" w:rsidRDefault="00B3564C" w:rsidP="00207B3B">
            <w:pPr>
              <w:spacing w:after="0" w:line="240" w:lineRule="auto"/>
              <w:jc w:val="center"/>
              <w:rPr>
                <w:rFonts w:cstheme="minorHAnsi"/>
                <w:color w:val="000000"/>
                <w:sz w:val="14"/>
                <w:szCs w:val="14"/>
              </w:rPr>
            </w:pPr>
            <w:r w:rsidRPr="00B3564C">
              <w:rPr>
                <w:sz w:val="14"/>
                <w:szCs w:val="14"/>
              </w:rPr>
              <w:t>4.26</w:t>
            </w:r>
          </w:p>
        </w:tc>
        <w:tc>
          <w:tcPr>
            <w:tcW w:w="316" w:type="pct"/>
            <w:tcBorders>
              <w:top w:val="nil"/>
              <w:left w:val="nil"/>
              <w:bottom w:val="single" w:sz="4" w:space="0" w:color="000000"/>
              <w:right w:val="single" w:sz="4" w:space="0" w:color="000000"/>
            </w:tcBorders>
            <w:shd w:val="clear" w:color="auto" w:fill="auto"/>
          </w:tcPr>
          <w:p w14:paraId="2235B4FE" w14:textId="5055EB37" w:rsidR="00B3564C" w:rsidRPr="00B3564C" w:rsidRDefault="00B3564C" w:rsidP="00207B3B">
            <w:pPr>
              <w:spacing w:after="0" w:line="240" w:lineRule="auto"/>
              <w:jc w:val="center"/>
              <w:rPr>
                <w:rFonts w:cstheme="minorHAnsi"/>
                <w:color w:val="000000"/>
                <w:sz w:val="14"/>
                <w:szCs w:val="14"/>
              </w:rPr>
            </w:pPr>
            <w:r w:rsidRPr="00B3564C">
              <w:rPr>
                <w:sz w:val="14"/>
                <w:szCs w:val="14"/>
              </w:rPr>
              <w:t>55.6</w:t>
            </w:r>
          </w:p>
        </w:tc>
        <w:tc>
          <w:tcPr>
            <w:tcW w:w="534" w:type="pct"/>
            <w:tcBorders>
              <w:top w:val="nil"/>
              <w:left w:val="single" w:sz="4" w:space="0" w:color="000000"/>
              <w:bottom w:val="single" w:sz="4" w:space="0" w:color="000000"/>
              <w:right w:val="single" w:sz="4" w:space="0" w:color="000000"/>
            </w:tcBorders>
            <w:shd w:val="clear" w:color="auto" w:fill="auto"/>
          </w:tcPr>
          <w:p w14:paraId="016D36E4" w14:textId="690095CC"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3923150C" w14:textId="77777777" w:rsidTr="00B3564C">
        <w:trPr>
          <w:trHeight w:val="680"/>
        </w:trPr>
        <w:tc>
          <w:tcPr>
            <w:tcW w:w="605" w:type="pct"/>
            <w:tcBorders>
              <w:top w:val="single" w:sz="4" w:space="0" w:color="auto"/>
              <w:left w:val="single" w:sz="4" w:space="0" w:color="auto"/>
              <w:bottom w:val="single" w:sz="4" w:space="0" w:color="auto"/>
              <w:right w:val="single" w:sz="4" w:space="0" w:color="auto"/>
            </w:tcBorders>
            <w:noWrap/>
          </w:tcPr>
          <w:p w14:paraId="76B11089" w14:textId="6D9D4148"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4A11BF46" w14:textId="32CCC78A" w:rsidR="00B3564C" w:rsidRPr="00B3564C" w:rsidRDefault="00B3564C" w:rsidP="00207B3B">
            <w:pPr>
              <w:spacing w:after="0" w:line="240" w:lineRule="auto"/>
              <w:jc w:val="center"/>
              <w:rPr>
                <w:rFonts w:cstheme="minorHAnsi"/>
                <w:color w:val="000000"/>
                <w:sz w:val="14"/>
                <w:szCs w:val="14"/>
              </w:rPr>
            </w:pPr>
            <w:r w:rsidRPr="00B3564C">
              <w:rPr>
                <w:sz w:val="14"/>
                <w:szCs w:val="14"/>
              </w:rPr>
              <w:t>10:20</w:t>
            </w:r>
          </w:p>
        </w:tc>
        <w:tc>
          <w:tcPr>
            <w:tcW w:w="678" w:type="pct"/>
            <w:vMerge/>
            <w:tcBorders>
              <w:left w:val="single" w:sz="4" w:space="0" w:color="auto"/>
              <w:right w:val="single" w:sz="4" w:space="0" w:color="auto"/>
            </w:tcBorders>
            <w:noWrap/>
            <w:vAlign w:val="bottom"/>
          </w:tcPr>
          <w:p w14:paraId="25E3B601" w14:textId="77777777" w:rsidR="00B3564C" w:rsidRPr="00B3564C" w:rsidRDefault="00B3564C" w:rsidP="00207B3B">
            <w:pPr>
              <w:spacing w:after="0" w:line="240" w:lineRule="auto"/>
              <w:jc w:val="center"/>
              <w:rPr>
                <w:rFonts w:cstheme="minorHAnsi"/>
                <w:color w:val="000000"/>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BC9F91D"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10</w:t>
            </w:r>
          </w:p>
        </w:tc>
        <w:tc>
          <w:tcPr>
            <w:tcW w:w="261" w:type="pct"/>
            <w:tcBorders>
              <w:top w:val="nil"/>
              <w:left w:val="single" w:sz="4" w:space="0" w:color="000000"/>
              <w:bottom w:val="single" w:sz="4" w:space="0" w:color="000000"/>
              <w:right w:val="single" w:sz="4" w:space="0" w:color="000000"/>
            </w:tcBorders>
            <w:shd w:val="clear" w:color="auto" w:fill="auto"/>
            <w:noWrap/>
          </w:tcPr>
          <w:p w14:paraId="7E66A293" w14:textId="79151801" w:rsidR="00B3564C" w:rsidRPr="00B3564C" w:rsidRDefault="00B3564C" w:rsidP="00207B3B">
            <w:pPr>
              <w:spacing w:after="0" w:line="240" w:lineRule="auto"/>
              <w:jc w:val="center"/>
              <w:rPr>
                <w:rFonts w:cstheme="minorHAnsi"/>
                <w:color w:val="000000"/>
                <w:sz w:val="14"/>
                <w:szCs w:val="14"/>
              </w:rPr>
            </w:pPr>
            <w:r w:rsidRPr="00B3564C">
              <w:rPr>
                <w:sz w:val="14"/>
                <w:szCs w:val="14"/>
              </w:rPr>
              <w:t>7.921</w:t>
            </w:r>
          </w:p>
        </w:tc>
        <w:tc>
          <w:tcPr>
            <w:tcW w:w="316" w:type="pct"/>
            <w:tcBorders>
              <w:top w:val="nil"/>
              <w:left w:val="nil"/>
              <w:bottom w:val="single" w:sz="4" w:space="0" w:color="000000"/>
              <w:right w:val="single" w:sz="4" w:space="0" w:color="000000"/>
            </w:tcBorders>
            <w:shd w:val="clear" w:color="auto" w:fill="auto"/>
            <w:noWrap/>
          </w:tcPr>
          <w:p w14:paraId="4277E7D3" w14:textId="6BB3366D" w:rsidR="00B3564C" w:rsidRPr="00B3564C" w:rsidRDefault="00B3564C" w:rsidP="00207B3B">
            <w:pPr>
              <w:spacing w:after="0" w:line="240" w:lineRule="auto"/>
              <w:jc w:val="center"/>
              <w:rPr>
                <w:rFonts w:cstheme="minorHAnsi"/>
                <w:color w:val="000000"/>
                <w:sz w:val="14"/>
                <w:szCs w:val="14"/>
              </w:rPr>
            </w:pPr>
            <w:r w:rsidRPr="00B3564C">
              <w:rPr>
                <w:sz w:val="14"/>
                <w:szCs w:val="14"/>
              </w:rPr>
              <w:t>21.9</w:t>
            </w:r>
          </w:p>
        </w:tc>
        <w:tc>
          <w:tcPr>
            <w:tcW w:w="376" w:type="pct"/>
            <w:tcBorders>
              <w:top w:val="nil"/>
              <w:left w:val="nil"/>
              <w:bottom w:val="single" w:sz="4" w:space="0" w:color="000000"/>
              <w:right w:val="single" w:sz="4" w:space="0" w:color="000000"/>
            </w:tcBorders>
            <w:shd w:val="clear" w:color="auto" w:fill="auto"/>
            <w:noWrap/>
          </w:tcPr>
          <w:p w14:paraId="0D055E66" w14:textId="77C873DB" w:rsidR="00B3564C" w:rsidRPr="00B3564C" w:rsidRDefault="00B3564C" w:rsidP="00207B3B">
            <w:pPr>
              <w:spacing w:after="0" w:line="240" w:lineRule="auto"/>
              <w:jc w:val="center"/>
              <w:rPr>
                <w:rFonts w:cstheme="minorHAnsi"/>
                <w:color w:val="000000"/>
                <w:sz w:val="14"/>
                <w:szCs w:val="14"/>
              </w:rPr>
            </w:pPr>
            <w:r w:rsidRPr="00B3564C">
              <w:rPr>
                <w:sz w:val="14"/>
                <w:szCs w:val="14"/>
              </w:rPr>
              <w:t>653</w:t>
            </w:r>
          </w:p>
        </w:tc>
        <w:tc>
          <w:tcPr>
            <w:tcW w:w="263" w:type="pct"/>
            <w:tcBorders>
              <w:top w:val="nil"/>
              <w:left w:val="nil"/>
              <w:bottom w:val="single" w:sz="4" w:space="0" w:color="000000"/>
              <w:right w:val="single" w:sz="4" w:space="0" w:color="000000"/>
            </w:tcBorders>
            <w:shd w:val="clear" w:color="auto" w:fill="auto"/>
            <w:noWrap/>
          </w:tcPr>
          <w:p w14:paraId="2203333E" w14:textId="1F859259"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372" w:type="pct"/>
            <w:tcBorders>
              <w:top w:val="nil"/>
              <w:left w:val="nil"/>
              <w:bottom w:val="single" w:sz="4" w:space="0" w:color="000000"/>
              <w:right w:val="single" w:sz="4" w:space="0" w:color="000000"/>
            </w:tcBorders>
            <w:shd w:val="clear" w:color="auto" w:fill="auto"/>
            <w:noWrap/>
          </w:tcPr>
          <w:p w14:paraId="6FD1903C" w14:textId="1ED9B8C2" w:rsidR="00B3564C" w:rsidRPr="00B3564C" w:rsidRDefault="00B3564C" w:rsidP="00207B3B">
            <w:pPr>
              <w:spacing w:after="0" w:line="240" w:lineRule="auto"/>
              <w:jc w:val="center"/>
              <w:rPr>
                <w:rFonts w:cstheme="minorHAnsi"/>
                <w:color w:val="000000"/>
                <w:sz w:val="14"/>
                <w:szCs w:val="14"/>
              </w:rPr>
            </w:pPr>
            <w:r w:rsidRPr="00B3564C">
              <w:rPr>
                <w:sz w:val="14"/>
                <w:szCs w:val="14"/>
              </w:rPr>
              <w:t>327</w:t>
            </w:r>
          </w:p>
        </w:tc>
        <w:tc>
          <w:tcPr>
            <w:tcW w:w="316" w:type="pct"/>
            <w:tcBorders>
              <w:top w:val="nil"/>
              <w:left w:val="nil"/>
              <w:bottom w:val="single" w:sz="4" w:space="0" w:color="000000"/>
              <w:right w:val="single" w:sz="4" w:space="0" w:color="000000"/>
            </w:tcBorders>
            <w:shd w:val="clear" w:color="auto" w:fill="auto"/>
          </w:tcPr>
          <w:p w14:paraId="55974F46" w14:textId="6B4E40D6" w:rsidR="00B3564C" w:rsidRPr="00B3564C" w:rsidRDefault="00B3564C" w:rsidP="00207B3B">
            <w:pPr>
              <w:spacing w:after="0" w:line="240" w:lineRule="auto"/>
              <w:jc w:val="center"/>
              <w:rPr>
                <w:rFonts w:cstheme="minorHAnsi"/>
                <w:color w:val="000000"/>
                <w:sz w:val="14"/>
                <w:szCs w:val="14"/>
              </w:rPr>
            </w:pPr>
            <w:r w:rsidRPr="00B3564C">
              <w:rPr>
                <w:sz w:val="14"/>
                <w:szCs w:val="14"/>
              </w:rPr>
              <w:t>3.15</w:t>
            </w:r>
          </w:p>
        </w:tc>
        <w:tc>
          <w:tcPr>
            <w:tcW w:w="316" w:type="pct"/>
            <w:tcBorders>
              <w:top w:val="nil"/>
              <w:left w:val="nil"/>
              <w:bottom w:val="single" w:sz="4" w:space="0" w:color="000000"/>
              <w:right w:val="single" w:sz="4" w:space="0" w:color="000000"/>
            </w:tcBorders>
            <w:shd w:val="clear" w:color="auto" w:fill="auto"/>
          </w:tcPr>
          <w:p w14:paraId="28C9057A" w14:textId="6CAD51CA" w:rsidR="00B3564C" w:rsidRPr="00B3564C" w:rsidRDefault="00B3564C" w:rsidP="00207B3B">
            <w:pPr>
              <w:spacing w:after="0" w:line="240" w:lineRule="auto"/>
              <w:jc w:val="center"/>
              <w:rPr>
                <w:rFonts w:cstheme="minorHAnsi"/>
                <w:color w:val="000000"/>
                <w:sz w:val="14"/>
                <w:szCs w:val="14"/>
              </w:rPr>
            </w:pPr>
            <w:r w:rsidRPr="00B3564C">
              <w:rPr>
                <w:sz w:val="14"/>
                <w:szCs w:val="14"/>
              </w:rPr>
              <w:t>41.2</w:t>
            </w:r>
          </w:p>
        </w:tc>
        <w:tc>
          <w:tcPr>
            <w:tcW w:w="534" w:type="pct"/>
            <w:tcBorders>
              <w:top w:val="nil"/>
              <w:left w:val="single" w:sz="4" w:space="0" w:color="000000"/>
              <w:bottom w:val="single" w:sz="4" w:space="0" w:color="000000"/>
              <w:right w:val="single" w:sz="4" w:space="0" w:color="000000"/>
            </w:tcBorders>
            <w:shd w:val="clear" w:color="auto" w:fill="auto"/>
          </w:tcPr>
          <w:p w14:paraId="42E3D304" w14:textId="195D8B52"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102B5F63"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11EB49F9" w14:textId="228C2D78"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295A68DF" w14:textId="750FBAEB" w:rsidR="00B3564C" w:rsidRPr="00B3564C" w:rsidRDefault="00B3564C" w:rsidP="00207B3B">
            <w:pPr>
              <w:spacing w:after="0" w:line="240" w:lineRule="auto"/>
              <w:jc w:val="center"/>
              <w:rPr>
                <w:rFonts w:cstheme="minorHAnsi"/>
                <w:color w:val="000000"/>
                <w:sz w:val="14"/>
                <w:szCs w:val="14"/>
              </w:rPr>
            </w:pPr>
            <w:r w:rsidRPr="00B3564C">
              <w:rPr>
                <w:sz w:val="14"/>
                <w:szCs w:val="14"/>
              </w:rPr>
              <w:t>10:25</w:t>
            </w:r>
          </w:p>
        </w:tc>
        <w:tc>
          <w:tcPr>
            <w:tcW w:w="678" w:type="pct"/>
            <w:vMerge/>
            <w:tcBorders>
              <w:left w:val="single" w:sz="4" w:space="0" w:color="auto"/>
              <w:bottom w:val="single" w:sz="4" w:space="0" w:color="auto"/>
              <w:right w:val="single" w:sz="4" w:space="0" w:color="auto"/>
            </w:tcBorders>
            <w:noWrap/>
            <w:vAlign w:val="bottom"/>
          </w:tcPr>
          <w:p w14:paraId="0C760F1A" w14:textId="77777777" w:rsidR="00B3564C" w:rsidRPr="00B3564C" w:rsidRDefault="00B3564C" w:rsidP="00207B3B">
            <w:pPr>
              <w:spacing w:after="0" w:line="240" w:lineRule="auto"/>
              <w:jc w:val="center"/>
              <w:rPr>
                <w:rFonts w:cstheme="minorHAnsi"/>
                <w:color w:val="000000"/>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82E14FD"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20</w:t>
            </w:r>
          </w:p>
        </w:tc>
        <w:tc>
          <w:tcPr>
            <w:tcW w:w="261" w:type="pct"/>
            <w:tcBorders>
              <w:top w:val="nil"/>
              <w:left w:val="single" w:sz="4" w:space="0" w:color="000000"/>
              <w:bottom w:val="single" w:sz="4" w:space="0" w:color="000000"/>
              <w:right w:val="single" w:sz="4" w:space="0" w:color="000000"/>
            </w:tcBorders>
            <w:shd w:val="clear" w:color="auto" w:fill="auto"/>
            <w:noWrap/>
          </w:tcPr>
          <w:p w14:paraId="0AE7FEC3" w14:textId="58962531" w:rsidR="00B3564C" w:rsidRPr="00B3564C" w:rsidRDefault="00B3564C" w:rsidP="00207B3B">
            <w:pPr>
              <w:spacing w:after="0" w:line="240" w:lineRule="auto"/>
              <w:jc w:val="center"/>
              <w:rPr>
                <w:rFonts w:cstheme="minorHAnsi"/>
                <w:color w:val="000000"/>
                <w:sz w:val="14"/>
                <w:szCs w:val="14"/>
              </w:rPr>
            </w:pPr>
            <w:r w:rsidRPr="00B3564C">
              <w:rPr>
                <w:sz w:val="14"/>
                <w:szCs w:val="14"/>
              </w:rPr>
              <w:t>7.797</w:t>
            </w:r>
          </w:p>
        </w:tc>
        <w:tc>
          <w:tcPr>
            <w:tcW w:w="316" w:type="pct"/>
            <w:tcBorders>
              <w:top w:val="nil"/>
              <w:left w:val="nil"/>
              <w:bottom w:val="single" w:sz="4" w:space="0" w:color="000000"/>
              <w:right w:val="single" w:sz="4" w:space="0" w:color="000000"/>
            </w:tcBorders>
            <w:shd w:val="clear" w:color="auto" w:fill="auto"/>
            <w:noWrap/>
          </w:tcPr>
          <w:p w14:paraId="012531F2" w14:textId="75090752" w:rsidR="00B3564C" w:rsidRPr="00B3564C" w:rsidRDefault="00B3564C" w:rsidP="00207B3B">
            <w:pPr>
              <w:spacing w:after="0" w:line="240" w:lineRule="auto"/>
              <w:jc w:val="center"/>
              <w:rPr>
                <w:rFonts w:cstheme="minorHAnsi"/>
                <w:color w:val="000000"/>
                <w:sz w:val="14"/>
                <w:szCs w:val="14"/>
              </w:rPr>
            </w:pPr>
            <w:r w:rsidRPr="00B3564C">
              <w:rPr>
                <w:sz w:val="14"/>
                <w:szCs w:val="14"/>
              </w:rPr>
              <w:t>21.8</w:t>
            </w:r>
          </w:p>
        </w:tc>
        <w:tc>
          <w:tcPr>
            <w:tcW w:w="376" w:type="pct"/>
            <w:tcBorders>
              <w:top w:val="nil"/>
              <w:left w:val="nil"/>
              <w:bottom w:val="single" w:sz="4" w:space="0" w:color="000000"/>
              <w:right w:val="single" w:sz="4" w:space="0" w:color="000000"/>
            </w:tcBorders>
            <w:shd w:val="clear" w:color="auto" w:fill="auto"/>
            <w:noWrap/>
          </w:tcPr>
          <w:p w14:paraId="0AF9BFBF" w14:textId="7C237E50" w:rsidR="00B3564C" w:rsidRPr="00B3564C" w:rsidRDefault="00B3564C" w:rsidP="00207B3B">
            <w:pPr>
              <w:spacing w:after="0" w:line="240" w:lineRule="auto"/>
              <w:jc w:val="center"/>
              <w:rPr>
                <w:rFonts w:cstheme="minorHAnsi"/>
                <w:color w:val="000000"/>
                <w:sz w:val="14"/>
                <w:szCs w:val="14"/>
              </w:rPr>
            </w:pPr>
            <w:r w:rsidRPr="00B3564C">
              <w:rPr>
                <w:sz w:val="14"/>
                <w:szCs w:val="14"/>
              </w:rPr>
              <w:t>654</w:t>
            </w:r>
          </w:p>
        </w:tc>
        <w:tc>
          <w:tcPr>
            <w:tcW w:w="263" w:type="pct"/>
            <w:tcBorders>
              <w:top w:val="nil"/>
              <w:left w:val="nil"/>
              <w:bottom w:val="single" w:sz="4" w:space="0" w:color="000000"/>
              <w:right w:val="single" w:sz="4" w:space="0" w:color="000000"/>
            </w:tcBorders>
            <w:shd w:val="clear" w:color="auto" w:fill="auto"/>
            <w:noWrap/>
          </w:tcPr>
          <w:p w14:paraId="2A3DCA05" w14:textId="549D3078"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372" w:type="pct"/>
            <w:tcBorders>
              <w:top w:val="nil"/>
              <w:left w:val="nil"/>
              <w:bottom w:val="single" w:sz="4" w:space="0" w:color="000000"/>
              <w:right w:val="single" w:sz="4" w:space="0" w:color="000000"/>
            </w:tcBorders>
            <w:shd w:val="clear" w:color="auto" w:fill="auto"/>
            <w:noWrap/>
          </w:tcPr>
          <w:p w14:paraId="1F7BF9AC" w14:textId="5678B199" w:rsidR="00B3564C" w:rsidRPr="00B3564C" w:rsidRDefault="00B3564C" w:rsidP="00207B3B">
            <w:pPr>
              <w:spacing w:after="0" w:line="240" w:lineRule="auto"/>
              <w:jc w:val="center"/>
              <w:rPr>
                <w:rFonts w:cstheme="minorHAnsi"/>
                <w:color w:val="000000"/>
                <w:sz w:val="14"/>
                <w:szCs w:val="14"/>
              </w:rPr>
            </w:pPr>
            <w:r w:rsidRPr="00B3564C">
              <w:rPr>
                <w:sz w:val="14"/>
                <w:szCs w:val="14"/>
              </w:rPr>
              <w:t>327</w:t>
            </w:r>
          </w:p>
        </w:tc>
        <w:tc>
          <w:tcPr>
            <w:tcW w:w="316" w:type="pct"/>
            <w:tcBorders>
              <w:top w:val="nil"/>
              <w:left w:val="nil"/>
              <w:bottom w:val="single" w:sz="4" w:space="0" w:color="000000"/>
              <w:right w:val="single" w:sz="4" w:space="0" w:color="000000"/>
            </w:tcBorders>
            <w:shd w:val="clear" w:color="auto" w:fill="auto"/>
          </w:tcPr>
          <w:p w14:paraId="72260121" w14:textId="545E4D2F" w:rsidR="00B3564C" w:rsidRPr="00B3564C" w:rsidRDefault="00B3564C" w:rsidP="00207B3B">
            <w:pPr>
              <w:spacing w:after="0" w:line="240" w:lineRule="auto"/>
              <w:jc w:val="center"/>
              <w:rPr>
                <w:rFonts w:cstheme="minorHAnsi"/>
                <w:color w:val="000000"/>
                <w:sz w:val="14"/>
                <w:szCs w:val="14"/>
              </w:rPr>
            </w:pPr>
            <w:r w:rsidRPr="00B3564C">
              <w:rPr>
                <w:sz w:val="14"/>
                <w:szCs w:val="14"/>
              </w:rPr>
              <w:t>0.246</w:t>
            </w:r>
          </w:p>
        </w:tc>
        <w:tc>
          <w:tcPr>
            <w:tcW w:w="316" w:type="pct"/>
            <w:tcBorders>
              <w:top w:val="nil"/>
              <w:left w:val="nil"/>
              <w:bottom w:val="single" w:sz="4" w:space="0" w:color="000000"/>
              <w:right w:val="single" w:sz="4" w:space="0" w:color="000000"/>
            </w:tcBorders>
            <w:shd w:val="clear" w:color="auto" w:fill="auto"/>
          </w:tcPr>
          <w:p w14:paraId="370635AE" w14:textId="345BF4BC" w:rsidR="00B3564C" w:rsidRPr="00B3564C" w:rsidRDefault="00B3564C" w:rsidP="00207B3B">
            <w:pPr>
              <w:spacing w:after="0" w:line="240" w:lineRule="auto"/>
              <w:jc w:val="center"/>
              <w:rPr>
                <w:rFonts w:cstheme="minorHAnsi"/>
                <w:color w:val="000000"/>
                <w:sz w:val="14"/>
                <w:szCs w:val="14"/>
              </w:rPr>
            </w:pPr>
            <w:r w:rsidRPr="00B3564C">
              <w:rPr>
                <w:sz w:val="14"/>
                <w:szCs w:val="14"/>
              </w:rPr>
              <w:t>2.8</w:t>
            </w:r>
          </w:p>
        </w:tc>
        <w:tc>
          <w:tcPr>
            <w:tcW w:w="534" w:type="pct"/>
            <w:tcBorders>
              <w:top w:val="nil"/>
              <w:left w:val="single" w:sz="4" w:space="0" w:color="000000"/>
              <w:bottom w:val="single" w:sz="4" w:space="0" w:color="000000"/>
              <w:right w:val="single" w:sz="4" w:space="0" w:color="000000"/>
            </w:tcBorders>
            <w:shd w:val="clear" w:color="auto" w:fill="auto"/>
          </w:tcPr>
          <w:p w14:paraId="044618A0" w14:textId="185F72FB"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465E1E29"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6AF70159" w14:textId="341B44D7"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729686ED" w14:textId="7782B5A4" w:rsidR="00B3564C" w:rsidRPr="00B3564C" w:rsidRDefault="00B3564C" w:rsidP="00207B3B">
            <w:pPr>
              <w:spacing w:after="0" w:line="240" w:lineRule="auto"/>
              <w:jc w:val="center"/>
              <w:rPr>
                <w:rFonts w:cstheme="minorHAnsi"/>
                <w:color w:val="000000"/>
                <w:sz w:val="14"/>
                <w:szCs w:val="14"/>
              </w:rPr>
            </w:pPr>
            <w:r w:rsidRPr="00B3564C">
              <w:rPr>
                <w:sz w:val="14"/>
                <w:szCs w:val="14"/>
              </w:rPr>
              <w:t>11:20</w:t>
            </w:r>
          </w:p>
        </w:tc>
        <w:tc>
          <w:tcPr>
            <w:tcW w:w="678" w:type="pct"/>
            <w:vMerge w:val="restart"/>
            <w:tcBorders>
              <w:top w:val="single" w:sz="4" w:space="0" w:color="auto"/>
              <w:left w:val="single" w:sz="4" w:space="0" w:color="auto"/>
              <w:right w:val="single" w:sz="4" w:space="0" w:color="auto"/>
            </w:tcBorders>
            <w:noWrap/>
            <w:vAlign w:val="center"/>
          </w:tcPr>
          <w:p w14:paraId="13C3238B" w14:textId="77777777" w:rsidR="00B3564C" w:rsidRPr="00B3564C" w:rsidRDefault="00B3564C" w:rsidP="00207B3B">
            <w:pPr>
              <w:spacing w:after="0" w:line="240" w:lineRule="auto"/>
              <w:jc w:val="center"/>
              <w:rPr>
                <w:rFonts w:cstheme="minorHAnsi"/>
                <w:sz w:val="14"/>
                <w:szCs w:val="14"/>
              </w:rPr>
            </w:pPr>
            <w:r w:rsidRPr="00B3564C">
              <w:rPr>
                <w:rFonts w:cstheme="minorHAnsi"/>
                <w:sz w:val="14"/>
                <w:szCs w:val="14"/>
              </w:rPr>
              <w:t>Bahía Playa de Oro</w:t>
            </w:r>
          </w:p>
        </w:tc>
        <w:tc>
          <w:tcPr>
            <w:tcW w:w="534" w:type="pct"/>
            <w:tcBorders>
              <w:top w:val="single" w:sz="4" w:space="0" w:color="auto"/>
              <w:left w:val="single" w:sz="4" w:space="0" w:color="auto"/>
              <w:bottom w:val="single" w:sz="4" w:space="0" w:color="auto"/>
              <w:right w:val="single" w:sz="4" w:space="0" w:color="auto"/>
            </w:tcBorders>
            <w:noWrap/>
            <w:vAlign w:val="center"/>
          </w:tcPr>
          <w:p w14:paraId="40373F46"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0</w:t>
            </w:r>
          </w:p>
        </w:tc>
        <w:tc>
          <w:tcPr>
            <w:tcW w:w="261" w:type="pct"/>
            <w:tcBorders>
              <w:top w:val="nil"/>
              <w:left w:val="single" w:sz="4" w:space="0" w:color="000000"/>
              <w:bottom w:val="single" w:sz="4" w:space="0" w:color="000000"/>
              <w:right w:val="single" w:sz="4" w:space="0" w:color="000000"/>
            </w:tcBorders>
            <w:shd w:val="clear" w:color="auto" w:fill="auto"/>
            <w:noWrap/>
          </w:tcPr>
          <w:p w14:paraId="2283279D" w14:textId="1CBDF330" w:rsidR="00B3564C" w:rsidRPr="00B3564C" w:rsidRDefault="00B3564C" w:rsidP="00207B3B">
            <w:pPr>
              <w:spacing w:after="0" w:line="240" w:lineRule="auto"/>
              <w:jc w:val="center"/>
              <w:rPr>
                <w:rFonts w:cstheme="minorHAnsi"/>
                <w:color w:val="000000"/>
                <w:sz w:val="14"/>
                <w:szCs w:val="14"/>
              </w:rPr>
            </w:pPr>
            <w:r w:rsidRPr="00B3564C">
              <w:rPr>
                <w:sz w:val="14"/>
                <w:szCs w:val="14"/>
              </w:rPr>
              <w:t>8.853</w:t>
            </w:r>
          </w:p>
        </w:tc>
        <w:tc>
          <w:tcPr>
            <w:tcW w:w="316" w:type="pct"/>
            <w:tcBorders>
              <w:top w:val="nil"/>
              <w:left w:val="nil"/>
              <w:bottom w:val="single" w:sz="4" w:space="0" w:color="000000"/>
              <w:right w:val="single" w:sz="4" w:space="0" w:color="000000"/>
            </w:tcBorders>
            <w:shd w:val="clear" w:color="auto" w:fill="auto"/>
            <w:noWrap/>
          </w:tcPr>
          <w:p w14:paraId="1C937AF1" w14:textId="04334EFD" w:rsidR="00B3564C" w:rsidRPr="00B3564C" w:rsidRDefault="00B3564C" w:rsidP="00207B3B">
            <w:pPr>
              <w:spacing w:after="0" w:line="240" w:lineRule="auto"/>
              <w:jc w:val="center"/>
              <w:rPr>
                <w:rFonts w:cstheme="minorHAnsi"/>
                <w:color w:val="000000"/>
                <w:sz w:val="14"/>
                <w:szCs w:val="14"/>
              </w:rPr>
            </w:pPr>
            <w:r w:rsidRPr="00B3564C">
              <w:rPr>
                <w:sz w:val="14"/>
                <w:szCs w:val="14"/>
              </w:rPr>
              <w:t>24.5</w:t>
            </w:r>
          </w:p>
        </w:tc>
        <w:tc>
          <w:tcPr>
            <w:tcW w:w="376" w:type="pct"/>
            <w:tcBorders>
              <w:top w:val="nil"/>
              <w:left w:val="nil"/>
              <w:bottom w:val="single" w:sz="4" w:space="0" w:color="000000"/>
              <w:right w:val="single" w:sz="4" w:space="0" w:color="000000"/>
            </w:tcBorders>
            <w:shd w:val="clear" w:color="auto" w:fill="auto"/>
            <w:noWrap/>
          </w:tcPr>
          <w:p w14:paraId="60E03F46" w14:textId="5DF8B6A7" w:rsidR="00B3564C" w:rsidRPr="00B3564C" w:rsidRDefault="00B3564C" w:rsidP="00207B3B">
            <w:pPr>
              <w:spacing w:after="0" w:line="240" w:lineRule="auto"/>
              <w:jc w:val="center"/>
              <w:rPr>
                <w:rFonts w:cstheme="minorHAnsi"/>
                <w:color w:val="000000"/>
                <w:sz w:val="14"/>
                <w:szCs w:val="14"/>
              </w:rPr>
            </w:pPr>
            <w:r w:rsidRPr="00B3564C">
              <w:rPr>
                <w:sz w:val="14"/>
                <w:szCs w:val="14"/>
              </w:rPr>
              <w:t>621</w:t>
            </w:r>
          </w:p>
        </w:tc>
        <w:tc>
          <w:tcPr>
            <w:tcW w:w="263" w:type="pct"/>
            <w:tcBorders>
              <w:top w:val="nil"/>
              <w:left w:val="nil"/>
              <w:bottom w:val="single" w:sz="4" w:space="0" w:color="000000"/>
              <w:right w:val="single" w:sz="4" w:space="0" w:color="000000"/>
            </w:tcBorders>
            <w:shd w:val="clear" w:color="auto" w:fill="auto"/>
            <w:noWrap/>
          </w:tcPr>
          <w:p w14:paraId="15E84476" w14:textId="4B81E7F6"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372" w:type="pct"/>
            <w:tcBorders>
              <w:top w:val="nil"/>
              <w:left w:val="nil"/>
              <w:bottom w:val="single" w:sz="4" w:space="0" w:color="000000"/>
              <w:right w:val="single" w:sz="4" w:space="0" w:color="000000"/>
            </w:tcBorders>
            <w:shd w:val="clear" w:color="auto" w:fill="auto"/>
            <w:noWrap/>
          </w:tcPr>
          <w:p w14:paraId="0A972927" w14:textId="68B4C775" w:rsidR="00B3564C" w:rsidRPr="00B3564C" w:rsidRDefault="00B3564C" w:rsidP="00207B3B">
            <w:pPr>
              <w:spacing w:after="0" w:line="240" w:lineRule="auto"/>
              <w:jc w:val="center"/>
              <w:rPr>
                <w:rFonts w:cstheme="minorHAnsi"/>
                <w:color w:val="000000"/>
                <w:sz w:val="14"/>
                <w:szCs w:val="14"/>
              </w:rPr>
            </w:pPr>
            <w:r w:rsidRPr="00B3564C">
              <w:rPr>
                <w:sz w:val="14"/>
                <w:szCs w:val="14"/>
              </w:rPr>
              <w:t>311</w:t>
            </w:r>
          </w:p>
        </w:tc>
        <w:tc>
          <w:tcPr>
            <w:tcW w:w="316" w:type="pct"/>
            <w:tcBorders>
              <w:top w:val="nil"/>
              <w:left w:val="nil"/>
              <w:bottom w:val="single" w:sz="4" w:space="0" w:color="000000"/>
              <w:right w:val="single" w:sz="4" w:space="0" w:color="000000"/>
            </w:tcBorders>
            <w:shd w:val="clear" w:color="auto" w:fill="auto"/>
          </w:tcPr>
          <w:p w14:paraId="64127F2E" w14:textId="1E70D04C" w:rsidR="00B3564C" w:rsidRPr="00B3564C" w:rsidRDefault="00B3564C" w:rsidP="00207B3B">
            <w:pPr>
              <w:spacing w:after="0" w:line="240" w:lineRule="auto"/>
              <w:jc w:val="center"/>
              <w:rPr>
                <w:rFonts w:cstheme="minorHAnsi"/>
                <w:color w:val="000000"/>
                <w:sz w:val="14"/>
                <w:szCs w:val="14"/>
              </w:rPr>
            </w:pPr>
            <w:r w:rsidRPr="00B3564C">
              <w:rPr>
                <w:sz w:val="14"/>
                <w:szCs w:val="14"/>
              </w:rPr>
              <w:t>14.65</w:t>
            </w:r>
          </w:p>
        </w:tc>
        <w:tc>
          <w:tcPr>
            <w:tcW w:w="316" w:type="pct"/>
            <w:tcBorders>
              <w:top w:val="nil"/>
              <w:left w:val="nil"/>
              <w:bottom w:val="single" w:sz="4" w:space="0" w:color="000000"/>
              <w:right w:val="single" w:sz="4" w:space="0" w:color="000000"/>
            </w:tcBorders>
            <w:shd w:val="clear" w:color="auto" w:fill="auto"/>
          </w:tcPr>
          <w:p w14:paraId="34A5E286" w14:textId="68A26E8A" w:rsidR="00B3564C" w:rsidRPr="00B3564C" w:rsidRDefault="00B3564C" w:rsidP="00207B3B">
            <w:pPr>
              <w:spacing w:after="0" w:line="240" w:lineRule="auto"/>
              <w:jc w:val="center"/>
              <w:rPr>
                <w:rFonts w:cstheme="minorHAnsi"/>
                <w:color w:val="000000"/>
                <w:sz w:val="14"/>
                <w:szCs w:val="14"/>
              </w:rPr>
            </w:pPr>
            <w:r w:rsidRPr="00B3564C">
              <w:rPr>
                <w:sz w:val="14"/>
                <w:szCs w:val="14"/>
              </w:rPr>
              <w:t>195.2</w:t>
            </w:r>
          </w:p>
        </w:tc>
        <w:tc>
          <w:tcPr>
            <w:tcW w:w="534" w:type="pct"/>
            <w:tcBorders>
              <w:top w:val="nil"/>
              <w:left w:val="single" w:sz="4" w:space="0" w:color="000000"/>
              <w:bottom w:val="single" w:sz="4" w:space="0" w:color="000000"/>
              <w:right w:val="single" w:sz="4" w:space="0" w:color="000000"/>
            </w:tcBorders>
            <w:shd w:val="clear" w:color="auto" w:fill="auto"/>
          </w:tcPr>
          <w:p w14:paraId="5AF00E36" w14:textId="16D1F7FE" w:rsidR="00B3564C" w:rsidRPr="00B3564C" w:rsidRDefault="00B3564C" w:rsidP="00207B3B">
            <w:pPr>
              <w:spacing w:after="0" w:line="240" w:lineRule="auto"/>
              <w:jc w:val="center"/>
              <w:rPr>
                <w:rFonts w:cstheme="minorHAnsi"/>
                <w:color w:val="000000"/>
                <w:sz w:val="14"/>
                <w:szCs w:val="14"/>
              </w:rPr>
            </w:pPr>
            <w:r w:rsidRPr="00B3564C">
              <w:rPr>
                <w:sz w:val="14"/>
                <w:szCs w:val="14"/>
              </w:rPr>
              <w:t>0.5</w:t>
            </w:r>
          </w:p>
        </w:tc>
      </w:tr>
      <w:tr w:rsidR="00B3564C" w:rsidRPr="00B3564C" w14:paraId="2DAEA626"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23B7DDFE" w14:textId="70EF2F61"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3498B653" w14:textId="6C7F408C" w:rsidR="00B3564C" w:rsidRPr="00B3564C" w:rsidRDefault="00B3564C" w:rsidP="00207B3B">
            <w:pPr>
              <w:spacing w:after="0" w:line="240" w:lineRule="auto"/>
              <w:jc w:val="center"/>
              <w:rPr>
                <w:rFonts w:cstheme="minorHAnsi"/>
                <w:color w:val="000000"/>
                <w:sz w:val="14"/>
                <w:szCs w:val="14"/>
              </w:rPr>
            </w:pPr>
            <w:r w:rsidRPr="00B3564C">
              <w:rPr>
                <w:sz w:val="14"/>
                <w:szCs w:val="14"/>
              </w:rPr>
              <w:t>11:25</w:t>
            </w:r>
          </w:p>
        </w:tc>
        <w:tc>
          <w:tcPr>
            <w:tcW w:w="678" w:type="pct"/>
            <w:vMerge/>
            <w:tcBorders>
              <w:left w:val="single" w:sz="4" w:space="0" w:color="auto"/>
              <w:bottom w:val="single" w:sz="4" w:space="0" w:color="auto"/>
              <w:right w:val="single" w:sz="4" w:space="0" w:color="auto"/>
            </w:tcBorders>
            <w:noWrap/>
            <w:vAlign w:val="center"/>
          </w:tcPr>
          <w:p w14:paraId="61976105" w14:textId="77777777" w:rsidR="00B3564C" w:rsidRPr="00B3564C" w:rsidRDefault="00B3564C" w:rsidP="00207B3B">
            <w:pPr>
              <w:spacing w:after="0" w:line="240" w:lineRule="auto"/>
              <w:jc w:val="center"/>
              <w:rPr>
                <w:rFonts w:cstheme="minorHAnsi"/>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0771F8FA"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5</w:t>
            </w:r>
          </w:p>
        </w:tc>
        <w:tc>
          <w:tcPr>
            <w:tcW w:w="261" w:type="pct"/>
            <w:tcBorders>
              <w:top w:val="nil"/>
              <w:left w:val="single" w:sz="4" w:space="0" w:color="000000"/>
              <w:bottom w:val="single" w:sz="4" w:space="0" w:color="000000"/>
              <w:right w:val="single" w:sz="4" w:space="0" w:color="000000"/>
            </w:tcBorders>
            <w:shd w:val="clear" w:color="auto" w:fill="auto"/>
            <w:noWrap/>
          </w:tcPr>
          <w:p w14:paraId="3A694179" w14:textId="3D469779" w:rsidR="00B3564C" w:rsidRPr="00B3564C" w:rsidRDefault="00B3564C" w:rsidP="00207B3B">
            <w:pPr>
              <w:spacing w:after="0" w:line="240" w:lineRule="auto"/>
              <w:jc w:val="center"/>
              <w:rPr>
                <w:rFonts w:cstheme="minorHAnsi"/>
                <w:color w:val="000000"/>
                <w:sz w:val="14"/>
                <w:szCs w:val="14"/>
              </w:rPr>
            </w:pPr>
            <w:r w:rsidRPr="00B3564C">
              <w:rPr>
                <w:sz w:val="14"/>
                <w:szCs w:val="14"/>
              </w:rPr>
              <w:t>8.135</w:t>
            </w:r>
          </w:p>
        </w:tc>
        <w:tc>
          <w:tcPr>
            <w:tcW w:w="316" w:type="pct"/>
            <w:tcBorders>
              <w:top w:val="nil"/>
              <w:left w:val="nil"/>
              <w:bottom w:val="single" w:sz="4" w:space="0" w:color="000000"/>
              <w:right w:val="single" w:sz="4" w:space="0" w:color="000000"/>
            </w:tcBorders>
            <w:shd w:val="clear" w:color="auto" w:fill="auto"/>
            <w:noWrap/>
          </w:tcPr>
          <w:p w14:paraId="730190B3" w14:textId="71DB1EAD" w:rsidR="00B3564C" w:rsidRPr="00B3564C" w:rsidRDefault="00B3564C" w:rsidP="00207B3B">
            <w:pPr>
              <w:spacing w:after="0" w:line="240" w:lineRule="auto"/>
              <w:jc w:val="center"/>
              <w:rPr>
                <w:rFonts w:cstheme="minorHAnsi"/>
                <w:color w:val="000000"/>
                <w:sz w:val="14"/>
                <w:szCs w:val="14"/>
              </w:rPr>
            </w:pPr>
            <w:r w:rsidRPr="00B3564C">
              <w:rPr>
                <w:sz w:val="14"/>
                <w:szCs w:val="14"/>
              </w:rPr>
              <w:t>22</w:t>
            </w:r>
          </w:p>
        </w:tc>
        <w:tc>
          <w:tcPr>
            <w:tcW w:w="376" w:type="pct"/>
            <w:tcBorders>
              <w:top w:val="nil"/>
              <w:left w:val="nil"/>
              <w:bottom w:val="single" w:sz="4" w:space="0" w:color="000000"/>
              <w:right w:val="single" w:sz="4" w:space="0" w:color="000000"/>
            </w:tcBorders>
            <w:shd w:val="clear" w:color="auto" w:fill="auto"/>
            <w:noWrap/>
          </w:tcPr>
          <w:p w14:paraId="1E1929C0" w14:textId="482D5287" w:rsidR="00B3564C" w:rsidRPr="00B3564C" w:rsidRDefault="00B3564C" w:rsidP="00207B3B">
            <w:pPr>
              <w:spacing w:after="0" w:line="240" w:lineRule="auto"/>
              <w:jc w:val="center"/>
              <w:rPr>
                <w:rFonts w:cstheme="minorHAnsi"/>
                <w:color w:val="000000"/>
                <w:sz w:val="14"/>
                <w:szCs w:val="14"/>
              </w:rPr>
            </w:pPr>
            <w:r w:rsidRPr="00B3564C">
              <w:rPr>
                <w:sz w:val="14"/>
                <w:szCs w:val="14"/>
              </w:rPr>
              <w:t>636</w:t>
            </w:r>
          </w:p>
        </w:tc>
        <w:tc>
          <w:tcPr>
            <w:tcW w:w="263" w:type="pct"/>
            <w:tcBorders>
              <w:top w:val="nil"/>
              <w:left w:val="nil"/>
              <w:bottom w:val="single" w:sz="4" w:space="0" w:color="000000"/>
              <w:right w:val="single" w:sz="4" w:space="0" w:color="000000"/>
            </w:tcBorders>
            <w:shd w:val="clear" w:color="auto" w:fill="auto"/>
            <w:noWrap/>
          </w:tcPr>
          <w:p w14:paraId="46637501" w14:textId="2C112F62"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372" w:type="pct"/>
            <w:tcBorders>
              <w:top w:val="nil"/>
              <w:left w:val="nil"/>
              <w:bottom w:val="single" w:sz="4" w:space="0" w:color="000000"/>
              <w:right w:val="single" w:sz="4" w:space="0" w:color="000000"/>
            </w:tcBorders>
            <w:shd w:val="clear" w:color="auto" w:fill="auto"/>
            <w:noWrap/>
          </w:tcPr>
          <w:p w14:paraId="708C816D" w14:textId="60611DDD" w:rsidR="00B3564C" w:rsidRPr="00B3564C" w:rsidRDefault="00B3564C" w:rsidP="00207B3B">
            <w:pPr>
              <w:spacing w:after="0" w:line="240" w:lineRule="auto"/>
              <w:jc w:val="center"/>
              <w:rPr>
                <w:rFonts w:cstheme="minorHAnsi"/>
                <w:color w:val="000000"/>
                <w:sz w:val="14"/>
                <w:szCs w:val="14"/>
              </w:rPr>
            </w:pPr>
            <w:r w:rsidRPr="00B3564C">
              <w:rPr>
                <w:sz w:val="14"/>
                <w:szCs w:val="14"/>
              </w:rPr>
              <w:t>318</w:t>
            </w:r>
          </w:p>
        </w:tc>
        <w:tc>
          <w:tcPr>
            <w:tcW w:w="316" w:type="pct"/>
            <w:tcBorders>
              <w:top w:val="nil"/>
              <w:left w:val="nil"/>
              <w:bottom w:val="single" w:sz="4" w:space="0" w:color="000000"/>
              <w:right w:val="single" w:sz="4" w:space="0" w:color="000000"/>
            </w:tcBorders>
            <w:shd w:val="clear" w:color="auto" w:fill="auto"/>
          </w:tcPr>
          <w:p w14:paraId="594E192C" w14:textId="53E384C1" w:rsidR="00B3564C" w:rsidRPr="00B3564C" w:rsidRDefault="00B3564C" w:rsidP="00207B3B">
            <w:pPr>
              <w:spacing w:after="0" w:line="240" w:lineRule="auto"/>
              <w:jc w:val="center"/>
              <w:rPr>
                <w:rFonts w:cstheme="minorHAnsi"/>
                <w:color w:val="000000"/>
                <w:sz w:val="14"/>
                <w:szCs w:val="14"/>
              </w:rPr>
            </w:pPr>
            <w:r w:rsidRPr="00B3564C">
              <w:rPr>
                <w:sz w:val="14"/>
                <w:szCs w:val="14"/>
              </w:rPr>
              <w:t>1.76</w:t>
            </w:r>
          </w:p>
        </w:tc>
        <w:tc>
          <w:tcPr>
            <w:tcW w:w="316" w:type="pct"/>
            <w:tcBorders>
              <w:top w:val="nil"/>
              <w:left w:val="nil"/>
              <w:bottom w:val="single" w:sz="4" w:space="0" w:color="000000"/>
              <w:right w:val="single" w:sz="4" w:space="0" w:color="000000"/>
            </w:tcBorders>
            <w:shd w:val="clear" w:color="auto" w:fill="auto"/>
          </w:tcPr>
          <w:p w14:paraId="2428A073" w14:textId="01A9752D" w:rsidR="00B3564C" w:rsidRPr="00B3564C" w:rsidRDefault="00B3564C" w:rsidP="00207B3B">
            <w:pPr>
              <w:spacing w:after="0" w:line="240" w:lineRule="auto"/>
              <w:jc w:val="center"/>
              <w:rPr>
                <w:rFonts w:cstheme="minorHAnsi"/>
                <w:color w:val="000000"/>
                <w:sz w:val="14"/>
                <w:szCs w:val="14"/>
              </w:rPr>
            </w:pPr>
            <w:r w:rsidRPr="00B3564C">
              <w:rPr>
                <w:sz w:val="14"/>
                <w:szCs w:val="14"/>
              </w:rPr>
              <w:t>23.5</w:t>
            </w:r>
          </w:p>
        </w:tc>
        <w:tc>
          <w:tcPr>
            <w:tcW w:w="534" w:type="pct"/>
            <w:tcBorders>
              <w:top w:val="nil"/>
              <w:left w:val="single" w:sz="4" w:space="0" w:color="000000"/>
              <w:bottom w:val="single" w:sz="4" w:space="0" w:color="000000"/>
              <w:right w:val="single" w:sz="4" w:space="0" w:color="000000"/>
            </w:tcBorders>
            <w:shd w:val="clear" w:color="auto" w:fill="auto"/>
          </w:tcPr>
          <w:p w14:paraId="45A03218" w14:textId="064E32E7"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37810084"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shd w:val="clear" w:color="auto" w:fill="auto"/>
            <w:noWrap/>
          </w:tcPr>
          <w:p w14:paraId="2028DB12" w14:textId="58E2DB9D"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08EB1C5A" w14:textId="68DC3152" w:rsidR="00B3564C" w:rsidRPr="00B3564C" w:rsidRDefault="00B3564C" w:rsidP="00207B3B">
            <w:pPr>
              <w:spacing w:after="0" w:line="240" w:lineRule="auto"/>
              <w:jc w:val="center"/>
              <w:rPr>
                <w:rFonts w:cstheme="minorHAnsi"/>
                <w:color w:val="000000"/>
                <w:sz w:val="14"/>
                <w:szCs w:val="14"/>
              </w:rPr>
            </w:pPr>
            <w:r w:rsidRPr="00B3564C">
              <w:rPr>
                <w:sz w:val="14"/>
                <w:szCs w:val="14"/>
              </w:rPr>
              <w:t>12:05</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B3564C" w:rsidRPr="00B3564C" w:rsidRDefault="00B3564C" w:rsidP="00207B3B">
            <w:pPr>
              <w:spacing w:after="0" w:line="240" w:lineRule="auto"/>
              <w:jc w:val="center"/>
              <w:rPr>
                <w:rFonts w:cstheme="minorHAnsi"/>
                <w:sz w:val="14"/>
                <w:szCs w:val="14"/>
              </w:rPr>
            </w:pPr>
            <w:r w:rsidRPr="00B3564C">
              <w:rPr>
                <w:rFonts w:cstheme="minorHAnsi"/>
                <w:sz w:val="14"/>
                <w:szCs w:val="14"/>
              </w:rPr>
              <w:t>Río Villalobos</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0</w:t>
            </w:r>
          </w:p>
        </w:tc>
        <w:tc>
          <w:tcPr>
            <w:tcW w:w="261" w:type="pct"/>
            <w:tcBorders>
              <w:top w:val="nil"/>
              <w:left w:val="single" w:sz="4" w:space="0" w:color="000000"/>
              <w:bottom w:val="single" w:sz="4" w:space="0" w:color="000000"/>
              <w:right w:val="single" w:sz="4" w:space="0" w:color="000000"/>
            </w:tcBorders>
            <w:shd w:val="clear" w:color="auto" w:fill="auto"/>
            <w:noWrap/>
          </w:tcPr>
          <w:p w14:paraId="55BF95FB" w14:textId="7BE41768" w:rsidR="00B3564C" w:rsidRPr="00B3564C" w:rsidRDefault="00B3564C" w:rsidP="00207B3B">
            <w:pPr>
              <w:spacing w:after="0" w:line="240" w:lineRule="auto"/>
              <w:jc w:val="center"/>
              <w:rPr>
                <w:rFonts w:cstheme="minorHAnsi"/>
                <w:color w:val="000000"/>
                <w:sz w:val="14"/>
                <w:szCs w:val="14"/>
              </w:rPr>
            </w:pPr>
            <w:r w:rsidRPr="00B3564C">
              <w:rPr>
                <w:sz w:val="14"/>
                <w:szCs w:val="14"/>
              </w:rPr>
              <w:t>7.636</w:t>
            </w:r>
          </w:p>
        </w:tc>
        <w:tc>
          <w:tcPr>
            <w:tcW w:w="316" w:type="pct"/>
            <w:tcBorders>
              <w:top w:val="nil"/>
              <w:left w:val="nil"/>
              <w:bottom w:val="single" w:sz="4" w:space="0" w:color="000000"/>
              <w:right w:val="single" w:sz="4" w:space="0" w:color="000000"/>
            </w:tcBorders>
            <w:shd w:val="clear" w:color="auto" w:fill="auto"/>
            <w:noWrap/>
          </w:tcPr>
          <w:p w14:paraId="31E99C4B" w14:textId="04B008B0" w:rsidR="00B3564C" w:rsidRPr="00B3564C" w:rsidRDefault="00B3564C" w:rsidP="00207B3B">
            <w:pPr>
              <w:spacing w:after="0" w:line="240" w:lineRule="auto"/>
              <w:jc w:val="center"/>
              <w:rPr>
                <w:rFonts w:cstheme="minorHAnsi"/>
                <w:color w:val="000000"/>
                <w:sz w:val="14"/>
                <w:szCs w:val="14"/>
              </w:rPr>
            </w:pPr>
            <w:r w:rsidRPr="00B3564C">
              <w:rPr>
                <w:sz w:val="14"/>
                <w:szCs w:val="14"/>
              </w:rPr>
              <w:t>22.3</w:t>
            </w:r>
          </w:p>
        </w:tc>
        <w:tc>
          <w:tcPr>
            <w:tcW w:w="376" w:type="pct"/>
            <w:tcBorders>
              <w:top w:val="nil"/>
              <w:left w:val="nil"/>
              <w:bottom w:val="single" w:sz="4" w:space="0" w:color="000000"/>
              <w:right w:val="single" w:sz="4" w:space="0" w:color="000000"/>
            </w:tcBorders>
            <w:shd w:val="clear" w:color="auto" w:fill="auto"/>
            <w:noWrap/>
          </w:tcPr>
          <w:p w14:paraId="6A1DC87A" w14:textId="604D6E0B" w:rsidR="00B3564C" w:rsidRPr="00B3564C" w:rsidRDefault="00B3564C" w:rsidP="00207B3B">
            <w:pPr>
              <w:spacing w:after="0" w:line="240" w:lineRule="auto"/>
              <w:jc w:val="center"/>
              <w:rPr>
                <w:rFonts w:cstheme="minorHAnsi"/>
                <w:color w:val="000000"/>
                <w:sz w:val="14"/>
                <w:szCs w:val="14"/>
              </w:rPr>
            </w:pPr>
            <w:r w:rsidRPr="00B3564C">
              <w:rPr>
                <w:sz w:val="14"/>
                <w:szCs w:val="14"/>
              </w:rPr>
              <w:t>1045</w:t>
            </w:r>
          </w:p>
        </w:tc>
        <w:tc>
          <w:tcPr>
            <w:tcW w:w="263" w:type="pct"/>
            <w:tcBorders>
              <w:top w:val="nil"/>
              <w:left w:val="nil"/>
              <w:bottom w:val="single" w:sz="4" w:space="0" w:color="000000"/>
              <w:right w:val="single" w:sz="4" w:space="0" w:color="000000"/>
            </w:tcBorders>
            <w:shd w:val="clear" w:color="auto" w:fill="auto"/>
            <w:noWrap/>
          </w:tcPr>
          <w:p w14:paraId="13A0EB5B" w14:textId="6F5DA3A3" w:rsidR="00B3564C" w:rsidRPr="00B3564C" w:rsidRDefault="00B3564C" w:rsidP="00207B3B">
            <w:pPr>
              <w:spacing w:after="0" w:line="240" w:lineRule="auto"/>
              <w:jc w:val="center"/>
              <w:rPr>
                <w:rFonts w:cstheme="minorHAnsi"/>
                <w:color w:val="000000"/>
                <w:sz w:val="14"/>
                <w:szCs w:val="14"/>
              </w:rPr>
            </w:pPr>
            <w:r w:rsidRPr="00B3564C">
              <w:rPr>
                <w:sz w:val="14"/>
                <w:szCs w:val="14"/>
              </w:rPr>
              <w:t>0.5</w:t>
            </w:r>
          </w:p>
        </w:tc>
        <w:tc>
          <w:tcPr>
            <w:tcW w:w="372" w:type="pct"/>
            <w:tcBorders>
              <w:top w:val="nil"/>
              <w:left w:val="nil"/>
              <w:bottom w:val="single" w:sz="4" w:space="0" w:color="000000"/>
              <w:right w:val="single" w:sz="4" w:space="0" w:color="000000"/>
            </w:tcBorders>
            <w:shd w:val="clear" w:color="auto" w:fill="auto"/>
            <w:noWrap/>
          </w:tcPr>
          <w:p w14:paraId="1F71BF47" w14:textId="30F99A13" w:rsidR="00B3564C" w:rsidRPr="00B3564C" w:rsidRDefault="00B3564C" w:rsidP="00207B3B">
            <w:pPr>
              <w:spacing w:after="0" w:line="240" w:lineRule="auto"/>
              <w:jc w:val="center"/>
              <w:rPr>
                <w:rFonts w:cstheme="minorHAnsi"/>
                <w:color w:val="000000"/>
                <w:sz w:val="14"/>
                <w:szCs w:val="14"/>
              </w:rPr>
            </w:pPr>
            <w:r w:rsidRPr="00B3564C">
              <w:rPr>
                <w:sz w:val="14"/>
                <w:szCs w:val="14"/>
              </w:rPr>
              <w:t>523</w:t>
            </w:r>
          </w:p>
        </w:tc>
        <w:tc>
          <w:tcPr>
            <w:tcW w:w="316" w:type="pct"/>
            <w:tcBorders>
              <w:top w:val="nil"/>
              <w:left w:val="nil"/>
              <w:bottom w:val="single" w:sz="4" w:space="0" w:color="000000"/>
              <w:right w:val="single" w:sz="4" w:space="0" w:color="000000"/>
            </w:tcBorders>
            <w:shd w:val="clear" w:color="auto" w:fill="auto"/>
          </w:tcPr>
          <w:p w14:paraId="69C3C9A0" w14:textId="60BC0F52" w:rsidR="00B3564C" w:rsidRPr="00B3564C" w:rsidRDefault="00B3564C" w:rsidP="00207B3B">
            <w:pPr>
              <w:spacing w:after="0" w:line="240" w:lineRule="auto"/>
              <w:jc w:val="center"/>
              <w:rPr>
                <w:rFonts w:cstheme="minorHAnsi"/>
                <w:color w:val="000000"/>
                <w:sz w:val="14"/>
                <w:szCs w:val="14"/>
              </w:rPr>
            </w:pPr>
            <w:r w:rsidRPr="00B3564C">
              <w:rPr>
                <w:sz w:val="14"/>
                <w:szCs w:val="14"/>
              </w:rPr>
              <w:t>0.59</w:t>
            </w:r>
          </w:p>
        </w:tc>
        <w:tc>
          <w:tcPr>
            <w:tcW w:w="316" w:type="pct"/>
            <w:tcBorders>
              <w:top w:val="nil"/>
              <w:left w:val="nil"/>
              <w:bottom w:val="single" w:sz="4" w:space="0" w:color="000000"/>
              <w:right w:val="single" w:sz="4" w:space="0" w:color="000000"/>
            </w:tcBorders>
            <w:shd w:val="clear" w:color="auto" w:fill="auto"/>
          </w:tcPr>
          <w:p w14:paraId="171B003B" w14:textId="2C611713" w:rsidR="00B3564C" w:rsidRPr="00B3564C" w:rsidRDefault="00B3564C" w:rsidP="00207B3B">
            <w:pPr>
              <w:spacing w:after="0" w:line="240" w:lineRule="auto"/>
              <w:jc w:val="center"/>
              <w:rPr>
                <w:rFonts w:cstheme="minorHAnsi"/>
                <w:color w:val="000000"/>
                <w:sz w:val="14"/>
                <w:szCs w:val="14"/>
              </w:rPr>
            </w:pPr>
            <w:r w:rsidRPr="00B3564C">
              <w:rPr>
                <w:sz w:val="14"/>
                <w:szCs w:val="14"/>
              </w:rPr>
              <w:t>7.6</w:t>
            </w:r>
          </w:p>
        </w:tc>
        <w:tc>
          <w:tcPr>
            <w:tcW w:w="534" w:type="pct"/>
            <w:tcBorders>
              <w:top w:val="nil"/>
              <w:left w:val="single" w:sz="4" w:space="0" w:color="000000"/>
              <w:bottom w:val="single" w:sz="4" w:space="0" w:color="000000"/>
              <w:right w:val="single" w:sz="4" w:space="0" w:color="000000"/>
            </w:tcBorders>
            <w:shd w:val="clear" w:color="auto" w:fill="auto"/>
          </w:tcPr>
          <w:p w14:paraId="01E489A4" w14:textId="6E99BC14"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0A479BEE"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6AFD9AAD" w14:textId="08C5924D"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5C31A118" w14:textId="625CF75F" w:rsidR="00B3564C" w:rsidRPr="00B3564C" w:rsidRDefault="00B3564C" w:rsidP="00207B3B">
            <w:pPr>
              <w:spacing w:after="0" w:line="240" w:lineRule="auto"/>
              <w:jc w:val="center"/>
              <w:rPr>
                <w:rFonts w:cstheme="minorHAnsi"/>
                <w:color w:val="000000"/>
                <w:sz w:val="14"/>
                <w:szCs w:val="14"/>
              </w:rPr>
            </w:pPr>
            <w:r w:rsidRPr="00B3564C">
              <w:rPr>
                <w:sz w:val="14"/>
                <w:szCs w:val="14"/>
              </w:rPr>
              <w:t>12:30</w:t>
            </w:r>
          </w:p>
        </w:tc>
        <w:tc>
          <w:tcPr>
            <w:tcW w:w="678" w:type="pct"/>
            <w:vMerge w:val="restart"/>
            <w:tcBorders>
              <w:top w:val="single" w:sz="4" w:space="0" w:color="auto"/>
              <w:left w:val="single" w:sz="4" w:space="0" w:color="auto"/>
              <w:right w:val="single" w:sz="4" w:space="0" w:color="auto"/>
            </w:tcBorders>
            <w:noWrap/>
            <w:vAlign w:val="center"/>
          </w:tcPr>
          <w:p w14:paraId="76FDF579" w14:textId="77777777" w:rsidR="00B3564C" w:rsidRPr="00B3564C" w:rsidRDefault="00B3564C" w:rsidP="00207B3B">
            <w:pPr>
              <w:spacing w:after="0" w:line="240" w:lineRule="auto"/>
              <w:jc w:val="center"/>
              <w:rPr>
                <w:rFonts w:cstheme="minorHAnsi"/>
                <w:sz w:val="14"/>
                <w:szCs w:val="14"/>
              </w:rPr>
            </w:pPr>
            <w:r w:rsidRPr="00B3564C">
              <w:rPr>
                <w:rFonts w:cstheme="minorHAnsi"/>
                <w:sz w:val="14"/>
                <w:szCs w:val="14"/>
              </w:rPr>
              <w:t>Oeste centro</w:t>
            </w:r>
          </w:p>
          <w:p w14:paraId="07BF2868" w14:textId="77777777" w:rsidR="00B3564C" w:rsidRPr="00B3564C" w:rsidRDefault="00B3564C" w:rsidP="00207B3B">
            <w:pPr>
              <w:spacing w:after="0" w:line="240" w:lineRule="auto"/>
              <w:jc w:val="center"/>
              <w:rPr>
                <w:rFonts w:cstheme="minorHAnsi"/>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4B7DE497"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0</w:t>
            </w:r>
          </w:p>
        </w:tc>
        <w:tc>
          <w:tcPr>
            <w:tcW w:w="261" w:type="pct"/>
            <w:tcBorders>
              <w:top w:val="nil"/>
              <w:left w:val="single" w:sz="4" w:space="0" w:color="000000"/>
              <w:bottom w:val="single" w:sz="4" w:space="0" w:color="000000"/>
              <w:right w:val="single" w:sz="4" w:space="0" w:color="000000"/>
            </w:tcBorders>
            <w:shd w:val="clear" w:color="auto" w:fill="auto"/>
            <w:noWrap/>
          </w:tcPr>
          <w:p w14:paraId="37B74148" w14:textId="694657FA" w:rsidR="00B3564C" w:rsidRPr="00B3564C" w:rsidRDefault="00B3564C" w:rsidP="00207B3B">
            <w:pPr>
              <w:spacing w:after="0" w:line="240" w:lineRule="auto"/>
              <w:jc w:val="center"/>
              <w:rPr>
                <w:rFonts w:cstheme="minorHAnsi"/>
                <w:color w:val="000000"/>
                <w:sz w:val="14"/>
                <w:szCs w:val="14"/>
              </w:rPr>
            </w:pPr>
            <w:r w:rsidRPr="00B3564C">
              <w:rPr>
                <w:sz w:val="14"/>
                <w:szCs w:val="14"/>
              </w:rPr>
              <w:t>8.111</w:t>
            </w:r>
          </w:p>
        </w:tc>
        <w:tc>
          <w:tcPr>
            <w:tcW w:w="316" w:type="pct"/>
            <w:tcBorders>
              <w:top w:val="nil"/>
              <w:left w:val="nil"/>
              <w:bottom w:val="single" w:sz="4" w:space="0" w:color="000000"/>
              <w:right w:val="single" w:sz="4" w:space="0" w:color="000000"/>
            </w:tcBorders>
            <w:shd w:val="clear" w:color="auto" w:fill="auto"/>
            <w:noWrap/>
          </w:tcPr>
          <w:p w14:paraId="0C504B7D" w14:textId="7893AC95" w:rsidR="00B3564C" w:rsidRPr="00B3564C" w:rsidRDefault="00B3564C" w:rsidP="00207B3B">
            <w:pPr>
              <w:spacing w:after="0" w:line="240" w:lineRule="auto"/>
              <w:jc w:val="center"/>
              <w:rPr>
                <w:rFonts w:cstheme="minorHAnsi"/>
                <w:color w:val="000000"/>
                <w:sz w:val="14"/>
                <w:szCs w:val="14"/>
              </w:rPr>
            </w:pPr>
            <w:r w:rsidRPr="00B3564C">
              <w:rPr>
                <w:sz w:val="14"/>
                <w:szCs w:val="14"/>
              </w:rPr>
              <w:t>23.7</w:t>
            </w:r>
          </w:p>
        </w:tc>
        <w:tc>
          <w:tcPr>
            <w:tcW w:w="376" w:type="pct"/>
            <w:tcBorders>
              <w:top w:val="nil"/>
              <w:left w:val="nil"/>
              <w:bottom w:val="single" w:sz="4" w:space="0" w:color="000000"/>
              <w:right w:val="single" w:sz="4" w:space="0" w:color="000000"/>
            </w:tcBorders>
            <w:shd w:val="clear" w:color="auto" w:fill="auto"/>
            <w:noWrap/>
          </w:tcPr>
          <w:p w14:paraId="7F6CB633" w14:textId="3AC844E3" w:rsidR="00B3564C" w:rsidRPr="00B3564C" w:rsidRDefault="00B3564C" w:rsidP="00207B3B">
            <w:pPr>
              <w:spacing w:after="0" w:line="240" w:lineRule="auto"/>
              <w:jc w:val="center"/>
              <w:rPr>
                <w:rFonts w:cstheme="minorHAnsi"/>
                <w:color w:val="000000"/>
                <w:sz w:val="14"/>
                <w:szCs w:val="14"/>
              </w:rPr>
            </w:pPr>
            <w:r w:rsidRPr="00B3564C">
              <w:rPr>
                <w:sz w:val="14"/>
                <w:szCs w:val="14"/>
              </w:rPr>
              <w:t>738</w:t>
            </w:r>
          </w:p>
        </w:tc>
        <w:tc>
          <w:tcPr>
            <w:tcW w:w="263" w:type="pct"/>
            <w:tcBorders>
              <w:top w:val="nil"/>
              <w:left w:val="nil"/>
              <w:bottom w:val="single" w:sz="4" w:space="0" w:color="000000"/>
              <w:right w:val="single" w:sz="4" w:space="0" w:color="000000"/>
            </w:tcBorders>
            <w:shd w:val="clear" w:color="auto" w:fill="auto"/>
            <w:noWrap/>
          </w:tcPr>
          <w:p w14:paraId="0896C0C9" w14:textId="2EF75B53" w:rsidR="00B3564C" w:rsidRPr="00B3564C" w:rsidRDefault="00B3564C" w:rsidP="00207B3B">
            <w:pPr>
              <w:spacing w:after="0" w:line="240" w:lineRule="auto"/>
              <w:jc w:val="center"/>
              <w:rPr>
                <w:rFonts w:cstheme="minorHAnsi"/>
                <w:color w:val="000000"/>
                <w:sz w:val="14"/>
                <w:szCs w:val="14"/>
              </w:rPr>
            </w:pPr>
            <w:r w:rsidRPr="00B3564C">
              <w:rPr>
                <w:sz w:val="14"/>
                <w:szCs w:val="14"/>
              </w:rPr>
              <w:t>0.3</w:t>
            </w:r>
          </w:p>
        </w:tc>
        <w:tc>
          <w:tcPr>
            <w:tcW w:w="372" w:type="pct"/>
            <w:tcBorders>
              <w:top w:val="nil"/>
              <w:left w:val="nil"/>
              <w:bottom w:val="single" w:sz="4" w:space="0" w:color="000000"/>
              <w:right w:val="single" w:sz="4" w:space="0" w:color="000000"/>
            </w:tcBorders>
            <w:shd w:val="clear" w:color="auto" w:fill="auto"/>
            <w:noWrap/>
          </w:tcPr>
          <w:p w14:paraId="1A6E950C" w14:textId="185E7148" w:rsidR="00B3564C" w:rsidRPr="00B3564C" w:rsidRDefault="00B3564C" w:rsidP="00207B3B">
            <w:pPr>
              <w:spacing w:after="0" w:line="240" w:lineRule="auto"/>
              <w:jc w:val="center"/>
              <w:rPr>
                <w:rFonts w:cstheme="minorHAnsi"/>
                <w:color w:val="000000"/>
                <w:sz w:val="14"/>
                <w:szCs w:val="14"/>
              </w:rPr>
            </w:pPr>
            <w:r w:rsidRPr="00B3564C">
              <w:rPr>
                <w:sz w:val="14"/>
                <w:szCs w:val="14"/>
              </w:rPr>
              <w:t>369</w:t>
            </w:r>
          </w:p>
        </w:tc>
        <w:tc>
          <w:tcPr>
            <w:tcW w:w="316" w:type="pct"/>
            <w:tcBorders>
              <w:top w:val="nil"/>
              <w:left w:val="nil"/>
              <w:bottom w:val="single" w:sz="4" w:space="0" w:color="000000"/>
              <w:right w:val="single" w:sz="4" w:space="0" w:color="000000"/>
            </w:tcBorders>
            <w:shd w:val="clear" w:color="auto" w:fill="auto"/>
          </w:tcPr>
          <w:p w14:paraId="1F589F6A" w14:textId="1E5B6626" w:rsidR="00B3564C" w:rsidRPr="00B3564C" w:rsidRDefault="00B3564C" w:rsidP="00207B3B">
            <w:pPr>
              <w:spacing w:after="0" w:line="240" w:lineRule="auto"/>
              <w:jc w:val="center"/>
              <w:rPr>
                <w:rFonts w:cstheme="minorHAnsi"/>
                <w:color w:val="000000"/>
                <w:sz w:val="14"/>
                <w:szCs w:val="14"/>
              </w:rPr>
            </w:pPr>
            <w:r w:rsidRPr="00B3564C">
              <w:rPr>
                <w:sz w:val="14"/>
                <w:szCs w:val="14"/>
              </w:rPr>
              <w:t>7.33</w:t>
            </w:r>
          </w:p>
        </w:tc>
        <w:tc>
          <w:tcPr>
            <w:tcW w:w="316" w:type="pct"/>
            <w:tcBorders>
              <w:top w:val="nil"/>
              <w:left w:val="nil"/>
              <w:bottom w:val="single" w:sz="4" w:space="0" w:color="000000"/>
              <w:right w:val="single" w:sz="4" w:space="0" w:color="000000"/>
            </w:tcBorders>
            <w:shd w:val="clear" w:color="auto" w:fill="auto"/>
          </w:tcPr>
          <w:p w14:paraId="25E865E0" w14:textId="189E42C2" w:rsidR="00B3564C" w:rsidRPr="00B3564C" w:rsidRDefault="00B3564C" w:rsidP="00207B3B">
            <w:pPr>
              <w:spacing w:after="0" w:line="240" w:lineRule="auto"/>
              <w:jc w:val="center"/>
              <w:rPr>
                <w:rFonts w:cstheme="minorHAnsi"/>
                <w:color w:val="000000"/>
                <w:sz w:val="14"/>
                <w:szCs w:val="14"/>
              </w:rPr>
            </w:pPr>
            <w:r w:rsidRPr="00B3564C">
              <w:rPr>
                <w:sz w:val="14"/>
                <w:szCs w:val="14"/>
              </w:rPr>
              <w:t>99.8</w:t>
            </w:r>
          </w:p>
        </w:tc>
        <w:tc>
          <w:tcPr>
            <w:tcW w:w="534" w:type="pct"/>
            <w:tcBorders>
              <w:top w:val="nil"/>
              <w:left w:val="single" w:sz="4" w:space="0" w:color="000000"/>
              <w:bottom w:val="single" w:sz="4" w:space="0" w:color="000000"/>
              <w:right w:val="single" w:sz="4" w:space="0" w:color="000000"/>
            </w:tcBorders>
            <w:shd w:val="clear" w:color="auto" w:fill="auto"/>
          </w:tcPr>
          <w:p w14:paraId="5F98F6F9" w14:textId="17976E4C" w:rsidR="00B3564C" w:rsidRPr="00B3564C" w:rsidRDefault="00B3564C" w:rsidP="00207B3B">
            <w:pPr>
              <w:spacing w:after="0" w:line="240" w:lineRule="auto"/>
              <w:jc w:val="center"/>
              <w:rPr>
                <w:rFonts w:cstheme="minorHAnsi"/>
                <w:color w:val="000000"/>
                <w:sz w:val="14"/>
                <w:szCs w:val="14"/>
              </w:rPr>
            </w:pPr>
            <w:r w:rsidRPr="00B3564C">
              <w:rPr>
                <w:sz w:val="14"/>
                <w:szCs w:val="14"/>
              </w:rPr>
              <w:t>0.7</w:t>
            </w:r>
          </w:p>
        </w:tc>
      </w:tr>
      <w:tr w:rsidR="00B3564C" w:rsidRPr="00B3564C" w14:paraId="533914A4"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7835BB65" w14:textId="392900DB"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32CC5A49" w14:textId="238AD686" w:rsidR="00B3564C" w:rsidRPr="00B3564C" w:rsidRDefault="00B3564C" w:rsidP="00207B3B">
            <w:pPr>
              <w:spacing w:after="0" w:line="240" w:lineRule="auto"/>
              <w:jc w:val="center"/>
              <w:rPr>
                <w:rFonts w:cstheme="minorHAnsi"/>
                <w:color w:val="000000"/>
                <w:sz w:val="14"/>
                <w:szCs w:val="14"/>
              </w:rPr>
            </w:pPr>
            <w:r w:rsidRPr="00B3564C">
              <w:rPr>
                <w:sz w:val="14"/>
                <w:szCs w:val="14"/>
              </w:rPr>
              <w:t>12:40</w:t>
            </w:r>
          </w:p>
        </w:tc>
        <w:tc>
          <w:tcPr>
            <w:tcW w:w="678" w:type="pct"/>
            <w:vMerge/>
            <w:tcBorders>
              <w:left w:val="single" w:sz="4" w:space="0" w:color="auto"/>
              <w:right w:val="single" w:sz="4" w:space="0" w:color="auto"/>
            </w:tcBorders>
            <w:noWrap/>
            <w:vAlign w:val="center"/>
          </w:tcPr>
          <w:p w14:paraId="64B0734A" w14:textId="77777777" w:rsidR="00B3564C" w:rsidRPr="00B3564C" w:rsidRDefault="00B3564C" w:rsidP="00207B3B">
            <w:pPr>
              <w:spacing w:after="0" w:line="240" w:lineRule="auto"/>
              <w:jc w:val="center"/>
              <w:rPr>
                <w:rFonts w:cstheme="minorHAnsi"/>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043D6BE"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5</w:t>
            </w:r>
          </w:p>
        </w:tc>
        <w:tc>
          <w:tcPr>
            <w:tcW w:w="261" w:type="pct"/>
            <w:tcBorders>
              <w:top w:val="nil"/>
              <w:left w:val="single" w:sz="4" w:space="0" w:color="000000"/>
              <w:bottom w:val="single" w:sz="4" w:space="0" w:color="000000"/>
              <w:right w:val="single" w:sz="4" w:space="0" w:color="000000"/>
            </w:tcBorders>
            <w:shd w:val="clear" w:color="auto" w:fill="auto"/>
            <w:noWrap/>
          </w:tcPr>
          <w:p w14:paraId="25921057" w14:textId="69925F75" w:rsidR="00B3564C" w:rsidRPr="00B3564C" w:rsidRDefault="00B3564C" w:rsidP="00207B3B">
            <w:pPr>
              <w:spacing w:after="0" w:line="240" w:lineRule="auto"/>
              <w:jc w:val="center"/>
              <w:rPr>
                <w:rFonts w:cstheme="minorHAnsi"/>
                <w:color w:val="000000"/>
                <w:sz w:val="14"/>
                <w:szCs w:val="14"/>
              </w:rPr>
            </w:pPr>
            <w:r w:rsidRPr="00B3564C">
              <w:rPr>
                <w:sz w:val="14"/>
                <w:szCs w:val="14"/>
              </w:rPr>
              <w:t>7.683</w:t>
            </w:r>
          </w:p>
        </w:tc>
        <w:tc>
          <w:tcPr>
            <w:tcW w:w="316" w:type="pct"/>
            <w:tcBorders>
              <w:top w:val="nil"/>
              <w:left w:val="nil"/>
              <w:bottom w:val="single" w:sz="4" w:space="0" w:color="000000"/>
              <w:right w:val="single" w:sz="4" w:space="0" w:color="000000"/>
            </w:tcBorders>
            <w:shd w:val="clear" w:color="auto" w:fill="auto"/>
            <w:noWrap/>
          </w:tcPr>
          <w:p w14:paraId="6F89A0DC" w14:textId="4E6E5F3E" w:rsidR="00B3564C" w:rsidRPr="00B3564C" w:rsidRDefault="00B3564C" w:rsidP="00207B3B">
            <w:pPr>
              <w:spacing w:after="0" w:line="240" w:lineRule="auto"/>
              <w:jc w:val="center"/>
              <w:rPr>
                <w:rFonts w:cstheme="minorHAnsi"/>
                <w:color w:val="000000"/>
                <w:sz w:val="14"/>
                <w:szCs w:val="14"/>
              </w:rPr>
            </w:pPr>
            <w:r w:rsidRPr="00B3564C">
              <w:rPr>
                <w:sz w:val="14"/>
                <w:szCs w:val="14"/>
              </w:rPr>
              <w:t>22.1</w:t>
            </w:r>
          </w:p>
        </w:tc>
        <w:tc>
          <w:tcPr>
            <w:tcW w:w="376" w:type="pct"/>
            <w:tcBorders>
              <w:top w:val="nil"/>
              <w:left w:val="nil"/>
              <w:bottom w:val="single" w:sz="4" w:space="0" w:color="000000"/>
              <w:right w:val="single" w:sz="4" w:space="0" w:color="000000"/>
            </w:tcBorders>
            <w:shd w:val="clear" w:color="auto" w:fill="auto"/>
            <w:noWrap/>
          </w:tcPr>
          <w:p w14:paraId="0DED0E2A" w14:textId="2C9174BC" w:rsidR="00B3564C" w:rsidRPr="00B3564C" w:rsidRDefault="00B3564C" w:rsidP="00207B3B">
            <w:pPr>
              <w:spacing w:after="0" w:line="240" w:lineRule="auto"/>
              <w:jc w:val="center"/>
              <w:rPr>
                <w:rFonts w:cstheme="minorHAnsi"/>
                <w:color w:val="000000"/>
                <w:sz w:val="14"/>
                <w:szCs w:val="14"/>
              </w:rPr>
            </w:pPr>
            <w:r w:rsidRPr="00B3564C">
              <w:rPr>
                <w:sz w:val="14"/>
                <w:szCs w:val="14"/>
              </w:rPr>
              <w:t>740</w:t>
            </w:r>
          </w:p>
        </w:tc>
        <w:tc>
          <w:tcPr>
            <w:tcW w:w="263" w:type="pct"/>
            <w:tcBorders>
              <w:top w:val="nil"/>
              <w:left w:val="nil"/>
              <w:bottom w:val="single" w:sz="4" w:space="0" w:color="000000"/>
              <w:right w:val="single" w:sz="4" w:space="0" w:color="000000"/>
            </w:tcBorders>
            <w:shd w:val="clear" w:color="auto" w:fill="auto"/>
            <w:noWrap/>
          </w:tcPr>
          <w:p w14:paraId="5A4506A5" w14:textId="7BEC1B70" w:rsidR="00B3564C" w:rsidRPr="00B3564C" w:rsidRDefault="00B3564C" w:rsidP="00207B3B">
            <w:pPr>
              <w:spacing w:after="0" w:line="240" w:lineRule="auto"/>
              <w:jc w:val="center"/>
              <w:rPr>
                <w:rFonts w:cstheme="minorHAnsi"/>
                <w:color w:val="000000"/>
                <w:sz w:val="14"/>
                <w:szCs w:val="14"/>
              </w:rPr>
            </w:pPr>
            <w:r w:rsidRPr="00B3564C">
              <w:rPr>
                <w:sz w:val="14"/>
                <w:szCs w:val="14"/>
              </w:rPr>
              <w:t>0.3</w:t>
            </w:r>
          </w:p>
        </w:tc>
        <w:tc>
          <w:tcPr>
            <w:tcW w:w="372" w:type="pct"/>
            <w:tcBorders>
              <w:top w:val="nil"/>
              <w:left w:val="nil"/>
              <w:bottom w:val="single" w:sz="4" w:space="0" w:color="000000"/>
              <w:right w:val="single" w:sz="4" w:space="0" w:color="000000"/>
            </w:tcBorders>
            <w:shd w:val="clear" w:color="auto" w:fill="auto"/>
            <w:noWrap/>
          </w:tcPr>
          <w:p w14:paraId="251CDA49" w14:textId="1F2C782B" w:rsidR="00B3564C" w:rsidRPr="00B3564C" w:rsidRDefault="00B3564C" w:rsidP="00207B3B">
            <w:pPr>
              <w:spacing w:after="0" w:line="240" w:lineRule="auto"/>
              <w:jc w:val="center"/>
              <w:rPr>
                <w:rFonts w:cstheme="minorHAnsi"/>
                <w:color w:val="000000"/>
                <w:sz w:val="14"/>
                <w:szCs w:val="14"/>
              </w:rPr>
            </w:pPr>
            <w:r w:rsidRPr="00B3564C">
              <w:rPr>
                <w:sz w:val="14"/>
                <w:szCs w:val="14"/>
              </w:rPr>
              <w:t>370</w:t>
            </w:r>
          </w:p>
        </w:tc>
        <w:tc>
          <w:tcPr>
            <w:tcW w:w="316" w:type="pct"/>
            <w:tcBorders>
              <w:top w:val="nil"/>
              <w:left w:val="nil"/>
              <w:bottom w:val="single" w:sz="4" w:space="0" w:color="000000"/>
              <w:right w:val="single" w:sz="4" w:space="0" w:color="000000"/>
            </w:tcBorders>
            <w:shd w:val="clear" w:color="auto" w:fill="auto"/>
          </w:tcPr>
          <w:p w14:paraId="5EEEDD09" w14:textId="2066C9D9" w:rsidR="00B3564C" w:rsidRPr="00B3564C" w:rsidRDefault="00B3564C" w:rsidP="00207B3B">
            <w:pPr>
              <w:spacing w:after="0" w:line="240" w:lineRule="auto"/>
              <w:jc w:val="center"/>
              <w:rPr>
                <w:rFonts w:cstheme="minorHAnsi"/>
                <w:color w:val="000000"/>
                <w:sz w:val="14"/>
                <w:szCs w:val="14"/>
              </w:rPr>
            </w:pPr>
            <w:r w:rsidRPr="00B3564C">
              <w:rPr>
                <w:sz w:val="14"/>
                <w:szCs w:val="14"/>
              </w:rPr>
              <w:t>0.144</w:t>
            </w:r>
          </w:p>
        </w:tc>
        <w:tc>
          <w:tcPr>
            <w:tcW w:w="316" w:type="pct"/>
            <w:tcBorders>
              <w:top w:val="nil"/>
              <w:left w:val="nil"/>
              <w:bottom w:val="single" w:sz="4" w:space="0" w:color="000000"/>
              <w:right w:val="single" w:sz="4" w:space="0" w:color="000000"/>
            </w:tcBorders>
            <w:shd w:val="clear" w:color="auto" w:fill="auto"/>
          </w:tcPr>
          <w:p w14:paraId="0CA29D28" w14:textId="7F63FE06" w:rsidR="00B3564C" w:rsidRPr="00B3564C" w:rsidRDefault="00B3564C" w:rsidP="00207B3B">
            <w:pPr>
              <w:spacing w:after="0" w:line="240" w:lineRule="auto"/>
              <w:jc w:val="center"/>
              <w:rPr>
                <w:rFonts w:cstheme="minorHAnsi"/>
                <w:color w:val="000000"/>
                <w:sz w:val="14"/>
                <w:szCs w:val="14"/>
              </w:rPr>
            </w:pPr>
            <w:r w:rsidRPr="00B3564C">
              <w:rPr>
                <w:sz w:val="14"/>
                <w:szCs w:val="14"/>
              </w:rPr>
              <w:t>1.6</w:t>
            </w:r>
          </w:p>
        </w:tc>
        <w:tc>
          <w:tcPr>
            <w:tcW w:w="534" w:type="pct"/>
            <w:tcBorders>
              <w:top w:val="nil"/>
              <w:left w:val="single" w:sz="4" w:space="0" w:color="000000"/>
              <w:bottom w:val="single" w:sz="4" w:space="0" w:color="000000"/>
              <w:right w:val="single" w:sz="4" w:space="0" w:color="000000"/>
            </w:tcBorders>
            <w:shd w:val="clear" w:color="auto" w:fill="auto"/>
          </w:tcPr>
          <w:p w14:paraId="5573B6CF" w14:textId="5B4B86A4"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521CEE0D" w14:textId="77777777" w:rsidTr="00B3564C">
        <w:trPr>
          <w:trHeight w:val="91"/>
        </w:trPr>
        <w:tc>
          <w:tcPr>
            <w:tcW w:w="605" w:type="pct"/>
            <w:tcBorders>
              <w:top w:val="single" w:sz="4" w:space="0" w:color="auto"/>
              <w:left w:val="single" w:sz="4" w:space="0" w:color="auto"/>
              <w:bottom w:val="single" w:sz="4" w:space="0" w:color="auto"/>
              <w:right w:val="single" w:sz="4" w:space="0" w:color="auto"/>
            </w:tcBorders>
            <w:noWrap/>
          </w:tcPr>
          <w:p w14:paraId="4FD9B191" w14:textId="681B1BAA"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121EACAC" w14:textId="20549272" w:rsidR="00B3564C" w:rsidRPr="00B3564C" w:rsidRDefault="00B3564C" w:rsidP="00207B3B">
            <w:pPr>
              <w:spacing w:after="0" w:line="240" w:lineRule="auto"/>
              <w:jc w:val="center"/>
              <w:rPr>
                <w:rFonts w:cstheme="minorHAnsi"/>
                <w:color w:val="000000"/>
                <w:sz w:val="14"/>
                <w:szCs w:val="14"/>
              </w:rPr>
            </w:pPr>
            <w:r w:rsidRPr="00B3564C">
              <w:rPr>
                <w:sz w:val="14"/>
                <w:szCs w:val="14"/>
              </w:rPr>
              <w:t>12:45</w:t>
            </w:r>
          </w:p>
        </w:tc>
        <w:tc>
          <w:tcPr>
            <w:tcW w:w="678" w:type="pct"/>
            <w:vMerge/>
            <w:tcBorders>
              <w:left w:val="single" w:sz="4" w:space="0" w:color="auto"/>
              <w:right w:val="single" w:sz="4" w:space="0" w:color="auto"/>
            </w:tcBorders>
            <w:noWrap/>
            <w:vAlign w:val="center"/>
          </w:tcPr>
          <w:p w14:paraId="3DD2EB2C" w14:textId="77777777" w:rsidR="00B3564C" w:rsidRPr="00B3564C" w:rsidRDefault="00B3564C" w:rsidP="00207B3B">
            <w:pPr>
              <w:spacing w:after="0" w:line="240" w:lineRule="auto"/>
              <w:jc w:val="center"/>
              <w:rPr>
                <w:rFonts w:cstheme="minorHAnsi"/>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5F94C2A9"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10</w:t>
            </w:r>
          </w:p>
        </w:tc>
        <w:tc>
          <w:tcPr>
            <w:tcW w:w="261" w:type="pct"/>
            <w:tcBorders>
              <w:top w:val="nil"/>
              <w:left w:val="single" w:sz="4" w:space="0" w:color="000000"/>
              <w:bottom w:val="single" w:sz="4" w:space="0" w:color="000000"/>
              <w:right w:val="single" w:sz="4" w:space="0" w:color="000000"/>
            </w:tcBorders>
            <w:shd w:val="clear" w:color="auto" w:fill="auto"/>
            <w:noWrap/>
          </w:tcPr>
          <w:p w14:paraId="68FCB8C4" w14:textId="71347CFF" w:rsidR="00B3564C" w:rsidRPr="00B3564C" w:rsidRDefault="00B3564C" w:rsidP="00207B3B">
            <w:pPr>
              <w:spacing w:after="0" w:line="240" w:lineRule="auto"/>
              <w:jc w:val="center"/>
              <w:rPr>
                <w:rFonts w:cstheme="minorHAnsi"/>
                <w:color w:val="000000"/>
                <w:sz w:val="14"/>
                <w:szCs w:val="14"/>
              </w:rPr>
            </w:pPr>
            <w:r w:rsidRPr="00B3564C">
              <w:rPr>
                <w:sz w:val="14"/>
                <w:szCs w:val="14"/>
              </w:rPr>
              <w:t>7.652</w:t>
            </w:r>
          </w:p>
        </w:tc>
        <w:tc>
          <w:tcPr>
            <w:tcW w:w="316" w:type="pct"/>
            <w:tcBorders>
              <w:top w:val="nil"/>
              <w:left w:val="nil"/>
              <w:bottom w:val="single" w:sz="4" w:space="0" w:color="000000"/>
              <w:right w:val="single" w:sz="4" w:space="0" w:color="000000"/>
            </w:tcBorders>
            <w:shd w:val="clear" w:color="auto" w:fill="auto"/>
            <w:noWrap/>
          </w:tcPr>
          <w:p w14:paraId="42491C35" w14:textId="3A14A04E" w:rsidR="00B3564C" w:rsidRPr="00B3564C" w:rsidRDefault="00B3564C" w:rsidP="00207B3B">
            <w:pPr>
              <w:spacing w:after="0" w:line="240" w:lineRule="auto"/>
              <w:jc w:val="center"/>
              <w:rPr>
                <w:rFonts w:cstheme="minorHAnsi"/>
                <w:color w:val="000000"/>
                <w:sz w:val="14"/>
                <w:szCs w:val="14"/>
              </w:rPr>
            </w:pPr>
            <w:r w:rsidRPr="00B3564C">
              <w:rPr>
                <w:sz w:val="14"/>
                <w:szCs w:val="14"/>
              </w:rPr>
              <w:t>22.1</w:t>
            </w:r>
          </w:p>
        </w:tc>
        <w:tc>
          <w:tcPr>
            <w:tcW w:w="376" w:type="pct"/>
            <w:tcBorders>
              <w:top w:val="nil"/>
              <w:left w:val="nil"/>
              <w:bottom w:val="single" w:sz="4" w:space="0" w:color="000000"/>
              <w:right w:val="single" w:sz="4" w:space="0" w:color="000000"/>
            </w:tcBorders>
            <w:shd w:val="clear" w:color="auto" w:fill="auto"/>
            <w:noWrap/>
          </w:tcPr>
          <w:p w14:paraId="09CBF167" w14:textId="4AA8FF15" w:rsidR="00B3564C" w:rsidRPr="00B3564C" w:rsidRDefault="00B3564C" w:rsidP="00207B3B">
            <w:pPr>
              <w:spacing w:after="0" w:line="240" w:lineRule="auto"/>
              <w:jc w:val="center"/>
              <w:rPr>
                <w:rFonts w:cstheme="minorHAnsi"/>
                <w:color w:val="000000"/>
                <w:sz w:val="14"/>
                <w:szCs w:val="14"/>
              </w:rPr>
            </w:pPr>
            <w:r w:rsidRPr="00B3564C">
              <w:rPr>
                <w:sz w:val="14"/>
                <w:szCs w:val="14"/>
              </w:rPr>
              <w:t>740</w:t>
            </w:r>
          </w:p>
        </w:tc>
        <w:tc>
          <w:tcPr>
            <w:tcW w:w="263" w:type="pct"/>
            <w:tcBorders>
              <w:top w:val="nil"/>
              <w:left w:val="nil"/>
              <w:bottom w:val="single" w:sz="4" w:space="0" w:color="000000"/>
              <w:right w:val="single" w:sz="4" w:space="0" w:color="000000"/>
            </w:tcBorders>
            <w:shd w:val="clear" w:color="auto" w:fill="auto"/>
            <w:noWrap/>
          </w:tcPr>
          <w:p w14:paraId="6FF8AF37" w14:textId="72CD11FF" w:rsidR="00B3564C" w:rsidRPr="00B3564C" w:rsidRDefault="00B3564C" w:rsidP="00207B3B">
            <w:pPr>
              <w:spacing w:after="0" w:line="240" w:lineRule="auto"/>
              <w:jc w:val="center"/>
              <w:rPr>
                <w:rFonts w:cstheme="minorHAnsi"/>
                <w:color w:val="000000"/>
                <w:sz w:val="14"/>
                <w:szCs w:val="14"/>
              </w:rPr>
            </w:pPr>
            <w:r w:rsidRPr="00B3564C">
              <w:rPr>
                <w:sz w:val="14"/>
                <w:szCs w:val="14"/>
              </w:rPr>
              <w:t>0.3</w:t>
            </w:r>
          </w:p>
        </w:tc>
        <w:tc>
          <w:tcPr>
            <w:tcW w:w="372" w:type="pct"/>
            <w:tcBorders>
              <w:top w:val="nil"/>
              <w:left w:val="nil"/>
              <w:bottom w:val="single" w:sz="4" w:space="0" w:color="000000"/>
              <w:right w:val="single" w:sz="4" w:space="0" w:color="000000"/>
            </w:tcBorders>
            <w:shd w:val="clear" w:color="auto" w:fill="auto"/>
            <w:noWrap/>
          </w:tcPr>
          <w:p w14:paraId="3266D707" w14:textId="4DCE271D" w:rsidR="00B3564C" w:rsidRPr="00B3564C" w:rsidRDefault="00B3564C" w:rsidP="00207B3B">
            <w:pPr>
              <w:spacing w:after="0" w:line="240" w:lineRule="auto"/>
              <w:jc w:val="center"/>
              <w:rPr>
                <w:rFonts w:cstheme="minorHAnsi"/>
                <w:color w:val="000000"/>
                <w:sz w:val="14"/>
                <w:szCs w:val="14"/>
              </w:rPr>
            </w:pPr>
            <w:r w:rsidRPr="00B3564C">
              <w:rPr>
                <w:sz w:val="14"/>
                <w:szCs w:val="14"/>
              </w:rPr>
              <w:t>370</w:t>
            </w:r>
          </w:p>
        </w:tc>
        <w:tc>
          <w:tcPr>
            <w:tcW w:w="316" w:type="pct"/>
            <w:tcBorders>
              <w:top w:val="nil"/>
              <w:left w:val="nil"/>
              <w:bottom w:val="single" w:sz="4" w:space="0" w:color="000000"/>
              <w:right w:val="single" w:sz="4" w:space="0" w:color="000000"/>
            </w:tcBorders>
            <w:shd w:val="clear" w:color="auto" w:fill="auto"/>
          </w:tcPr>
          <w:p w14:paraId="2E53FFBC" w14:textId="61E0CCDD" w:rsidR="00B3564C" w:rsidRPr="00B3564C" w:rsidRDefault="00B3564C" w:rsidP="00207B3B">
            <w:pPr>
              <w:spacing w:after="0" w:line="240" w:lineRule="auto"/>
              <w:jc w:val="center"/>
              <w:rPr>
                <w:rFonts w:cstheme="minorHAnsi"/>
                <w:color w:val="000000"/>
                <w:sz w:val="14"/>
                <w:szCs w:val="14"/>
              </w:rPr>
            </w:pPr>
            <w:r w:rsidRPr="00B3564C">
              <w:rPr>
                <w:sz w:val="14"/>
                <w:szCs w:val="14"/>
              </w:rPr>
              <w:t>0.018</w:t>
            </w:r>
          </w:p>
        </w:tc>
        <w:tc>
          <w:tcPr>
            <w:tcW w:w="316" w:type="pct"/>
            <w:tcBorders>
              <w:top w:val="nil"/>
              <w:left w:val="nil"/>
              <w:bottom w:val="single" w:sz="4" w:space="0" w:color="000000"/>
              <w:right w:val="single" w:sz="4" w:space="0" w:color="000000"/>
            </w:tcBorders>
            <w:shd w:val="clear" w:color="auto" w:fill="auto"/>
          </w:tcPr>
          <w:p w14:paraId="6786A11E" w14:textId="52745880"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534" w:type="pct"/>
            <w:tcBorders>
              <w:top w:val="nil"/>
              <w:left w:val="single" w:sz="4" w:space="0" w:color="000000"/>
              <w:bottom w:val="single" w:sz="4" w:space="0" w:color="000000"/>
              <w:right w:val="single" w:sz="4" w:space="0" w:color="000000"/>
            </w:tcBorders>
            <w:shd w:val="clear" w:color="auto" w:fill="auto"/>
          </w:tcPr>
          <w:p w14:paraId="32DFE33A" w14:textId="052BEE04"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759C5EBF"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3AE55B97" w14:textId="110E716D"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2F48476B" w14:textId="6782E8FE" w:rsidR="00B3564C" w:rsidRPr="00B3564C" w:rsidRDefault="00B3564C" w:rsidP="00207B3B">
            <w:pPr>
              <w:spacing w:after="0" w:line="240" w:lineRule="auto"/>
              <w:jc w:val="center"/>
              <w:rPr>
                <w:rFonts w:cstheme="minorHAnsi"/>
                <w:color w:val="000000"/>
                <w:sz w:val="14"/>
                <w:szCs w:val="14"/>
              </w:rPr>
            </w:pPr>
            <w:r w:rsidRPr="00B3564C">
              <w:rPr>
                <w:sz w:val="14"/>
                <w:szCs w:val="14"/>
              </w:rPr>
              <w:t>12:50</w:t>
            </w:r>
          </w:p>
        </w:tc>
        <w:tc>
          <w:tcPr>
            <w:tcW w:w="678" w:type="pct"/>
            <w:vMerge/>
            <w:tcBorders>
              <w:left w:val="single" w:sz="4" w:space="0" w:color="auto"/>
              <w:bottom w:val="single" w:sz="4" w:space="0" w:color="auto"/>
              <w:right w:val="single" w:sz="4" w:space="0" w:color="auto"/>
            </w:tcBorders>
            <w:noWrap/>
            <w:vAlign w:val="center"/>
          </w:tcPr>
          <w:p w14:paraId="02E8AC24" w14:textId="77777777" w:rsidR="00B3564C" w:rsidRPr="00B3564C" w:rsidRDefault="00B3564C" w:rsidP="00207B3B">
            <w:pPr>
              <w:spacing w:after="0" w:line="240" w:lineRule="auto"/>
              <w:jc w:val="center"/>
              <w:rPr>
                <w:rFonts w:cstheme="minorHAnsi"/>
                <w:sz w:val="14"/>
                <w:szCs w:val="14"/>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33209382"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20</w:t>
            </w:r>
          </w:p>
        </w:tc>
        <w:tc>
          <w:tcPr>
            <w:tcW w:w="261" w:type="pct"/>
            <w:tcBorders>
              <w:top w:val="nil"/>
              <w:left w:val="single" w:sz="4" w:space="0" w:color="000000"/>
              <w:bottom w:val="single" w:sz="4" w:space="0" w:color="000000"/>
              <w:right w:val="single" w:sz="4" w:space="0" w:color="000000"/>
            </w:tcBorders>
            <w:shd w:val="clear" w:color="auto" w:fill="auto"/>
            <w:noWrap/>
          </w:tcPr>
          <w:p w14:paraId="03C79F13" w14:textId="7ABFDC44"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c>
          <w:tcPr>
            <w:tcW w:w="316" w:type="pct"/>
            <w:tcBorders>
              <w:top w:val="nil"/>
              <w:left w:val="nil"/>
              <w:bottom w:val="single" w:sz="4" w:space="0" w:color="000000"/>
              <w:right w:val="single" w:sz="4" w:space="0" w:color="000000"/>
            </w:tcBorders>
            <w:shd w:val="clear" w:color="auto" w:fill="auto"/>
            <w:noWrap/>
          </w:tcPr>
          <w:p w14:paraId="1C2E52E7" w14:textId="0AF1AE45" w:rsidR="00B3564C" w:rsidRPr="00B3564C" w:rsidRDefault="00B3564C" w:rsidP="00207B3B">
            <w:pPr>
              <w:spacing w:after="0" w:line="240" w:lineRule="auto"/>
              <w:jc w:val="center"/>
              <w:rPr>
                <w:rFonts w:cstheme="minorHAnsi"/>
                <w:color w:val="000000"/>
                <w:sz w:val="14"/>
                <w:szCs w:val="14"/>
              </w:rPr>
            </w:pPr>
            <w:r w:rsidRPr="00B3564C">
              <w:rPr>
                <w:sz w:val="14"/>
                <w:szCs w:val="14"/>
              </w:rPr>
              <w:t>21.8</w:t>
            </w:r>
          </w:p>
        </w:tc>
        <w:tc>
          <w:tcPr>
            <w:tcW w:w="376" w:type="pct"/>
            <w:tcBorders>
              <w:top w:val="nil"/>
              <w:left w:val="nil"/>
              <w:bottom w:val="single" w:sz="4" w:space="0" w:color="000000"/>
              <w:right w:val="single" w:sz="4" w:space="0" w:color="000000"/>
            </w:tcBorders>
            <w:shd w:val="clear" w:color="auto" w:fill="auto"/>
            <w:noWrap/>
          </w:tcPr>
          <w:p w14:paraId="382F27D5" w14:textId="3592C1E7" w:rsidR="00B3564C" w:rsidRPr="00B3564C" w:rsidRDefault="00B3564C" w:rsidP="00207B3B">
            <w:pPr>
              <w:spacing w:after="0" w:line="240" w:lineRule="auto"/>
              <w:jc w:val="center"/>
              <w:rPr>
                <w:rFonts w:cstheme="minorHAnsi"/>
                <w:color w:val="000000"/>
                <w:sz w:val="14"/>
                <w:szCs w:val="14"/>
              </w:rPr>
            </w:pPr>
            <w:r w:rsidRPr="00B3564C">
              <w:rPr>
                <w:sz w:val="14"/>
                <w:szCs w:val="14"/>
              </w:rPr>
              <w:t>742</w:t>
            </w:r>
          </w:p>
        </w:tc>
        <w:tc>
          <w:tcPr>
            <w:tcW w:w="263" w:type="pct"/>
            <w:tcBorders>
              <w:top w:val="nil"/>
              <w:left w:val="nil"/>
              <w:bottom w:val="single" w:sz="4" w:space="0" w:color="000000"/>
              <w:right w:val="single" w:sz="4" w:space="0" w:color="000000"/>
            </w:tcBorders>
            <w:shd w:val="clear" w:color="auto" w:fill="auto"/>
            <w:noWrap/>
          </w:tcPr>
          <w:p w14:paraId="0417EDE6" w14:textId="6B984CE0" w:rsidR="00B3564C" w:rsidRPr="00B3564C" w:rsidRDefault="00B3564C" w:rsidP="00207B3B">
            <w:pPr>
              <w:spacing w:after="0" w:line="240" w:lineRule="auto"/>
              <w:jc w:val="center"/>
              <w:rPr>
                <w:rFonts w:cstheme="minorHAnsi"/>
                <w:color w:val="000000"/>
                <w:sz w:val="14"/>
                <w:szCs w:val="14"/>
              </w:rPr>
            </w:pPr>
            <w:r w:rsidRPr="00B3564C">
              <w:rPr>
                <w:sz w:val="14"/>
                <w:szCs w:val="14"/>
              </w:rPr>
              <w:t>0.3</w:t>
            </w:r>
          </w:p>
        </w:tc>
        <w:tc>
          <w:tcPr>
            <w:tcW w:w="372" w:type="pct"/>
            <w:tcBorders>
              <w:top w:val="nil"/>
              <w:left w:val="nil"/>
              <w:bottom w:val="single" w:sz="4" w:space="0" w:color="000000"/>
              <w:right w:val="single" w:sz="4" w:space="0" w:color="000000"/>
            </w:tcBorders>
            <w:shd w:val="clear" w:color="auto" w:fill="auto"/>
            <w:noWrap/>
          </w:tcPr>
          <w:p w14:paraId="250E4A07" w14:textId="005DB9E2" w:rsidR="00B3564C" w:rsidRPr="00B3564C" w:rsidRDefault="00B3564C" w:rsidP="00207B3B">
            <w:pPr>
              <w:spacing w:after="0" w:line="240" w:lineRule="auto"/>
              <w:jc w:val="center"/>
              <w:rPr>
                <w:rFonts w:cstheme="minorHAnsi"/>
                <w:color w:val="000000"/>
                <w:sz w:val="14"/>
                <w:szCs w:val="14"/>
              </w:rPr>
            </w:pPr>
            <w:r w:rsidRPr="00B3564C">
              <w:rPr>
                <w:sz w:val="14"/>
                <w:szCs w:val="14"/>
              </w:rPr>
              <w:t>371</w:t>
            </w:r>
          </w:p>
        </w:tc>
        <w:tc>
          <w:tcPr>
            <w:tcW w:w="316" w:type="pct"/>
            <w:tcBorders>
              <w:top w:val="nil"/>
              <w:left w:val="nil"/>
              <w:bottom w:val="single" w:sz="4" w:space="0" w:color="000000"/>
              <w:right w:val="single" w:sz="4" w:space="0" w:color="000000"/>
            </w:tcBorders>
            <w:shd w:val="clear" w:color="auto" w:fill="auto"/>
          </w:tcPr>
          <w:p w14:paraId="303AAE3C" w14:textId="66155511" w:rsidR="00B3564C" w:rsidRPr="00B3564C" w:rsidRDefault="00B3564C" w:rsidP="00207B3B">
            <w:pPr>
              <w:spacing w:after="0" w:line="240" w:lineRule="auto"/>
              <w:jc w:val="center"/>
              <w:rPr>
                <w:rFonts w:cstheme="minorHAnsi"/>
                <w:color w:val="000000"/>
                <w:sz w:val="14"/>
                <w:szCs w:val="14"/>
              </w:rPr>
            </w:pPr>
            <w:r w:rsidRPr="00B3564C">
              <w:rPr>
                <w:sz w:val="14"/>
                <w:szCs w:val="14"/>
              </w:rPr>
              <w:t>0.014</w:t>
            </w:r>
          </w:p>
        </w:tc>
        <w:tc>
          <w:tcPr>
            <w:tcW w:w="316" w:type="pct"/>
            <w:tcBorders>
              <w:top w:val="nil"/>
              <w:left w:val="nil"/>
              <w:bottom w:val="single" w:sz="4" w:space="0" w:color="000000"/>
              <w:right w:val="single" w:sz="4" w:space="0" w:color="000000"/>
            </w:tcBorders>
            <w:shd w:val="clear" w:color="auto" w:fill="auto"/>
          </w:tcPr>
          <w:p w14:paraId="563AF668" w14:textId="0E5227B3" w:rsidR="00B3564C" w:rsidRPr="00B3564C" w:rsidRDefault="00B3564C" w:rsidP="00207B3B">
            <w:pPr>
              <w:spacing w:after="0" w:line="240" w:lineRule="auto"/>
              <w:jc w:val="center"/>
              <w:rPr>
                <w:rFonts w:cstheme="minorHAnsi"/>
                <w:color w:val="000000"/>
                <w:sz w:val="14"/>
                <w:szCs w:val="14"/>
              </w:rPr>
            </w:pPr>
            <w:r w:rsidRPr="00B3564C">
              <w:rPr>
                <w:sz w:val="14"/>
                <w:szCs w:val="14"/>
              </w:rPr>
              <w:t>0.2</w:t>
            </w:r>
          </w:p>
        </w:tc>
        <w:tc>
          <w:tcPr>
            <w:tcW w:w="534" w:type="pct"/>
            <w:tcBorders>
              <w:top w:val="nil"/>
              <w:left w:val="single" w:sz="4" w:space="0" w:color="000000"/>
              <w:bottom w:val="single" w:sz="4" w:space="0" w:color="000000"/>
              <w:right w:val="single" w:sz="4" w:space="0" w:color="000000"/>
            </w:tcBorders>
            <w:shd w:val="clear" w:color="auto" w:fill="auto"/>
          </w:tcPr>
          <w:p w14:paraId="2F0BDFFB" w14:textId="571B3778" w:rsidR="00B3564C" w:rsidRPr="00B3564C" w:rsidRDefault="00B3564C" w:rsidP="00207B3B">
            <w:pPr>
              <w:spacing w:after="0" w:line="240" w:lineRule="auto"/>
              <w:jc w:val="center"/>
              <w:rPr>
                <w:rFonts w:cstheme="minorHAnsi"/>
                <w:color w:val="000000"/>
                <w:sz w:val="14"/>
                <w:szCs w:val="14"/>
              </w:rPr>
            </w:pPr>
            <w:r w:rsidRPr="00B3564C">
              <w:rPr>
                <w:sz w:val="14"/>
                <w:szCs w:val="14"/>
              </w:rPr>
              <w:t>NA</w:t>
            </w:r>
          </w:p>
        </w:tc>
      </w:tr>
      <w:tr w:rsidR="00B3564C" w:rsidRPr="00B3564C" w14:paraId="681F4EA0"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0AEBB8EE" w14:textId="2025EF0B"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0C0603A8" w14:textId="2431405A" w:rsidR="00B3564C" w:rsidRPr="00B3564C" w:rsidRDefault="00B3564C" w:rsidP="00207B3B">
            <w:pPr>
              <w:spacing w:after="0" w:line="240" w:lineRule="auto"/>
              <w:jc w:val="center"/>
              <w:rPr>
                <w:rFonts w:cstheme="minorHAnsi"/>
                <w:color w:val="000000"/>
                <w:sz w:val="14"/>
                <w:szCs w:val="14"/>
              </w:rPr>
            </w:pPr>
            <w:r w:rsidRPr="00B3564C">
              <w:rPr>
                <w:sz w:val="14"/>
                <w:szCs w:val="14"/>
              </w:rPr>
              <w:t>0.53125</w:t>
            </w:r>
          </w:p>
        </w:tc>
        <w:tc>
          <w:tcPr>
            <w:tcW w:w="678" w:type="pct"/>
            <w:tcBorders>
              <w:top w:val="single" w:sz="4" w:space="0" w:color="auto"/>
              <w:left w:val="single" w:sz="4" w:space="0" w:color="auto"/>
              <w:bottom w:val="single" w:sz="4" w:space="0" w:color="auto"/>
              <w:right w:val="single" w:sz="4" w:space="0" w:color="auto"/>
            </w:tcBorders>
            <w:noWrap/>
            <w:vAlign w:val="center"/>
          </w:tcPr>
          <w:p w14:paraId="5DC6F110" w14:textId="77777777" w:rsidR="00B3564C" w:rsidRPr="00B3564C" w:rsidRDefault="00B3564C" w:rsidP="00207B3B">
            <w:pPr>
              <w:spacing w:after="0" w:line="240" w:lineRule="auto"/>
              <w:jc w:val="center"/>
              <w:rPr>
                <w:rFonts w:cstheme="minorHAnsi"/>
                <w:sz w:val="14"/>
                <w:szCs w:val="14"/>
              </w:rPr>
            </w:pPr>
            <w:r w:rsidRPr="00B3564C">
              <w:rPr>
                <w:rFonts w:cstheme="minorHAnsi"/>
                <w:sz w:val="14"/>
                <w:szCs w:val="14"/>
              </w:rPr>
              <w:t>Río Michatoya</w:t>
            </w:r>
          </w:p>
        </w:tc>
        <w:tc>
          <w:tcPr>
            <w:tcW w:w="534" w:type="pct"/>
            <w:tcBorders>
              <w:top w:val="single" w:sz="4" w:space="0" w:color="auto"/>
              <w:left w:val="single" w:sz="4" w:space="0" w:color="auto"/>
              <w:bottom w:val="single" w:sz="4" w:space="0" w:color="auto"/>
              <w:right w:val="single" w:sz="4" w:space="0" w:color="auto"/>
            </w:tcBorders>
            <w:noWrap/>
            <w:vAlign w:val="center"/>
          </w:tcPr>
          <w:p w14:paraId="341AD305"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0</w:t>
            </w:r>
          </w:p>
        </w:tc>
        <w:tc>
          <w:tcPr>
            <w:tcW w:w="261" w:type="pct"/>
            <w:tcBorders>
              <w:top w:val="nil"/>
              <w:left w:val="single" w:sz="4" w:space="0" w:color="000000"/>
              <w:bottom w:val="single" w:sz="4" w:space="0" w:color="000000"/>
              <w:right w:val="single" w:sz="4" w:space="0" w:color="000000"/>
            </w:tcBorders>
            <w:shd w:val="clear" w:color="auto" w:fill="auto"/>
            <w:noWrap/>
          </w:tcPr>
          <w:p w14:paraId="041E495A" w14:textId="11CD8296" w:rsidR="00B3564C" w:rsidRPr="00B3564C" w:rsidRDefault="00B3564C" w:rsidP="00207B3B">
            <w:pPr>
              <w:spacing w:after="0" w:line="240" w:lineRule="auto"/>
              <w:jc w:val="center"/>
              <w:rPr>
                <w:rFonts w:cstheme="minorHAnsi"/>
                <w:color w:val="000000"/>
                <w:sz w:val="14"/>
                <w:szCs w:val="14"/>
              </w:rPr>
            </w:pPr>
            <w:r w:rsidRPr="00B3564C">
              <w:rPr>
                <w:sz w:val="14"/>
                <w:szCs w:val="14"/>
              </w:rPr>
              <w:t>7.928</w:t>
            </w:r>
          </w:p>
        </w:tc>
        <w:tc>
          <w:tcPr>
            <w:tcW w:w="316" w:type="pct"/>
            <w:tcBorders>
              <w:top w:val="nil"/>
              <w:left w:val="nil"/>
              <w:bottom w:val="single" w:sz="4" w:space="0" w:color="000000"/>
              <w:right w:val="single" w:sz="4" w:space="0" w:color="000000"/>
            </w:tcBorders>
            <w:shd w:val="clear" w:color="auto" w:fill="auto"/>
            <w:noWrap/>
          </w:tcPr>
          <w:p w14:paraId="18F0AFB4" w14:textId="63E20566" w:rsidR="00B3564C" w:rsidRPr="00B3564C" w:rsidRDefault="00B3564C" w:rsidP="00207B3B">
            <w:pPr>
              <w:spacing w:after="0" w:line="240" w:lineRule="auto"/>
              <w:jc w:val="center"/>
              <w:rPr>
                <w:rFonts w:cstheme="minorHAnsi"/>
                <w:color w:val="000000"/>
                <w:sz w:val="14"/>
                <w:szCs w:val="14"/>
              </w:rPr>
            </w:pPr>
            <w:r w:rsidRPr="00B3564C">
              <w:rPr>
                <w:sz w:val="14"/>
                <w:szCs w:val="14"/>
              </w:rPr>
              <w:t>23.3</w:t>
            </w:r>
          </w:p>
        </w:tc>
        <w:tc>
          <w:tcPr>
            <w:tcW w:w="376" w:type="pct"/>
            <w:tcBorders>
              <w:top w:val="nil"/>
              <w:left w:val="nil"/>
              <w:bottom w:val="single" w:sz="4" w:space="0" w:color="000000"/>
              <w:right w:val="single" w:sz="4" w:space="0" w:color="000000"/>
            </w:tcBorders>
            <w:shd w:val="clear" w:color="auto" w:fill="auto"/>
            <w:noWrap/>
          </w:tcPr>
          <w:p w14:paraId="64915418" w14:textId="282CD7C2" w:rsidR="00B3564C" w:rsidRPr="00B3564C" w:rsidRDefault="00B3564C" w:rsidP="00207B3B">
            <w:pPr>
              <w:spacing w:after="0" w:line="240" w:lineRule="auto"/>
              <w:jc w:val="center"/>
              <w:rPr>
                <w:rFonts w:cstheme="minorHAnsi"/>
                <w:color w:val="000000"/>
                <w:sz w:val="14"/>
                <w:szCs w:val="14"/>
              </w:rPr>
            </w:pPr>
            <w:r w:rsidRPr="00B3564C">
              <w:rPr>
                <w:sz w:val="14"/>
                <w:szCs w:val="14"/>
              </w:rPr>
              <w:t>727</w:t>
            </w:r>
          </w:p>
        </w:tc>
        <w:tc>
          <w:tcPr>
            <w:tcW w:w="263" w:type="pct"/>
            <w:tcBorders>
              <w:top w:val="nil"/>
              <w:left w:val="nil"/>
              <w:bottom w:val="single" w:sz="4" w:space="0" w:color="000000"/>
              <w:right w:val="single" w:sz="4" w:space="0" w:color="000000"/>
            </w:tcBorders>
            <w:shd w:val="clear" w:color="auto" w:fill="auto"/>
            <w:noWrap/>
          </w:tcPr>
          <w:p w14:paraId="36541667" w14:textId="4100C376" w:rsidR="00B3564C" w:rsidRPr="00B3564C" w:rsidRDefault="00B3564C" w:rsidP="00207B3B">
            <w:pPr>
              <w:spacing w:after="0" w:line="240" w:lineRule="auto"/>
              <w:jc w:val="center"/>
              <w:rPr>
                <w:rFonts w:cstheme="minorHAnsi"/>
                <w:color w:val="000000"/>
                <w:sz w:val="14"/>
                <w:szCs w:val="14"/>
              </w:rPr>
            </w:pPr>
            <w:r w:rsidRPr="00B3564C">
              <w:rPr>
                <w:sz w:val="14"/>
                <w:szCs w:val="14"/>
              </w:rPr>
              <w:t>0.3</w:t>
            </w:r>
          </w:p>
        </w:tc>
        <w:tc>
          <w:tcPr>
            <w:tcW w:w="372" w:type="pct"/>
            <w:tcBorders>
              <w:top w:val="nil"/>
              <w:left w:val="nil"/>
              <w:bottom w:val="single" w:sz="4" w:space="0" w:color="000000"/>
              <w:right w:val="single" w:sz="4" w:space="0" w:color="000000"/>
            </w:tcBorders>
            <w:shd w:val="clear" w:color="auto" w:fill="auto"/>
            <w:noWrap/>
          </w:tcPr>
          <w:p w14:paraId="52EC46A8" w14:textId="12BD82EA" w:rsidR="00B3564C" w:rsidRPr="00B3564C" w:rsidRDefault="00B3564C" w:rsidP="00207B3B">
            <w:pPr>
              <w:spacing w:after="0" w:line="240" w:lineRule="auto"/>
              <w:jc w:val="center"/>
              <w:rPr>
                <w:rFonts w:cstheme="minorHAnsi"/>
                <w:color w:val="000000"/>
                <w:sz w:val="14"/>
                <w:szCs w:val="14"/>
              </w:rPr>
            </w:pPr>
            <w:r w:rsidRPr="00B3564C">
              <w:rPr>
                <w:sz w:val="14"/>
                <w:szCs w:val="14"/>
              </w:rPr>
              <w:t>364</w:t>
            </w:r>
          </w:p>
        </w:tc>
        <w:tc>
          <w:tcPr>
            <w:tcW w:w="316" w:type="pct"/>
            <w:tcBorders>
              <w:top w:val="nil"/>
              <w:left w:val="nil"/>
              <w:bottom w:val="single" w:sz="4" w:space="0" w:color="000000"/>
              <w:right w:val="single" w:sz="4" w:space="0" w:color="000000"/>
            </w:tcBorders>
            <w:shd w:val="clear" w:color="auto" w:fill="auto"/>
          </w:tcPr>
          <w:p w14:paraId="4D5F81AF" w14:textId="30736B6D" w:rsidR="00B3564C" w:rsidRPr="00B3564C" w:rsidRDefault="00B3564C" w:rsidP="00207B3B">
            <w:pPr>
              <w:spacing w:after="0" w:line="240" w:lineRule="auto"/>
              <w:jc w:val="center"/>
              <w:rPr>
                <w:rFonts w:cstheme="minorHAnsi"/>
                <w:color w:val="000000"/>
                <w:sz w:val="14"/>
                <w:szCs w:val="14"/>
              </w:rPr>
            </w:pPr>
            <w:r w:rsidRPr="00B3564C">
              <w:rPr>
                <w:sz w:val="14"/>
                <w:szCs w:val="14"/>
              </w:rPr>
              <w:t>4.5</w:t>
            </w:r>
          </w:p>
        </w:tc>
        <w:tc>
          <w:tcPr>
            <w:tcW w:w="316" w:type="pct"/>
            <w:tcBorders>
              <w:top w:val="nil"/>
              <w:left w:val="nil"/>
              <w:bottom w:val="single" w:sz="4" w:space="0" w:color="000000"/>
              <w:right w:val="single" w:sz="4" w:space="0" w:color="000000"/>
            </w:tcBorders>
            <w:shd w:val="clear" w:color="auto" w:fill="auto"/>
          </w:tcPr>
          <w:p w14:paraId="63FEEA91" w14:textId="5ED1360C" w:rsidR="00B3564C" w:rsidRPr="00B3564C" w:rsidRDefault="00B3564C" w:rsidP="00207B3B">
            <w:pPr>
              <w:spacing w:after="0" w:line="240" w:lineRule="auto"/>
              <w:jc w:val="center"/>
              <w:rPr>
                <w:rFonts w:cstheme="minorHAnsi"/>
                <w:color w:val="000000"/>
                <w:sz w:val="14"/>
                <w:szCs w:val="14"/>
              </w:rPr>
            </w:pPr>
            <w:r w:rsidRPr="00B3564C">
              <w:rPr>
                <w:sz w:val="14"/>
                <w:szCs w:val="14"/>
              </w:rPr>
              <w:t>62.4</w:t>
            </w:r>
          </w:p>
        </w:tc>
        <w:tc>
          <w:tcPr>
            <w:tcW w:w="534" w:type="pct"/>
            <w:tcBorders>
              <w:top w:val="nil"/>
              <w:left w:val="single" w:sz="4" w:space="0" w:color="000000"/>
              <w:bottom w:val="single" w:sz="4" w:space="0" w:color="000000"/>
              <w:right w:val="single" w:sz="4" w:space="0" w:color="000000"/>
            </w:tcBorders>
            <w:shd w:val="clear" w:color="auto" w:fill="auto"/>
          </w:tcPr>
          <w:p w14:paraId="4579AE44" w14:textId="51483ADD" w:rsidR="00B3564C" w:rsidRPr="00B3564C" w:rsidRDefault="00B3564C" w:rsidP="00207B3B">
            <w:pPr>
              <w:spacing w:after="0" w:line="240" w:lineRule="auto"/>
              <w:jc w:val="center"/>
              <w:rPr>
                <w:rFonts w:cstheme="minorHAnsi"/>
                <w:color w:val="000000"/>
                <w:sz w:val="14"/>
                <w:szCs w:val="14"/>
              </w:rPr>
            </w:pPr>
            <w:r w:rsidRPr="00B3564C">
              <w:rPr>
                <w:sz w:val="14"/>
                <w:szCs w:val="14"/>
              </w:rPr>
              <w:t>0.42</w:t>
            </w:r>
          </w:p>
        </w:tc>
      </w:tr>
      <w:tr w:rsidR="00B3564C" w:rsidRPr="00B3564C" w14:paraId="13B975D4" w14:textId="77777777" w:rsidTr="00B3564C">
        <w:trPr>
          <w:trHeight w:val="77"/>
        </w:trPr>
        <w:tc>
          <w:tcPr>
            <w:tcW w:w="605" w:type="pct"/>
            <w:tcBorders>
              <w:top w:val="single" w:sz="4" w:space="0" w:color="auto"/>
              <w:left w:val="single" w:sz="4" w:space="0" w:color="auto"/>
              <w:bottom w:val="single" w:sz="4" w:space="0" w:color="auto"/>
              <w:right w:val="single" w:sz="4" w:space="0" w:color="auto"/>
            </w:tcBorders>
            <w:noWrap/>
          </w:tcPr>
          <w:p w14:paraId="14184DDC" w14:textId="22D7D7D6" w:rsidR="00B3564C" w:rsidRPr="00B3564C" w:rsidRDefault="00B3564C" w:rsidP="00207B3B">
            <w:pPr>
              <w:spacing w:after="0" w:line="240" w:lineRule="auto"/>
              <w:jc w:val="center"/>
              <w:rPr>
                <w:rFonts w:cstheme="minorHAnsi"/>
                <w:color w:val="000000"/>
                <w:sz w:val="14"/>
                <w:szCs w:val="14"/>
              </w:rPr>
            </w:pPr>
            <w:r w:rsidRPr="00B3564C">
              <w:rPr>
                <w:sz w:val="14"/>
                <w:szCs w:val="14"/>
              </w:rPr>
              <w:t>01/02/2022</w:t>
            </w:r>
          </w:p>
        </w:tc>
        <w:tc>
          <w:tcPr>
            <w:tcW w:w="428" w:type="pct"/>
            <w:tcBorders>
              <w:top w:val="nil"/>
              <w:left w:val="single" w:sz="4" w:space="0" w:color="000000"/>
              <w:bottom w:val="single" w:sz="4" w:space="0" w:color="000000"/>
              <w:right w:val="single" w:sz="4" w:space="0" w:color="000000"/>
            </w:tcBorders>
            <w:shd w:val="clear" w:color="auto" w:fill="auto"/>
            <w:noWrap/>
          </w:tcPr>
          <w:p w14:paraId="6BD1FC6F" w14:textId="107E7BA3" w:rsidR="00B3564C" w:rsidRPr="00B3564C" w:rsidRDefault="00B3564C" w:rsidP="00207B3B">
            <w:pPr>
              <w:spacing w:after="0" w:line="240" w:lineRule="auto"/>
              <w:jc w:val="center"/>
              <w:rPr>
                <w:rFonts w:cstheme="minorHAnsi"/>
                <w:color w:val="000000"/>
                <w:sz w:val="14"/>
                <w:szCs w:val="14"/>
              </w:rPr>
            </w:pPr>
            <w:r w:rsidRPr="00B3564C">
              <w:rPr>
                <w:sz w:val="14"/>
                <w:szCs w:val="14"/>
              </w:rPr>
              <w:t>13:05</w:t>
            </w:r>
          </w:p>
        </w:tc>
        <w:tc>
          <w:tcPr>
            <w:tcW w:w="678" w:type="pct"/>
            <w:tcBorders>
              <w:top w:val="single" w:sz="4" w:space="0" w:color="auto"/>
              <w:left w:val="single" w:sz="4" w:space="0" w:color="auto"/>
              <w:bottom w:val="single" w:sz="4" w:space="0" w:color="auto"/>
              <w:right w:val="single" w:sz="4" w:space="0" w:color="auto"/>
            </w:tcBorders>
            <w:noWrap/>
            <w:vAlign w:val="center"/>
          </w:tcPr>
          <w:p w14:paraId="71CE168C" w14:textId="77777777" w:rsidR="00B3564C" w:rsidRPr="00B3564C" w:rsidRDefault="00B3564C" w:rsidP="00207B3B">
            <w:pPr>
              <w:spacing w:after="0" w:line="240" w:lineRule="auto"/>
              <w:jc w:val="center"/>
              <w:rPr>
                <w:rFonts w:cstheme="minorHAnsi"/>
                <w:sz w:val="14"/>
                <w:szCs w:val="14"/>
              </w:rPr>
            </w:pPr>
            <w:r w:rsidRPr="00B3564C">
              <w:rPr>
                <w:rFonts w:cstheme="minorHAnsi"/>
                <w:sz w:val="14"/>
                <w:szCs w:val="14"/>
              </w:rPr>
              <w:t>Playa pública</w:t>
            </w:r>
          </w:p>
        </w:tc>
        <w:tc>
          <w:tcPr>
            <w:tcW w:w="534" w:type="pct"/>
            <w:tcBorders>
              <w:top w:val="single" w:sz="4" w:space="0" w:color="auto"/>
              <w:left w:val="single" w:sz="4" w:space="0" w:color="auto"/>
              <w:bottom w:val="single" w:sz="4" w:space="0" w:color="auto"/>
              <w:right w:val="single" w:sz="4" w:space="0" w:color="auto"/>
            </w:tcBorders>
            <w:noWrap/>
            <w:vAlign w:val="center"/>
          </w:tcPr>
          <w:p w14:paraId="0A43EC2D" w14:textId="77777777" w:rsidR="00B3564C" w:rsidRPr="00B3564C" w:rsidRDefault="00B3564C" w:rsidP="00207B3B">
            <w:pPr>
              <w:spacing w:after="0" w:line="240" w:lineRule="auto"/>
              <w:jc w:val="center"/>
              <w:rPr>
                <w:rFonts w:cstheme="minorHAnsi"/>
                <w:color w:val="000000"/>
                <w:sz w:val="14"/>
                <w:szCs w:val="14"/>
              </w:rPr>
            </w:pPr>
            <w:r w:rsidRPr="00B3564C">
              <w:rPr>
                <w:rFonts w:cstheme="minorHAnsi"/>
                <w:color w:val="000000"/>
                <w:sz w:val="14"/>
                <w:szCs w:val="14"/>
              </w:rPr>
              <w:t>0</w:t>
            </w:r>
          </w:p>
        </w:tc>
        <w:tc>
          <w:tcPr>
            <w:tcW w:w="261" w:type="pct"/>
            <w:tcBorders>
              <w:top w:val="nil"/>
              <w:left w:val="single" w:sz="4" w:space="0" w:color="000000"/>
              <w:bottom w:val="single" w:sz="4" w:space="0" w:color="000000"/>
              <w:right w:val="single" w:sz="4" w:space="0" w:color="000000"/>
            </w:tcBorders>
            <w:shd w:val="clear" w:color="auto" w:fill="auto"/>
            <w:noWrap/>
          </w:tcPr>
          <w:p w14:paraId="6AC842CD" w14:textId="3BF912CF" w:rsidR="00B3564C" w:rsidRPr="00B3564C" w:rsidRDefault="00B3564C" w:rsidP="00207B3B">
            <w:pPr>
              <w:spacing w:after="0" w:line="240" w:lineRule="auto"/>
              <w:jc w:val="center"/>
              <w:rPr>
                <w:rFonts w:cstheme="minorHAnsi"/>
                <w:color w:val="000000"/>
                <w:sz w:val="14"/>
                <w:szCs w:val="14"/>
              </w:rPr>
            </w:pPr>
            <w:r w:rsidRPr="00B3564C">
              <w:rPr>
                <w:sz w:val="14"/>
                <w:szCs w:val="14"/>
              </w:rPr>
              <w:t>8.081</w:t>
            </w:r>
          </w:p>
        </w:tc>
        <w:tc>
          <w:tcPr>
            <w:tcW w:w="316" w:type="pct"/>
            <w:tcBorders>
              <w:top w:val="nil"/>
              <w:left w:val="nil"/>
              <w:bottom w:val="single" w:sz="4" w:space="0" w:color="000000"/>
              <w:right w:val="single" w:sz="4" w:space="0" w:color="000000"/>
            </w:tcBorders>
            <w:shd w:val="clear" w:color="auto" w:fill="auto"/>
            <w:noWrap/>
          </w:tcPr>
          <w:p w14:paraId="1FB7A51E" w14:textId="642533FA" w:rsidR="00B3564C" w:rsidRPr="00B3564C" w:rsidRDefault="00B3564C" w:rsidP="00207B3B">
            <w:pPr>
              <w:spacing w:after="0" w:line="240" w:lineRule="auto"/>
              <w:jc w:val="center"/>
              <w:rPr>
                <w:rFonts w:cstheme="minorHAnsi"/>
                <w:color w:val="000000"/>
                <w:sz w:val="14"/>
                <w:szCs w:val="14"/>
              </w:rPr>
            </w:pPr>
            <w:r w:rsidRPr="00B3564C">
              <w:rPr>
                <w:sz w:val="14"/>
                <w:szCs w:val="14"/>
              </w:rPr>
              <w:t>23.7</w:t>
            </w:r>
          </w:p>
        </w:tc>
        <w:tc>
          <w:tcPr>
            <w:tcW w:w="376" w:type="pct"/>
            <w:tcBorders>
              <w:top w:val="nil"/>
              <w:left w:val="nil"/>
              <w:bottom w:val="single" w:sz="4" w:space="0" w:color="000000"/>
              <w:right w:val="single" w:sz="4" w:space="0" w:color="000000"/>
            </w:tcBorders>
            <w:shd w:val="clear" w:color="auto" w:fill="auto"/>
            <w:noWrap/>
          </w:tcPr>
          <w:p w14:paraId="63462013" w14:textId="1979BC73" w:rsidR="00B3564C" w:rsidRPr="00B3564C" w:rsidRDefault="00B3564C" w:rsidP="00207B3B">
            <w:pPr>
              <w:spacing w:after="0" w:line="240" w:lineRule="auto"/>
              <w:jc w:val="center"/>
              <w:rPr>
                <w:rFonts w:cstheme="minorHAnsi"/>
                <w:color w:val="000000"/>
                <w:sz w:val="14"/>
                <w:szCs w:val="14"/>
              </w:rPr>
            </w:pPr>
            <w:r w:rsidRPr="00B3564C">
              <w:rPr>
                <w:sz w:val="14"/>
                <w:szCs w:val="14"/>
              </w:rPr>
              <w:t>728</w:t>
            </w:r>
          </w:p>
        </w:tc>
        <w:tc>
          <w:tcPr>
            <w:tcW w:w="263" w:type="pct"/>
            <w:tcBorders>
              <w:top w:val="nil"/>
              <w:left w:val="nil"/>
              <w:bottom w:val="single" w:sz="4" w:space="0" w:color="000000"/>
              <w:right w:val="single" w:sz="4" w:space="0" w:color="000000"/>
            </w:tcBorders>
            <w:shd w:val="clear" w:color="auto" w:fill="auto"/>
            <w:noWrap/>
          </w:tcPr>
          <w:p w14:paraId="1449713D" w14:textId="0AB45696" w:rsidR="00B3564C" w:rsidRPr="00B3564C" w:rsidRDefault="00B3564C" w:rsidP="00207B3B">
            <w:pPr>
              <w:spacing w:after="0" w:line="240" w:lineRule="auto"/>
              <w:jc w:val="center"/>
              <w:rPr>
                <w:rFonts w:cstheme="minorHAnsi"/>
                <w:color w:val="000000"/>
                <w:sz w:val="14"/>
                <w:szCs w:val="14"/>
              </w:rPr>
            </w:pPr>
            <w:r w:rsidRPr="00B3564C">
              <w:rPr>
                <w:sz w:val="14"/>
                <w:szCs w:val="14"/>
              </w:rPr>
              <w:t>0.3</w:t>
            </w:r>
          </w:p>
        </w:tc>
        <w:tc>
          <w:tcPr>
            <w:tcW w:w="372" w:type="pct"/>
            <w:tcBorders>
              <w:top w:val="nil"/>
              <w:left w:val="nil"/>
              <w:bottom w:val="single" w:sz="4" w:space="0" w:color="000000"/>
              <w:right w:val="single" w:sz="4" w:space="0" w:color="000000"/>
            </w:tcBorders>
            <w:shd w:val="clear" w:color="auto" w:fill="auto"/>
            <w:noWrap/>
          </w:tcPr>
          <w:p w14:paraId="608A000F" w14:textId="63BFE625" w:rsidR="00B3564C" w:rsidRPr="00B3564C" w:rsidRDefault="00B3564C" w:rsidP="00207B3B">
            <w:pPr>
              <w:spacing w:after="0" w:line="240" w:lineRule="auto"/>
              <w:jc w:val="center"/>
              <w:rPr>
                <w:rFonts w:cstheme="minorHAnsi"/>
                <w:color w:val="000000"/>
                <w:sz w:val="14"/>
                <w:szCs w:val="14"/>
              </w:rPr>
            </w:pPr>
            <w:r w:rsidRPr="00B3564C">
              <w:rPr>
                <w:sz w:val="14"/>
                <w:szCs w:val="14"/>
              </w:rPr>
              <w:t>364</w:t>
            </w:r>
          </w:p>
        </w:tc>
        <w:tc>
          <w:tcPr>
            <w:tcW w:w="316" w:type="pct"/>
            <w:tcBorders>
              <w:top w:val="nil"/>
              <w:left w:val="nil"/>
              <w:bottom w:val="single" w:sz="4" w:space="0" w:color="000000"/>
              <w:right w:val="single" w:sz="4" w:space="0" w:color="000000"/>
            </w:tcBorders>
            <w:shd w:val="clear" w:color="auto" w:fill="auto"/>
          </w:tcPr>
          <w:p w14:paraId="2931238E" w14:textId="46C7859A" w:rsidR="00B3564C" w:rsidRPr="00B3564C" w:rsidRDefault="00B3564C" w:rsidP="00207B3B">
            <w:pPr>
              <w:spacing w:after="0" w:line="240" w:lineRule="auto"/>
              <w:jc w:val="center"/>
              <w:rPr>
                <w:rFonts w:cstheme="minorHAnsi"/>
                <w:color w:val="000000"/>
                <w:sz w:val="14"/>
                <w:szCs w:val="14"/>
              </w:rPr>
            </w:pPr>
            <w:r w:rsidRPr="00B3564C">
              <w:rPr>
                <w:sz w:val="14"/>
                <w:szCs w:val="14"/>
              </w:rPr>
              <w:t>6.47</w:t>
            </w:r>
          </w:p>
        </w:tc>
        <w:tc>
          <w:tcPr>
            <w:tcW w:w="316" w:type="pct"/>
            <w:tcBorders>
              <w:top w:val="nil"/>
              <w:left w:val="nil"/>
              <w:bottom w:val="single" w:sz="4" w:space="0" w:color="000000"/>
              <w:right w:val="single" w:sz="4" w:space="0" w:color="000000"/>
            </w:tcBorders>
            <w:shd w:val="clear" w:color="auto" w:fill="auto"/>
          </w:tcPr>
          <w:p w14:paraId="5D2DCBD6" w14:textId="659509D4" w:rsidR="00B3564C" w:rsidRPr="00B3564C" w:rsidRDefault="00B3564C" w:rsidP="00207B3B">
            <w:pPr>
              <w:spacing w:after="0" w:line="240" w:lineRule="auto"/>
              <w:jc w:val="center"/>
              <w:rPr>
                <w:rFonts w:cstheme="minorHAnsi"/>
                <w:color w:val="000000"/>
                <w:sz w:val="14"/>
                <w:szCs w:val="14"/>
              </w:rPr>
            </w:pPr>
            <w:r w:rsidRPr="00B3564C">
              <w:rPr>
                <w:sz w:val="14"/>
                <w:szCs w:val="14"/>
              </w:rPr>
              <w:t>88.1</w:t>
            </w:r>
          </w:p>
        </w:tc>
        <w:tc>
          <w:tcPr>
            <w:tcW w:w="534" w:type="pct"/>
            <w:tcBorders>
              <w:top w:val="nil"/>
              <w:left w:val="single" w:sz="4" w:space="0" w:color="000000"/>
              <w:bottom w:val="single" w:sz="4" w:space="0" w:color="000000"/>
              <w:right w:val="single" w:sz="4" w:space="0" w:color="000000"/>
            </w:tcBorders>
            <w:shd w:val="clear" w:color="auto" w:fill="auto"/>
          </w:tcPr>
          <w:p w14:paraId="40F1B4FF" w14:textId="1F991F85" w:rsidR="00B3564C" w:rsidRPr="00B3564C" w:rsidRDefault="00B3564C" w:rsidP="00207B3B">
            <w:pPr>
              <w:spacing w:after="0" w:line="240" w:lineRule="auto"/>
              <w:jc w:val="center"/>
              <w:rPr>
                <w:rFonts w:cstheme="minorHAnsi"/>
                <w:color w:val="000000"/>
                <w:sz w:val="14"/>
                <w:szCs w:val="14"/>
              </w:rPr>
            </w:pPr>
            <w:r w:rsidRPr="00B3564C">
              <w:rPr>
                <w:sz w:val="14"/>
                <w:szCs w:val="14"/>
              </w:rPr>
              <w:t>0.6</w:t>
            </w:r>
          </w:p>
        </w:tc>
      </w:tr>
    </w:tbl>
    <w:p w14:paraId="5A7E5096" w14:textId="77777777" w:rsidR="00D904DD" w:rsidRDefault="00D904DD" w:rsidP="00075DD6">
      <w:pPr>
        <w:spacing w:after="0"/>
        <w:mirrorIndents/>
        <w:rPr>
          <w:rFonts w:cstheme="minorHAnsi"/>
          <w:b/>
          <w:sz w:val="18"/>
          <w:szCs w:val="18"/>
        </w:rPr>
      </w:pPr>
    </w:p>
    <w:p w14:paraId="193393FD" w14:textId="3CDEA73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del lagos,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4275EF34"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207B3B">
        <w:rPr>
          <w:rFonts w:cstheme="minorHAnsi"/>
          <w:b/>
          <w:sz w:val="20"/>
          <w:szCs w:val="20"/>
        </w:rPr>
        <w:t>Febrero</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4939" w:type="pct"/>
        <w:tblCellMar>
          <w:left w:w="70" w:type="dxa"/>
          <w:right w:w="70" w:type="dxa"/>
        </w:tblCellMar>
        <w:tblLook w:val="04A0" w:firstRow="1" w:lastRow="0" w:firstColumn="1" w:lastColumn="0" w:noHBand="0" w:noVBand="1"/>
      </w:tblPr>
      <w:tblGrid>
        <w:gridCol w:w="1142"/>
        <w:gridCol w:w="556"/>
        <w:gridCol w:w="784"/>
        <w:gridCol w:w="751"/>
        <w:gridCol w:w="752"/>
        <w:gridCol w:w="752"/>
        <w:gridCol w:w="752"/>
        <w:gridCol w:w="878"/>
        <w:gridCol w:w="728"/>
        <w:gridCol w:w="728"/>
        <w:gridCol w:w="728"/>
        <w:gridCol w:w="728"/>
      </w:tblGrid>
      <w:tr w:rsidR="00401AA2" w:rsidRPr="0063588F" w14:paraId="52C5FDEF" w14:textId="77777777" w:rsidTr="0063588F">
        <w:trPr>
          <w:trHeight w:val="203"/>
        </w:trPr>
        <w:tc>
          <w:tcPr>
            <w:tcW w:w="61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30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23"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5"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5"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05"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405"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8DB3E2" w:themeFill="text2" w:themeFillTint="66"/>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63588F" w:rsidRPr="0063588F" w14:paraId="6C873DF6" w14:textId="77777777" w:rsidTr="0063588F">
        <w:trPr>
          <w:trHeight w:val="77"/>
        </w:trPr>
        <w:tc>
          <w:tcPr>
            <w:tcW w:w="616" w:type="pct"/>
            <w:vMerge w:val="restart"/>
            <w:tcBorders>
              <w:top w:val="single" w:sz="4" w:space="0" w:color="auto"/>
              <w:left w:val="single" w:sz="4" w:space="0" w:color="auto"/>
              <w:right w:val="single" w:sz="4" w:space="0" w:color="auto"/>
            </w:tcBorders>
            <w:vAlign w:val="center"/>
            <w:hideMark/>
          </w:tcPr>
          <w:p w14:paraId="10AB8CC6" w14:textId="77777777"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sz w:val="14"/>
                <w:szCs w:val="14"/>
                <w:lang w:eastAsia="es-GT"/>
              </w:rPr>
              <w:t>Este centro</w:t>
            </w:r>
          </w:p>
        </w:tc>
        <w:tc>
          <w:tcPr>
            <w:tcW w:w="300" w:type="pct"/>
            <w:tcBorders>
              <w:top w:val="single" w:sz="4" w:space="0" w:color="auto"/>
              <w:left w:val="single" w:sz="4" w:space="0" w:color="auto"/>
              <w:bottom w:val="single" w:sz="4" w:space="0" w:color="auto"/>
              <w:right w:val="single" w:sz="4" w:space="0" w:color="auto"/>
            </w:tcBorders>
            <w:vAlign w:val="center"/>
            <w:hideMark/>
          </w:tcPr>
          <w:p w14:paraId="20443E54" w14:textId="75FB71D4"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0</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7517F168" w14:textId="1615F1B1" w:rsidR="0063588F" w:rsidRPr="0063588F" w:rsidRDefault="0063588F" w:rsidP="00207B3B">
            <w:pPr>
              <w:spacing w:after="0" w:line="240" w:lineRule="auto"/>
              <w:jc w:val="center"/>
              <w:rPr>
                <w:rFonts w:cstheme="minorHAnsi"/>
                <w:color w:val="000000"/>
                <w:sz w:val="14"/>
                <w:szCs w:val="14"/>
              </w:rPr>
            </w:pPr>
            <w:r w:rsidRPr="0063588F">
              <w:rPr>
                <w:sz w:val="14"/>
                <w:szCs w:val="14"/>
              </w:rPr>
              <w:t>99.00</w:t>
            </w:r>
          </w:p>
        </w:tc>
        <w:tc>
          <w:tcPr>
            <w:tcW w:w="405" w:type="pct"/>
            <w:tcBorders>
              <w:top w:val="single" w:sz="4" w:space="0" w:color="auto"/>
              <w:left w:val="nil"/>
              <w:bottom w:val="single" w:sz="4" w:space="0" w:color="auto"/>
              <w:right w:val="single" w:sz="4" w:space="0" w:color="auto"/>
            </w:tcBorders>
            <w:shd w:val="clear" w:color="auto" w:fill="auto"/>
          </w:tcPr>
          <w:p w14:paraId="32951B44" w14:textId="24524E9B" w:rsidR="0063588F" w:rsidRPr="0063588F" w:rsidRDefault="0063588F" w:rsidP="00207B3B">
            <w:pPr>
              <w:spacing w:after="0" w:line="240" w:lineRule="auto"/>
              <w:jc w:val="center"/>
              <w:rPr>
                <w:rFonts w:cstheme="minorHAnsi"/>
                <w:color w:val="000000"/>
                <w:sz w:val="14"/>
                <w:szCs w:val="14"/>
              </w:rPr>
            </w:pPr>
            <w:r w:rsidRPr="0063588F">
              <w:rPr>
                <w:sz w:val="14"/>
                <w:szCs w:val="14"/>
              </w:rPr>
              <w:t>6.00</w:t>
            </w:r>
          </w:p>
        </w:tc>
        <w:tc>
          <w:tcPr>
            <w:tcW w:w="405" w:type="pct"/>
            <w:tcBorders>
              <w:top w:val="single" w:sz="4" w:space="0" w:color="auto"/>
              <w:left w:val="nil"/>
              <w:bottom w:val="single" w:sz="4" w:space="0" w:color="auto"/>
              <w:right w:val="single" w:sz="4" w:space="0" w:color="auto"/>
            </w:tcBorders>
            <w:shd w:val="clear" w:color="auto" w:fill="auto"/>
          </w:tcPr>
          <w:p w14:paraId="1D43DC8B" w14:textId="47BABAC2" w:rsidR="0063588F" w:rsidRPr="0063588F" w:rsidRDefault="0063588F" w:rsidP="00207B3B">
            <w:pPr>
              <w:spacing w:after="0" w:line="240" w:lineRule="auto"/>
              <w:jc w:val="center"/>
              <w:rPr>
                <w:rFonts w:cstheme="minorHAnsi"/>
                <w:color w:val="000000"/>
                <w:sz w:val="14"/>
                <w:szCs w:val="14"/>
              </w:rPr>
            </w:pPr>
            <w:r w:rsidRPr="0063588F">
              <w:rPr>
                <w:sz w:val="14"/>
                <w:szCs w:val="14"/>
              </w:rPr>
              <w:t>12.00</w:t>
            </w:r>
          </w:p>
        </w:tc>
        <w:tc>
          <w:tcPr>
            <w:tcW w:w="405" w:type="pct"/>
            <w:tcBorders>
              <w:top w:val="single" w:sz="4" w:space="0" w:color="auto"/>
              <w:left w:val="nil"/>
              <w:bottom w:val="single" w:sz="4" w:space="0" w:color="auto"/>
              <w:right w:val="single" w:sz="4" w:space="0" w:color="auto"/>
            </w:tcBorders>
            <w:shd w:val="clear" w:color="auto" w:fill="auto"/>
          </w:tcPr>
          <w:p w14:paraId="4F7075FF" w14:textId="26B3EACE" w:rsidR="0063588F" w:rsidRPr="0063588F" w:rsidRDefault="0063588F" w:rsidP="00207B3B">
            <w:pPr>
              <w:spacing w:after="0" w:line="240" w:lineRule="auto"/>
              <w:jc w:val="center"/>
              <w:rPr>
                <w:rFonts w:cstheme="minorHAnsi"/>
                <w:color w:val="000000"/>
                <w:sz w:val="14"/>
                <w:szCs w:val="14"/>
              </w:rPr>
            </w:pPr>
            <w:r w:rsidRPr="0063588F">
              <w:rPr>
                <w:sz w:val="14"/>
                <w:szCs w:val="14"/>
              </w:rPr>
              <w:t>64.00</w:t>
            </w:r>
          </w:p>
        </w:tc>
        <w:tc>
          <w:tcPr>
            <w:tcW w:w="405" w:type="pct"/>
            <w:tcBorders>
              <w:top w:val="single" w:sz="4" w:space="0" w:color="auto"/>
              <w:left w:val="nil"/>
              <w:bottom w:val="single" w:sz="4" w:space="0" w:color="auto"/>
              <w:right w:val="single" w:sz="4" w:space="0" w:color="auto"/>
            </w:tcBorders>
            <w:shd w:val="clear" w:color="auto" w:fill="auto"/>
          </w:tcPr>
          <w:p w14:paraId="286B85A4" w14:textId="413874BB" w:rsidR="0063588F" w:rsidRPr="0063588F" w:rsidRDefault="0063588F" w:rsidP="00207B3B">
            <w:pPr>
              <w:spacing w:after="0" w:line="240" w:lineRule="auto"/>
              <w:jc w:val="center"/>
              <w:rPr>
                <w:rFonts w:cstheme="minorHAnsi"/>
                <w:color w:val="000000"/>
                <w:sz w:val="14"/>
                <w:szCs w:val="14"/>
              </w:rPr>
            </w:pPr>
            <w:r w:rsidRPr="0063588F">
              <w:rPr>
                <w:sz w:val="14"/>
                <w:szCs w:val="14"/>
              </w:rPr>
              <w:t>0.3060</w:t>
            </w:r>
          </w:p>
        </w:tc>
        <w:tc>
          <w:tcPr>
            <w:tcW w:w="473" w:type="pct"/>
            <w:tcBorders>
              <w:top w:val="single" w:sz="4" w:space="0" w:color="auto"/>
              <w:left w:val="nil"/>
              <w:bottom w:val="single" w:sz="4" w:space="0" w:color="auto"/>
              <w:right w:val="single" w:sz="4" w:space="0" w:color="auto"/>
            </w:tcBorders>
            <w:shd w:val="clear" w:color="auto" w:fill="auto"/>
          </w:tcPr>
          <w:p w14:paraId="3FF29B6D" w14:textId="79765034" w:rsidR="0063588F" w:rsidRPr="0063588F" w:rsidRDefault="0063588F" w:rsidP="00207B3B">
            <w:pPr>
              <w:spacing w:after="0" w:line="240" w:lineRule="auto"/>
              <w:jc w:val="center"/>
              <w:rPr>
                <w:rFonts w:cstheme="minorHAnsi"/>
                <w:color w:val="000000"/>
                <w:sz w:val="14"/>
                <w:szCs w:val="14"/>
              </w:rPr>
            </w:pPr>
            <w:r w:rsidRPr="0063588F">
              <w:rPr>
                <w:sz w:val="14"/>
                <w:szCs w:val="14"/>
              </w:rPr>
              <w:t>0.1942</w:t>
            </w:r>
          </w:p>
        </w:tc>
        <w:tc>
          <w:tcPr>
            <w:tcW w:w="392" w:type="pct"/>
            <w:tcBorders>
              <w:top w:val="single" w:sz="4" w:space="0" w:color="auto"/>
              <w:left w:val="nil"/>
              <w:bottom w:val="single" w:sz="4" w:space="0" w:color="auto"/>
              <w:right w:val="single" w:sz="4" w:space="0" w:color="auto"/>
            </w:tcBorders>
            <w:shd w:val="clear" w:color="auto" w:fill="auto"/>
          </w:tcPr>
          <w:p w14:paraId="4062E2F2" w14:textId="6AE3A56F" w:rsidR="0063588F" w:rsidRPr="0063588F" w:rsidRDefault="0063588F" w:rsidP="00207B3B">
            <w:pPr>
              <w:spacing w:after="0" w:line="240" w:lineRule="auto"/>
              <w:jc w:val="center"/>
              <w:rPr>
                <w:rFonts w:cstheme="minorHAnsi"/>
                <w:color w:val="000000"/>
                <w:sz w:val="14"/>
                <w:szCs w:val="14"/>
              </w:rPr>
            </w:pPr>
            <w:r w:rsidRPr="0063588F">
              <w:rPr>
                <w:sz w:val="14"/>
                <w:szCs w:val="14"/>
              </w:rPr>
              <w:t>0.0176</w:t>
            </w:r>
          </w:p>
        </w:tc>
        <w:tc>
          <w:tcPr>
            <w:tcW w:w="392" w:type="pct"/>
            <w:tcBorders>
              <w:top w:val="single" w:sz="4" w:space="0" w:color="auto"/>
              <w:left w:val="nil"/>
              <w:bottom w:val="single" w:sz="4" w:space="0" w:color="auto"/>
              <w:right w:val="single" w:sz="4" w:space="0" w:color="auto"/>
            </w:tcBorders>
            <w:shd w:val="clear" w:color="auto" w:fill="auto"/>
          </w:tcPr>
          <w:p w14:paraId="2CA93D00" w14:textId="71BB2804" w:rsidR="0063588F" w:rsidRPr="0063588F" w:rsidRDefault="0063588F" w:rsidP="00207B3B">
            <w:pPr>
              <w:spacing w:after="0" w:line="240" w:lineRule="auto"/>
              <w:jc w:val="center"/>
              <w:rPr>
                <w:rFonts w:cstheme="minorHAnsi"/>
                <w:color w:val="000000"/>
                <w:sz w:val="14"/>
                <w:szCs w:val="14"/>
              </w:rPr>
            </w:pPr>
            <w:r w:rsidRPr="0063588F">
              <w:rPr>
                <w:sz w:val="14"/>
                <w:szCs w:val="14"/>
              </w:rPr>
              <w:t>0.8473</w:t>
            </w:r>
          </w:p>
        </w:tc>
        <w:tc>
          <w:tcPr>
            <w:tcW w:w="392" w:type="pct"/>
            <w:tcBorders>
              <w:top w:val="single" w:sz="4" w:space="0" w:color="auto"/>
              <w:left w:val="nil"/>
              <w:bottom w:val="single" w:sz="4" w:space="0" w:color="auto"/>
              <w:right w:val="single" w:sz="4" w:space="0" w:color="auto"/>
            </w:tcBorders>
            <w:shd w:val="clear" w:color="auto" w:fill="auto"/>
          </w:tcPr>
          <w:p w14:paraId="7395EFBB" w14:textId="436F6567" w:rsidR="0063588F" w:rsidRPr="0063588F" w:rsidRDefault="0063588F" w:rsidP="00207B3B">
            <w:pPr>
              <w:spacing w:after="0" w:line="240" w:lineRule="auto"/>
              <w:jc w:val="center"/>
              <w:rPr>
                <w:rFonts w:cstheme="minorHAnsi"/>
                <w:color w:val="000000"/>
                <w:sz w:val="14"/>
                <w:szCs w:val="14"/>
              </w:rPr>
            </w:pPr>
            <w:r w:rsidRPr="0063588F">
              <w:rPr>
                <w:sz w:val="14"/>
                <w:szCs w:val="14"/>
              </w:rPr>
              <w:t>0.0772</w:t>
            </w:r>
          </w:p>
        </w:tc>
        <w:tc>
          <w:tcPr>
            <w:tcW w:w="392" w:type="pct"/>
            <w:tcBorders>
              <w:top w:val="single" w:sz="4" w:space="0" w:color="auto"/>
              <w:left w:val="nil"/>
              <w:bottom w:val="single" w:sz="4" w:space="0" w:color="auto"/>
              <w:right w:val="single" w:sz="4" w:space="0" w:color="auto"/>
            </w:tcBorders>
            <w:shd w:val="clear" w:color="auto" w:fill="auto"/>
          </w:tcPr>
          <w:p w14:paraId="5A1AC4C1" w14:textId="327CA4AD" w:rsidR="0063588F" w:rsidRPr="0063588F" w:rsidRDefault="0063588F" w:rsidP="00207B3B">
            <w:pPr>
              <w:spacing w:after="0" w:line="240" w:lineRule="auto"/>
              <w:jc w:val="center"/>
              <w:rPr>
                <w:rFonts w:cstheme="minorHAnsi"/>
                <w:color w:val="000000"/>
                <w:sz w:val="14"/>
                <w:szCs w:val="14"/>
              </w:rPr>
            </w:pPr>
            <w:r w:rsidRPr="0063588F">
              <w:rPr>
                <w:sz w:val="14"/>
                <w:szCs w:val="14"/>
              </w:rPr>
              <w:t>1.8743</w:t>
            </w:r>
          </w:p>
        </w:tc>
      </w:tr>
      <w:tr w:rsidR="0063588F" w:rsidRPr="0063588F" w14:paraId="75652E6D" w14:textId="77777777" w:rsidTr="0063588F">
        <w:trPr>
          <w:trHeight w:val="238"/>
        </w:trPr>
        <w:tc>
          <w:tcPr>
            <w:tcW w:w="616" w:type="pct"/>
            <w:vMerge/>
            <w:tcBorders>
              <w:left w:val="single" w:sz="4" w:space="0" w:color="auto"/>
              <w:right w:val="single" w:sz="4" w:space="0" w:color="auto"/>
            </w:tcBorders>
            <w:vAlign w:val="center"/>
          </w:tcPr>
          <w:p w14:paraId="1B610406" w14:textId="5353323E"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73E4252E" w14:textId="329DA99B"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5</w:t>
            </w:r>
          </w:p>
        </w:tc>
        <w:tc>
          <w:tcPr>
            <w:tcW w:w="423" w:type="pct"/>
            <w:tcBorders>
              <w:top w:val="nil"/>
              <w:left w:val="single" w:sz="4" w:space="0" w:color="auto"/>
              <w:bottom w:val="single" w:sz="4" w:space="0" w:color="auto"/>
              <w:right w:val="single" w:sz="4" w:space="0" w:color="auto"/>
            </w:tcBorders>
            <w:shd w:val="clear" w:color="auto" w:fill="auto"/>
          </w:tcPr>
          <w:p w14:paraId="12734F19" w14:textId="3BCBE38E" w:rsidR="0063588F" w:rsidRPr="0063588F" w:rsidRDefault="0063588F" w:rsidP="00207B3B">
            <w:pPr>
              <w:spacing w:after="0" w:line="240" w:lineRule="auto"/>
              <w:jc w:val="center"/>
              <w:rPr>
                <w:rFonts w:cstheme="minorHAnsi"/>
                <w:color w:val="000000"/>
                <w:sz w:val="14"/>
                <w:szCs w:val="14"/>
              </w:rPr>
            </w:pPr>
            <w:r w:rsidRPr="0063588F">
              <w:rPr>
                <w:sz w:val="14"/>
                <w:szCs w:val="14"/>
              </w:rPr>
              <w:t>70.00</w:t>
            </w:r>
          </w:p>
        </w:tc>
        <w:tc>
          <w:tcPr>
            <w:tcW w:w="405" w:type="pct"/>
            <w:tcBorders>
              <w:top w:val="nil"/>
              <w:left w:val="nil"/>
              <w:bottom w:val="single" w:sz="4" w:space="0" w:color="auto"/>
              <w:right w:val="single" w:sz="4" w:space="0" w:color="auto"/>
            </w:tcBorders>
            <w:shd w:val="clear" w:color="auto" w:fill="auto"/>
          </w:tcPr>
          <w:p w14:paraId="6CAE2F72" w14:textId="5B57FED3" w:rsidR="0063588F" w:rsidRPr="0063588F" w:rsidRDefault="0063588F" w:rsidP="00207B3B">
            <w:pPr>
              <w:spacing w:after="0" w:line="240" w:lineRule="auto"/>
              <w:jc w:val="center"/>
              <w:rPr>
                <w:rFonts w:cstheme="minorHAnsi"/>
                <w:color w:val="000000"/>
                <w:sz w:val="14"/>
                <w:szCs w:val="14"/>
              </w:rPr>
            </w:pPr>
            <w:r w:rsidRPr="0063588F">
              <w:rPr>
                <w:sz w:val="14"/>
                <w:szCs w:val="14"/>
              </w:rPr>
              <w:t>3.00</w:t>
            </w:r>
          </w:p>
        </w:tc>
        <w:tc>
          <w:tcPr>
            <w:tcW w:w="405" w:type="pct"/>
            <w:tcBorders>
              <w:top w:val="nil"/>
              <w:left w:val="nil"/>
              <w:bottom w:val="single" w:sz="4" w:space="0" w:color="auto"/>
              <w:right w:val="single" w:sz="4" w:space="0" w:color="auto"/>
            </w:tcBorders>
            <w:shd w:val="clear" w:color="auto" w:fill="auto"/>
          </w:tcPr>
          <w:p w14:paraId="715F1F8C" w14:textId="45D8EC41" w:rsidR="0063588F" w:rsidRPr="0063588F" w:rsidRDefault="0063588F" w:rsidP="00207B3B">
            <w:pPr>
              <w:spacing w:after="0" w:line="240" w:lineRule="auto"/>
              <w:jc w:val="center"/>
              <w:rPr>
                <w:rFonts w:cstheme="minorHAnsi"/>
                <w:color w:val="000000"/>
                <w:sz w:val="14"/>
                <w:szCs w:val="14"/>
              </w:rPr>
            </w:pPr>
            <w:r w:rsidRPr="0063588F">
              <w:rPr>
                <w:sz w:val="14"/>
                <w:szCs w:val="14"/>
              </w:rPr>
              <w:t>6.00</w:t>
            </w:r>
          </w:p>
        </w:tc>
        <w:tc>
          <w:tcPr>
            <w:tcW w:w="405" w:type="pct"/>
            <w:tcBorders>
              <w:top w:val="nil"/>
              <w:left w:val="nil"/>
              <w:bottom w:val="single" w:sz="4" w:space="0" w:color="auto"/>
              <w:right w:val="single" w:sz="4" w:space="0" w:color="auto"/>
            </w:tcBorders>
            <w:shd w:val="clear" w:color="auto" w:fill="auto"/>
          </w:tcPr>
          <w:p w14:paraId="694A36DE" w14:textId="5E7858BE" w:rsidR="0063588F" w:rsidRPr="0063588F" w:rsidRDefault="0063588F" w:rsidP="00207B3B">
            <w:pPr>
              <w:spacing w:after="0" w:line="240" w:lineRule="auto"/>
              <w:jc w:val="center"/>
              <w:rPr>
                <w:rFonts w:cstheme="minorHAnsi"/>
                <w:color w:val="000000"/>
                <w:sz w:val="14"/>
                <w:szCs w:val="14"/>
              </w:rPr>
            </w:pPr>
            <w:r w:rsidRPr="0063588F">
              <w:rPr>
                <w:sz w:val="14"/>
                <w:szCs w:val="14"/>
              </w:rPr>
              <w:t>50.00</w:t>
            </w:r>
          </w:p>
        </w:tc>
        <w:tc>
          <w:tcPr>
            <w:tcW w:w="405" w:type="pct"/>
            <w:tcBorders>
              <w:top w:val="nil"/>
              <w:left w:val="nil"/>
              <w:bottom w:val="single" w:sz="4" w:space="0" w:color="auto"/>
              <w:right w:val="single" w:sz="4" w:space="0" w:color="auto"/>
            </w:tcBorders>
            <w:shd w:val="clear" w:color="auto" w:fill="auto"/>
          </w:tcPr>
          <w:p w14:paraId="5F27C9F9" w14:textId="4A5E801C" w:rsidR="0063588F" w:rsidRPr="0063588F" w:rsidRDefault="0063588F" w:rsidP="00207B3B">
            <w:pPr>
              <w:spacing w:after="0" w:line="240" w:lineRule="auto"/>
              <w:jc w:val="center"/>
              <w:rPr>
                <w:rFonts w:cstheme="minorHAnsi"/>
                <w:color w:val="000000"/>
                <w:sz w:val="14"/>
                <w:szCs w:val="14"/>
              </w:rPr>
            </w:pPr>
            <w:r w:rsidRPr="0063588F">
              <w:rPr>
                <w:sz w:val="14"/>
                <w:szCs w:val="14"/>
              </w:rPr>
              <w:t>0.3003</w:t>
            </w:r>
          </w:p>
        </w:tc>
        <w:tc>
          <w:tcPr>
            <w:tcW w:w="473" w:type="pct"/>
            <w:tcBorders>
              <w:top w:val="nil"/>
              <w:left w:val="nil"/>
              <w:bottom w:val="single" w:sz="4" w:space="0" w:color="auto"/>
              <w:right w:val="single" w:sz="4" w:space="0" w:color="auto"/>
            </w:tcBorders>
            <w:shd w:val="clear" w:color="auto" w:fill="auto"/>
          </w:tcPr>
          <w:p w14:paraId="147C41CE" w14:textId="21AA95E7" w:rsidR="0063588F" w:rsidRPr="0063588F" w:rsidRDefault="0063588F" w:rsidP="00207B3B">
            <w:pPr>
              <w:spacing w:after="0" w:line="240" w:lineRule="auto"/>
              <w:jc w:val="center"/>
              <w:rPr>
                <w:rFonts w:cstheme="minorHAnsi"/>
                <w:color w:val="000000"/>
                <w:sz w:val="14"/>
                <w:szCs w:val="14"/>
              </w:rPr>
            </w:pPr>
            <w:r w:rsidRPr="0063588F">
              <w:rPr>
                <w:sz w:val="14"/>
                <w:szCs w:val="14"/>
              </w:rPr>
              <w:t>0.2096</w:t>
            </w:r>
          </w:p>
        </w:tc>
        <w:tc>
          <w:tcPr>
            <w:tcW w:w="392" w:type="pct"/>
            <w:tcBorders>
              <w:top w:val="nil"/>
              <w:left w:val="nil"/>
              <w:bottom w:val="single" w:sz="4" w:space="0" w:color="auto"/>
              <w:right w:val="single" w:sz="4" w:space="0" w:color="auto"/>
            </w:tcBorders>
            <w:shd w:val="clear" w:color="auto" w:fill="auto"/>
          </w:tcPr>
          <w:p w14:paraId="45E4F68A" w14:textId="0B0EA0B2" w:rsidR="0063588F" w:rsidRPr="0063588F" w:rsidRDefault="0063588F" w:rsidP="00207B3B">
            <w:pPr>
              <w:spacing w:after="0" w:line="240" w:lineRule="auto"/>
              <w:jc w:val="center"/>
              <w:rPr>
                <w:rFonts w:cstheme="minorHAnsi"/>
                <w:color w:val="000000"/>
                <w:sz w:val="14"/>
                <w:szCs w:val="14"/>
              </w:rPr>
            </w:pPr>
            <w:r w:rsidRPr="0063588F">
              <w:rPr>
                <w:sz w:val="14"/>
                <w:szCs w:val="14"/>
              </w:rPr>
              <w:t>0.0315</w:t>
            </w:r>
          </w:p>
        </w:tc>
        <w:tc>
          <w:tcPr>
            <w:tcW w:w="392" w:type="pct"/>
            <w:tcBorders>
              <w:top w:val="nil"/>
              <w:left w:val="nil"/>
              <w:bottom w:val="single" w:sz="4" w:space="0" w:color="auto"/>
              <w:right w:val="single" w:sz="4" w:space="0" w:color="auto"/>
            </w:tcBorders>
            <w:shd w:val="clear" w:color="auto" w:fill="auto"/>
          </w:tcPr>
          <w:p w14:paraId="7BD2EA2A" w14:textId="2AC8BBED" w:rsidR="0063588F" w:rsidRPr="0063588F" w:rsidRDefault="0063588F" w:rsidP="00207B3B">
            <w:pPr>
              <w:spacing w:after="0" w:line="240" w:lineRule="auto"/>
              <w:jc w:val="center"/>
              <w:rPr>
                <w:rFonts w:cstheme="minorHAnsi"/>
                <w:color w:val="000000"/>
                <w:sz w:val="14"/>
                <w:szCs w:val="14"/>
              </w:rPr>
            </w:pPr>
            <w:r w:rsidRPr="0063588F">
              <w:rPr>
                <w:sz w:val="14"/>
                <w:szCs w:val="14"/>
              </w:rPr>
              <w:t>0.8482</w:t>
            </w:r>
          </w:p>
        </w:tc>
        <w:tc>
          <w:tcPr>
            <w:tcW w:w="392" w:type="pct"/>
            <w:tcBorders>
              <w:top w:val="nil"/>
              <w:left w:val="nil"/>
              <w:bottom w:val="single" w:sz="4" w:space="0" w:color="auto"/>
              <w:right w:val="single" w:sz="4" w:space="0" w:color="auto"/>
            </w:tcBorders>
            <w:shd w:val="clear" w:color="auto" w:fill="auto"/>
          </w:tcPr>
          <w:p w14:paraId="656E4BE2" w14:textId="741E5431" w:rsidR="0063588F" w:rsidRPr="0063588F" w:rsidRDefault="0063588F" w:rsidP="00207B3B">
            <w:pPr>
              <w:spacing w:after="0" w:line="240" w:lineRule="auto"/>
              <w:jc w:val="center"/>
              <w:rPr>
                <w:rFonts w:cstheme="minorHAnsi"/>
                <w:color w:val="000000"/>
                <w:sz w:val="14"/>
                <w:szCs w:val="14"/>
              </w:rPr>
            </w:pPr>
            <w:r w:rsidRPr="0063588F">
              <w:rPr>
                <w:sz w:val="14"/>
                <w:szCs w:val="14"/>
              </w:rPr>
              <w:t>0.0772</w:t>
            </w:r>
          </w:p>
        </w:tc>
        <w:tc>
          <w:tcPr>
            <w:tcW w:w="392" w:type="pct"/>
            <w:tcBorders>
              <w:top w:val="nil"/>
              <w:left w:val="nil"/>
              <w:bottom w:val="single" w:sz="4" w:space="0" w:color="auto"/>
              <w:right w:val="single" w:sz="4" w:space="0" w:color="auto"/>
            </w:tcBorders>
            <w:shd w:val="clear" w:color="auto" w:fill="auto"/>
          </w:tcPr>
          <w:p w14:paraId="53621C67" w14:textId="2E559227" w:rsidR="0063588F" w:rsidRPr="0063588F" w:rsidRDefault="0063588F" w:rsidP="00207B3B">
            <w:pPr>
              <w:spacing w:after="0" w:line="240" w:lineRule="auto"/>
              <w:jc w:val="center"/>
              <w:rPr>
                <w:rFonts w:cstheme="minorHAnsi"/>
                <w:color w:val="000000"/>
                <w:sz w:val="14"/>
                <w:szCs w:val="14"/>
              </w:rPr>
            </w:pPr>
            <w:r w:rsidRPr="0063588F">
              <w:rPr>
                <w:sz w:val="14"/>
                <w:szCs w:val="14"/>
              </w:rPr>
              <w:t>1.6416</w:t>
            </w:r>
          </w:p>
        </w:tc>
      </w:tr>
      <w:tr w:rsidR="0063588F" w:rsidRPr="0063588F" w14:paraId="4A71B7AE" w14:textId="77777777" w:rsidTr="0063588F">
        <w:trPr>
          <w:trHeight w:val="238"/>
        </w:trPr>
        <w:tc>
          <w:tcPr>
            <w:tcW w:w="616" w:type="pct"/>
            <w:vMerge/>
            <w:tcBorders>
              <w:left w:val="single" w:sz="4" w:space="0" w:color="auto"/>
              <w:right w:val="single" w:sz="4" w:space="0" w:color="auto"/>
            </w:tcBorders>
            <w:vAlign w:val="center"/>
          </w:tcPr>
          <w:p w14:paraId="45B2FBC4" w14:textId="39BB528F"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7E7164E4" w14:textId="0DD10BAD"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10</w:t>
            </w:r>
          </w:p>
        </w:tc>
        <w:tc>
          <w:tcPr>
            <w:tcW w:w="423" w:type="pct"/>
            <w:tcBorders>
              <w:top w:val="nil"/>
              <w:left w:val="single" w:sz="4" w:space="0" w:color="auto"/>
              <w:bottom w:val="single" w:sz="4" w:space="0" w:color="auto"/>
              <w:right w:val="single" w:sz="4" w:space="0" w:color="auto"/>
            </w:tcBorders>
            <w:shd w:val="clear" w:color="auto" w:fill="auto"/>
          </w:tcPr>
          <w:p w14:paraId="5F388519" w14:textId="2FDC3154" w:rsidR="0063588F" w:rsidRPr="0063588F" w:rsidRDefault="0063588F" w:rsidP="00207B3B">
            <w:pPr>
              <w:spacing w:after="0" w:line="240" w:lineRule="auto"/>
              <w:jc w:val="center"/>
              <w:rPr>
                <w:rFonts w:cstheme="minorHAnsi"/>
                <w:color w:val="000000"/>
                <w:sz w:val="14"/>
                <w:szCs w:val="14"/>
              </w:rPr>
            </w:pPr>
            <w:r w:rsidRPr="0063588F">
              <w:rPr>
                <w:sz w:val="14"/>
                <w:szCs w:val="14"/>
              </w:rPr>
              <w:t>60.00</w:t>
            </w:r>
          </w:p>
        </w:tc>
        <w:tc>
          <w:tcPr>
            <w:tcW w:w="405" w:type="pct"/>
            <w:tcBorders>
              <w:top w:val="nil"/>
              <w:left w:val="nil"/>
              <w:bottom w:val="single" w:sz="4" w:space="0" w:color="auto"/>
              <w:right w:val="single" w:sz="4" w:space="0" w:color="auto"/>
            </w:tcBorders>
            <w:shd w:val="clear" w:color="auto" w:fill="auto"/>
          </w:tcPr>
          <w:p w14:paraId="1656FD1B" w14:textId="69222A9B" w:rsidR="0063588F" w:rsidRPr="0063588F" w:rsidRDefault="0063588F" w:rsidP="00207B3B">
            <w:pPr>
              <w:spacing w:after="0" w:line="240" w:lineRule="auto"/>
              <w:jc w:val="center"/>
              <w:rPr>
                <w:rFonts w:cstheme="minorHAnsi"/>
                <w:color w:val="000000"/>
                <w:sz w:val="14"/>
                <w:szCs w:val="14"/>
              </w:rPr>
            </w:pPr>
            <w:r w:rsidRPr="0063588F">
              <w:rPr>
                <w:sz w:val="14"/>
                <w:szCs w:val="14"/>
              </w:rPr>
              <w:t>2.00</w:t>
            </w:r>
          </w:p>
        </w:tc>
        <w:tc>
          <w:tcPr>
            <w:tcW w:w="405" w:type="pct"/>
            <w:tcBorders>
              <w:top w:val="nil"/>
              <w:left w:val="nil"/>
              <w:bottom w:val="single" w:sz="4" w:space="0" w:color="auto"/>
              <w:right w:val="single" w:sz="4" w:space="0" w:color="auto"/>
            </w:tcBorders>
            <w:shd w:val="clear" w:color="auto" w:fill="auto"/>
          </w:tcPr>
          <w:p w14:paraId="2238B34D" w14:textId="6E7ED004" w:rsidR="0063588F" w:rsidRPr="0063588F" w:rsidRDefault="0063588F" w:rsidP="00207B3B">
            <w:pPr>
              <w:spacing w:after="0" w:line="240" w:lineRule="auto"/>
              <w:jc w:val="center"/>
              <w:rPr>
                <w:rFonts w:cstheme="minorHAnsi"/>
                <w:color w:val="000000"/>
                <w:sz w:val="14"/>
                <w:szCs w:val="14"/>
              </w:rPr>
            </w:pPr>
            <w:r w:rsidRPr="0063588F">
              <w:rPr>
                <w:sz w:val="14"/>
                <w:szCs w:val="14"/>
              </w:rPr>
              <w:t>6.00</w:t>
            </w:r>
          </w:p>
        </w:tc>
        <w:tc>
          <w:tcPr>
            <w:tcW w:w="405" w:type="pct"/>
            <w:tcBorders>
              <w:top w:val="nil"/>
              <w:left w:val="nil"/>
              <w:bottom w:val="single" w:sz="4" w:space="0" w:color="auto"/>
              <w:right w:val="single" w:sz="4" w:space="0" w:color="auto"/>
            </w:tcBorders>
            <w:shd w:val="clear" w:color="auto" w:fill="auto"/>
          </w:tcPr>
          <w:p w14:paraId="7443572D" w14:textId="01F9E5B8" w:rsidR="0063588F" w:rsidRPr="0063588F" w:rsidRDefault="0063588F" w:rsidP="00207B3B">
            <w:pPr>
              <w:spacing w:after="0" w:line="240" w:lineRule="auto"/>
              <w:jc w:val="center"/>
              <w:rPr>
                <w:rFonts w:cstheme="minorHAnsi"/>
                <w:color w:val="000000"/>
                <w:sz w:val="14"/>
                <w:szCs w:val="14"/>
              </w:rPr>
            </w:pPr>
            <w:r w:rsidRPr="0063588F">
              <w:rPr>
                <w:sz w:val="14"/>
                <w:szCs w:val="14"/>
              </w:rPr>
              <w:t>48.00</w:t>
            </w:r>
          </w:p>
        </w:tc>
        <w:tc>
          <w:tcPr>
            <w:tcW w:w="405" w:type="pct"/>
            <w:tcBorders>
              <w:top w:val="nil"/>
              <w:left w:val="nil"/>
              <w:bottom w:val="single" w:sz="4" w:space="0" w:color="auto"/>
              <w:right w:val="single" w:sz="4" w:space="0" w:color="auto"/>
            </w:tcBorders>
            <w:shd w:val="clear" w:color="auto" w:fill="auto"/>
          </w:tcPr>
          <w:p w14:paraId="5674611E" w14:textId="5AC5E68E" w:rsidR="0063588F" w:rsidRPr="0063588F" w:rsidRDefault="0063588F" w:rsidP="00207B3B">
            <w:pPr>
              <w:spacing w:after="0" w:line="240" w:lineRule="auto"/>
              <w:jc w:val="center"/>
              <w:rPr>
                <w:rFonts w:cstheme="minorHAnsi"/>
                <w:color w:val="000000"/>
                <w:sz w:val="14"/>
                <w:szCs w:val="14"/>
              </w:rPr>
            </w:pPr>
            <w:r w:rsidRPr="0063588F">
              <w:rPr>
                <w:sz w:val="14"/>
                <w:szCs w:val="14"/>
              </w:rPr>
              <w:t>0.2951</w:t>
            </w:r>
          </w:p>
        </w:tc>
        <w:tc>
          <w:tcPr>
            <w:tcW w:w="473" w:type="pct"/>
            <w:tcBorders>
              <w:top w:val="nil"/>
              <w:left w:val="nil"/>
              <w:bottom w:val="single" w:sz="4" w:space="0" w:color="auto"/>
              <w:right w:val="single" w:sz="4" w:space="0" w:color="auto"/>
            </w:tcBorders>
            <w:shd w:val="clear" w:color="auto" w:fill="auto"/>
          </w:tcPr>
          <w:p w14:paraId="49BE9AD5" w14:textId="03C0A171" w:rsidR="0063588F" w:rsidRPr="0063588F" w:rsidRDefault="0063588F" w:rsidP="00207B3B">
            <w:pPr>
              <w:spacing w:after="0" w:line="240" w:lineRule="auto"/>
              <w:jc w:val="center"/>
              <w:rPr>
                <w:rFonts w:cstheme="minorHAnsi"/>
                <w:color w:val="000000"/>
                <w:sz w:val="14"/>
                <w:szCs w:val="14"/>
              </w:rPr>
            </w:pPr>
            <w:r w:rsidRPr="0063588F">
              <w:rPr>
                <w:sz w:val="14"/>
                <w:szCs w:val="14"/>
              </w:rPr>
              <w:t>0.2106</w:t>
            </w:r>
          </w:p>
        </w:tc>
        <w:tc>
          <w:tcPr>
            <w:tcW w:w="392" w:type="pct"/>
            <w:tcBorders>
              <w:top w:val="nil"/>
              <w:left w:val="nil"/>
              <w:bottom w:val="single" w:sz="4" w:space="0" w:color="auto"/>
              <w:right w:val="single" w:sz="4" w:space="0" w:color="auto"/>
            </w:tcBorders>
            <w:shd w:val="clear" w:color="auto" w:fill="auto"/>
          </w:tcPr>
          <w:p w14:paraId="24BBC7D6" w14:textId="2522F7AA" w:rsidR="0063588F" w:rsidRPr="0063588F" w:rsidRDefault="0063588F" w:rsidP="00207B3B">
            <w:pPr>
              <w:spacing w:after="0" w:line="240" w:lineRule="auto"/>
              <w:jc w:val="center"/>
              <w:rPr>
                <w:rFonts w:cstheme="minorHAnsi"/>
                <w:color w:val="000000"/>
                <w:sz w:val="14"/>
                <w:szCs w:val="14"/>
              </w:rPr>
            </w:pPr>
            <w:r w:rsidRPr="0063588F">
              <w:rPr>
                <w:sz w:val="14"/>
                <w:szCs w:val="14"/>
              </w:rPr>
              <w:t>0.0832</w:t>
            </w:r>
          </w:p>
        </w:tc>
        <w:tc>
          <w:tcPr>
            <w:tcW w:w="392" w:type="pct"/>
            <w:tcBorders>
              <w:top w:val="nil"/>
              <w:left w:val="nil"/>
              <w:bottom w:val="single" w:sz="4" w:space="0" w:color="auto"/>
              <w:right w:val="single" w:sz="4" w:space="0" w:color="auto"/>
            </w:tcBorders>
            <w:shd w:val="clear" w:color="auto" w:fill="auto"/>
          </w:tcPr>
          <w:p w14:paraId="52EE1E14" w14:textId="647C96F3" w:rsidR="0063588F" w:rsidRPr="0063588F" w:rsidRDefault="0063588F" w:rsidP="00207B3B">
            <w:pPr>
              <w:spacing w:after="0" w:line="240" w:lineRule="auto"/>
              <w:jc w:val="center"/>
              <w:rPr>
                <w:rFonts w:cstheme="minorHAnsi"/>
                <w:color w:val="000000"/>
                <w:sz w:val="14"/>
                <w:szCs w:val="14"/>
              </w:rPr>
            </w:pPr>
            <w:r w:rsidRPr="0063588F">
              <w:rPr>
                <w:sz w:val="14"/>
                <w:szCs w:val="14"/>
              </w:rPr>
              <w:t>0.8573</w:t>
            </w:r>
          </w:p>
        </w:tc>
        <w:tc>
          <w:tcPr>
            <w:tcW w:w="392" w:type="pct"/>
            <w:tcBorders>
              <w:top w:val="nil"/>
              <w:left w:val="nil"/>
              <w:bottom w:val="single" w:sz="4" w:space="0" w:color="auto"/>
              <w:right w:val="single" w:sz="4" w:space="0" w:color="auto"/>
            </w:tcBorders>
            <w:shd w:val="clear" w:color="auto" w:fill="auto"/>
          </w:tcPr>
          <w:p w14:paraId="1404CE18" w14:textId="19D4E596" w:rsidR="0063588F" w:rsidRPr="0063588F" w:rsidRDefault="0063588F" w:rsidP="00207B3B">
            <w:pPr>
              <w:spacing w:after="0" w:line="240" w:lineRule="auto"/>
              <w:jc w:val="center"/>
              <w:rPr>
                <w:rFonts w:cstheme="minorHAnsi"/>
                <w:color w:val="000000"/>
                <w:sz w:val="14"/>
                <w:szCs w:val="14"/>
              </w:rPr>
            </w:pPr>
            <w:r w:rsidRPr="0063588F">
              <w:rPr>
                <w:sz w:val="14"/>
                <w:szCs w:val="14"/>
              </w:rPr>
              <w:t>0.0745</w:t>
            </w:r>
          </w:p>
        </w:tc>
        <w:tc>
          <w:tcPr>
            <w:tcW w:w="392" w:type="pct"/>
            <w:tcBorders>
              <w:top w:val="nil"/>
              <w:left w:val="nil"/>
              <w:bottom w:val="single" w:sz="4" w:space="0" w:color="auto"/>
              <w:right w:val="single" w:sz="4" w:space="0" w:color="auto"/>
            </w:tcBorders>
            <w:shd w:val="clear" w:color="auto" w:fill="auto"/>
          </w:tcPr>
          <w:p w14:paraId="1763269E" w14:textId="0167102E" w:rsidR="0063588F" w:rsidRPr="0063588F" w:rsidRDefault="0063588F" w:rsidP="00207B3B">
            <w:pPr>
              <w:spacing w:after="0" w:line="240" w:lineRule="auto"/>
              <w:jc w:val="center"/>
              <w:rPr>
                <w:rFonts w:cstheme="minorHAnsi"/>
                <w:color w:val="000000"/>
                <w:sz w:val="14"/>
                <w:szCs w:val="14"/>
              </w:rPr>
            </w:pPr>
            <w:r w:rsidRPr="0063588F">
              <w:rPr>
                <w:sz w:val="14"/>
                <w:szCs w:val="14"/>
              </w:rPr>
              <w:t>1.5586</w:t>
            </w:r>
          </w:p>
        </w:tc>
      </w:tr>
      <w:tr w:rsidR="0063588F" w:rsidRPr="0063588F" w14:paraId="3D1953B4" w14:textId="77777777" w:rsidTr="0063588F">
        <w:trPr>
          <w:trHeight w:val="238"/>
        </w:trPr>
        <w:tc>
          <w:tcPr>
            <w:tcW w:w="616" w:type="pct"/>
            <w:vMerge/>
            <w:tcBorders>
              <w:left w:val="single" w:sz="4" w:space="0" w:color="auto"/>
              <w:bottom w:val="single" w:sz="4" w:space="0" w:color="auto"/>
              <w:right w:val="single" w:sz="4" w:space="0" w:color="auto"/>
            </w:tcBorders>
            <w:vAlign w:val="center"/>
          </w:tcPr>
          <w:p w14:paraId="07A0728B" w14:textId="625B1037"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3156FA4A" w14:textId="192A4D6B"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20</w:t>
            </w:r>
          </w:p>
        </w:tc>
        <w:tc>
          <w:tcPr>
            <w:tcW w:w="423" w:type="pct"/>
            <w:tcBorders>
              <w:top w:val="nil"/>
              <w:left w:val="single" w:sz="4" w:space="0" w:color="auto"/>
              <w:bottom w:val="single" w:sz="4" w:space="0" w:color="auto"/>
              <w:right w:val="single" w:sz="4" w:space="0" w:color="auto"/>
            </w:tcBorders>
            <w:shd w:val="clear" w:color="auto" w:fill="auto"/>
          </w:tcPr>
          <w:p w14:paraId="70CCC0C5" w14:textId="7CAB7205" w:rsidR="0063588F" w:rsidRPr="0063588F" w:rsidRDefault="0063588F" w:rsidP="00207B3B">
            <w:pPr>
              <w:spacing w:after="0" w:line="240" w:lineRule="auto"/>
              <w:jc w:val="center"/>
              <w:rPr>
                <w:rFonts w:cstheme="minorHAnsi"/>
                <w:color w:val="000000"/>
                <w:sz w:val="14"/>
                <w:szCs w:val="14"/>
              </w:rPr>
            </w:pPr>
            <w:r w:rsidRPr="0063588F">
              <w:rPr>
                <w:sz w:val="14"/>
                <w:szCs w:val="14"/>
              </w:rPr>
              <w:t>65.00</w:t>
            </w:r>
          </w:p>
        </w:tc>
        <w:tc>
          <w:tcPr>
            <w:tcW w:w="405" w:type="pct"/>
            <w:tcBorders>
              <w:top w:val="nil"/>
              <w:left w:val="nil"/>
              <w:bottom w:val="single" w:sz="4" w:space="0" w:color="auto"/>
              <w:right w:val="single" w:sz="4" w:space="0" w:color="auto"/>
            </w:tcBorders>
            <w:shd w:val="clear" w:color="auto" w:fill="auto"/>
          </w:tcPr>
          <w:p w14:paraId="7A0C483D" w14:textId="7A255816" w:rsidR="0063588F" w:rsidRPr="0063588F" w:rsidRDefault="0063588F" w:rsidP="00207B3B">
            <w:pPr>
              <w:spacing w:after="0" w:line="240" w:lineRule="auto"/>
              <w:jc w:val="center"/>
              <w:rPr>
                <w:rFonts w:cstheme="minorHAnsi"/>
                <w:color w:val="000000"/>
                <w:sz w:val="14"/>
                <w:szCs w:val="14"/>
              </w:rPr>
            </w:pPr>
            <w:r w:rsidRPr="0063588F">
              <w:rPr>
                <w:sz w:val="14"/>
                <w:szCs w:val="14"/>
              </w:rPr>
              <w:t>&lt;1</w:t>
            </w:r>
          </w:p>
        </w:tc>
        <w:tc>
          <w:tcPr>
            <w:tcW w:w="405" w:type="pct"/>
            <w:tcBorders>
              <w:top w:val="nil"/>
              <w:left w:val="nil"/>
              <w:bottom w:val="single" w:sz="4" w:space="0" w:color="auto"/>
              <w:right w:val="single" w:sz="4" w:space="0" w:color="auto"/>
            </w:tcBorders>
            <w:shd w:val="clear" w:color="auto" w:fill="auto"/>
          </w:tcPr>
          <w:p w14:paraId="443C43F8" w14:textId="790E4C50" w:rsidR="0063588F" w:rsidRPr="0063588F" w:rsidRDefault="0063588F" w:rsidP="00207B3B">
            <w:pPr>
              <w:spacing w:after="0" w:line="240" w:lineRule="auto"/>
              <w:jc w:val="center"/>
              <w:rPr>
                <w:rFonts w:cstheme="minorHAnsi"/>
                <w:color w:val="000000"/>
                <w:sz w:val="14"/>
                <w:szCs w:val="14"/>
              </w:rPr>
            </w:pPr>
            <w:r w:rsidRPr="0063588F">
              <w:rPr>
                <w:sz w:val="14"/>
                <w:szCs w:val="14"/>
              </w:rPr>
              <w:t>4.00</w:t>
            </w:r>
          </w:p>
        </w:tc>
        <w:tc>
          <w:tcPr>
            <w:tcW w:w="405" w:type="pct"/>
            <w:tcBorders>
              <w:top w:val="nil"/>
              <w:left w:val="nil"/>
              <w:bottom w:val="single" w:sz="4" w:space="0" w:color="auto"/>
              <w:right w:val="single" w:sz="4" w:space="0" w:color="auto"/>
            </w:tcBorders>
            <w:shd w:val="clear" w:color="auto" w:fill="auto"/>
          </w:tcPr>
          <w:p w14:paraId="57086C04" w14:textId="74D2911C" w:rsidR="0063588F" w:rsidRPr="0063588F" w:rsidRDefault="0063588F" w:rsidP="00207B3B">
            <w:pPr>
              <w:spacing w:after="0" w:line="240" w:lineRule="auto"/>
              <w:jc w:val="center"/>
              <w:rPr>
                <w:rFonts w:cstheme="minorHAnsi"/>
                <w:color w:val="000000"/>
                <w:sz w:val="14"/>
                <w:szCs w:val="14"/>
              </w:rPr>
            </w:pPr>
            <w:r w:rsidRPr="0063588F">
              <w:rPr>
                <w:sz w:val="14"/>
                <w:szCs w:val="14"/>
              </w:rPr>
              <w:t>33.00</w:t>
            </w:r>
          </w:p>
        </w:tc>
        <w:tc>
          <w:tcPr>
            <w:tcW w:w="405" w:type="pct"/>
            <w:tcBorders>
              <w:top w:val="nil"/>
              <w:left w:val="nil"/>
              <w:bottom w:val="single" w:sz="4" w:space="0" w:color="auto"/>
              <w:right w:val="single" w:sz="4" w:space="0" w:color="auto"/>
            </w:tcBorders>
            <w:shd w:val="clear" w:color="auto" w:fill="auto"/>
          </w:tcPr>
          <w:p w14:paraId="7924B702" w14:textId="57810194" w:rsidR="0063588F" w:rsidRPr="0063588F" w:rsidRDefault="0063588F" w:rsidP="00207B3B">
            <w:pPr>
              <w:spacing w:after="0" w:line="240" w:lineRule="auto"/>
              <w:jc w:val="center"/>
              <w:rPr>
                <w:rFonts w:cstheme="minorHAnsi"/>
                <w:color w:val="000000"/>
                <w:sz w:val="14"/>
                <w:szCs w:val="14"/>
              </w:rPr>
            </w:pPr>
            <w:r w:rsidRPr="0063588F">
              <w:rPr>
                <w:sz w:val="14"/>
                <w:szCs w:val="14"/>
              </w:rPr>
              <w:t>0.2930</w:t>
            </w:r>
          </w:p>
        </w:tc>
        <w:tc>
          <w:tcPr>
            <w:tcW w:w="473" w:type="pct"/>
            <w:tcBorders>
              <w:top w:val="nil"/>
              <w:left w:val="nil"/>
              <w:bottom w:val="single" w:sz="4" w:space="0" w:color="auto"/>
              <w:right w:val="single" w:sz="4" w:space="0" w:color="auto"/>
            </w:tcBorders>
            <w:shd w:val="clear" w:color="auto" w:fill="auto"/>
          </w:tcPr>
          <w:p w14:paraId="108DB49A" w14:textId="5A5BC693" w:rsidR="0063588F" w:rsidRPr="0063588F" w:rsidRDefault="0063588F" w:rsidP="00207B3B">
            <w:pPr>
              <w:spacing w:after="0" w:line="240" w:lineRule="auto"/>
              <w:jc w:val="center"/>
              <w:rPr>
                <w:rFonts w:cstheme="minorHAnsi"/>
                <w:color w:val="000000"/>
                <w:sz w:val="14"/>
                <w:szCs w:val="14"/>
              </w:rPr>
            </w:pPr>
            <w:r w:rsidRPr="0063588F">
              <w:rPr>
                <w:sz w:val="14"/>
                <w:szCs w:val="14"/>
              </w:rPr>
              <w:t>0.2239</w:t>
            </w:r>
          </w:p>
        </w:tc>
        <w:tc>
          <w:tcPr>
            <w:tcW w:w="392" w:type="pct"/>
            <w:tcBorders>
              <w:top w:val="nil"/>
              <w:left w:val="nil"/>
              <w:bottom w:val="single" w:sz="4" w:space="0" w:color="auto"/>
              <w:right w:val="single" w:sz="4" w:space="0" w:color="auto"/>
            </w:tcBorders>
            <w:shd w:val="clear" w:color="auto" w:fill="auto"/>
          </w:tcPr>
          <w:p w14:paraId="2F5F64D2" w14:textId="1413504A" w:rsidR="0063588F" w:rsidRPr="0063588F" w:rsidRDefault="0063588F" w:rsidP="00207B3B">
            <w:pPr>
              <w:spacing w:after="0" w:line="240" w:lineRule="auto"/>
              <w:jc w:val="center"/>
              <w:rPr>
                <w:rFonts w:cstheme="minorHAnsi"/>
                <w:color w:val="000000"/>
                <w:sz w:val="14"/>
                <w:szCs w:val="14"/>
              </w:rPr>
            </w:pPr>
            <w:r w:rsidRPr="0063588F">
              <w:rPr>
                <w:sz w:val="14"/>
                <w:szCs w:val="14"/>
              </w:rPr>
              <w:t>0.1388</w:t>
            </w:r>
          </w:p>
        </w:tc>
        <w:tc>
          <w:tcPr>
            <w:tcW w:w="392" w:type="pct"/>
            <w:tcBorders>
              <w:top w:val="nil"/>
              <w:left w:val="nil"/>
              <w:bottom w:val="single" w:sz="4" w:space="0" w:color="auto"/>
              <w:right w:val="single" w:sz="4" w:space="0" w:color="auto"/>
            </w:tcBorders>
            <w:shd w:val="clear" w:color="auto" w:fill="auto"/>
          </w:tcPr>
          <w:p w14:paraId="79ABA8D3" w14:textId="31C39846" w:rsidR="0063588F" w:rsidRPr="0063588F" w:rsidRDefault="0063588F" w:rsidP="00207B3B">
            <w:pPr>
              <w:spacing w:after="0" w:line="240" w:lineRule="auto"/>
              <w:jc w:val="center"/>
              <w:rPr>
                <w:rFonts w:cstheme="minorHAnsi"/>
                <w:color w:val="000000"/>
                <w:sz w:val="14"/>
                <w:szCs w:val="14"/>
              </w:rPr>
            </w:pPr>
            <w:r w:rsidRPr="0063588F">
              <w:rPr>
                <w:sz w:val="14"/>
                <w:szCs w:val="14"/>
              </w:rPr>
              <w:t>0.8779</w:t>
            </w:r>
          </w:p>
        </w:tc>
        <w:tc>
          <w:tcPr>
            <w:tcW w:w="392" w:type="pct"/>
            <w:tcBorders>
              <w:top w:val="nil"/>
              <w:left w:val="nil"/>
              <w:bottom w:val="single" w:sz="4" w:space="0" w:color="auto"/>
              <w:right w:val="single" w:sz="4" w:space="0" w:color="auto"/>
            </w:tcBorders>
            <w:shd w:val="clear" w:color="auto" w:fill="auto"/>
          </w:tcPr>
          <w:p w14:paraId="49788D01" w14:textId="4982D00B" w:rsidR="0063588F" w:rsidRPr="0063588F" w:rsidRDefault="0063588F" w:rsidP="00207B3B">
            <w:pPr>
              <w:spacing w:after="0" w:line="240" w:lineRule="auto"/>
              <w:jc w:val="center"/>
              <w:rPr>
                <w:rFonts w:cstheme="minorHAnsi"/>
                <w:color w:val="000000"/>
                <w:sz w:val="14"/>
                <w:szCs w:val="14"/>
              </w:rPr>
            </w:pPr>
            <w:r w:rsidRPr="0063588F">
              <w:rPr>
                <w:sz w:val="14"/>
                <w:szCs w:val="14"/>
              </w:rPr>
              <w:t>0.066</w:t>
            </w:r>
          </w:p>
        </w:tc>
        <w:tc>
          <w:tcPr>
            <w:tcW w:w="392" w:type="pct"/>
            <w:tcBorders>
              <w:top w:val="nil"/>
              <w:left w:val="nil"/>
              <w:bottom w:val="single" w:sz="4" w:space="0" w:color="auto"/>
              <w:right w:val="single" w:sz="4" w:space="0" w:color="auto"/>
            </w:tcBorders>
            <w:shd w:val="clear" w:color="auto" w:fill="auto"/>
          </w:tcPr>
          <w:p w14:paraId="30C63E00" w14:textId="10B8C01E" w:rsidR="0063588F" w:rsidRPr="0063588F" w:rsidRDefault="0063588F" w:rsidP="00207B3B">
            <w:pPr>
              <w:spacing w:after="0" w:line="240" w:lineRule="auto"/>
              <w:jc w:val="center"/>
              <w:rPr>
                <w:rFonts w:cstheme="minorHAnsi"/>
                <w:color w:val="000000"/>
                <w:sz w:val="14"/>
                <w:szCs w:val="14"/>
              </w:rPr>
            </w:pPr>
            <w:r w:rsidRPr="0063588F">
              <w:rPr>
                <w:sz w:val="14"/>
                <w:szCs w:val="14"/>
              </w:rPr>
              <w:t>1.5337</w:t>
            </w:r>
          </w:p>
        </w:tc>
      </w:tr>
      <w:tr w:rsidR="0063588F" w:rsidRPr="0063588F" w14:paraId="045B8FB8" w14:textId="77777777" w:rsidTr="0063588F">
        <w:trPr>
          <w:trHeight w:val="238"/>
        </w:trPr>
        <w:tc>
          <w:tcPr>
            <w:tcW w:w="616" w:type="pct"/>
            <w:vMerge w:val="restart"/>
            <w:tcBorders>
              <w:top w:val="single" w:sz="4" w:space="0" w:color="auto"/>
              <w:left w:val="single" w:sz="4" w:space="0" w:color="auto"/>
              <w:right w:val="single" w:sz="4" w:space="0" w:color="auto"/>
            </w:tcBorders>
            <w:vAlign w:val="center"/>
            <w:hideMark/>
          </w:tcPr>
          <w:p w14:paraId="0FAD0699" w14:textId="77777777"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sz w:val="14"/>
                <w:szCs w:val="14"/>
                <w:lang w:eastAsia="es-GT"/>
              </w:rPr>
              <w:t>Bahía Playa de Oro</w:t>
            </w:r>
          </w:p>
        </w:tc>
        <w:tc>
          <w:tcPr>
            <w:tcW w:w="300" w:type="pct"/>
            <w:tcBorders>
              <w:top w:val="single" w:sz="4" w:space="0" w:color="auto"/>
              <w:left w:val="single" w:sz="4" w:space="0" w:color="auto"/>
              <w:bottom w:val="single" w:sz="4" w:space="0" w:color="auto"/>
              <w:right w:val="single" w:sz="4" w:space="0" w:color="auto"/>
            </w:tcBorders>
            <w:vAlign w:val="center"/>
            <w:hideMark/>
          </w:tcPr>
          <w:p w14:paraId="7BE2C5C3" w14:textId="2BA3E4EC"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0</w:t>
            </w:r>
          </w:p>
        </w:tc>
        <w:tc>
          <w:tcPr>
            <w:tcW w:w="423" w:type="pct"/>
            <w:tcBorders>
              <w:top w:val="nil"/>
              <w:left w:val="single" w:sz="4" w:space="0" w:color="auto"/>
              <w:bottom w:val="single" w:sz="4" w:space="0" w:color="auto"/>
              <w:right w:val="single" w:sz="4" w:space="0" w:color="auto"/>
            </w:tcBorders>
            <w:shd w:val="clear" w:color="auto" w:fill="auto"/>
          </w:tcPr>
          <w:p w14:paraId="45C9D428" w14:textId="44D73B93" w:rsidR="0063588F" w:rsidRPr="0063588F" w:rsidRDefault="0063588F" w:rsidP="00207B3B">
            <w:pPr>
              <w:spacing w:after="0" w:line="240" w:lineRule="auto"/>
              <w:jc w:val="center"/>
              <w:rPr>
                <w:rFonts w:cstheme="minorHAnsi"/>
                <w:color w:val="000000"/>
                <w:sz w:val="14"/>
                <w:szCs w:val="14"/>
              </w:rPr>
            </w:pPr>
            <w:r w:rsidRPr="0063588F">
              <w:rPr>
                <w:sz w:val="14"/>
                <w:szCs w:val="14"/>
              </w:rPr>
              <w:t>213.00</w:t>
            </w:r>
          </w:p>
        </w:tc>
        <w:tc>
          <w:tcPr>
            <w:tcW w:w="405" w:type="pct"/>
            <w:tcBorders>
              <w:top w:val="nil"/>
              <w:left w:val="nil"/>
              <w:bottom w:val="single" w:sz="4" w:space="0" w:color="auto"/>
              <w:right w:val="single" w:sz="4" w:space="0" w:color="auto"/>
            </w:tcBorders>
            <w:shd w:val="clear" w:color="auto" w:fill="auto"/>
          </w:tcPr>
          <w:p w14:paraId="6ADCE85B" w14:textId="19EE2C24" w:rsidR="0063588F" w:rsidRPr="0063588F" w:rsidRDefault="0063588F" w:rsidP="00207B3B">
            <w:pPr>
              <w:spacing w:after="0" w:line="240" w:lineRule="auto"/>
              <w:jc w:val="center"/>
              <w:rPr>
                <w:rFonts w:cstheme="minorHAnsi"/>
                <w:color w:val="000000"/>
                <w:sz w:val="14"/>
                <w:szCs w:val="14"/>
              </w:rPr>
            </w:pPr>
            <w:r w:rsidRPr="0063588F">
              <w:rPr>
                <w:sz w:val="14"/>
                <w:szCs w:val="14"/>
              </w:rPr>
              <w:t>4.00</w:t>
            </w:r>
          </w:p>
        </w:tc>
        <w:tc>
          <w:tcPr>
            <w:tcW w:w="405" w:type="pct"/>
            <w:tcBorders>
              <w:top w:val="nil"/>
              <w:left w:val="nil"/>
              <w:bottom w:val="single" w:sz="4" w:space="0" w:color="auto"/>
              <w:right w:val="single" w:sz="4" w:space="0" w:color="auto"/>
            </w:tcBorders>
            <w:shd w:val="clear" w:color="auto" w:fill="auto"/>
          </w:tcPr>
          <w:p w14:paraId="37CAE57E" w14:textId="29C0DABB" w:rsidR="0063588F" w:rsidRPr="0063588F" w:rsidRDefault="0063588F" w:rsidP="00207B3B">
            <w:pPr>
              <w:spacing w:after="0" w:line="240" w:lineRule="auto"/>
              <w:jc w:val="center"/>
              <w:rPr>
                <w:rFonts w:cstheme="minorHAnsi"/>
                <w:color w:val="000000"/>
                <w:sz w:val="14"/>
                <w:szCs w:val="14"/>
              </w:rPr>
            </w:pPr>
            <w:r w:rsidRPr="0063588F">
              <w:rPr>
                <w:sz w:val="14"/>
                <w:szCs w:val="14"/>
              </w:rPr>
              <w:t>16.00</w:t>
            </w:r>
          </w:p>
        </w:tc>
        <w:tc>
          <w:tcPr>
            <w:tcW w:w="405" w:type="pct"/>
            <w:tcBorders>
              <w:top w:val="nil"/>
              <w:left w:val="nil"/>
              <w:bottom w:val="single" w:sz="4" w:space="0" w:color="auto"/>
              <w:right w:val="single" w:sz="4" w:space="0" w:color="auto"/>
            </w:tcBorders>
            <w:shd w:val="clear" w:color="auto" w:fill="auto"/>
          </w:tcPr>
          <w:p w14:paraId="7DD2E51E" w14:textId="557E3883" w:rsidR="0063588F" w:rsidRPr="0063588F" w:rsidRDefault="0063588F" w:rsidP="00207B3B">
            <w:pPr>
              <w:spacing w:after="0" w:line="240" w:lineRule="auto"/>
              <w:jc w:val="center"/>
              <w:rPr>
                <w:rFonts w:cstheme="minorHAnsi"/>
                <w:color w:val="000000"/>
                <w:sz w:val="14"/>
                <w:szCs w:val="14"/>
              </w:rPr>
            </w:pPr>
            <w:r w:rsidRPr="0063588F">
              <w:rPr>
                <w:sz w:val="14"/>
                <w:szCs w:val="14"/>
              </w:rPr>
              <w:t>71.00</w:t>
            </w:r>
          </w:p>
        </w:tc>
        <w:tc>
          <w:tcPr>
            <w:tcW w:w="405" w:type="pct"/>
            <w:tcBorders>
              <w:top w:val="nil"/>
              <w:left w:val="nil"/>
              <w:bottom w:val="single" w:sz="4" w:space="0" w:color="auto"/>
              <w:right w:val="single" w:sz="4" w:space="0" w:color="auto"/>
            </w:tcBorders>
            <w:shd w:val="clear" w:color="auto" w:fill="auto"/>
          </w:tcPr>
          <w:p w14:paraId="1EACA1A4" w14:textId="60530C7C" w:rsidR="0063588F" w:rsidRPr="0063588F" w:rsidRDefault="0063588F" w:rsidP="00207B3B">
            <w:pPr>
              <w:spacing w:after="0" w:line="240" w:lineRule="auto"/>
              <w:jc w:val="center"/>
              <w:rPr>
                <w:rFonts w:cstheme="minorHAnsi"/>
                <w:color w:val="000000"/>
                <w:sz w:val="14"/>
                <w:szCs w:val="14"/>
              </w:rPr>
            </w:pPr>
            <w:r w:rsidRPr="0063588F">
              <w:rPr>
                <w:sz w:val="14"/>
                <w:szCs w:val="14"/>
              </w:rPr>
              <w:t>0.1872</w:t>
            </w:r>
          </w:p>
        </w:tc>
        <w:tc>
          <w:tcPr>
            <w:tcW w:w="473" w:type="pct"/>
            <w:tcBorders>
              <w:top w:val="nil"/>
              <w:left w:val="nil"/>
              <w:bottom w:val="single" w:sz="4" w:space="0" w:color="auto"/>
              <w:right w:val="single" w:sz="4" w:space="0" w:color="auto"/>
            </w:tcBorders>
            <w:shd w:val="clear" w:color="auto" w:fill="auto"/>
          </w:tcPr>
          <w:p w14:paraId="5FC1E03A" w14:textId="06430987" w:rsidR="0063588F" w:rsidRPr="0063588F" w:rsidRDefault="0063588F" w:rsidP="00207B3B">
            <w:pPr>
              <w:spacing w:after="0" w:line="240" w:lineRule="auto"/>
              <w:jc w:val="center"/>
              <w:rPr>
                <w:rFonts w:cstheme="minorHAnsi"/>
                <w:color w:val="000000"/>
                <w:sz w:val="14"/>
                <w:szCs w:val="14"/>
              </w:rPr>
            </w:pPr>
            <w:r w:rsidRPr="0063588F">
              <w:rPr>
                <w:sz w:val="14"/>
                <w:szCs w:val="14"/>
              </w:rPr>
              <w:t>&lt;0.002</w:t>
            </w:r>
          </w:p>
        </w:tc>
        <w:tc>
          <w:tcPr>
            <w:tcW w:w="392" w:type="pct"/>
            <w:tcBorders>
              <w:top w:val="nil"/>
              <w:left w:val="nil"/>
              <w:bottom w:val="single" w:sz="4" w:space="0" w:color="auto"/>
              <w:right w:val="single" w:sz="4" w:space="0" w:color="auto"/>
            </w:tcBorders>
            <w:shd w:val="clear" w:color="auto" w:fill="auto"/>
          </w:tcPr>
          <w:p w14:paraId="169358C2" w14:textId="77D7D0D0" w:rsidR="0063588F" w:rsidRPr="0063588F" w:rsidRDefault="0063588F" w:rsidP="00207B3B">
            <w:pPr>
              <w:spacing w:after="0" w:line="240" w:lineRule="auto"/>
              <w:jc w:val="center"/>
              <w:rPr>
                <w:rFonts w:cstheme="minorHAnsi"/>
                <w:color w:val="000000"/>
                <w:sz w:val="14"/>
                <w:szCs w:val="14"/>
              </w:rPr>
            </w:pPr>
            <w:r w:rsidRPr="0063588F">
              <w:rPr>
                <w:sz w:val="14"/>
                <w:szCs w:val="14"/>
              </w:rPr>
              <w:t>0.1325</w:t>
            </w:r>
          </w:p>
        </w:tc>
        <w:tc>
          <w:tcPr>
            <w:tcW w:w="392" w:type="pct"/>
            <w:tcBorders>
              <w:top w:val="nil"/>
              <w:left w:val="nil"/>
              <w:bottom w:val="single" w:sz="4" w:space="0" w:color="auto"/>
              <w:right w:val="single" w:sz="4" w:space="0" w:color="auto"/>
            </w:tcBorders>
            <w:shd w:val="clear" w:color="auto" w:fill="auto"/>
          </w:tcPr>
          <w:p w14:paraId="2DC0CC1D" w14:textId="267A55DD" w:rsidR="0063588F" w:rsidRPr="0063588F" w:rsidRDefault="0063588F" w:rsidP="00207B3B">
            <w:pPr>
              <w:spacing w:after="0" w:line="240" w:lineRule="auto"/>
              <w:jc w:val="center"/>
              <w:rPr>
                <w:rFonts w:cstheme="minorHAnsi"/>
                <w:color w:val="000000"/>
                <w:sz w:val="14"/>
                <w:szCs w:val="14"/>
              </w:rPr>
            </w:pPr>
            <w:r w:rsidRPr="0063588F">
              <w:rPr>
                <w:sz w:val="14"/>
                <w:szCs w:val="14"/>
              </w:rPr>
              <w:t>0.1254</w:t>
            </w:r>
          </w:p>
        </w:tc>
        <w:tc>
          <w:tcPr>
            <w:tcW w:w="392" w:type="pct"/>
            <w:tcBorders>
              <w:top w:val="nil"/>
              <w:left w:val="nil"/>
              <w:bottom w:val="single" w:sz="4" w:space="0" w:color="auto"/>
              <w:right w:val="single" w:sz="4" w:space="0" w:color="auto"/>
            </w:tcBorders>
            <w:shd w:val="clear" w:color="auto" w:fill="auto"/>
          </w:tcPr>
          <w:p w14:paraId="586352DE" w14:textId="3E2EE023" w:rsidR="0063588F" w:rsidRPr="0063588F" w:rsidRDefault="0063588F" w:rsidP="00207B3B">
            <w:pPr>
              <w:spacing w:after="0" w:line="240" w:lineRule="auto"/>
              <w:jc w:val="center"/>
              <w:rPr>
                <w:rFonts w:cstheme="minorHAnsi"/>
                <w:color w:val="000000"/>
                <w:sz w:val="14"/>
                <w:szCs w:val="14"/>
              </w:rPr>
            </w:pPr>
            <w:r w:rsidRPr="0063588F">
              <w:rPr>
                <w:sz w:val="14"/>
                <w:szCs w:val="14"/>
              </w:rPr>
              <w:t>0.0334</w:t>
            </w:r>
          </w:p>
        </w:tc>
        <w:tc>
          <w:tcPr>
            <w:tcW w:w="392" w:type="pct"/>
            <w:tcBorders>
              <w:top w:val="nil"/>
              <w:left w:val="nil"/>
              <w:bottom w:val="single" w:sz="4" w:space="0" w:color="auto"/>
              <w:right w:val="single" w:sz="4" w:space="0" w:color="auto"/>
            </w:tcBorders>
            <w:shd w:val="clear" w:color="auto" w:fill="auto"/>
          </w:tcPr>
          <w:p w14:paraId="756F02C9" w14:textId="2B78F388" w:rsidR="0063588F" w:rsidRPr="0063588F" w:rsidRDefault="0063588F" w:rsidP="00207B3B">
            <w:pPr>
              <w:spacing w:after="0" w:line="240" w:lineRule="auto"/>
              <w:jc w:val="center"/>
              <w:rPr>
                <w:rFonts w:cstheme="minorHAnsi"/>
                <w:color w:val="000000"/>
                <w:sz w:val="14"/>
                <w:szCs w:val="14"/>
              </w:rPr>
            </w:pPr>
            <w:r w:rsidRPr="0063588F">
              <w:rPr>
                <w:sz w:val="14"/>
                <w:szCs w:val="14"/>
              </w:rPr>
              <w:t>1.3457</w:t>
            </w:r>
          </w:p>
        </w:tc>
      </w:tr>
      <w:tr w:rsidR="0063588F" w:rsidRPr="0063588F" w14:paraId="42DB016C" w14:textId="77777777" w:rsidTr="0063588F">
        <w:trPr>
          <w:trHeight w:val="238"/>
        </w:trPr>
        <w:tc>
          <w:tcPr>
            <w:tcW w:w="616" w:type="pct"/>
            <w:vMerge/>
            <w:tcBorders>
              <w:left w:val="single" w:sz="4" w:space="0" w:color="auto"/>
              <w:bottom w:val="single" w:sz="4" w:space="0" w:color="auto"/>
              <w:right w:val="single" w:sz="4" w:space="0" w:color="auto"/>
            </w:tcBorders>
            <w:vAlign w:val="bottom"/>
            <w:hideMark/>
          </w:tcPr>
          <w:p w14:paraId="47A54515" w14:textId="51DF88EE"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2A581C29" w14:textId="02ECB6EA"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5</w:t>
            </w:r>
          </w:p>
        </w:tc>
        <w:tc>
          <w:tcPr>
            <w:tcW w:w="423" w:type="pct"/>
            <w:tcBorders>
              <w:top w:val="nil"/>
              <w:left w:val="single" w:sz="4" w:space="0" w:color="auto"/>
              <w:bottom w:val="single" w:sz="4" w:space="0" w:color="auto"/>
              <w:right w:val="single" w:sz="4" w:space="0" w:color="auto"/>
            </w:tcBorders>
            <w:shd w:val="clear" w:color="auto" w:fill="auto"/>
          </w:tcPr>
          <w:p w14:paraId="113D0918" w14:textId="1C2680A5" w:rsidR="0063588F" w:rsidRPr="0063588F" w:rsidRDefault="0063588F" w:rsidP="00207B3B">
            <w:pPr>
              <w:spacing w:after="0" w:line="240" w:lineRule="auto"/>
              <w:jc w:val="center"/>
              <w:rPr>
                <w:rFonts w:cstheme="minorHAnsi"/>
                <w:color w:val="000000"/>
                <w:sz w:val="14"/>
                <w:szCs w:val="14"/>
              </w:rPr>
            </w:pPr>
            <w:r w:rsidRPr="0063588F">
              <w:rPr>
                <w:sz w:val="14"/>
                <w:szCs w:val="14"/>
              </w:rPr>
              <w:t>150.00</w:t>
            </w:r>
          </w:p>
        </w:tc>
        <w:tc>
          <w:tcPr>
            <w:tcW w:w="405" w:type="pct"/>
            <w:tcBorders>
              <w:top w:val="nil"/>
              <w:left w:val="nil"/>
              <w:bottom w:val="single" w:sz="4" w:space="0" w:color="auto"/>
              <w:right w:val="single" w:sz="4" w:space="0" w:color="auto"/>
            </w:tcBorders>
            <w:shd w:val="clear" w:color="auto" w:fill="auto"/>
          </w:tcPr>
          <w:p w14:paraId="6D929A09" w14:textId="0C619643" w:rsidR="0063588F" w:rsidRPr="0063588F" w:rsidRDefault="0063588F" w:rsidP="00207B3B">
            <w:pPr>
              <w:spacing w:after="0" w:line="240" w:lineRule="auto"/>
              <w:jc w:val="center"/>
              <w:rPr>
                <w:rFonts w:cstheme="minorHAnsi"/>
                <w:color w:val="000000"/>
                <w:sz w:val="14"/>
                <w:szCs w:val="14"/>
              </w:rPr>
            </w:pPr>
            <w:r w:rsidRPr="0063588F">
              <w:rPr>
                <w:sz w:val="14"/>
                <w:szCs w:val="14"/>
              </w:rPr>
              <w:t>&lt;1</w:t>
            </w:r>
          </w:p>
        </w:tc>
        <w:tc>
          <w:tcPr>
            <w:tcW w:w="405" w:type="pct"/>
            <w:tcBorders>
              <w:top w:val="nil"/>
              <w:left w:val="nil"/>
              <w:bottom w:val="single" w:sz="4" w:space="0" w:color="auto"/>
              <w:right w:val="single" w:sz="4" w:space="0" w:color="auto"/>
            </w:tcBorders>
            <w:shd w:val="clear" w:color="auto" w:fill="auto"/>
          </w:tcPr>
          <w:p w14:paraId="2C2C2D94" w14:textId="0240E270" w:rsidR="0063588F" w:rsidRPr="0063588F" w:rsidRDefault="0063588F" w:rsidP="00207B3B">
            <w:pPr>
              <w:spacing w:after="0" w:line="240" w:lineRule="auto"/>
              <w:jc w:val="center"/>
              <w:rPr>
                <w:rFonts w:cstheme="minorHAnsi"/>
                <w:color w:val="000000"/>
                <w:sz w:val="14"/>
                <w:szCs w:val="14"/>
              </w:rPr>
            </w:pPr>
            <w:r w:rsidRPr="0063588F">
              <w:rPr>
                <w:sz w:val="14"/>
                <w:szCs w:val="14"/>
              </w:rPr>
              <w:t>10.00</w:t>
            </w:r>
          </w:p>
        </w:tc>
        <w:tc>
          <w:tcPr>
            <w:tcW w:w="405" w:type="pct"/>
            <w:tcBorders>
              <w:top w:val="nil"/>
              <w:left w:val="nil"/>
              <w:bottom w:val="single" w:sz="4" w:space="0" w:color="auto"/>
              <w:right w:val="single" w:sz="4" w:space="0" w:color="auto"/>
            </w:tcBorders>
            <w:shd w:val="clear" w:color="auto" w:fill="auto"/>
          </w:tcPr>
          <w:p w14:paraId="35DD463B" w14:textId="1C75D808" w:rsidR="0063588F" w:rsidRPr="0063588F" w:rsidRDefault="0063588F" w:rsidP="00207B3B">
            <w:pPr>
              <w:spacing w:after="0" w:line="240" w:lineRule="auto"/>
              <w:jc w:val="center"/>
              <w:rPr>
                <w:rFonts w:cstheme="minorHAnsi"/>
                <w:color w:val="000000"/>
                <w:sz w:val="14"/>
                <w:szCs w:val="14"/>
              </w:rPr>
            </w:pPr>
            <w:r w:rsidRPr="0063588F">
              <w:rPr>
                <w:sz w:val="14"/>
                <w:szCs w:val="14"/>
              </w:rPr>
              <w:t>37.00</w:t>
            </w:r>
          </w:p>
        </w:tc>
        <w:tc>
          <w:tcPr>
            <w:tcW w:w="405" w:type="pct"/>
            <w:tcBorders>
              <w:top w:val="nil"/>
              <w:left w:val="nil"/>
              <w:bottom w:val="single" w:sz="4" w:space="0" w:color="auto"/>
              <w:right w:val="single" w:sz="4" w:space="0" w:color="auto"/>
            </w:tcBorders>
            <w:shd w:val="clear" w:color="auto" w:fill="auto"/>
          </w:tcPr>
          <w:p w14:paraId="04DC1982" w14:textId="04A5F519" w:rsidR="0063588F" w:rsidRPr="0063588F" w:rsidRDefault="0063588F" w:rsidP="00207B3B">
            <w:pPr>
              <w:spacing w:after="0" w:line="240" w:lineRule="auto"/>
              <w:jc w:val="center"/>
              <w:rPr>
                <w:rFonts w:cstheme="minorHAnsi"/>
                <w:color w:val="000000"/>
                <w:sz w:val="14"/>
                <w:szCs w:val="14"/>
              </w:rPr>
            </w:pPr>
            <w:r w:rsidRPr="0063588F">
              <w:rPr>
                <w:sz w:val="14"/>
                <w:szCs w:val="14"/>
              </w:rPr>
              <w:t>0.1592</w:t>
            </w:r>
          </w:p>
        </w:tc>
        <w:tc>
          <w:tcPr>
            <w:tcW w:w="473" w:type="pct"/>
            <w:tcBorders>
              <w:top w:val="nil"/>
              <w:left w:val="nil"/>
              <w:bottom w:val="single" w:sz="4" w:space="0" w:color="auto"/>
              <w:right w:val="single" w:sz="4" w:space="0" w:color="auto"/>
            </w:tcBorders>
            <w:shd w:val="clear" w:color="auto" w:fill="auto"/>
          </w:tcPr>
          <w:p w14:paraId="0ACB3C10" w14:textId="59FC3230" w:rsidR="0063588F" w:rsidRPr="0063588F" w:rsidRDefault="0063588F" w:rsidP="00207B3B">
            <w:pPr>
              <w:spacing w:after="0" w:line="240" w:lineRule="auto"/>
              <w:jc w:val="center"/>
              <w:rPr>
                <w:rFonts w:cstheme="minorHAnsi"/>
                <w:color w:val="000000"/>
                <w:sz w:val="14"/>
                <w:szCs w:val="14"/>
              </w:rPr>
            </w:pPr>
            <w:r w:rsidRPr="0063588F">
              <w:rPr>
                <w:sz w:val="14"/>
                <w:szCs w:val="14"/>
              </w:rPr>
              <w:t>&lt;0.002</w:t>
            </w:r>
          </w:p>
        </w:tc>
        <w:tc>
          <w:tcPr>
            <w:tcW w:w="392" w:type="pct"/>
            <w:tcBorders>
              <w:top w:val="nil"/>
              <w:left w:val="nil"/>
              <w:bottom w:val="single" w:sz="4" w:space="0" w:color="auto"/>
              <w:right w:val="single" w:sz="4" w:space="0" w:color="auto"/>
            </w:tcBorders>
            <w:shd w:val="clear" w:color="auto" w:fill="auto"/>
          </w:tcPr>
          <w:p w14:paraId="77A6685A" w14:textId="1105B56F" w:rsidR="0063588F" w:rsidRPr="0063588F" w:rsidRDefault="0063588F" w:rsidP="00207B3B">
            <w:pPr>
              <w:spacing w:after="0" w:line="240" w:lineRule="auto"/>
              <w:jc w:val="center"/>
              <w:rPr>
                <w:rFonts w:cstheme="minorHAnsi"/>
                <w:color w:val="000000"/>
                <w:sz w:val="14"/>
                <w:szCs w:val="14"/>
              </w:rPr>
            </w:pPr>
            <w:r w:rsidRPr="0063588F">
              <w:rPr>
                <w:sz w:val="14"/>
                <w:szCs w:val="14"/>
              </w:rPr>
              <w:t>0.2844</w:t>
            </w:r>
          </w:p>
        </w:tc>
        <w:tc>
          <w:tcPr>
            <w:tcW w:w="392" w:type="pct"/>
            <w:tcBorders>
              <w:top w:val="nil"/>
              <w:left w:val="nil"/>
              <w:bottom w:val="single" w:sz="4" w:space="0" w:color="auto"/>
              <w:right w:val="single" w:sz="4" w:space="0" w:color="auto"/>
            </w:tcBorders>
            <w:shd w:val="clear" w:color="auto" w:fill="auto"/>
          </w:tcPr>
          <w:p w14:paraId="45FE396F" w14:textId="6F4B3F9B" w:rsidR="0063588F" w:rsidRPr="0063588F" w:rsidRDefault="0063588F" w:rsidP="00207B3B">
            <w:pPr>
              <w:spacing w:after="0" w:line="240" w:lineRule="auto"/>
              <w:jc w:val="center"/>
              <w:rPr>
                <w:rFonts w:cstheme="minorHAnsi"/>
                <w:color w:val="000000"/>
                <w:sz w:val="14"/>
                <w:szCs w:val="14"/>
              </w:rPr>
            </w:pPr>
            <w:r w:rsidRPr="0063588F">
              <w:rPr>
                <w:sz w:val="14"/>
                <w:szCs w:val="14"/>
              </w:rPr>
              <w:t>0.0672</w:t>
            </w:r>
          </w:p>
        </w:tc>
        <w:tc>
          <w:tcPr>
            <w:tcW w:w="392" w:type="pct"/>
            <w:tcBorders>
              <w:top w:val="nil"/>
              <w:left w:val="nil"/>
              <w:bottom w:val="single" w:sz="4" w:space="0" w:color="auto"/>
              <w:right w:val="single" w:sz="4" w:space="0" w:color="auto"/>
            </w:tcBorders>
            <w:shd w:val="clear" w:color="auto" w:fill="auto"/>
          </w:tcPr>
          <w:p w14:paraId="44EE312A" w14:textId="47E78310" w:rsidR="0063588F" w:rsidRPr="0063588F" w:rsidRDefault="0063588F" w:rsidP="00207B3B">
            <w:pPr>
              <w:spacing w:after="0" w:line="240" w:lineRule="auto"/>
              <w:jc w:val="center"/>
              <w:rPr>
                <w:rFonts w:cstheme="minorHAnsi"/>
                <w:color w:val="000000"/>
                <w:sz w:val="14"/>
                <w:szCs w:val="14"/>
              </w:rPr>
            </w:pPr>
            <w:r w:rsidRPr="0063588F">
              <w:rPr>
                <w:sz w:val="14"/>
                <w:szCs w:val="14"/>
              </w:rPr>
              <w:t>0.0487</w:t>
            </w:r>
          </w:p>
        </w:tc>
        <w:tc>
          <w:tcPr>
            <w:tcW w:w="392" w:type="pct"/>
            <w:tcBorders>
              <w:top w:val="nil"/>
              <w:left w:val="nil"/>
              <w:bottom w:val="single" w:sz="4" w:space="0" w:color="auto"/>
              <w:right w:val="single" w:sz="4" w:space="0" w:color="auto"/>
            </w:tcBorders>
            <w:shd w:val="clear" w:color="auto" w:fill="auto"/>
          </w:tcPr>
          <w:p w14:paraId="00E0E9EF" w14:textId="4F1F4681" w:rsidR="0063588F" w:rsidRPr="0063588F" w:rsidRDefault="0063588F" w:rsidP="00207B3B">
            <w:pPr>
              <w:spacing w:after="0" w:line="240" w:lineRule="auto"/>
              <w:jc w:val="center"/>
              <w:rPr>
                <w:rFonts w:cstheme="minorHAnsi"/>
                <w:color w:val="000000"/>
                <w:sz w:val="14"/>
                <w:szCs w:val="14"/>
              </w:rPr>
            </w:pPr>
            <w:r w:rsidRPr="0063588F">
              <w:rPr>
                <w:sz w:val="14"/>
                <w:szCs w:val="14"/>
              </w:rPr>
              <w:t>1.6375</w:t>
            </w:r>
          </w:p>
        </w:tc>
      </w:tr>
      <w:tr w:rsidR="0063588F" w:rsidRPr="0063588F" w14:paraId="5BBB319B" w14:textId="77777777" w:rsidTr="0063588F">
        <w:trPr>
          <w:trHeight w:val="238"/>
        </w:trPr>
        <w:tc>
          <w:tcPr>
            <w:tcW w:w="616"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sz w:val="14"/>
                <w:szCs w:val="14"/>
                <w:lang w:eastAsia="es-GT"/>
              </w:rPr>
              <w:t>Río Villalobos (desembocadura)</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6AEA1F4C"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0</w:t>
            </w:r>
          </w:p>
        </w:tc>
        <w:tc>
          <w:tcPr>
            <w:tcW w:w="423" w:type="pct"/>
            <w:tcBorders>
              <w:top w:val="nil"/>
              <w:left w:val="single" w:sz="4" w:space="0" w:color="auto"/>
              <w:bottom w:val="single" w:sz="4" w:space="0" w:color="auto"/>
              <w:right w:val="single" w:sz="4" w:space="0" w:color="auto"/>
            </w:tcBorders>
            <w:shd w:val="clear" w:color="auto" w:fill="auto"/>
          </w:tcPr>
          <w:p w14:paraId="02EB3FCA" w14:textId="2F4CBB84" w:rsidR="0063588F" w:rsidRPr="0063588F" w:rsidRDefault="0063588F" w:rsidP="00207B3B">
            <w:pPr>
              <w:spacing w:after="0" w:line="240" w:lineRule="auto"/>
              <w:jc w:val="center"/>
              <w:rPr>
                <w:rFonts w:cstheme="minorHAnsi"/>
                <w:color w:val="000000"/>
                <w:sz w:val="14"/>
                <w:szCs w:val="14"/>
              </w:rPr>
            </w:pPr>
            <w:r w:rsidRPr="0063588F">
              <w:rPr>
                <w:sz w:val="14"/>
                <w:szCs w:val="14"/>
              </w:rPr>
              <w:t>964.00</w:t>
            </w:r>
          </w:p>
        </w:tc>
        <w:tc>
          <w:tcPr>
            <w:tcW w:w="405" w:type="pct"/>
            <w:tcBorders>
              <w:top w:val="nil"/>
              <w:left w:val="nil"/>
              <w:bottom w:val="single" w:sz="4" w:space="0" w:color="auto"/>
              <w:right w:val="single" w:sz="4" w:space="0" w:color="auto"/>
            </w:tcBorders>
            <w:shd w:val="clear" w:color="auto" w:fill="auto"/>
          </w:tcPr>
          <w:p w14:paraId="15FAEAC6" w14:textId="1CDA862E" w:rsidR="0063588F" w:rsidRPr="0063588F" w:rsidRDefault="0063588F" w:rsidP="00207B3B">
            <w:pPr>
              <w:spacing w:after="0" w:line="240" w:lineRule="auto"/>
              <w:jc w:val="center"/>
              <w:rPr>
                <w:rFonts w:cstheme="minorHAnsi"/>
                <w:color w:val="000000"/>
                <w:sz w:val="14"/>
                <w:szCs w:val="14"/>
              </w:rPr>
            </w:pPr>
            <w:r w:rsidRPr="0063588F">
              <w:rPr>
                <w:sz w:val="14"/>
                <w:szCs w:val="14"/>
              </w:rPr>
              <w:t>85.00</w:t>
            </w:r>
          </w:p>
        </w:tc>
        <w:tc>
          <w:tcPr>
            <w:tcW w:w="405" w:type="pct"/>
            <w:tcBorders>
              <w:top w:val="nil"/>
              <w:left w:val="nil"/>
              <w:bottom w:val="single" w:sz="4" w:space="0" w:color="auto"/>
              <w:right w:val="single" w:sz="4" w:space="0" w:color="auto"/>
            </w:tcBorders>
            <w:shd w:val="clear" w:color="auto" w:fill="auto"/>
          </w:tcPr>
          <w:p w14:paraId="560D5EDC" w14:textId="501B32EB" w:rsidR="0063588F" w:rsidRPr="0063588F" w:rsidRDefault="0063588F" w:rsidP="00207B3B">
            <w:pPr>
              <w:spacing w:after="0" w:line="240" w:lineRule="auto"/>
              <w:jc w:val="center"/>
              <w:rPr>
                <w:rFonts w:cstheme="minorHAnsi"/>
                <w:color w:val="000000"/>
                <w:sz w:val="14"/>
                <w:szCs w:val="14"/>
              </w:rPr>
            </w:pPr>
            <w:r w:rsidRPr="0063588F">
              <w:rPr>
                <w:sz w:val="14"/>
                <w:szCs w:val="14"/>
              </w:rPr>
              <w:t>80.00</w:t>
            </w:r>
          </w:p>
        </w:tc>
        <w:tc>
          <w:tcPr>
            <w:tcW w:w="405" w:type="pct"/>
            <w:tcBorders>
              <w:top w:val="nil"/>
              <w:left w:val="nil"/>
              <w:bottom w:val="single" w:sz="4" w:space="0" w:color="auto"/>
              <w:right w:val="single" w:sz="4" w:space="0" w:color="auto"/>
            </w:tcBorders>
            <w:shd w:val="clear" w:color="auto" w:fill="auto"/>
          </w:tcPr>
          <w:p w14:paraId="59FCFFDA" w14:textId="6829B7B2" w:rsidR="0063588F" w:rsidRPr="0063588F" w:rsidRDefault="0063588F" w:rsidP="00207B3B">
            <w:pPr>
              <w:spacing w:after="0" w:line="240" w:lineRule="auto"/>
              <w:jc w:val="center"/>
              <w:rPr>
                <w:rFonts w:cstheme="minorHAnsi"/>
                <w:color w:val="000000"/>
                <w:sz w:val="14"/>
                <w:szCs w:val="14"/>
              </w:rPr>
            </w:pPr>
            <w:r w:rsidRPr="0063588F">
              <w:rPr>
                <w:sz w:val="14"/>
                <w:szCs w:val="14"/>
              </w:rPr>
              <w:t>128.00</w:t>
            </w:r>
          </w:p>
        </w:tc>
        <w:tc>
          <w:tcPr>
            <w:tcW w:w="405" w:type="pct"/>
            <w:tcBorders>
              <w:top w:val="nil"/>
              <w:left w:val="nil"/>
              <w:bottom w:val="single" w:sz="4" w:space="0" w:color="auto"/>
              <w:right w:val="single" w:sz="4" w:space="0" w:color="auto"/>
            </w:tcBorders>
            <w:shd w:val="clear" w:color="auto" w:fill="auto"/>
          </w:tcPr>
          <w:p w14:paraId="59F0378B" w14:textId="798286C0" w:rsidR="0063588F" w:rsidRPr="0063588F" w:rsidRDefault="0063588F" w:rsidP="00207B3B">
            <w:pPr>
              <w:spacing w:after="0" w:line="240" w:lineRule="auto"/>
              <w:jc w:val="center"/>
              <w:rPr>
                <w:rFonts w:cstheme="minorHAnsi"/>
                <w:color w:val="000000"/>
                <w:sz w:val="14"/>
                <w:szCs w:val="14"/>
              </w:rPr>
            </w:pPr>
            <w:r w:rsidRPr="0063588F">
              <w:rPr>
                <w:sz w:val="14"/>
                <w:szCs w:val="14"/>
              </w:rPr>
              <w:t>2.8899</w:t>
            </w:r>
          </w:p>
        </w:tc>
        <w:tc>
          <w:tcPr>
            <w:tcW w:w="473" w:type="pct"/>
            <w:tcBorders>
              <w:top w:val="nil"/>
              <w:left w:val="nil"/>
              <w:bottom w:val="single" w:sz="4" w:space="0" w:color="auto"/>
              <w:right w:val="single" w:sz="4" w:space="0" w:color="auto"/>
            </w:tcBorders>
            <w:shd w:val="clear" w:color="auto" w:fill="auto"/>
          </w:tcPr>
          <w:p w14:paraId="6F8FB82B" w14:textId="68254A7E" w:rsidR="0063588F" w:rsidRPr="0063588F" w:rsidRDefault="0063588F" w:rsidP="00207B3B">
            <w:pPr>
              <w:spacing w:after="0" w:line="240" w:lineRule="auto"/>
              <w:jc w:val="center"/>
              <w:rPr>
                <w:rFonts w:cstheme="minorHAnsi"/>
                <w:color w:val="000000"/>
                <w:sz w:val="14"/>
                <w:szCs w:val="14"/>
              </w:rPr>
            </w:pPr>
            <w:r w:rsidRPr="0063588F">
              <w:rPr>
                <w:sz w:val="14"/>
                <w:szCs w:val="14"/>
              </w:rPr>
              <w:t>1.3861</w:t>
            </w:r>
          </w:p>
        </w:tc>
        <w:tc>
          <w:tcPr>
            <w:tcW w:w="392" w:type="pct"/>
            <w:tcBorders>
              <w:top w:val="nil"/>
              <w:left w:val="nil"/>
              <w:bottom w:val="single" w:sz="4" w:space="0" w:color="auto"/>
              <w:right w:val="single" w:sz="4" w:space="0" w:color="auto"/>
            </w:tcBorders>
            <w:shd w:val="clear" w:color="auto" w:fill="auto"/>
          </w:tcPr>
          <w:p w14:paraId="4D44E5C0" w14:textId="32305559" w:rsidR="0063588F" w:rsidRPr="0063588F" w:rsidRDefault="0063588F" w:rsidP="00207B3B">
            <w:pPr>
              <w:spacing w:after="0" w:line="240" w:lineRule="auto"/>
              <w:jc w:val="center"/>
              <w:rPr>
                <w:rFonts w:cstheme="minorHAnsi"/>
                <w:color w:val="000000"/>
                <w:sz w:val="14"/>
                <w:szCs w:val="14"/>
              </w:rPr>
            </w:pPr>
            <w:r w:rsidRPr="0063588F">
              <w:rPr>
                <w:sz w:val="14"/>
                <w:szCs w:val="14"/>
              </w:rPr>
              <w:t>24.0309</w:t>
            </w:r>
          </w:p>
        </w:tc>
        <w:tc>
          <w:tcPr>
            <w:tcW w:w="392" w:type="pct"/>
            <w:tcBorders>
              <w:top w:val="nil"/>
              <w:left w:val="nil"/>
              <w:bottom w:val="single" w:sz="4" w:space="0" w:color="auto"/>
              <w:right w:val="single" w:sz="4" w:space="0" w:color="auto"/>
            </w:tcBorders>
            <w:shd w:val="clear" w:color="auto" w:fill="auto"/>
          </w:tcPr>
          <w:p w14:paraId="672EC280" w14:textId="593F4D16" w:rsidR="0063588F" w:rsidRPr="0063588F" w:rsidRDefault="0063588F" w:rsidP="00207B3B">
            <w:pPr>
              <w:spacing w:after="0" w:line="240" w:lineRule="auto"/>
              <w:jc w:val="center"/>
              <w:rPr>
                <w:rFonts w:cstheme="minorHAnsi"/>
                <w:color w:val="000000"/>
                <w:sz w:val="14"/>
                <w:szCs w:val="14"/>
              </w:rPr>
            </w:pPr>
            <w:r w:rsidRPr="0063588F">
              <w:rPr>
                <w:sz w:val="14"/>
                <w:szCs w:val="14"/>
              </w:rPr>
              <w:t>0.211</w:t>
            </w:r>
          </w:p>
        </w:tc>
        <w:tc>
          <w:tcPr>
            <w:tcW w:w="392" w:type="pct"/>
            <w:tcBorders>
              <w:top w:val="nil"/>
              <w:left w:val="nil"/>
              <w:bottom w:val="single" w:sz="4" w:space="0" w:color="auto"/>
              <w:right w:val="single" w:sz="4" w:space="0" w:color="auto"/>
            </w:tcBorders>
            <w:shd w:val="clear" w:color="auto" w:fill="auto"/>
          </w:tcPr>
          <w:p w14:paraId="07E89AD8" w14:textId="174E3778" w:rsidR="0063588F" w:rsidRPr="0063588F" w:rsidRDefault="0063588F" w:rsidP="00207B3B">
            <w:pPr>
              <w:spacing w:after="0" w:line="240" w:lineRule="auto"/>
              <w:jc w:val="center"/>
              <w:rPr>
                <w:rFonts w:cstheme="minorHAnsi"/>
                <w:color w:val="000000"/>
                <w:sz w:val="14"/>
                <w:szCs w:val="14"/>
              </w:rPr>
            </w:pPr>
            <w:r w:rsidRPr="0063588F">
              <w:rPr>
                <w:sz w:val="14"/>
                <w:szCs w:val="14"/>
              </w:rPr>
              <w:t>0.0127</w:t>
            </w:r>
          </w:p>
        </w:tc>
        <w:tc>
          <w:tcPr>
            <w:tcW w:w="392" w:type="pct"/>
            <w:tcBorders>
              <w:top w:val="nil"/>
              <w:left w:val="nil"/>
              <w:bottom w:val="single" w:sz="4" w:space="0" w:color="auto"/>
              <w:right w:val="single" w:sz="4" w:space="0" w:color="auto"/>
            </w:tcBorders>
            <w:shd w:val="clear" w:color="auto" w:fill="auto"/>
          </w:tcPr>
          <w:p w14:paraId="01890AFE" w14:textId="1AAE5E1F" w:rsidR="0063588F" w:rsidRPr="0063588F" w:rsidRDefault="0063588F" w:rsidP="00207B3B">
            <w:pPr>
              <w:spacing w:after="0" w:line="240" w:lineRule="auto"/>
              <w:jc w:val="center"/>
              <w:rPr>
                <w:rFonts w:cstheme="minorHAnsi"/>
                <w:color w:val="000000"/>
                <w:sz w:val="14"/>
                <w:szCs w:val="14"/>
              </w:rPr>
            </w:pPr>
            <w:r w:rsidRPr="0063588F">
              <w:rPr>
                <w:sz w:val="14"/>
                <w:szCs w:val="14"/>
              </w:rPr>
              <w:t>28.3536</w:t>
            </w:r>
          </w:p>
        </w:tc>
      </w:tr>
      <w:tr w:rsidR="0063588F" w:rsidRPr="0063588F" w14:paraId="726D721C" w14:textId="77777777" w:rsidTr="0063588F">
        <w:trPr>
          <w:trHeight w:val="60"/>
        </w:trPr>
        <w:tc>
          <w:tcPr>
            <w:tcW w:w="616" w:type="pct"/>
            <w:vMerge w:val="restart"/>
            <w:tcBorders>
              <w:top w:val="single" w:sz="4" w:space="0" w:color="auto"/>
              <w:left w:val="single" w:sz="4" w:space="0" w:color="auto"/>
              <w:right w:val="single" w:sz="4" w:space="0" w:color="auto"/>
            </w:tcBorders>
            <w:vAlign w:val="center"/>
            <w:hideMark/>
          </w:tcPr>
          <w:p w14:paraId="66D26373" w14:textId="77777777"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sz w:val="14"/>
                <w:szCs w:val="14"/>
                <w:lang w:eastAsia="es-GT"/>
              </w:rPr>
              <w:t>Oeste centro</w:t>
            </w:r>
          </w:p>
        </w:tc>
        <w:tc>
          <w:tcPr>
            <w:tcW w:w="300" w:type="pct"/>
            <w:tcBorders>
              <w:top w:val="single" w:sz="4" w:space="0" w:color="auto"/>
              <w:left w:val="single" w:sz="4" w:space="0" w:color="auto"/>
              <w:bottom w:val="single" w:sz="4" w:space="0" w:color="auto"/>
              <w:right w:val="single" w:sz="4" w:space="0" w:color="auto"/>
            </w:tcBorders>
            <w:vAlign w:val="center"/>
            <w:hideMark/>
          </w:tcPr>
          <w:p w14:paraId="303E1D1A" w14:textId="7A05729F"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0</w:t>
            </w:r>
          </w:p>
        </w:tc>
        <w:tc>
          <w:tcPr>
            <w:tcW w:w="423" w:type="pct"/>
            <w:tcBorders>
              <w:top w:val="nil"/>
              <w:left w:val="single" w:sz="4" w:space="0" w:color="auto"/>
              <w:bottom w:val="single" w:sz="4" w:space="0" w:color="auto"/>
              <w:right w:val="single" w:sz="4" w:space="0" w:color="auto"/>
            </w:tcBorders>
            <w:shd w:val="clear" w:color="auto" w:fill="auto"/>
          </w:tcPr>
          <w:p w14:paraId="59EF3E9E" w14:textId="57C7BCCF" w:rsidR="0063588F" w:rsidRPr="0063588F" w:rsidRDefault="0063588F" w:rsidP="00207B3B">
            <w:pPr>
              <w:spacing w:after="0" w:line="240" w:lineRule="auto"/>
              <w:jc w:val="center"/>
              <w:rPr>
                <w:rFonts w:cstheme="minorHAnsi"/>
                <w:color w:val="000000"/>
                <w:sz w:val="14"/>
                <w:szCs w:val="14"/>
              </w:rPr>
            </w:pPr>
            <w:r w:rsidRPr="0063588F">
              <w:rPr>
                <w:sz w:val="14"/>
                <w:szCs w:val="14"/>
              </w:rPr>
              <w:t>162.00</w:t>
            </w:r>
          </w:p>
        </w:tc>
        <w:tc>
          <w:tcPr>
            <w:tcW w:w="405" w:type="pct"/>
            <w:tcBorders>
              <w:top w:val="nil"/>
              <w:left w:val="nil"/>
              <w:bottom w:val="single" w:sz="4" w:space="0" w:color="auto"/>
              <w:right w:val="single" w:sz="4" w:space="0" w:color="auto"/>
            </w:tcBorders>
            <w:shd w:val="clear" w:color="auto" w:fill="auto"/>
          </w:tcPr>
          <w:p w14:paraId="4A421AE0" w14:textId="23B9A4AB" w:rsidR="0063588F" w:rsidRPr="0063588F" w:rsidRDefault="0063588F" w:rsidP="00207B3B">
            <w:pPr>
              <w:spacing w:after="0" w:line="240" w:lineRule="auto"/>
              <w:jc w:val="center"/>
              <w:rPr>
                <w:rFonts w:cstheme="minorHAnsi"/>
                <w:color w:val="000000"/>
                <w:sz w:val="14"/>
                <w:szCs w:val="14"/>
              </w:rPr>
            </w:pPr>
            <w:r w:rsidRPr="0063588F">
              <w:rPr>
                <w:sz w:val="14"/>
                <w:szCs w:val="14"/>
              </w:rPr>
              <w:t>15.00</w:t>
            </w:r>
          </w:p>
        </w:tc>
        <w:tc>
          <w:tcPr>
            <w:tcW w:w="405" w:type="pct"/>
            <w:tcBorders>
              <w:top w:val="nil"/>
              <w:left w:val="nil"/>
              <w:bottom w:val="single" w:sz="4" w:space="0" w:color="auto"/>
              <w:right w:val="single" w:sz="4" w:space="0" w:color="auto"/>
            </w:tcBorders>
            <w:shd w:val="clear" w:color="auto" w:fill="auto"/>
          </w:tcPr>
          <w:p w14:paraId="650DD74B" w14:textId="210F150C" w:rsidR="0063588F" w:rsidRPr="0063588F" w:rsidRDefault="0063588F" w:rsidP="00207B3B">
            <w:pPr>
              <w:spacing w:after="0" w:line="240" w:lineRule="auto"/>
              <w:jc w:val="center"/>
              <w:rPr>
                <w:rFonts w:cstheme="minorHAnsi"/>
                <w:color w:val="000000"/>
                <w:sz w:val="14"/>
                <w:szCs w:val="14"/>
              </w:rPr>
            </w:pPr>
            <w:r w:rsidRPr="0063588F">
              <w:rPr>
                <w:sz w:val="14"/>
                <w:szCs w:val="14"/>
              </w:rPr>
              <w:t>24.00</w:t>
            </w:r>
          </w:p>
        </w:tc>
        <w:tc>
          <w:tcPr>
            <w:tcW w:w="405" w:type="pct"/>
            <w:tcBorders>
              <w:top w:val="nil"/>
              <w:left w:val="nil"/>
              <w:bottom w:val="single" w:sz="4" w:space="0" w:color="auto"/>
              <w:right w:val="single" w:sz="4" w:space="0" w:color="auto"/>
            </w:tcBorders>
            <w:shd w:val="clear" w:color="auto" w:fill="auto"/>
          </w:tcPr>
          <w:p w14:paraId="5F0942DE" w14:textId="5AC5AAD7" w:rsidR="0063588F" w:rsidRPr="0063588F" w:rsidRDefault="0063588F" w:rsidP="00207B3B">
            <w:pPr>
              <w:spacing w:after="0" w:line="240" w:lineRule="auto"/>
              <w:jc w:val="center"/>
              <w:rPr>
                <w:rFonts w:cstheme="minorHAnsi"/>
                <w:color w:val="000000"/>
                <w:sz w:val="14"/>
                <w:szCs w:val="14"/>
              </w:rPr>
            </w:pPr>
            <w:r w:rsidRPr="0063588F">
              <w:rPr>
                <w:sz w:val="14"/>
                <w:szCs w:val="14"/>
              </w:rPr>
              <w:t>75.00</w:t>
            </w:r>
          </w:p>
        </w:tc>
        <w:tc>
          <w:tcPr>
            <w:tcW w:w="405" w:type="pct"/>
            <w:tcBorders>
              <w:top w:val="nil"/>
              <w:left w:val="nil"/>
              <w:bottom w:val="single" w:sz="4" w:space="0" w:color="auto"/>
              <w:right w:val="single" w:sz="4" w:space="0" w:color="auto"/>
            </w:tcBorders>
            <w:shd w:val="clear" w:color="auto" w:fill="auto"/>
          </w:tcPr>
          <w:p w14:paraId="01572AB3" w14:textId="381D964E" w:rsidR="0063588F" w:rsidRPr="0063588F" w:rsidRDefault="0063588F" w:rsidP="00207B3B">
            <w:pPr>
              <w:spacing w:after="0" w:line="240" w:lineRule="auto"/>
              <w:jc w:val="center"/>
              <w:rPr>
                <w:rFonts w:cstheme="minorHAnsi"/>
                <w:color w:val="000000"/>
                <w:sz w:val="14"/>
                <w:szCs w:val="14"/>
              </w:rPr>
            </w:pPr>
            <w:r w:rsidRPr="0063588F">
              <w:rPr>
                <w:sz w:val="14"/>
                <w:szCs w:val="14"/>
              </w:rPr>
              <w:t>0.6903</w:t>
            </w:r>
          </w:p>
        </w:tc>
        <w:tc>
          <w:tcPr>
            <w:tcW w:w="473" w:type="pct"/>
            <w:tcBorders>
              <w:top w:val="nil"/>
              <w:left w:val="nil"/>
              <w:bottom w:val="single" w:sz="4" w:space="0" w:color="auto"/>
              <w:right w:val="single" w:sz="4" w:space="0" w:color="auto"/>
            </w:tcBorders>
            <w:shd w:val="clear" w:color="auto" w:fill="auto"/>
          </w:tcPr>
          <w:p w14:paraId="080DC5A9" w14:textId="698C2B58" w:rsidR="0063588F" w:rsidRPr="0063588F" w:rsidRDefault="0063588F" w:rsidP="00207B3B">
            <w:pPr>
              <w:spacing w:after="0" w:line="240" w:lineRule="auto"/>
              <w:jc w:val="center"/>
              <w:rPr>
                <w:rFonts w:cstheme="minorHAnsi"/>
                <w:color w:val="000000"/>
                <w:sz w:val="14"/>
                <w:szCs w:val="14"/>
              </w:rPr>
            </w:pPr>
            <w:r w:rsidRPr="0063588F">
              <w:rPr>
                <w:sz w:val="14"/>
                <w:szCs w:val="14"/>
              </w:rPr>
              <w:t>0.4542</w:t>
            </w:r>
          </w:p>
        </w:tc>
        <w:tc>
          <w:tcPr>
            <w:tcW w:w="392" w:type="pct"/>
            <w:tcBorders>
              <w:top w:val="nil"/>
              <w:left w:val="nil"/>
              <w:bottom w:val="single" w:sz="4" w:space="0" w:color="auto"/>
              <w:right w:val="single" w:sz="4" w:space="0" w:color="auto"/>
            </w:tcBorders>
            <w:shd w:val="clear" w:color="auto" w:fill="auto"/>
          </w:tcPr>
          <w:p w14:paraId="14798AD1" w14:textId="436A405A" w:rsidR="0063588F" w:rsidRPr="0063588F" w:rsidRDefault="0063588F" w:rsidP="00207B3B">
            <w:pPr>
              <w:spacing w:after="0" w:line="240" w:lineRule="auto"/>
              <w:jc w:val="center"/>
              <w:rPr>
                <w:rFonts w:cstheme="minorHAnsi"/>
                <w:color w:val="000000"/>
                <w:sz w:val="14"/>
                <w:szCs w:val="14"/>
              </w:rPr>
            </w:pPr>
            <w:r w:rsidRPr="0063588F">
              <w:rPr>
                <w:sz w:val="14"/>
                <w:szCs w:val="14"/>
              </w:rPr>
              <w:t>4.0099</w:t>
            </w:r>
          </w:p>
        </w:tc>
        <w:tc>
          <w:tcPr>
            <w:tcW w:w="392" w:type="pct"/>
            <w:tcBorders>
              <w:top w:val="nil"/>
              <w:left w:val="nil"/>
              <w:bottom w:val="single" w:sz="4" w:space="0" w:color="auto"/>
              <w:right w:val="single" w:sz="4" w:space="0" w:color="auto"/>
            </w:tcBorders>
            <w:shd w:val="clear" w:color="auto" w:fill="auto"/>
          </w:tcPr>
          <w:p w14:paraId="15CF4291" w14:textId="7A0C2F7E" w:rsidR="0063588F" w:rsidRPr="0063588F" w:rsidRDefault="0063588F" w:rsidP="00207B3B">
            <w:pPr>
              <w:spacing w:after="0" w:line="240" w:lineRule="auto"/>
              <w:jc w:val="center"/>
              <w:rPr>
                <w:rFonts w:cstheme="minorHAnsi"/>
                <w:color w:val="000000"/>
                <w:sz w:val="14"/>
                <w:szCs w:val="14"/>
              </w:rPr>
            </w:pPr>
            <w:r w:rsidRPr="0063588F">
              <w:rPr>
                <w:sz w:val="14"/>
                <w:szCs w:val="14"/>
              </w:rPr>
              <w:t>0.1514</w:t>
            </w:r>
          </w:p>
        </w:tc>
        <w:tc>
          <w:tcPr>
            <w:tcW w:w="392" w:type="pct"/>
            <w:tcBorders>
              <w:top w:val="nil"/>
              <w:left w:val="nil"/>
              <w:bottom w:val="single" w:sz="4" w:space="0" w:color="auto"/>
              <w:right w:val="single" w:sz="4" w:space="0" w:color="auto"/>
            </w:tcBorders>
            <w:shd w:val="clear" w:color="auto" w:fill="auto"/>
          </w:tcPr>
          <w:p w14:paraId="4B396D35" w14:textId="1442EEA4" w:rsidR="0063588F" w:rsidRPr="0063588F" w:rsidRDefault="0063588F" w:rsidP="00207B3B">
            <w:pPr>
              <w:spacing w:after="0" w:line="240" w:lineRule="auto"/>
              <w:jc w:val="center"/>
              <w:rPr>
                <w:rFonts w:cstheme="minorHAnsi"/>
                <w:color w:val="000000"/>
                <w:sz w:val="14"/>
                <w:szCs w:val="14"/>
              </w:rPr>
            </w:pPr>
            <w:r w:rsidRPr="0063588F">
              <w:rPr>
                <w:sz w:val="14"/>
                <w:szCs w:val="14"/>
              </w:rPr>
              <w:t>0.321</w:t>
            </w:r>
          </w:p>
        </w:tc>
        <w:tc>
          <w:tcPr>
            <w:tcW w:w="392" w:type="pct"/>
            <w:tcBorders>
              <w:top w:val="nil"/>
              <w:left w:val="nil"/>
              <w:bottom w:val="single" w:sz="4" w:space="0" w:color="auto"/>
              <w:right w:val="single" w:sz="4" w:space="0" w:color="auto"/>
            </w:tcBorders>
            <w:shd w:val="clear" w:color="auto" w:fill="auto"/>
          </w:tcPr>
          <w:p w14:paraId="751F791B" w14:textId="63C2BB21" w:rsidR="0063588F" w:rsidRPr="0063588F" w:rsidRDefault="0063588F" w:rsidP="00207B3B">
            <w:pPr>
              <w:spacing w:after="0" w:line="240" w:lineRule="auto"/>
              <w:jc w:val="center"/>
              <w:rPr>
                <w:rFonts w:cstheme="minorHAnsi"/>
                <w:color w:val="000000"/>
                <w:sz w:val="14"/>
                <w:szCs w:val="14"/>
              </w:rPr>
            </w:pPr>
            <w:r w:rsidRPr="0063588F">
              <w:rPr>
                <w:sz w:val="14"/>
                <w:szCs w:val="14"/>
              </w:rPr>
              <w:t>6.4524</w:t>
            </w:r>
          </w:p>
        </w:tc>
      </w:tr>
      <w:tr w:rsidR="0063588F" w:rsidRPr="0063588F" w14:paraId="76A74217" w14:textId="77777777" w:rsidTr="0063588F">
        <w:trPr>
          <w:trHeight w:val="238"/>
        </w:trPr>
        <w:tc>
          <w:tcPr>
            <w:tcW w:w="616" w:type="pct"/>
            <w:vMerge/>
            <w:tcBorders>
              <w:left w:val="single" w:sz="4" w:space="0" w:color="auto"/>
              <w:right w:val="single" w:sz="4" w:space="0" w:color="auto"/>
            </w:tcBorders>
            <w:vAlign w:val="center"/>
          </w:tcPr>
          <w:p w14:paraId="6BBF9BFF" w14:textId="3DA727D9"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30D08158" w14:textId="4F552A10"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5</w:t>
            </w:r>
          </w:p>
        </w:tc>
        <w:tc>
          <w:tcPr>
            <w:tcW w:w="423" w:type="pct"/>
            <w:tcBorders>
              <w:top w:val="nil"/>
              <w:left w:val="single" w:sz="4" w:space="0" w:color="auto"/>
              <w:bottom w:val="single" w:sz="4" w:space="0" w:color="auto"/>
              <w:right w:val="single" w:sz="4" w:space="0" w:color="auto"/>
            </w:tcBorders>
            <w:shd w:val="clear" w:color="auto" w:fill="auto"/>
          </w:tcPr>
          <w:p w14:paraId="49FEE29D" w14:textId="325D0151" w:rsidR="0063588F" w:rsidRPr="0063588F" w:rsidRDefault="0063588F" w:rsidP="00207B3B">
            <w:pPr>
              <w:spacing w:after="0" w:line="240" w:lineRule="auto"/>
              <w:jc w:val="center"/>
              <w:rPr>
                <w:rFonts w:cstheme="minorHAnsi"/>
                <w:color w:val="000000"/>
                <w:sz w:val="14"/>
                <w:szCs w:val="14"/>
              </w:rPr>
            </w:pPr>
            <w:r w:rsidRPr="0063588F">
              <w:rPr>
                <w:sz w:val="14"/>
                <w:szCs w:val="14"/>
              </w:rPr>
              <w:t>143.00</w:t>
            </w:r>
          </w:p>
        </w:tc>
        <w:tc>
          <w:tcPr>
            <w:tcW w:w="405" w:type="pct"/>
            <w:tcBorders>
              <w:top w:val="nil"/>
              <w:left w:val="nil"/>
              <w:bottom w:val="single" w:sz="4" w:space="0" w:color="auto"/>
              <w:right w:val="single" w:sz="4" w:space="0" w:color="auto"/>
            </w:tcBorders>
            <w:shd w:val="clear" w:color="auto" w:fill="auto"/>
          </w:tcPr>
          <w:p w14:paraId="52486C1D" w14:textId="1BB55D4D" w:rsidR="0063588F" w:rsidRPr="0063588F" w:rsidRDefault="0063588F" w:rsidP="00207B3B">
            <w:pPr>
              <w:spacing w:after="0" w:line="240" w:lineRule="auto"/>
              <w:jc w:val="center"/>
              <w:rPr>
                <w:rFonts w:cstheme="minorHAnsi"/>
                <w:color w:val="000000"/>
                <w:sz w:val="14"/>
                <w:szCs w:val="14"/>
              </w:rPr>
            </w:pPr>
            <w:r w:rsidRPr="0063588F">
              <w:rPr>
                <w:sz w:val="14"/>
                <w:szCs w:val="14"/>
              </w:rPr>
              <w:t>12.00</w:t>
            </w:r>
          </w:p>
        </w:tc>
        <w:tc>
          <w:tcPr>
            <w:tcW w:w="405" w:type="pct"/>
            <w:tcBorders>
              <w:top w:val="nil"/>
              <w:left w:val="nil"/>
              <w:bottom w:val="single" w:sz="4" w:space="0" w:color="auto"/>
              <w:right w:val="single" w:sz="4" w:space="0" w:color="auto"/>
            </w:tcBorders>
            <w:shd w:val="clear" w:color="auto" w:fill="auto"/>
          </w:tcPr>
          <w:p w14:paraId="3F686E86" w14:textId="185680F1" w:rsidR="0063588F" w:rsidRPr="0063588F" w:rsidRDefault="0063588F" w:rsidP="00207B3B">
            <w:pPr>
              <w:spacing w:after="0" w:line="240" w:lineRule="auto"/>
              <w:jc w:val="center"/>
              <w:rPr>
                <w:rFonts w:cstheme="minorHAnsi"/>
                <w:color w:val="000000"/>
                <w:sz w:val="14"/>
                <w:szCs w:val="14"/>
              </w:rPr>
            </w:pPr>
            <w:r w:rsidRPr="0063588F">
              <w:rPr>
                <w:sz w:val="14"/>
                <w:szCs w:val="14"/>
              </w:rPr>
              <w:t>11.00</w:t>
            </w:r>
          </w:p>
        </w:tc>
        <w:tc>
          <w:tcPr>
            <w:tcW w:w="405" w:type="pct"/>
            <w:tcBorders>
              <w:top w:val="nil"/>
              <w:left w:val="nil"/>
              <w:bottom w:val="single" w:sz="4" w:space="0" w:color="auto"/>
              <w:right w:val="single" w:sz="4" w:space="0" w:color="auto"/>
            </w:tcBorders>
            <w:shd w:val="clear" w:color="auto" w:fill="auto"/>
          </w:tcPr>
          <w:p w14:paraId="2464EA4A" w14:textId="33096D6A" w:rsidR="0063588F" w:rsidRPr="0063588F" w:rsidRDefault="0063588F" w:rsidP="00207B3B">
            <w:pPr>
              <w:spacing w:after="0" w:line="240" w:lineRule="auto"/>
              <w:jc w:val="center"/>
              <w:rPr>
                <w:rFonts w:cstheme="minorHAnsi"/>
                <w:color w:val="000000"/>
                <w:sz w:val="14"/>
                <w:szCs w:val="14"/>
              </w:rPr>
            </w:pPr>
            <w:r w:rsidRPr="0063588F">
              <w:rPr>
                <w:sz w:val="14"/>
                <w:szCs w:val="14"/>
              </w:rPr>
              <w:t>40.00</w:t>
            </w:r>
          </w:p>
        </w:tc>
        <w:tc>
          <w:tcPr>
            <w:tcW w:w="405" w:type="pct"/>
            <w:tcBorders>
              <w:top w:val="nil"/>
              <w:left w:val="nil"/>
              <w:bottom w:val="single" w:sz="4" w:space="0" w:color="auto"/>
              <w:right w:val="single" w:sz="4" w:space="0" w:color="auto"/>
            </w:tcBorders>
            <w:shd w:val="clear" w:color="auto" w:fill="auto"/>
          </w:tcPr>
          <w:p w14:paraId="4E7CEA08" w14:textId="1240F54B" w:rsidR="0063588F" w:rsidRPr="0063588F" w:rsidRDefault="0063588F" w:rsidP="00207B3B">
            <w:pPr>
              <w:spacing w:after="0" w:line="240" w:lineRule="auto"/>
              <w:jc w:val="center"/>
              <w:rPr>
                <w:rFonts w:cstheme="minorHAnsi"/>
                <w:color w:val="000000"/>
                <w:sz w:val="14"/>
                <w:szCs w:val="14"/>
              </w:rPr>
            </w:pPr>
            <w:r w:rsidRPr="0063588F">
              <w:rPr>
                <w:sz w:val="14"/>
                <w:szCs w:val="14"/>
              </w:rPr>
              <w:t>0.6770</w:t>
            </w:r>
          </w:p>
        </w:tc>
        <w:tc>
          <w:tcPr>
            <w:tcW w:w="473" w:type="pct"/>
            <w:tcBorders>
              <w:top w:val="nil"/>
              <w:left w:val="nil"/>
              <w:bottom w:val="single" w:sz="4" w:space="0" w:color="auto"/>
              <w:right w:val="single" w:sz="4" w:space="0" w:color="auto"/>
            </w:tcBorders>
            <w:shd w:val="clear" w:color="auto" w:fill="auto"/>
          </w:tcPr>
          <w:p w14:paraId="292B03E2" w14:textId="1678AB14" w:rsidR="0063588F" w:rsidRPr="0063588F" w:rsidRDefault="0063588F" w:rsidP="00207B3B">
            <w:pPr>
              <w:spacing w:after="0" w:line="240" w:lineRule="auto"/>
              <w:jc w:val="center"/>
              <w:rPr>
                <w:rFonts w:cstheme="minorHAnsi"/>
                <w:color w:val="000000"/>
                <w:sz w:val="14"/>
                <w:szCs w:val="14"/>
              </w:rPr>
            </w:pPr>
            <w:r w:rsidRPr="0063588F">
              <w:rPr>
                <w:sz w:val="14"/>
                <w:szCs w:val="14"/>
              </w:rPr>
              <w:t>0.4523</w:t>
            </w:r>
          </w:p>
        </w:tc>
        <w:tc>
          <w:tcPr>
            <w:tcW w:w="392" w:type="pct"/>
            <w:tcBorders>
              <w:top w:val="nil"/>
              <w:left w:val="nil"/>
              <w:bottom w:val="single" w:sz="4" w:space="0" w:color="auto"/>
              <w:right w:val="single" w:sz="4" w:space="0" w:color="auto"/>
            </w:tcBorders>
            <w:shd w:val="clear" w:color="auto" w:fill="auto"/>
          </w:tcPr>
          <w:p w14:paraId="382529B1" w14:textId="164E804A" w:rsidR="0063588F" w:rsidRPr="0063588F" w:rsidRDefault="0063588F" w:rsidP="00207B3B">
            <w:pPr>
              <w:spacing w:after="0" w:line="240" w:lineRule="auto"/>
              <w:jc w:val="center"/>
              <w:rPr>
                <w:rFonts w:cstheme="minorHAnsi"/>
                <w:color w:val="000000"/>
                <w:sz w:val="14"/>
                <w:szCs w:val="14"/>
              </w:rPr>
            </w:pPr>
            <w:r w:rsidRPr="0063588F">
              <w:rPr>
                <w:sz w:val="14"/>
                <w:szCs w:val="14"/>
              </w:rPr>
              <w:t>4.5168</w:t>
            </w:r>
          </w:p>
        </w:tc>
        <w:tc>
          <w:tcPr>
            <w:tcW w:w="392" w:type="pct"/>
            <w:tcBorders>
              <w:top w:val="nil"/>
              <w:left w:val="nil"/>
              <w:bottom w:val="single" w:sz="4" w:space="0" w:color="auto"/>
              <w:right w:val="single" w:sz="4" w:space="0" w:color="auto"/>
            </w:tcBorders>
            <w:shd w:val="clear" w:color="auto" w:fill="auto"/>
          </w:tcPr>
          <w:p w14:paraId="04BD4FEF" w14:textId="75FF7902" w:rsidR="0063588F" w:rsidRPr="0063588F" w:rsidRDefault="0063588F" w:rsidP="00207B3B">
            <w:pPr>
              <w:spacing w:after="0" w:line="240" w:lineRule="auto"/>
              <w:jc w:val="center"/>
              <w:rPr>
                <w:rFonts w:cstheme="minorHAnsi"/>
                <w:color w:val="000000"/>
                <w:sz w:val="14"/>
                <w:szCs w:val="14"/>
              </w:rPr>
            </w:pPr>
            <w:r w:rsidRPr="0063588F">
              <w:rPr>
                <w:sz w:val="14"/>
                <w:szCs w:val="14"/>
              </w:rPr>
              <w:t>0.1182</w:t>
            </w:r>
          </w:p>
        </w:tc>
        <w:tc>
          <w:tcPr>
            <w:tcW w:w="392" w:type="pct"/>
            <w:tcBorders>
              <w:top w:val="nil"/>
              <w:left w:val="nil"/>
              <w:bottom w:val="single" w:sz="4" w:space="0" w:color="auto"/>
              <w:right w:val="single" w:sz="4" w:space="0" w:color="auto"/>
            </w:tcBorders>
            <w:shd w:val="clear" w:color="auto" w:fill="auto"/>
          </w:tcPr>
          <w:p w14:paraId="6DB03520" w14:textId="7151F7F7" w:rsidR="0063588F" w:rsidRPr="0063588F" w:rsidRDefault="0063588F" w:rsidP="00207B3B">
            <w:pPr>
              <w:spacing w:after="0" w:line="240" w:lineRule="auto"/>
              <w:jc w:val="center"/>
              <w:rPr>
                <w:rFonts w:cstheme="minorHAnsi"/>
                <w:color w:val="000000"/>
                <w:sz w:val="14"/>
                <w:szCs w:val="14"/>
              </w:rPr>
            </w:pPr>
            <w:r w:rsidRPr="0063588F">
              <w:rPr>
                <w:sz w:val="14"/>
                <w:szCs w:val="14"/>
              </w:rPr>
              <w:t>0.1577</w:t>
            </w:r>
          </w:p>
        </w:tc>
        <w:tc>
          <w:tcPr>
            <w:tcW w:w="392" w:type="pct"/>
            <w:tcBorders>
              <w:top w:val="nil"/>
              <w:left w:val="nil"/>
              <w:bottom w:val="single" w:sz="4" w:space="0" w:color="auto"/>
              <w:right w:val="single" w:sz="4" w:space="0" w:color="auto"/>
            </w:tcBorders>
            <w:shd w:val="clear" w:color="auto" w:fill="auto"/>
          </w:tcPr>
          <w:p w14:paraId="1BF2FA66" w14:textId="2EA34713" w:rsidR="0063588F" w:rsidRPr="0063588F" w:rsidRDefault="0063588F" w:rsidP="00207B3B">
            <w:pPr>
              <w:spacing w:after="0" w:line="240" w:lineRule="auto"/>
              <w:jc w:val="center"/>
              <w:rPr>
                <w:rFonts w:cstheme="minorHAnsi"/>
                <w:color w:val="000000"/>
                <w:sz w:val="14"/>
                <w:szCs w:val="14"/>
              </w:rPr>
            </w:pPr>
            <w:r w:rsidRPr="0063588F">
              <w:rPr>
                <w:sz w:val="14"/>
                <w:szCs w:val="14"/>
              </w:rPr>
              <w:t>6.1417</w:t>
            </w:r>
          </w:p>
        </w:tc>
      </w:tr>
      <w:tr w:rsidR="0063588F" w:rsidRPr="0063588F" w14:paraId="151CBE9C" w14:textId="77777777" w:rsidTr="0063588F">
        <w:trPr>
          <w:trHeight w:val="238"/>
        </w:trPr>
        <w:tc>
          <w:tcPr>
            <w:tcW w:w="616" w:type="pct"/>
            <w:vMerge/>
            <w:tcBorders>
              <w:left w:val="single" w:sz="4" w:space="0" w:color="auto"/>
              <w:right w:val="single" w:sz="4" w:space="0" w:color="auto"/>
            </w:tcBorders>
            <w:vAlign w:val="center"/>
          </w:tcPr>
          <w:p w14:paraId="099F73C1" w14:textId="50B08B9E"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45286F48" w14:textId="32685B29"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10</w:t>
            </w:r>
          </w:p>
        </w:tc>
        <w:tc>
          <w:tcPr>
            <w:tcW w:w="423" w:type="pct"/>
            <w:tcBorders>
              <w:top w:val="nil"/>
              <w:left w:val="single" w:sz="4" w:space="0" w:color="auto"/>
              <w:bottom w:val="single" w:sz="4" w:space="0" w:color="auto"/>
              <w:right w:val="single" w:sz="4" w:space="0" w:color="auto"/>
            </w:tcBorders>
            <w:shd w:val="clear" w:color="auto" w:fill="auto"/>
          </w:tcPr>
          <w:p w14:paraId="3B41F187" w14:textId="65CD005E" w:rsidR="0063588F" w:rsidRPr="0063588F" w:rsidRDefault="0063588F" w:rsidP="00207B3B">
            <w:pPr>
              <w:spacing w:after="0" w:line="240" w:lineRule="auto"/>
              <w:jc w:val="center"/>
              <w:rPr>
                <w:rFonts w:cstheme="minorHAnsi"/>
                <w:color w:val="000000"/>
                <w:sz w:val="14"/>
                <w:szCs w:val="14"/>
              </w:rPr>
            </w:pPr>
            <w:r w:rsidRPr="0063588F">
              <w:rPr>
                <w:sz w:val="14"/>
                <w:szCs w:val="14"/>
              </w:rPr>
              <w:t>127.00</w:t>
            </w:r>
          </w:p>
        </w:tc>
        <w:tc>
          <w:tcPr>
            <w:tcW w:w="405" w:type="pct"/>
            <w:tcBorders>
              <w:top w:val="nil"/>
              <w:left w:val="nil"/>
              <w:bottom w:val="single" w:sz="4" w:space="0" w:color="auto"/>
              <w:right w:val="single" w:sz="4" w:space="0" w:color="auto"/>
            </w:tcBorders>
            <w:shd w:val="clear" w:color="auto" w:fill="auto"/>
          </w:tcPr>
          <w:p w14:paraId="6BDB8FBF" w14:textId="3D616C71" w:rsidR="0063588F" w:rsidRPr="0063588F" w:rsidRDefault="0063588F" w:rsidP="00207B3B">
            <w:pPr>
              <w:spacing w:after="0" w:line="240" w:lineRule="auto"/>
              <w:jc w:val="center"/>
              <w:rPr>
                <w:rFonts w:cstheme="minorHAnsi"/>
                <w:color w:val="000000"/>
                <w:sz w:val="14"/>
                <w:szCs w:val="14"/>
              </w:rPr>
            </w:pPr>
            <w:r w:rsidRPr="0063588F">
              <w:rPr>
                <w:sz w:val="14"/>
                <w:szCs w:val="14"/>
              </w:rPr>
              <w:t>4.00</w:t>
            </w:r>
          </w:p>
        </w:tc>
        <w:tc>
          <w:tcPr>
            <w:tcW w:w="405" w:type="pct"/>
            <w:tcBorders>
              <w:top w:val="nil"/>
              <w:left w:val="nil"/>
              <w:bottom w:val="single" w:sz="4" w:space="0" w:color="auto"/>
              <w:right w:val="single" w:sz="4" w:space="0" w:color="auto"/>
            </w:tcBorders>
            <w:shd w:val="clear" w:color="auto" w:fill="auto"/>
          </w:tcPr>
          <w:p w14:paraId="61268C12" w14:textId="10C84913" w:rsidR="0063588F" w:rsidRPr="0063588F" w:rsidRDefault="0063588F" w:rsidP="00207B3B">
            <w:pPr>
              <w:spacing w:after="0" w:line="240" w:lineRule="auto"/>
              <w:jc w:val="center"/>
              <w:rPr>
                <w:rFonts w:cstheme="minorHAnsi"/>
                <w:color w:val="000000"/>
                <w:sz w:val="14"/>
                <w:szCs w:val="14"/>
              </w:rPr>
            </w:pPr>
            <w:r w:rsidRPr="0063588F">
              <w:rPr>
                <w:sz w:val="14"/>
                <w:szCs w:val="14"/>
              </w:rPr>
              <w:t>11.00</w:t>
            </w:r>
          </w:p>
        </w:tc>
        <w:tc>
          <w:tcPr>
            <w:tcW w:w="405" w:type="pct"/>
            <w:tcBorders>
              <w:top w:val="nil"/>
              <w:left w:val="nil"/>
              <w:bottom w:val="single" w:sz="4" w:space="0" w:color="auto"/>
              <w:right w:val="single" w:sz="4" w:space="0" w:color="auto"/>
            </w:tcBorders>
            <w:shd w:val="clear" w:color="auto" w:fill="auto"/>
          </w:tcPr>
          <w:p w14:paraId="1ED867C8" w14:textId="42F9ED87" w:rsidR="0063588F" w:rsidRPr="0063588F" w:rsidRDefault="0063588F" w:rsidP="00207B3B">
            <w:pPr>
              <w:spacing w:after="0" w:line="240" w:lineRule="auto"/>
              <w:jc w:val="center"/>
              <w:rPr>
                <w:rFonts w:cstheme="minorHAnsi"/>
                <w:color w:val="000000"/>
                <w:sz w:val="14"/>
                <w:szCs w:val="14"/>
              </w:rPr>
            </w:pPr>
            <w:r w:rsidRPr="0063588F">
              <w:rPr>
                <w:sz w:val="14"/>
                <w:szCs w:val="14"/>
              </w:rPr>
              <w:t>39.00</w:t>
            </w:r>
          </w:p>
        </w:tc>
        <w:tc>
          <w:tcPr>
            <w:tcW w:w="405" w:type="pct"/>
            <w:tcBorders>
              <w:top w:val="nil"/>
              <w:left w:val="nil"/>
              <w:bottom w:val="single" w:sz="4" w:space="0" w:color="auto"/>
              <w:right w:val="single" w:sz="4" w:space="0" w:color="auto"/>
            </w:tcBorders>
            <w:shd w:val="clear" w:color="auto" w:fill="auto"/>
          </w:tcPr>
          <w:p w14:paraId="6F1223F1" w14:textId="4CCC43DC" w:rsidR="0063588F" w:rsidRPr="0063588F" w:rsidRDefault="0063588F" w:rsidP="00207B3B">
            <w:pPr>
              <w:spacing w:after="0" w:line="240" w:lineRule="auto"/>
              <w:jc w:val="center"/>
              <w:rPr>
                <w:rFonts w:cstheme="minorHAnsi"/>
                <w:color w:val="000000"/>
                <w:sz w:val="14"/>
                <w:szCs w:val="14"/>
              </w:rPr>
            </w:pPr>
            <w:r w:rsidRPr="0063588F">
              <w:rPr>
                <w:sz w:val="14"/>
                <w:szCs w:val="14"/>
              </w:rPr>
              <w:t>0.6554</w:t>
            </w:r>
          </w:p>
        </w:tc>
        <w:tc>
          <w:tcPr>
            <w:tcW w:w="473" w:type="pct"/>
            <w:tcBorders>
              <w:top w:val="nil"/>
              <w:left w:val="nil"/>
              <w:bottom w:val="single" w:sz="4" w:space="0" w:color="auto"/>
              <w:right w:val="single" w:sz="4" w:space="0" w:color="auto"/>
            </w:tcBorders>
            <w:shd w:val="clear" w:color="auto" w:fill="auto"/>
          </w:tcPr>
          <w:p w14:paraId="25F9CEE9" w14:textId="5E2298B8" w:rsidR="0063588F" w:rsidRPr="0063588F" w:rsidRDefault="0063588F" w:rsidP="00207B3B">
            <w:pPr>
              <w:spacing w:after="0" w:line="240" w:lineRule="auto"/>
              <w:jc w:val="center"/>
              <w:rPr>
                <w:rFonts w:cstheme="minorHAnsi"/>
                <w:color w:val="000000"/>
                <w:sz w:val="14"/>
                <w:szCs w:val="14"/>
              </w:rPr>
            </w:pPr>
            <w:r w:rsidRPr="0063588F">
              <w:rPr>
                <w:sz w:val="14"/>
                <w:szCs w:val="14"/>
              </w:rPr>
              <w:t>0.4570</w:t>
            </w:r>
          </w:p>
        </w:tc>
        <w:tc>
          <w:tcPr>
            <w:tcW w:w="392" w:type="pct"/>
            <w:tcBorders>
              <w:top w:val="nil"/>
              <w:left w:val="nil"/>
              <w:bottom w:val="single" w:sz="4" w:space="0" w:color="auto"/>
              <w:right w:val="single" w:sz="4" w:space="0" w:color="auto"/>
            </w:tcBorders>
            <w:shd w:val="clear" w:color="auto" w:fill="auto"/>
          </w:tcPr>
          <w:p w14:paraId="009CB1D0" w14:textId="551455AD" w:rsidR="0063588F" w:rsidRPr="0063588F" w:rsidRDefault="0063588F" w:rsidP="00207B3B">
            <w:pPr>
              <w:spacing w:after="0" w:line="240" w:lineRule="auto"/>
              <w:jc w:val="center"/>
              <w:rPr>
                <w:rFonts w:cstheme="minorHAnsi"/>
                <w:color w:val="000000"/>
                <w:sz w:val="14"/>
                <w:szCs w:val="14"/>
              </w:rPr>
            </w:pPr>
            <w:r w:rsidRPr="0063588F">
              <w:rPr>
                <w:sz w:val="14"/>
                <w:szCs w:val="14"/>
              </w:rPr>
              <w:t>4.876</w:t>
            </w:r>
          </w:p>
        </w:tc>
        <w:tc>
          <w:tcPr>
            <w:tcW w:w="392" w:type="pct"/>
            <w:tcBorders>
              <w:top w:val="nil"/>
              <w:left w:val="nil"/>
              <w:bottom w:val="single" w:sz="4" w:space="0" w:color="auto"/>
              <w:right w:val="single" w:sz="4" w:space="0" w:color="auto"/>
            </w:tcBorders>
            <w:shd w:val="clear" w:color="auto" w:fill="auto"/>
          </w:tcPr>
          <w:p w14:paraId="165E2573" w14:textId="74925A05" w:rsidR="0063588F" w:rsidRPr="0063588F" w:rsidRDefault="0063588F" w:rsidP="00207B3B">
            <w:pPr>
              <w:spacing w:after="0" w:line="240" w:lineRule="auto"/>
              <w:jc w:val="center"/>
              <w:rPr>
                <w:rFonts w:cstheme="minorHAnsi"/>
                <w:color w:val="000000"/>
                <w:sz w:val="14"/>
                <w:szCs w:val="14"/>
              </w:rPr>
            </w:pPr>
            <w:r w:rsidRPr="0063588F">
              <w:rPr>
                <w:sz w:val="14"/>
                <w:szCs w:val="14"/>
              </w:rPr>
              <w:t>0.1257</w:t>
            </w:r>
          </w:p>
        </w:tc>
        <w:tc>
          <w:tcPr>
            <w:tcW w:w="392" w:type="pct"/>
            <w:tcBorders>
              <w:top w:val="nil"/>
              <w:left w:val="nil"/>
              <w:bottom w:val="single" w:sz="4" w:space="0" w:color="auto"/>
              <w:right w:val="single" w:sz="4" w:space="0" w:color="auto"/>
            </w:tcBorders>
            <w:shd w:val="clear" w:color="auto" w:fill="auto"/>
          </w:tcPr>
          <w:p w14:paraId="34CF58B0" w14:textId="31FB462B" w:rsidR="0063588F" w:rsidRPr="0063588F" w:rsidRDefault="0063588F" w:rsidP="00207B3B">
            <w:pPr>
              <w:spacing w:after="0" w:line="240" w:lineRule="auto"/>
              <w:jc w:val="center"/>
              <w:rPr>
                <w:rFonts w:cstheme="minorHAnsi"/>
                <w:color w:val="000000"/>
                <w:sz w:val="14"/>
                <w:szCs w:val="14"/>
              </w:rPr>
            </w:pPr>
            <w:r w:rsidRPr="0063588F">
              <w:rPr>
                <w:sz w:val="14"/>
                <w:szCs w:val="14"/>
              </w:rPr>
              <w:t>0.1009</w:t>
            </w:r>
          </w:p>
        </w:tc>
        <w:tc>
          <w:tcPr>
            <w:tcW w:w="392" w:type="pct"/>
            <w:tcBorders>
              <w:top w:val="nil"/>
              <w:left w:val="nil"/>
              <w:bottom w:val="single" w:sz="4" w:space="0" w:color="auto"/>
              <w:right w:val="single" w:sz="4" w:space="0" w:color="auto"/>
            </w:tcBorders>
            <w:shd w:val="clear" w:color="auto" w:fill="auto"/>
          </w:tcPr>
          <w:p w14:paraId="118A27DA" w14:textId="491B16F6" w:rsidR="0063588F" w:rsidRPr="0063588F" w:rsidRDefault="0063588F" w:rsidP="00207B3B">
            <w:pPr>
              <w:spacing w:after="0" w:line="240" w:lineRule="auto"/>
              <w:jc w:val="center"/>
              <w:rPr>
                <w:rFonts w:cstheme="minorHAnsi"/>
                <w:color w:val="000000"/>
                <w:sz w:val="14"/>
                <w:szCs w:val="14"/>
              </w:rPr>
            </w:pPr>
            <w:r w:rsidRPr="0063588F">
              <w:rPr>
                <w:sz w:val="14"/>
                <w:szCs w:val="14"/>
              </w:rPr>
              <w:t>6.0559</w:t>
            </w:r>
          </w:p>
        </w:tc>
      </w:tr>
      <w:tr w:rsidR="0063588F" w:rsidRPr="0063588F" w14:paraId="496888C6" w14:textId="77777777" w:rsidTr="0063588F">
        <w:trPr>
          <w:trHeight w:val="238"/>
        </w:trPr>
        <w:tc>
          <w:tcPr>
            <w:tcW w:w="616" w:type="pct"/>
            <w:vMerge/>
            <w:tcBorders>
              <w:left w:val="single" w:sz="4" w:space="0" w:color="auto"/>
              <w:bottom w:val="single" w:sz="4" w:space="0" w:color="auto"/>
              <w:right w:val="single" w:sz="4" w:space="0" w:color="auto"/>
            </w:tcBorders>
            <w:vAlign w:val="center"/>
          </w:tcPr>
          <w:p w14:paraId="0AC929BC" w14:textId="1FE919CC" w:rsidR="0063588F" w:rsidRPr="0063588F" w:rsidRDefault="0063588F" w:rsidP="00207B3B">
            <w:pPr>
              <w:pStyle w:val="Sinespaciado"/>
              <w:spacing w:line="276" w:lineRule="auto"/>
              <w:jc w:val="center"/>
              <w:rPr>
                <w:rFonts w:cstheme="minorHAnsi"/>
                <w:sz w:val="14"/>
                <w:szCs w:val="14"/>
                <w:lang w:eastAsia="es-GT"/>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6252DA93" w14:textId="45DC22BD"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20</w:t>
            </w:r>
          </w:p>
        </w:tc>
        <w:tc>
          <w:tcPr>
            <w:tcW w:w="423" w:type="pct"/>
            <w:tcBorders>
              <w:top w:val="nil"/>
              <w:left w:val="single" w:sz="4" w:space="0" w:color="auto"/>
              <w:bottom w:val="single" w:sz="4" w:space="0" w:color="auto"/>
              <w:right w:val="single" w:sz="4" w:space="0" w:color="auto"/>
            </w:tcBorders>
            <w:shd w:val="clear" w:color="auto" w:fill="auto"/>
          </w:tcPr>
          <w:p w14:paraId="1F982BF8" w14:textId="2DCA98AD" w:rsidR="0063588F" w:rsidRPr="0063588F" w:rsidRDefault="0063588F" w:rsidP="00207B3B">
            <w:pPr>
              <w:spacing w:after="0" w:line="240" w:lineRule="auto"/>
              <w:jc w:val="center"/>
              <w:rPr>
                <w:rFonts w:cstheme="minorHAnsi"/>
                <w:color w:val="000000"/>
                <w:sz w:val="14"/>
                <w:szCs w:val="14"/>
              </w:rPr>
            </w:pPr>
            <w:r w:rsidRPr="0063588F">
              <w:rPr>
                <w:sz w:val="14"/>
                <w:szCs w:val="14"/>
              </w:rPr>
              <w:t>166.00</w:t>
            </w:r>
          </w:p>
        </w:tc>
        <w:tc>
          <w:tcPr>
            <w:tcW w:w="405" w:type="pct"/>
            <w:tcBorders>
              <w:top w:val="nil"/>
              <w:left w:val="nil"/>
              <w:bottom w:val="single" w:sz="4" w:space="0" w:color="auto"/>
              <w:right w:val="single" w:sz="4" w:space="0" w:color="auto"/>
            </w:tcBorders>
            <w:shd w:val="clear" w:color="auto" w:fill="auto"/>
          </w:tcPr>
          <w:p w14:paraId="2BDB9885" w14:textId="25DC6F47" w:rsidR="0063588F" w:rsidRPr="0063588F" w:rsidRDefault="0063588F" w:rsidP="00207B3B">
            <w:pPr>
              <w:spacing w:after="0" w:line="240" w:lineRule="auto"/>
              <w:jc w:val="center"/>
              <w:rPr>
                <w:rFonts w:cstheme="minorHAnsi"/>
                <w:color w:val="000000"/>
                <w:sz w:val="14"/>
                <w:szCs w:val="14"/>
              </w:rPr>
            </w:pPr>
            <w:r w:rsidRPr="0063588F">
              <w:rPr>
                <w:sz w:val="14"/>
                <w:szCs w:val="14"/>
              </w:rPr>
              <w:t>10.00</w:t>
            </w:r>
          </w:p>
        </w:tc>
        <w:tc>
          <w:tcPr>
            <w:tcW w:w="405" w:type="pct"/>
            <w:tcBorders>
              <w:top w:val="nil"/>
              <w:left w:val="nil"/>
              <w:bottom w:val="single" w:sz="4" w:space="0" w:color="auto"/>
              <w:right w:val="single" w:sz="4" w:space="0" w:color="auto"/>
            </w:tcBorders>
            <w:shd w:val="clear" w:color="auto" w:fill="auto"/>
          </w:tcPr>
          <w:p w14:paraId="2276EE79" w14:textId="36395FEF" w:rsidR="0063588F" w:rsidRPr="0063588F" w:rsidRDefault="0063588F" w:rsidP="00207B3B">
            <w:pPr>
              <w:spacing w:after="0" w:line="240" w:lineRule="auto"/>
              <w:jc w:val="center"/>
              <w:rPr>
                <w:rFonts w:cstheme="minorHAnsi"/>
                <w:color w:val="000000"/>
                <w:sz w:val="14"/>
                <w:szCs w:val="14"/>
              </w:rPr>
            </w:pPr>
            <w:r w:rsidRPr="0063588F">
              <w:rPr>
                <w:sz w:val="14"/>
                <w:szCs w:val="14"/>
              </w:rPr>
              <w:t>9.00</w:t>
            </w:r>
          </w:p>
        </w:tc>
        <w:tc>
          <w:tcPr>
            <w:tcW w:w="405" w:type="pct"/>
            <w:tcBorders>
              <w:top w:val="nil"/>
              <w:left w:val="nil"/>
              <w:bottom w:val="single" w:sz="4" w:space="0" w:color="auto"/>
              <w:right w:val="single" w:sz="4" w:space="0" w:color="auto"/>
            </w:tcBorders>
            <w:shd w:val="clear" w:color="auto" w:fill="auto"/>
          </w:tcPr>
          <w:p w14:paraId="47A76EB9" w14:textId="00FA2A11" w:rsidR="0063588F" w:rsidRPr="0063588F" w:rsidRDefault="0063588F" w:rsidP="00207B3B">
            <w:pPr>
              <w:spacing w:after="0" w:line="240" w:lineRule="auto"/>
              <w:jc w:val="center"/>
              <w:rPr>
                <w:rFonts w:cstheme="minorHAnsi"/>
                <w:color w:val="000000"/>
                <w:sz w:val="14"/>
                <w:szCs w:val="14"/>
              </w:rPr>
            </w:pPr>
            <w:r w:rsidRPr="0063588F">
              <w:rPr>
                <w:sz w:val="14"/>
                <w:szCs w:val="14"/>
              </w:rPr>
              <w:t>39.00</w:t>
            </w:r>
          </w:p>
        </w:tc>
        <w:tc>
          <w:tcPr>
            <w:tcW w:w="405" w:type="pct"/>
            <w:tcBorders>
              <w:top w:val="nil"/>
              <w:left w:val="nil"/>
              <w:bottom w:val="single" w:sz="4" w:space="0" w:color="auto"/>
              <w:right w:val="single" w:sz="4" w:space="0" w:color="auto"/>
            </w:tcBorders>
            <w:shd w:val="clear" w:color="auto" w:fill="auto"/>
          </w:tcPr>
          <w:p w14:paraId="7D4F9615" w14:textId="7FE3C4EA" w:rsidR="0063588F" w:rsidRPr="0063588F" w:rsidRDefault="0063588F" w:rsidP="00207B3B">
            <w:pPr>
              <w:spacing w:after="0" w:line="240" w:lineRule="auto"/>
              <w:jc w:val="center"/>
              <w:rPr>
                <w:rFonts w:cstheme="minorHAnsi"/>
                <w:color w:val="000000"/>
                <w:sz w:val="14"/>
                <w:szCs w:val="14"/>
              </w:rPr>
            </w:pPr>
            <w:r w:rsidRPr="0063588F">
              <w:rPr>
                <w:sz w:val="14"/>
                <w:szCs w:val="14"/>
              </w:rPr>
              <w:t>0.6799</w:t>
            </w:r>
          </w:p>
        </w:tc>
        <w:tc>
          <w:tcPr>
            <w:tcW w:w="473" w:type="pct"/>
            <w:tcBorders>
              <w:top w:val="nil"/>
              <w:left w:val="nil"/>
              <w:bottom w:val="single" w:sz="4" w:space="0" w:color="auto"/>
              <w:right w:val="single" w:sz="4" w:space="0" w:color="auto"/>
            </w:tcBorders>
            <w:shd w:val="clear" w:color="auto" w:fill="auto"/>
          </w:tcPr>
          <w:p w14:paraId="713D8C87" w14:textId="699041CC" w:rsidR="0063588F" w:rsidRPr="0063588F" w:rsidRDefault="0063588F" w:rsidP="00207B3B">
            <w:pPr>
              <w:spacing w:after="0" w:line="240" w:lineRule="auto"/>
              <w:jc w:val="center"/>
              <w:rPr>
                <w:rFonts w:cstheme="minorHAnsi"/>
                <w:color w:val="000000"/>
                <w:sz w:val="14"/>
                <w:szCs w:val="14"/>
              </w:rPr>
            </w:pPr>
            <w:r w:rsidRPr="0063588F">
              <w:rPr>
                <w:sz w:val="14"/>
                <w:szCs w:val="14"/>
              </w:rPr>
              <w:t>0.4798</w:t>
            </w:r>
          </w:p>
        </w:tc>
        <w:tc>
          <w:tcPr>
            <w:tcW w:w="392" w:type="pct"/>
            <w:tcBorders>
              <w:top w:val="nil"/>
              <w:left w:val="nil"/>
              <w:bottom w:val="single" w:sz="4" w:space="0" w:color="auto"/>
              <w:right w:val="single" w:sz="4" w:space="0" w:color="auto"/>
            </w:tcBorders>
            <w:shd w:val="clear" w:color="auto" w:fill="auto"/>
          </w:tcPr>
          <w:p w14:paraId="2E8ECC31" w14:textId="50691DCC" w:rsidR="0063588F" w:rsidRPr="0063588F" w:rsidRDefault="0063588F" w:rsidP="00207B3B">
            <w:pPr>
              <w:spacing w:after="0" w:line="240" w:lineRule="auto"/>
              <w:jc w:val="center"/>
              <w:rPr>
                <w:rFonts w:cstheme="minorHAnsi"/>
                <w:color w:val="000000"/>
                <w:sz w:val="14"/>
                <w:szCs w:val="14"/>
              </w:rPr>
            </w:pPr>
            <w:r w:rsidRPr="0063588F">
              <w:rPr>
                <w:sz w:val="14"/>
                <w:szCs w:val="14"/>
              </w:rPr>
              <w:t>5.0689</w:t>
            </w:r>
          </w:p>
        </w:tc>
        <w:tc>
          <w:tcPr>
            <w:tcW w:w="392" w:type="pct"/>
            <w:tcBorders>
              <w:top w:val="nil"/>
              <w:left w:val="nil"/>
              <w:bottom w:val="single" w:sz="4" w:space="0" w:color="auto"/>
              <w:right w:val="single" w:sz="4" w:space="0" w:color="auto"/>
            </w:tcBorders>
            <w:shd w:val="clear" w:color="auto" w:fill="auto"/>
          </w:tcPr>
          <w:p w14:paraId="373C4792" w14:textId="4D81AC29" w:rsidR="0063588F" w:rsidRPr="0063588F" w:rsidRDefault="0063588F" w:rsidP="00207B3B">
            <w:pPr>
              <w:spacing w:after="0" w:line="240" w:lineRule="auto"/>
              <w:jc w:val="center"/>
              <w:rPr>
                <w:rFonts w:cstheme="minorHAnsi"/>
                <w:color w:val="000000"/>
                <w:sz w:val="14"/>
                <w:szCs w:val="14"/>
              </w:rPr>
            </w:pPr>
            <w:r w:rsidRPr="0063588F">
              <w:rPr>
                <w:sz w:val="14"/>
                <w:szCs w:val="14"/>
              </w:rPr>
              <w:t>0.0797</w:t>
            </w:r>
          </w:p>
        </w:tc>
        <w:tc>
          <w:tcPr>
            <w:tcW w:w="392" w:type="pct"/>
            <w:tcBorders>
              <w:top w:val="nil"/>
              <w:left w:val="nil"/>
              <w:bottom w:val="single" w:sz="4" w:space="0" w:color="auto"/>
              <w:right w:val="single" w:sz="4" w:space="0" w:color="auto"/>
            </w:tcBorders>
            <w:shd w:val="clear" w:color="auto" w:fill="auto"/>
          </w:tcPr>
          <w:p w14:paraId="1E9288BA" w14:textId="30BFAB3E" w:rsidR="0063588F" w:rsidRPr="0063588F" w:rsidRDefault="0063588F" w:rsidP="00207B3B">
            <w:pPr>
              <w:spacing w:after="0" w:line="240" w:lineRule="auto"/>
              <w:jc w:val="center"/>
              <w:rPr>
                <w:rFonts w:cstheme="minorHAnsi"/>
                <w:color w:val="000000"/>
                <w:sz w:val="14"/>
                <w:szCs w:val="14"/>
              </w:rPr>
            </w:pPr>
            <w:r w:rsidRPr="0063588F">
              <w:rPr>
                <w:sz w:val="14"/>
                <w:szCs w:val="14"/>
              </w:rPr>
              <w:t>0.0206</w:t>
            </w:r>
          </w:p>
        </w:tc>
        <w:tc>
          <w:tcPr>
            <w:tcW w:w="392" w:type="pct"/>
            <w:tcBorders>
              <w:top w:val="nil"/>
              <w:left w:val="nil"/>
              <w:bottom w:val="single" w:sz="4" w:space="0" w:color="auto"/>
              <w:right w:val="single" w:sz="4" w:space="0" w:color="auto"/>
            </w:tcBorders>
            <w:shd w:val="clear" w:color="auto" w:fill="auto"/>
          </w:tcPr>
          <w:p w14:paraId="7694157E" w14:textId="153D91DD" w:rsidR="0063588F" w:rsidRPr="0063588F" w:rsidRDefault="0063588F" w:rsidP="00207B3B">
            <w:pPr>
              <w:spacing w:after="0" w:line="240" w:lineRule="auto"/>
              <w:jc w:val="center"/>
              <w:rPr>
                <w:rFonts w:cstheme="minorHAnsi"/>
                <w:color w:val="000000"/>
                <w:sz w:val="14"/>
                <w:szCs w:val="14"/>
              </w:rPr>
            </w:pPr>
            <w:r w:rsidRPr="0063588F">
              <w:rPr>
                <w:sz w:val="14"/>
                <w:szCs w:val="14"/>
              </w:rPr>
              <w:t>6.0546</w:t>
            </w:r>
          </w:p>
        </w:tc>
      </w:tr>
      <w:tr w:rsidR="0063588F" w:rsidRPr="0063588F" w14:paraId="05EE3D57" w14:textId="77777777" w:rsidTr="0063588F">
        <w:trPr>
          <w:trHeight w:val="238"/>
        </w:trPr>
        <w:tc>
          <w:tcPr>
            <w:tcW w:w="616"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sz w:val="14"/>
                <w:szCs w:val="14"/>
                <w:lang w:eastAsia="es-GT"/>
              </w:rPr>
              <w:t>Río Michatoya</w:t>
            </w:r>
          </w:p>
        </w:tc>
        <w:tc>
          <w:tcPr>
            <w:tcW w:w="300" w:type="pct"/>
            <w:tcBorders>
              <w:top w:val="single" w:sz="4" w:space="0" w:color="auto"/>
              <w:left w:val="single" w:sz="4" w:space="0" w:color="auto"/>
              <w:bottom w:val="single" w:sz="4" w:space="0" w:color="auto"/>
              <w:right w:val="single" w:sz="4" w:space="0" w:color="auto"/>
            </w:tcBorders>
            <w:vAlign w:val="center"/>
            <w:hideMark/>
          </w:tcPr>
          <w:p w14:paraId="12B57AA5" w14:textId="5131DDD2"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0</w:t>
            </w:r>
          </w:p>
        </w:tc>
        <w:tc>
          <w:tcPr>
            <w:tcW w:w="423" w:type="pct"/>
            <w:tcBorders>
              <w:top w:val="nil"/>
              <w:left w:val="single" w:sz="4" w:space="0" w:color="auto"/>
              <w:bottom w:val="single" w:sz="4" w:space="0" w:color="auto"/>
              <w:right w:val="single" w:sz="4" w:space="0" w:color="auto"/>
            </w:tcBorders>
            <w:shd w:val="clear" w:color="auto" w:fill="auto"/>
          </w:tcPr>
          <w:p w14:paraId="572EC14A" w14:textId="1A18DAEB" w:rsidR="0063588F" w:rsidRPr="0063588F" w:rsidRDefault="0063588F" w:rsidP="00207B3B">
            <w:pPr>
              <w:spacing w:after="0" w:line="240" w:lineRule="auto"/>
              <w:jc w:val="center"/>
              <w:rPr>
                <w:rFonts w:cstheme="minorHAnsi"/>
                <w:color w:val="000000"/>
                <w:sz w:val="14"/>
                <w:szCs w:val="14"/>
              </w:rPr>
            </w:pPr>
            <w:r w:rsidRPr="0063588F">
              <w:rPr>
                <w:sz w:val="14"/>
                <w:szCs w:val="14"/>
              </w:rPr>
              <w:t>170.00</w:t>
            </w:r>
          </w:p>
        </w:tc>
        <w:tc>
          <w:tcPr>
            <w:tcW w:w="405" w:type="pct"/>
            <w:tcBorders>
              <w:top w:val="nil"/>
              <w:left w:val="nil"/>
              <w:bottom w:val="single" w:sz="4" w:space="0" w:color="auto"/>
              <w:right w:val="single" w:sz="4" w:space="0" w:color="auto"/>
            </w:tcBorders>
            <w:shd w:val="clear" w:color="auto" w:fill="auto"/>
          </w:tcPr>
          <w:p w14:paraId="37BA1A50" w14:textId="15113F25" w:rsidR="0063588F" w:rsidRPr="0063588F" w:rsidRDefault="0063588F" w:rsidP="00207B3B">
            <w:pPr>
              <w:spacing w:after="0" w:line="240" w:lineRule="auto"/>
              <w:jc w:val="center"/>
              <w:rPr>
                <w:rFonts w:cstheme="minorHAnsi"/>
                <w:color w:val="000000"/>
                <w:sz w:val="14"/>
                <w:szCs w:val="14"/>
              </w:rPr>
            </w:pPr>
            <w:r w:rsidRPr="0063588F">
              <w:rPr>
                <w:sz w:val="14"/>
                <w:szCs w:val="14"/>
              </w:rPr>
              <w:t>12.00</w:t>
            </w:r>
          </w:p>
        </w:tc>
        <w:tc>
          <w:tcPr>
            <w:tcW w:w="405" w:type="pct"/>
            <w:tcBorders>
              <w:top w:val="nil"/>
              <w:left w:val="nil"/>
              <w:bottom w:val="single" w:sz="4" w:space="0" w:color="auto"/>
              <w:right w:val="single" w:sz="4" w:space="0" w:color="auto"/>
            </w:tcBorders>
            <w:shd w:val="clear" w:color="auto" w:fill="auto"/>
          </w:tcPr>
          <w:p w14:paraId="79902E26" w14:textId="6E31791C" w:rsidR="0063588F" w:rsidRPr="0063588F" w:rsidRDefault="0063588F" w:rsidP="00207B3B">
            <w:pPr>
              <w:spacing w:after="0" w:line="240" w:lineRule="auto"/>
              <w:jc w:val="center"/>
              <w:rPr>
                <w:rFonts w:cstheme="minorHAnsi"/>
                <w:color w:val="000000"/>
                <w:sz w:val="14"/>
                <w:szCs w:val="14"/>
              </w:rPr>
            </w:pPr>
            <w:r w:rsidRPr="0063588F">
              <w:rPr>
                <w:sz w:val="14"/>
                <w:szCs w:val="14"/>
              </w:rPr>
              <w:t>28.00</w:t>
            </w:r>
          </w:p>
        </w:tc>
        <w:tc>
          <w:tcPr>
            <w:tcW w:w="405" w:type="pct"/>
            <w:tcBorders>
              <w:top w:val="nil"/>
              <w:left w:val="nil"/>
              <w:bottom w:val="single" w:sz="4" w:space="0" w:color="auto"/>
              <w:right w:val="single" w:sz="4" w:space="0" w:color="auto"/>
            </w:tcBorders>
            <w:shd w:val="clear" w:color="auto" w:fill="auto"/>
          </w:tcPr>
          <w:p w14:paraId="2B4765C3" w14:textId="4B9DD18B" w:rsidR="0063588F" w:rsidRPr="0063588F" w:rsidRDefault="0063588F" w:rsidP="00207B3B">
            <w:pPr>
              <w:spacing w:after="0" w:line="240" w:lineRule="auto"/>
              <w:jc w:val="center"/>
              <w:rPr>
                <w:rFonts w:cstheme="minorHAnsi"/>
                <w:color w:val="000000"/>
                <w:sz w:val="14"/>
                <w:szCs w:val="14"/>
              </w:rPr>
            </w:pPr>
            <w:r w:rsidRPr="0063588F">
              <w:rPr>
                <w:sz w:val="14"/>
                <w:szCs w:val="14"/>
              </w:rPr>
              <w:t>87.00</w:t>
            </w:r>
          </w:p>
        </w:tc>
        <w:tc>
          <w:tcPr>
            <w:tcW w:w="405" w:type="pct"/>
            <w:tcBorders>
              <w:top w:val="nil"/>
              <w:left w:val="nil"/>
              <w:bottom w:val="single" w:sz="4" w:space="0" w:color="auto"/>
              <w:right w:val="single" w:sz="4" w:space="0" w:color="auto"/>
            </w:tcBorders>
            <w:shd w:val="clear" w:color="auto" w:fill="auto"/>
          </w:tcPr>
          <w:p w14:paraId="6D17AA5A" w14:textId="45495BF8" w:rsidR="0063588F" w:rsidRPr="0063588F" w:rsidRDefault="0063588F" w:rsidP="00207B3B">
            <w:pPr>
              <w:spacing w:after="0" w:line="240" w:lineRule="auto"/>
              <w:jc w:val="center"/>
              <w:rPr>
                <w:rFonts w:cstheme="minorHAnsi"/>
                <w:color w:val="000000"/>
                <w:sz w:val="14"/>
                <w:szCs w:val="14"/>
              </w:rPr>
            </w:pPr>
            <w:r w:rsidRPr="0063588F">
              <w:rPr>
                <w:sz w:val="14"/>
                <w:szCs w:val="14"/>
              </w:rPr>
              <w:t>0.7194</w:t>
            </w:r>
          </w:p>
        </w:tc>
        <w:tc>
          <w:tcPr>
            <w:tcW w:w="473" w:type="pct"/>
            <w:tcBorders>
              <w:top w:val="nil"/>
              <w:left w:val="nil"/>
              <w:bottom w:val="single" w:sz="4" w:space="0" w:color="auto"/>
              <w:right w:val="single" w:sz="4" w:space="0" w:color="auto"/>
            </w:tcBorders>
            <w:shd w:val="clear" w:color="auto" w:fill="auto"/>
          </w:tcPr>
          <w:p w14:paraId="3FEF2798" w14:textId="5C673A07" w:rsidR="0063588F" w:rsidRPr="0063588F" w:rsidRDefault="0063588F" w:rsidP="00207B3B">
            <w:pPr>
              <w:spacing w:after="0" w:line="240" w:lineRule="auto"/>
              <w:jc w:val="center"/>
              <w:rPr>
                <w:rFonts w:cstheme="minorHAnsi"/>
                <w:color w:val="000000"/>
                <w:sz w:val="14"/>
                <w:szCs w:val="14"/>
              </w:rPr>
            </w:pPr>
            <w:r w:rsidRPr="0063588F">
              <w:rPr>
                <w:sz w:val="14"/>
                <w:szCs w:val="14"/>
              </w:rPr>
              <w:t>0.4314</w:t>
            </w:r>
          </w:p>
        </w:tc>
        <w:tc>
          <w:tcPr>
            <w:tcW w:w="392" w:type="pct"/>
            <w:tcBorders>
              <w:top w:val="nil"/>
              <w:left w:val="nil"/>
              <w:bottom w:val="single" w:sz="4" w:space="0" w:color="auto"/>
              <w:right w:val="single" w:sz="4" w:space="0" w:color="auto"/>
            </w:tcBorders>
            <w:shd w:val="clear" w:color="auto" w:fill="auto"/>
          </w:tcPr>
          <w:p w14:paraId="1E2C1977" w14:textId="0B07984D" w:rsidR="0063588F" w:rsidRPr="0063588F" w:rsidRDefault="0063588F" w:rsidP="00207B3B">
            <w:pPr>
              <w:spacing w:after="0" w:line="240" w:lineRule="auto"/>
              <w:jc w:val="center"/>
              <w:rPr>
                <w:rFonts w:cstheme="minorHAnsi"/>
                <w:color w:val="000000"/>
                <w:sz w:val="14"/>
                <w:szCs w:val="14"/>
              </w:rPr>
            </w:pPr>
            <w:r w:rsidRPr="0063588F">
              <w:rPr>
                <w:sz w:val="14"/>
                <w:szCs w:val="14"/>
              </w:rPr>
              <w:t>3.8991</w:t>
            </w:r>
          </w:p>
        </w:tc>
        <w:tc>
          <w:tcPr>
            <w:tcW w:w="392" w:type="pct"/>
            <w:tcBorders>
              <w:top w:val="nil"/>
              <w:left w:val="nil"/>
              <w:bottom w:val="single" w:sz="4" w:space="0" w:color="auto"/>
              <w:right w:val="single" w:sz="4" w:space="0" w:color="auto"/>
            </w:tcBorders>
            <w:shd w:val="clear" w:color="auto" w:fill="auto"/>
          </w:tcPr>
          <w:p w14:paraId="1CD9B709" w14:textId="35D86917" w:rsidR="0063588F" w:rsidRPr="0063588F" w:rsidRDefault="0063588F" w:rsidP="00207B3B">
            <w:pPr>
              <w:spacing w:after="0" w:line="240" w:lineRule="auto"/>
              <w:jc w:val="center"/>
              <w:rPr>
                <w:rFonts w:cstheme="minorHAnsi"/>
                <w:color w:val="000000"/>
                <w:sz w:val="14"/>
                <w:szCs w:val="14"/>
              </w:rPr>
            </w:pPr>
            <w:r w:rsidRPr="0063588F">
              <w:rPr>
                <w:sz w:val="14"/>
                <w:szCs w:val="14"/>
              </w:rPr>
              <w:t>0.2403</w:t>
            </w:r>
          </w:p>
        </w:tc>
        <w:tc>
          <w:tcPr>
            <w:tcW w:w="392" w:type="pct"/>
            <w:tcBorders>
              <w:top w:val="nil"/>
              <w:left w:val="nil"/>
              <w:bottom w:val="single" w:sz="4" w:space="0" w:color="auto"/>
              <w:right w:val="single" w:sz="4" w:space="0" w:color="auto"/>
            </w:tcBorders>
            <w:shd w:val="clear" w:color="auto" w:fill="auto"/>
          </w:tcPr>
          <w:p w14:paraId="674F8EB6" w14:textId="3F63D514" w:rsidR="0063588F" w:rsidRPr="0063588F" w:rsidRDefault="0063588F" w:rsidP="00207B3B">
            <w:pPr>
              <w:spacing w:after="0" w:line="240" w:lineRule="auto"/>
              <w:jc w:val="center"/>
              <w:rPr>
                <w:rFonts w:cstheme="minorHAnsi"/>
                <w:color w:val="000000"/>
                <w:sz w:val="14"/>
                <w:szCs w:val="14"/>
              </w:rPr>
            </w:pPr>
            <w:r w:rsidRPr="0063588F">
              <w:rPr>
                <w:sz w:val="14"/>
                <w:szCs w:val="14"/>
              </w:rPr>
              <w:t>0.2468</w:t>
            </w:r>
          </w:p>
        </w:tc>
        <w:tc>
          <w:tcPr>
            <w:tcW w:w="392" w:type="pct"/>
            <w:tcBorders>
              <w:top w:val="nil"/>
              <w:left w:val="nil"/>
              <w:bottom w:val="single" w:sz="4" w:space="0" w:color="auto"/>
              <w:right w:val="single" w:sz="4" w:space="0" w:color="auto"/>
            </w:tcBorders>
            <w:shd w:val="clear" w:color="auto" w:fill="auto"/>
          </w:tcPr>
          <w:p w14:paraId="7222D007" w14:textId="2C0B4DBF" w:rsidR="0063588F" w:rsidRPr="0063588F" w:rsidRDefault="0063588F" w:rsidP="00207B3B">
            <w:pPr>
              <w:spacing w:after="0" w:line="240" w:lineRule="auto"/>
              <w:jc w:val="center"/>
              <w:rPr>
                <w:rFonts w:cstheme="minorHAnsi"/>
                <w:color w:val="000000"/>
                <w:sz w:val="14"/>
                <w:szCs w:val="14"/>
              </w:rPr>
            </w:pPr>
            <w:r w:rsidRPr="0063588F">
              <w:rPr>
                <w:sz w:val="14"/>
                <w:szCs w:val="14"/>
              </w:rPr>
              <w:t>4.7404</w:t>
            </w:r>
          </w:p>
        </w:tc>
      </w:tr>
      <w:tr w:rsidR="0063588F" w:rsidRPr="0063588F" w14:paraId="1AD18EE5" w14:textId="77777777" w:rsidTr="0063588F">
        <w:trPr>
          <w:trHeight w:val="238"/>
        </w:trPr>
        <w:tc>
          <w:tcPr>
            <w:tcW w:w="616"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sz w:val="14"/>
                <w:szCs w:val="14"/>
                <w:lang w:eastAsia="es-GT"/>
              </w:rPr>
              <w:t>Playa pública</w:t>
            </w:r>
          </w:p>
        </w:tc>
        <w:tc>
          <w:tcPr>
            <w:tcW w:w="300" w:type="pct"/>
            <w:tcBorders>
              <w:top w:val="single" w:sz="4" w:space="0" w:color="auto"/>
              <w:left w:val="single" w:sz="4" w:space="0" w:color="auto"/>
              <w:bottom w:val="single" w:sz="4" w:space="0" w:color="auto"/>
              <w:right w:val="single" w:sz="4" w:space="0" w:color="auto"/>
            </w:tcBorders>
            <w:vAlign w:val="center"/>
            <w:hideMark/>
          </w:tcPr>
          <w:p w14:paraId="563206E8" w14:textId="0192F392" w:rsidR="0063588F" w:rsidRPr="0063588F" w:rsidRDefault="0063588F" w:rsidP="00207B3B">
            <w:pPr>
              <w:pStyle w:val="Sinespaciado"/>
              <w:spacing w:line="276" w:lineRule="auto"/>
              <w:jc w:val="center"/>
              <w:rPr>
                <w:rFonts w:cstheme="minorHAnsi"/>
                <w:sz w:val="14"/>
                <w:szCs w:val="14"/>
                <w:lang w:eastAsia="es-GT"/>
              </w:rPr>
            </w:pPr>
            <w:r w:rsidRPr="0063588F">
              <w:rPr>
                <w:rFonts w:cstheme="minorHAnsi"/>
                <w:color w:val="000000"/>
                <w:sz w:val="14"/>
                <w:szCs w:val="14"/>
              </w:rPr>
              <w:t>0</w:t>
            </w:r>
          </w:p>
        </w:tc>
        <w:tc>
          <w:tcPr>
            <w:tcW w:w="423" w:type="pct"/>
            <w:tcBorders>
              <w:top w:val="nil"/>
              <w:left w:val="single" w:sz="4" w:space="0" w:color="auto"/>
              <w:bottom w:val="single" w:sz="4" w:space="0" w:color="auto"/>
              <w:right w:val="single" w:sz="4" w:space="0" w:color="auto"/>
            </w:tcBorders>
            <w:shd w:val="clear" w:color="auto" w:fill="auto"/>
          </w:tcPr>
          <w:p w14:paraId="583FE8AB" w14:textId="7BCD26AD" w:rsidR="0063588F" w:rsidRPr="0063588F" w:rsidRDefault="0063588F" w:rsidP="00207B3B">
            <w:pPr>
              <w:spacing w:after="0" w:line="240" w:lineRule="auto"/>
              <w:jc w:val="center"/>
              <w:rPr>
                <w:rFonts w:cstheme="minorHAnsi"/>
                <w:color w:val="000000"/>
                <w:sz w:val="14"/>
                <w:szCs w:val="14"/>
              </w:rPr>
            </w:pPr>
            <w:r w:rsidRPr="0063588F">
              <w:rPr>
                <w:sz w:val="14"/>
                <w:szCs w:val="14"/>
              </w:rPr>
              <w:t>150.00</w:t>
            </w:r>
          </w:p>
        </w:tc>
        <w:tc>
          <w:tcPr>
            <w:tcW w:w="405" w:type="pct"/>
            <w:tcBorders>
              <w:top w:val="nil"/>
              <w:left w:val="nil"/>
              <w:bottom w:val="single" w:sz="4" w:space="0" w:color="auto"/>
              <w:right w:val="single" w:sz="4" w:space="0" w:color="auto"/>
            </w:tcBorders>
            <w:shd w:val="clear" w:color="auto" w:fill="auto"/>
          </w:tcPr>
          <w:p w14:paraId="26CDC1AA" w14:textId="43286BF8" w:rsidR="0063588F" w:rsidRPr="0063588F" w:rsidRDefault="0063588F" w:rsidP="00207B3B">
            <w:pPr>
              <w:spacing w:after="0" w:line="240" w:lineRule="auto"/>
              <w:jc w:val="center"/>
              <w:rPr>
                <w:rFonts w:cstheme="minorHAnsi"/>
                <w:color w:val="000000"/>
                <w:sz w:val="14"/>
                <w:szCs w:val="14"/>
              </w:rPr>
            </w:pPr>
            <w:r w:rsidRPr="0063588F">
              <w:rPr>
                <w:sz w:val="14"/>
                <w:szCs w:val="14"/>
              </w:rPr>
              <w:t>9.00</w:t>
            </w:r>
          </w:p>
        </w:tc>
        <w:tc>
          <w:tcPr>
            <w:tcW w:w="405" w:type="pct"/>
            <w:tcBorders>
              <w:top w:val="nil"/>
              <w:left w:val="nil"/>
              <w:bottom w:val="single" w:sz="4" w:space="0" w:color="auto"/>
              <w:right w:val="single" w:sz="4" w:space="0" w:color="auto"/>
            </w:tcBorders>
            <w:shd w:val="clear" w:color="auto" w:fill="auto"/>
          </w:tcPr>
          <w:p w14:paraId="3E8B4C8F" w14:textId="4F2FA081" w:rsidR="0063588F" w:rsidRPr="0063588F" w:rsidRDefault="0063588F" w:rsidP="00207B3B">
            <w:pPr>
              <w:spacing w:after="0" w:line="240" w:lineRule="auto"/>
              <w:jc w:val="center"/>
              <w:rPr>
                <w:rFonts w:cstheme="minorHAnsi"/>
                <w:color w:val="000000"/>
                <w:sz w:val="14"/>
                <w:szCs w:val="14"/>
              </w:rPr>
            </w:pPr>
            <w:r w:rsidRPr="0063588F">
              <w:rPr>
                <w:sz w:val="14"/>
                <w:szCs w:val="14"/>
              </w:rPr>
              <w:t>24.00</w:t>
            </w:r>
          </w:p>
        </w:tc>
        <w:tc>
          <w:tcPr>
            <w:tcW w:w="405" w:type="pct"/>
            <w:tcBorders>
              <w:top w:val="nil"/>
              <w:left w:val="nil"/>
              <w:bottom w:val="single" w:sz="4" w:space="0" w:color="auto"/>
              <w:right w:val="single" w:sz="4" w:space="0" w:color="auto"/>
            </w:tcBorders>
            <w:shd w:val="clear" w:color="auto" w:fill="auto"/>
          </w:tcPr>
          <w:p w14:paraId="0104CD77" w14:textId="7405B772" w:rsidR="0063588F" w:rsidRPr="0063588F" w:rsidRDefault="0063588F" w:rsidP="00207B3B">
            <w:pPr>
              <w:spacing w:after="0" w:line="240" w:lineRule="auto"/>
              <w:jc w:val="center"/>
              <w:rPr>
                <w:rFonts w:cstheme="minorHAnsi"/>
                <w:color w:val="000000"/>
                <w:sz w:val="14"/>
                <w:szCs w:val="14"/>
              </w:rPr>
            </w:pPr>
            <w:r w:rsidRPr="0063588F">
              <w:rPr>
                <w:sz w:val="14"/>
                <w:szCs w:val="14"/>
              </w:rPr>
              <w:t>66.00</w:t>
            </w:r>
          </w:p>
        </w:tc>
        <w:tc>
          <w:tcPr>
            <w:tcW w:w="405" w:type="pct"/>
            <w:tcBorders>
              <w:top w:val="nil"/>
              <w:left w:val="nil"/>
              <w:bottom w:val="single" w:sz="4" w:space="0" w:color="auto"/>
              <w:right w:val="single" w:sz="4" w:space="0" w:color="auto"/>
            </w:tcBorders>
            <w:shd w:val="clear" w:color="auto" w:fill="auto"/>
          </w:tcPr>
          <w:p w14:paraId="304AF498" w14:textId="4194BF83" w:rsidR="0063588F" w:rsidRPr="0063588F" w:rsidRDefault="0063588F" w:rsidP="00207B3B">
            <w:pPr>
              <w:spacing w:after="0" w:line="240" w:lineRule="auto"/>
              <w:jc w:val="center"/>
              <w:rPr>
                <w:rFonts w:cstheme="minorHAnsi"/>
                <w:color w:val="000000"/>
                <w:sz w:val="14"/>
                <w:szCs w:val="14"/>
              </w:rPr>
            </w:pPr>
            <w:r w:rsidRPr="0063588F">
              <w:rPr>
                <w:sz w:val="14"/>
                <w:szCs w:val="14"/>
              </w:rPr>
              <w:t>0.6991</w:t>
            </w:r>
          </w:p>
        </w:tc>
        <w:tc>
          <w:tcPr>
            <w:tcW w:w="473" w:type="pct"/>
            <w:tcBorders>
              <w:top w:val="nil"/>
              <w:left w:val="nil"/>
              <w:bottom w:val="single" w:sz="4" w:space="0" w:color="auto"/>
              <w:right w:val="single" w:sz="4" w:space="0" w:color="auto"/>
            </w:tcBorders>
            <w:shd w:val="clear" w:color="auto" w:fill="auto"/>
          </w:tcPr>
          <w:p w14:paraId="4696450F" w14:textId="19F5BCBF" w:rsidR="0063588F" w:rsidRPr="0063588F" w:rsidRDefault="0063588F" w:rsidP="00207B3B">
            <w:pPr>
              <w:spacing w:after="0" w:line="240" w:lineRule="auto"/>
              <w:jc w:val="center"/>
              <w:rPr>
                <w:rFonts w:cstheme="minorHAnsi"/>
                <w:color w:val="000000"/>
                <w:sz w:val="14"/>
                <w:szCs w:val="14"/>
              </w:rPr>
            </w:pPr>
            <w:r w:rsidRPr="0063588F">
              <w:rPr>
                <w:sz w:val="14"/>
                <w:szCs w:val="14"/>
              </w:rPr>
              <w:t>0.4184</w:t>
            </w:r>
          </w:p>
        </w:tc>
        <w:tc>
          <w:tcPr>
            <w:tcW w:w="392" w:type="pct"/>
            <w:tcBorders>
              <w:top w:val="nil"/>
              <w:left w:val="nil"/>
              <w:bottom w:val="single" w:sz="4" w:space="0" w:color="auto"/>
              <w:right w:val="single" w:sz="4" w:space="0" w:color="auto"/>
            </w:tcBorders>
            <w:shd w:val="clear" w:color="auto" w:fill="auto"/>
          </w:tcPr>
          <w:p w14:paraId="05B714C4" w14:textId="2CF40EA5" w:rsidR="0063588F" w:rsidRPr="0063588F" w:rsidRDefault="0063588F" w:rsidP="00207B3B">
            <w:pPr>
              <w:spacing w:after="0" w:line="240" w:lineRule="auto"/>
              <w:jc w:val="center"/>
              <w:rPr>
                <w:rFonts w:cstheme="minorHAnsi"/>
                <w:color w:val="000000"/>
                <w:sz w:val="14"/>
                <w:szCs w:val="14"/>
              </w:rPr>
            </w:pPr>
            <w:r w:rsidRPr="0063588F">
              <w:rPr>
                <w:sz w:val="14"/>
                <w:szCs w:val="14"/>
              </w:rPr>
              <w:t>3.8232</w:t>
            </w:r>
          </w:p>
        </w:tc>
        <w:tc>
          <w:tcPr>
            <w:tcW w:w="392" w:type="pct"/>
            <w:tcBorders>
              <w:top w:val="nil"/>
              <w:left w:val="nil"/>
              <w:bottom w:val="single" w:sz="4" w:space="0" w:color="auto"/>
              <w:right w:val="single" w:sz="4" w:space="0" w:color="auto"/>
            </w:tcBorders>
            <w:shd w:val="clear" w:color="auto" w:fill="auto"/>
          </w:tcPr>
          <w:p w14:paraId="5BA45B2C" w14:textId="72B2E7B6" w:rsidR="0063588F" w:rsidRPr="0063588F" w:rsidRDefault="0063588F" w:rsidP="00207B3B">
            <w:pPr>
              <w:spacing w:after="0" w:line="240" w:lineRule="auto"/>
              <w:jc w:val="center"/>
              <w:rPr>
                <w:rFonts w:cstheme="minorHAnsi"/>
                <w:color w:val="000000"/>
                <w:sz w:val="14"/>
                <w:szCs w:val="14"/>
              </w:rPr>
            </w:pPr>
            <w:r w:rsidRPr="0063588F">
              <w:rPr>
                <w:sz w:val="14"/>
                <w:szCs w:val="14"/>
              </w:rPr>
              <w:t>0.0866</w:t>
            </w:r>
          </w:p>
        </w:tc>
        <w:tc>
          <w:tcPr>
            <w:tcW w:w="392" w:type="pct"/>
            <w:tcBorders>
              <w:top w:val="nil"/>
              <w:left w:val="nil"/>
              <w:bottom w:val="single" w:sz="4" w:space="0" w:color="auto"/>
              <w:right w:val="single" w:sz="4" w:space="0" w:color="auto"/>
            </w:tcBorders>
            <w:shd w:val="clear" w:color="auto" w:fill="auto"/>
          </w:tcPr>
          <w:p w14:paraId="4B4A9B1F" w14:textId="6E1E342C" w:rsidR="0063588F" w:rsidRPr="0063588F" w:rsidRDefault="0063588F" w:rsidP="00207B3B">
            <w:pPr>
              <w:spacing w:after="0" w:line="240" w:lineRule="auto"/>
              <w:jc w:val="center"/>
              <w:rPr>
                <w:rFonts w:cstheme="minorHAnsi"/>
                <w:color w:val="000000"/>
                <w:sz w:val="14"/>
                <w:szCs w:val="14"/>
              </w:rPr>
            </w:pPr>
            <w:r w:rsidRPr="0063588F">
              <w:rPr>
                <w:sz w:val="14"/>
                <w:szCs w:val="14"/>
              </w:rPr>
              <w:t>0.2316</w:t>
            </w:r>
          </w:p>
        </w:tc>
        <w:tc>
          <w:tcPr>
            <w:tcW w:w="392" w:type="pct"/>
            <w:tcBorders>
              <w:top w:val="nil"/>
              <w:left w:val="nil"/>
              <w:bottom w:val="single" w:sz="4" w:space="0" w:color="auto"/>
              <w:right w:val="single" w:sz="4" w:space="0" w:color="auto"/>
            </w:tcBorders>
            <w:shd w:val="clear" w:color="auto" w:fill="auto"/>
          </w:tcPr>
          <w:p w14:paraId="082DE2EF" w14:textId="66EE79D7" w:rsidR="0063588F" w:rsidRPr="0063588F" w:rsidRDefault="0063588F" w:rsidP="00207B3B">
            <w:pPr>
              <w:spacing w:after="0" w:line="240" w:lineRule="auto"/>
              <w:jc w:val="center"/>
              <w:rPr>
                <w:rFonts w:cstheme="minorHAnsi"/>
                <w:color w:val="000000"/>
                <w:sz w:val="14"/>
                <w:szCs w:val="14"/>
              </w:rPr>
            </w:pPr>
            <w:r w:rsidRPr="0063588F">
              <w:rPr>
                <w:sz w:val="14"/>
                <w:szCs w:val="14"/>
              </w:rPr>
              <w:t>5.2628</w:t>
            </w:r>
          </w:p>
        </w:tc>
      </w:tr>
    </w:tbl>
    <w:p w14:paraId="511B536A" w14:textId="68E48802"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del lagos,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0FD4DF27" w:rsidR="00534D0D" w:rsidRDefault="00534D0D" w:rsidP="00C93278">
      <w:pPr>
        <w:rPr>
          <w:lang w:eastAsia="es-GT"/>
        </w:rPr>
      </w:pPr>
    </w:p>
    <w:p w14:paraId="7481910A" w14:textId="77777777" w:rsidR="001B7260" w:rsidRDefault="001B7260" w:rsidP="00C93278">
      <w:pPr>
        <w:rPr>
          <w:lang w:eastAsia="es-GT"/>
        </w:rPr>
      </w:pPr>
    </w:p>
    <w:p w14:paraId="24264081" w14:textId="4112DFD0"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207B3B">
        <w:rPr>
          <w:rFonts w:cstheme="minorHAnsi"/>
          <w:b/>
          <w:sz w:val="20"/>
          <w:szCs w:val="20"/>
        </w:rPr>
        <w:t>febrero</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63588F">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8DB3E2" w:themeFill="text2" w:themeFillTint="66"/>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8DB3E2" w:themeFill="text2" w:themeFillTint="66"/>
            <w:vAlign w:val="center"/>
          </w:tcPr>
          <w:p w14:paraId="2513E545" w14:textId="77777777" w:rsidR="00061897"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074F4F07" w:rsidR="005B0CD1"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8DB3E2" w:themeFill="text2" w:themeFillTint="66"/>
            <w:vAlign w:val="center"/>
          </w:tcPr>
          <w:p w14:paraId="427B52B7" w14:textId="0455B63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Microcistinas </w:t>
            </w:r>
            <w:r w:rsidR="00061897" w:rsidRPr="0063588F">
              <w:rPr>
                <w:rFonts w:cstheme="minorHAnsi"/>
                <w:b/>
                <w:bCs/>
                <w:sz w:val="14"/>
                <w:szCs w:val="14"/>
                <w:lang w:eastAsia="es-GT"/>
              </w:rPr>
              <w:t>totales</w:t>
            </w:r>
          </w:p>
          <w:p w14:paraId="651C72C9" w14:textId="4EDAC00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r>
      <w:tr w:rsidR="0063588F" w:rsidRPr="0063588F" w14:paraId="2C314343" w14:textId="0F6C8122" w:rsidTr="00E5681E">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6AFE97C0" w14:textId="7E3F0886" w:rsidR="0063588F" w:rsidRPr="0063588F" w:rsidRDefault="0063588F" w:rsidP="00207B3B">
            <w:pPr>
              <w:spacing w:after="0" w:line="240" w:lineRule="auto"/>
              <w:jc w:val="center"/>
              <w:rPr>
                <w:rFonts w:cstheme="minorHAnsi"/>
                <w:color w:val="000000"/>
                <w:sz w:val="14"/>
                <w:szCs w:val="14"/>
              </w:rPr>
            </w:pPr>
            <w:r w:rsidRPr="0063588F">
              <w:rPr>
                <w:sz w:val="14"/>
                <w:szCs w:val="14"/>
              </w:rPr>
              <w:t>15.3812</w:t>
            </w:r>
          </w:p>
        </w:tc>
        <w:tc>
          <w:tcPr>
            <w:tcW w:w="527" w:type="pct"/>
            <w:tcBorders>
              <w:top w:val="single" w:sz="4" w:space="0" w:color="auto"/>
              <w:left w:val="nil"/>
              <w:bottom w:val="single" w:sz="4" w:space="0" w:color="auto"/>
              <w:right w:val="single" w:sz="4" w:space="0" w:color="auto"/>
            </w:tcBorders>
            <w:shd w:val="clear" w:color="auto" w:fill="auto"/>
          </w:tcPr>
          <w:p w14:paraId="44108B00" w14:textId="7E56E9DE" w:rsidR="0063588F" w:rsidRPr="0063588F" w:rsidRDefault="0063588F" w:rsidP="00207B3B">
            <w:pPr>
              <w:spacing w:after="0" w:line="240" w:lineRule="auto"/>
              <w:jc w:val="center"/>
              <w:rPr>
                <w:rFonts w:cstheme="minorHAnsi"/>
                <w:color w:val="000000"/>
                <w:sz w:val="14"/>
                <w:szCs w:val="14"/>
              </w:rPr>
            </w:pPr>
            <w:r w:rsidRPr="0063588F">
              <w:rPr>
                <w:sz w:val="14"/>
                <w:szCs w:val="14"/>
              </w:rPr>
              <w:t>9.0</w:t>
            </w:r>
          </w:p>
        </w:tc>
        <w:tc>
          <w:tcPr>
            <w:tcW w:w="527" w:type="pct"/>
            <w:tcBorders>
              <w:top w:val="single" w:sz="4" w:space="0" w:color="auto"/>
              <w:left w:val="nil"/>
              <w:bottom w:val="single" w:sz="4" w:space="0" w:color="auto"/>
              <w:right w:val="single" w:sz="4" w:space="0" w:color="auto"/>
            </w:tcBorders>
            <w:shd w:val="clear" w:color="auto" w:fill="auto"/>
          </w:tcPr>
          <w:p w14:paraId="49B1485B" w14:textId="43C561D6" w:rsidR="0063588F" w:rsidRPr="0063588F" w:rsidRDefault="0063588F" w:rsidP="00207B3B">
            <w:pPr>
              <w:spacing w:after="0" w:line="240" w:lineRule="auto"/>
              <w:jc w:val="center"/>
              <w:rPr>
                <w:rFonts w:cstheme="minorHAnsi"/>
                <w:color w:val="000000"/>
                <w:sz w:val="14"/>
                <w:szCs w:val="14"/>
              </w:rPr>
            </w:pPr>
            <w:r w:rsidRPr="0063588F">
              <w:rPr>
                <w:sz w:val="14"/>
                <w:szCs w:val="14"/>
              </w:rPr>
              <w:t>15</w:t>
            </w:r>
          </w:p>
        </w:tc>
        <w:tc>
          <w:tcPr>
            <w:tcW w:w="525" w:type="pct"/>
            <w:tcBorders>
              <w:top w:val="single" w:sz="4" w:space="0" w:color="auto"/>
              <w:left w:val="single" w:sz="4" w:space="0" w:color="auto"/>
              <w:bottom w:val="single" w:sz="4" w:space="0" w:color="auto"/>
              <w:right w:val="single" w:sz="4" w:space="0" w:color="auto"/>
            </w:tcBorders>
          </w:tcPr>
          <w:p w14:paraId="3D13C6BB" w14:textId="1F5E479D" w:rsidR="0063588F" w:rsidRPr="0063588F" w:rsidRDefault="0063588F" w:rsidP="00207B3B">
            <w:pPr>
              <w:spacing w:after="0" w:line="240" w:lineRule="auto"/>
              <w:jc w:val="center"/>
              <w:rPr>
                <w:rFonts w:cstheme="minorHAnsi"/>
                <w:color w:val="000000"/>
                <w:sz w:val="14"/>
                <w:szCs w:val="14"/>
              </w:rPr>
            </w:pPr>
            <w:r w:rsidRPr="0063588F">
              <w:rPr>
                <w:sz w:val="14"/>
                <w:szCs w:val="14"/>
              </w:rPr>
              <w:t>4.0000</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150998A2" w14:textId="25EAA6BE" w:rsidR="0063588F" w:rsidRPr="0063588F" w:rsidRDefault="0063588F" w:rsidP="00207B3B">
            <w:pPr>
              <w:spacing w:after="0" w:line="240" w:lineRule="auto"/>
              <w:jc w:val="center"/>
              <w:rPr>
                <w:rFonts w:cstheme="minorHAnsi"/>
                <w:color w:val="000000"/>
                <w:sz w:val="14"/>
                <w:szCs w:val="14"/>
              </w:rPr>
            </w:pPr>
            <w:r w:rsidRPr="0063588F">
              <w:rPr>
                <w:sz w:val="14"/>
                <w:szCs w:val="14"/>
              </w:rPr>
              <w:t>&lt;1.8</w:t>
            </w:r>
          </w:p>
        </w:tc>
        <w:tc>
          <w:tcPr>
            <w:tcW w:w="544" w:type="pct"/>
            <w:tcBorders>
              <w:top w:val="single" w:sz="4" w:space="0" w:color="auto"/>
              <w:left w:val="single" w:sz="4" w:space="0" w:color="D9D9D9"/>
              <w:bottom w:val="single" w:sz="4" w:space="0" w:color="auto"/>
              <w:right w:val="single" w:sz="4" w:space="0" w:color="auto"/>
            </w:tcBorders>
            <w:shd w:val="clear" w:color="auto" w:fill="auto"/>
          </w:tcPr>
          <w:p w14:paraId="5148C423" w14:textId="078844C5" w:rsidR="0063588F" w:rsidRPr="0063588F" w:rsidRDefault="0063588F" w:rsidP="00207B3B">
            <w:pPr>
              <w:spacing w:after="0" w:line="240" w:lineRule="auto"/>
              <w:jc w:val="center"/>
              <w:rPr>
                <w:rFonts w:cstheme="minorHAnsi"/>
                <w:color w:val="000000"/>
                <w:sz w:val="14"/>
                <w:szCs w:val="14"/>
              </w:rPr>
            </w:pPr>
            <w:r w:rsidRPr="0063588F">
              <w:rPr>
                <w:sz w:val="14"/>
                <w:szCs w:val="14"/>
              </w:rPr>
              <w:t>3.5543</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50A2AF58" w14:textId="11C2F92F" w:rsidR="0063588F" w:rsidRPr="0063588F" w:rsidRDefault="0063588F" w:rsidP="00207B3B">
            <w:pPr>
              <w:spacing w:after="0" w:line="240" w:lineRule="auto"/>
              <w:jc w:val="center"/>
              <w:rPr>
                <w:rFonts w:cstheme="minorHAnsi"/>
                <w:color w:val="000000"/>
                <w:sz w:val="14"/>
                <w:szCs w:val="14"/>
              </w:rPr>
            </w:pPr>
            <w:r w:rsidRPr="0063588F">
              <w:rPr>
                <w:sz w:val="14"/>
                <w:szCs w:val="14"/>
              </w:rPr>
              <w:t>&lt;0.3</w:t>
            </w:r>
          </w:p>
        </w:tc>
      </w:tr>
      <w:tr w:rsidR="0063588F" w:rsidRPr="0063588F" w14:paraId="76B6C54C" w14:textId="0C2DB371" w:rsidTr="00E5681E">
        <w:trPr>
          <w:trHeight w:val="270"/>
          <w:jc w:val="center"/>
        </w:trPr>
        <w:tc>
          <w:tcPr>
            <w:tcW w:w="755" w:type="pct"/>
            <w:vMerge/>
            <w:tcBorders>
              <w:left w:val="single" w:sz="4" w:space="0" w:color="auto"/>
              <w:right w:val="single" w:sz="4" w:space="0" w:color="auto"/>
            </w:tcBorders>
            <w:vAlign w:val="center"/>
          </w:tcPr>
          <w:p w14:paraId="78EE34F5" w14:textId="4F98D5A9"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5</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770FA523" w14:textId="0A9895EB" w:rsidR="0063588F" w:rsidRPr="0063588F" w:rsidRDefault="0063588F" w:rsidP="00207B3B">
            <w:pPr>
              <w:spacing w:after="0" w:line="240" w:lineRule="auto"/>
              <w:jc w:val="center"/>
              <w:rPr>
                <w:rFonts w:cstheme="minorHAnsi"/>
                <w:color w:val="000000"/>
                <w:sz w:val="14"/>
                <w:szCs w:val="14"/>
              </w:rPr>
            </w:pPr>
            <w:r w:rsidRPr="0063588F">
              <w:rPr>
                <w:sz w:val="14"/>
                <w:szCs w:val="14"/>
              </w:rPr>
              <w:t>15.504</w:t>
            </w:r>
          </w:p>
        </w:tc>
        <w:tc>
          <w:tcPr>
            <w:tcW w:w="527" w:type="pct"/>
            <w:tcBorders>
              <w:top w:val="single" w:sz="4" w:space="0" w:color="auto"/>
              <w:left w:val="nil"/>
              <w:bottom w:val="single" w:sz="4" w:space="0" w:color="auto"/>
              <w:right w:val="single" w:sz="4" w:space="0" w:color="auto"/>
            </w:tcBorders>
            <w:shd w:val="clear" w:color="auto" w:fill="auto"/>
          </w:tcPr>
          <w:p w14:paraId="2E3F328B" w14:textId="390B8D6E" w:rsidR="0063588F" w:rsidRPr="0063588F" w:rsidRDefault="0063588F" w:rsidP="00207B3B">
            <w:pPr>
              <w:spacing w:after="0" w:line="240" w:lineRule="auto"/>
              <w:jc w:val="center"/>
              <w:rPr>
                <w:rFonts w:cstheme="minorHAnsi"/>
                <w:color w:val="000000"/>
                <w:sz w:val="14"/>
                <w:szCs w:val="14"/>
              </w:rPr>
            </w:pPr>
            <w:r w:rsidRPr="0063588F">
              <w:rPr>
                <w:sz w:val="14"/>
                <w:szCs w:val="14"/>
              </w:rPr>
              <w:t>4.0</w:t>
            </w:r>
          </w:p>
        </w:tc>
        <w:tc>
          <w:tcPr>
            <w:tcW w:w="527" w:type="pct"/>
            <w:tcBorders>
              <w:top w:val="single" w:sz="4" w:space="0" w:color="auto"/>
              <w:left w:val="nil"/>
              <w:bottom w:val="single" w:sz="4" w:space="0" w:color="auto"/>
              <w:right w:val="single" w:sz="4" w:space="0" w:color="auto"/>
            </w:tcBorders>
            <w:shd w:val="clear" w:color="auto" w:fill="auto"/>
          </w:tcPr>
          <w:p w14:paraId="4982B7AB" w14:textId="7240358F" w:rsidR="0063588F" w:rsidRPr="0063588F" w:rsidRDefault="0063588F" w:rsidP="00207B3B">
            <w:pPr>
              <w:spacing w:after="0" w:line="240" w:lineRule="auto"/>
              <w:jc w:val="center"/>
              <w:rPr>
                <w:rFonts w:cstheme="minorHAnsi"/>
                <w:color w:val="000000"/>
                <w:sz w:val="14"/>
                <w:szCs w:val="14"/>
              </w:rPr>
            </w:pPr>
            <w:r w:rsidRPr="0063588F">
              <w:rPr>
                <w:sz w:val="14"/>
                <w:szCs w:val="14"/>
              </w:rPr>
              <w:t>9</w:t>
            </w:r>
          </w:p>
        </w:tc>
        <w:tc>
          <w:tcPr>
            <w:tcW w:w="525" w:type="pct"/>
            <w:tcBorders>
              <w:top w:val="nil"/>
              <w:left w:val="single" w:sz="4" w:space="0" w:color="auto"/>
              <w:bottom w:val="single" w:sz="4" w:space="0" w:color="auto"/>
              <w:right w:val="single" w:sz="4" w:space="0" w:color="auto"/>
            </w:tcBorders>
            <w:shd w:val="clear" w:color="auto" w:fill="auto"/>
          </w:tcPr>
          <w:p w14:paraId="51C6771E" w14:textId="7EEE1AC9"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14A7716B" w14:textId="360B7B79"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6AE6498B" w14:textId="7FDE3BB7"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0499BD0" w14:textId="0BA5CBCD"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2B675115" w14:textId="32EB6962" w:rsidTr="00E5681E">
        <w:trPr>
          <w:trHeight w:val="270"/>
          <w:jc w:val="center"/>
        </w:trPr>
        <w:tc>
          <w:tcPr>
            <w:tcW w:w="755" w:type="pct"/>
            <w:vMerge/>
            <w:tcBorders>
              <w:left w:val="single" w:sz="4" w:space="0" w:color="auto"/>
              <w:right w:val="single" w:sz="4" w:space="0" w:color="auto"/>
            </w:tcBorders>
            <w:vAlign w:val="center"/>
          </w:tcPr>
          <w:p w14:paraId="5CBBF3FC" w14:textId="354999D9"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10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634EC763" w14:textId="52D00953" w:rsidR="0063588F" w:rsidRPr="0063588F" w:rsidRDefault="0063588F" w:rsidP="00207B3B">
            <w:pPr>
              <w:spacing w:after="0" w:line="240" w:lineRule="auto"/>
              <w:jc w:val="center"/>
              <w:rPr>
                <w:rFonts w:cstheme="minorHAnsi"/>
                <w:color w:val="000000"/>
                <w:sz w:val="14"/>
                <w:szCs w:val="14"/>
              </w:rPr>
            </w:pPr>
            <w:r w:rsidRPr="0063588F">
              <w:rPr>
                <w:sz w:val="14"/>
                <w:szCs w:val="14"/>
              </w:rPr>
              <w:t>15.3478</w:t>
            </w:r>
          </w:p>
        </w:tc>
        <w:tc>
          <w:tcPr>
            <w:tcW w:w="527" w:type="pct"/>
            <w:tcBorders>
              <w:top w:val="single" w:sz="4" w:space="0" w:color="auto"/>
              <w:left w:val="nil"/>
              <w:bottom w:val="single" w:sz="4" w:space="0" w:color="auto"/>
              <w:right w:val="single" w:sz="4" w:space="0" w:color="auto"/>
            </w:tcBorders>
            <w:shd w:val="clear" w:color="auto" w:fill="auto"/>
          </w:tcPr>
          <w:p w14:paraId="6044116E" w14:textId="0ABDEF36" w:rsidR="0063588F" w:rsidRPr="0063588F" w:rsidRDefault="0063588F" w:rsidP="00207B3B">
            <w:pPr>
              <w:spacing w:after="0" w:line="240" w:lineRule="auto"/>
              <w:jc w:val="center"/>
              <w:rPr>
                <w:rFonts w:cstheme="minorHAnsi"/>
                <w:color w:val="000000"/>
                <w:sz w:val="14"/>
                <w:szCs w:val="14"/>
              </w:rPr>
            </w:pPr>
            <w:r w:rsidRPr="0063588F">
              <w:rPr>
                <w:sz w:val="14"/>
                <w:szCs w:val="14"/>
              </w:rPr>
              <w:t>5.0</w:t>
            </w:r>
          </w:p>
        </w:tc>
        <w:tc>
          <w:tcPr>
            <w:tcW w:w="527" w:type="pct"/>
            <w:tcBorders>
              <w:top w:val="single" w:sz="4" w:space="0" w:color="auto"/>
              <w:left w:val="nil"/>
              <w:bottom w:val="single" w:sz="4" w:space="0" w:color="auto"/>
              <w:right w:val="single" w:sz="4" w:space="0" w:color="auto"/>
            </w:tcBorders>
            <w:shd w:val="clear" w:color="auto" w:fill="auto"/>
          </w:tcPr>
          <w:p w14:paraId="2E5D9B74" w14:textId="3631A26C" w:rsidR="0063588F" w:rsidRPr="0063588F" w:rsidRDefault="0063588F" w:rsidP="00207B3B">
            <w:pPr>
              <w:spacing w:after="0" w:line="240" w:lineRule="auto"/>
              <w:jc w:val="center"/>
              <w:rPr>
                <w:rFonts w:cstheme="minorHAnsi"/>
                <w:color w:val="000000"/>
                <w:sz w:val="14"/>
                <w:szCs w:val="14"/>
              </w:rPr>
            </w:pPr>
            <w:r w:rsidRPr="0063588F">
              <w:rPr>
                <w:sz w:val="14"/>
                <w:szCs w:val="14"/>
              </w:rPr>
              <w:t>7</w:t>
            </w:r>
          </w:p>
        </w:tc>
        <w:tc>
          <w:tcPr>
            <w:tcW w:w="525" w:type="pct"/>
            <w:tcBorders>
              <w:top w:val="nil"/>
              <w:left w:val="single" w:sz="4" w:space="0" w:color="auto"/>
              <w:bottom w:val="single" w:sz="4" w:space="0" w:color="auto"/>
              <w:right w:val="single" w:sz="4" w:space="0" w:color="auto"/>
            </w:tcBorders>
            <w:shd w:val="clear" w:color="auto" w:fill="auto"/>
          </w:tcPr>
          <w:p w14:paraId="099BAFA9" w14:textId="0F869F89"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75BE9501" w14:textId="718CB07D"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63C68EFB" w14:textId="728835BC"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0C36A0E2" w14:textId="6E826B53"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6465877B" w14:textId="26C6AE22" w:rsidTr="00E5681E">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20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270686F7" w14:textId="02312670" w:rsidR="0063588F" w:rsidRPr="0063588F" w:rsidRDefault="0063588F" w:rsidP="00207B3B">
            <w:pPr>
              <w:spacing w:after="0" w:line="240" w:lineRule="auto"/>
              <w:jc w:val="center"/>
              <w:rPr>
                <w:rFonts w:cstheme="minorHAnsi"/>
                <w:color w:val="000000"/>
                <w:sz w:val="14"/>
                <w:szCs w:val="14"/>
              </w:rPr>
            </w:pPr>
            <w:r w:rsidRPr="0063588F">
              <w:rPr>
                <w:sz w:val="14"/>
                <w:szCs w:val="14"/>
              </w:rPr>
              <w:t>15.5261</w:t>
            </w:r>
          </w:p>
        </w:tc>
        <w:tc>
          <w:tcPr>
            <w:tcW w:w="527" w:type="pct"/>
            <w:tcBorders>
              <w:top w:val="single" w:sz="4" w:space="0" w:color="auto"/>
              <w:left w:val="nil"/>
              <w:bottom w:val="single" w:sz="4" w:space="0" w:color="auto"/>
              <w:right w:val="single" w:sz="4" w:space="0" w:color="auto"/>
            </w:tcBorders>
            <w:shd w:val="clear" w:color="auto" w:fill="auto"/>
          </w:tcPr>
          <w:p w14:paraId="40748B58" w14:textId="2F3531B0" w:rsidR="0063588F" w:rsidRPr="0063588F" w:rsidRDefault="0063588F" w:rsidP="00207B3B">
            <w:pPr>
              <w:spacing w:after="0" w:line="240" w:lineRule="auto"/>
              <w:jc w:val="center"/>
              <w:rPr>
                <w:rFonts w:cstheme="minorHAnsi"/>
                <w:color w:val="000000"/>
                <w:sz w:val="14"/>
                <w:szCs w:val="14"/>
              </w:rPr>
            </w:pPr>
            <w:r w:rsidRPr="0063588F">
              <w:rPr>
                <w:sz w:val="14"/>
                <w:szCs w:val="14"/>
              </w:rPr>
              <w:t>3.0</w:t>
            </w:r>
          </w:p>
        </w:tc>
        <w:tc>
          <w:tcPr>
            <w:tcW w:w="527" w:type="pct"/>
            <w:tcBorders>
              <w:top w:val="single" w:sz="4" w:space="0" w:color="auto"/>
              <w:left w:val="nil"/>
              <w:bottom w:val="single" w:sz="4" w:space="0" w:color="auto"/>
              <w:right w:val="single" w:sz="4" w:space="0" w:color="auto"/>
            </w:tcBorders>
            <w:shd w:val="clear" w:color="auto" w:fill="auto"/>
          </w:tcPr>
          <w:p w14:paraId="52129219" w14:textId="4F9EAE73" w:rsidR="0063588F" w:rsidRPr="0063588F" w:rsidRDefault="0063588F" w:rsidP="00207B3B">
            <w:pPr>
              <w:spacing w:after="0" w:line="240" w:lineRule="auto"/>
              <w:jc w:val="center"/>
              <w:rPr>
                <w:rFonts w:cstheme="minorHAnsi"/>
                <w:color w:val="000000"/>
                <w:sz w:val="14"/>
                <w:szCs w:val="14"/>
              </w:rPr>
            </w:pPr>
            <w:r w:rsidRPr="0063588F">
              <w:rPr>
                <w:sz w:val="14"/>
                <w:szCs w:val="14"/>
              </w:rPr>
              <w:t>6</w:t>
            </w:r>
          </w:p>
        </w:tc>
        <w:tc>
          <w:tcPr>
            <w:tcW w:w="525" w:type="pct"/>
            <w:tcBorders>
              <w:top w:val="nil"/>
              <w:left w:val="single" w:sz="4" w:space="0" w:color="auto"/>
              <w:bottom w:val="single" w:sz="4" w:space="0" w:color="auto"/>
              <w:right w:val="single" w:sz="4" w:space="0" w:color="auto"/>
            </w:tcBorders>
            <w:shd w:val="clear" w:color="auto" w:fill="auto"/>
          </w:tcPr>
          <w:p w14:paraId="2951D1AF" w14:textId="3AA310AE"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1237091E" w14:textId="3D5B9BF4"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E4EDCBB" w14:textId="1C5C3CED"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2F131263" w14:textId="199A079F"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7388269B" w14:textId="09B5371C" w:rsidTr="00E5681E">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3AA2EC12" w14:textId="2B028951" w:rsidR="0063588F" w:rsidRPr="0063588F" w:rsidRDefault="0063588F" w:rsidP="00207B3B">
            <w:pPr>
              <w:spacing w:after="0" w:line="240" w:lineRule="auto"/>
              <w:jc w:val="center"/>
              <w:rPr>
                <w:rFonts w:cstheme="minorHAnsi"/>
                <w:color w:val="000000"/>
                <w:sz w:val="14"/>
                <w:szCs w:val="14"/>
              </w:rPr>
            </w:pPr>
            <w:r w:rsidRPr="0063588F">
              <w:rPr>
                <w:sz w:val="14"/>
                <w:szCs w:val="14"/>
              </w:rPr>
              <w:t>61.3803</w:t>
            </w:r>
          </w:p>
        </w:tc>
        <w:tc>
          <w:tcPr>
            <w:tcW w:w="527" w:type="pct"/>
            <w:tcBorders>
              <w:top w:val="single" w:sz="4" w:space="0" w:color="auto"/>
              <w:left w:val="nil"/>
              <w:bottom w:val="single" w:sz="4" w:space="0" w:color="auto"/>
              <w:right w:val="single" w:sz="4" w:space="0" w:color="auto"/>
            </w:tcBorders>
            <w:shd w:val="clear" w:color="auto" w:fill="auto"/>
          </w:tcPr>
          <w:p w14:paraId="17474469" w14:textId="03A7BEB5" w:rsidR="0063588F" w:rsidRPr="0063588F" w:rsidRDefault="0063588F" w:rsidP="00207B3B">
            <w:pPr>
              <w:spacing w:after="0" w:line="240" w:lineRule="auto"/>
              <w:jc w:val="center"/>
              <w:rPr>
                <w:rFonts w:cstheme="minorHAnsi"/>
                <w:color w:val="000000"/>
                <w:sz w:val="14"/>
                <w:szCs w:val="14"/>
              </w:rPr>
            </w:pPr>
            <w:r w:rsidRPr="0063588F">
              <w:rPr>
                <w:sz w:val="14"/>
                <w:szCs w:val="14"/>
              </w:rPr>
              <w:t>18.0</w:t>
            </w:r>
          </w:p>
        </w:tc>
        <w:tc>
          <w:tcPr>
            <w:tcW w:w="527" w:type="pct"/>
            <w:tcBorders>
              <w:top w:val="single" w:sz="4" w:space="0" w:color="auto"/>
              <w:left w:val="nil"/>
              <w:bottom w:val="single" w:sz="4" w:space="0" w:color="auto"/>
              <w:right w:val="single" w:sz="4" w:space="0" w:color="auto"/>
            </w:tcBorders>
            <w:shd w:val="clear" w:color="auto" w:fill="auto"/>
          </w:tcPr>
          <w:p w14:paraId="241829C4" w14:textId="69C0CC9C" w:rsidR="0063588F" w:rsidRPr="0063588F" w:rsidRDefault="0063588F" w:rsidP="00207B3B">
            <w:pPr>
              <w:spacing w:after="0" w:line="240" w:lineRule="auto"/>
              <w:jc w:val="center"/>
              <w:rPr>
                <w:rFonts w:cstheme="minorHAnsi"/>
                <w:color w:val="000000"/>
                <w:sz w:val="14"/>
                <w:szCs w:val="14"/>
              </w:rPr>
            </w:pPr>
            <w:r w:rsidRPr="0063588F">
              <w:rPr>
                <w:sz w:val="14"/>
                <w:szCs w:val="14"/>
              </w:rPr>
              <w:t>36</w:t>
            </w:r>
          </w:p>
        </w:tc>
        <w:tc>
          <w:tcPr>
            <w:tcW w:w="525" w:type="pct"/>
            <w:tcBorders>
              <w:top w:val="single" w:sz="4" w:space="0" w:color="auto"/>
              <w:left w:val="single" w:sz="4" w:space="0" w:color="auto"/>
              <w:bottom w:val="single" w:sz="4" w:space="0" w:color="auto"/>
              <w:right w:val="single" w:sz="4" w:space="0" w:color="auto"/>
            </w:tcBorders>
          </w:tcPr>
          <w:p w14:paraId="0C9974F6" w14:textId="1CC3A8BF" w:rsidR="0063588F" w:rsidRPr="0063588F" w:rsidRDefault="0063588F" w:rsidP="00207B3B">
            <w:pPr>
              <w:spacing w:after="0" w:line="240" w:lineRule="auto"/>
              <w:jc w:val="center"/>
              <w:rPr>
                <w:rFonts w:cstheme="minorHAnsi"/>
                <w:color w:val="000000"/>
                <w:sz w:val="14"/>
                <w:szCs w:val="14"/>
              </w:rPr>
            </w:pPr>
            <w:r w:rsidRPr="0063588F">
              <w:rPr>
                <w:sz w:val="14"/>
                <w:szCs w:val="14"/>
              </w:rPr>
              <w:t>6.2000</w:t>
            </w:r>
          </w:p>
        </w:tc>
        <w:tc>
          <w:tcPr>
            <w:tcW w:w="592" w:type="pct"/>
            <w:tcBorders>
              <w:top w:val="nil"/>
              <w:left w:val="single" w:sz="4" w:space="0" w:color="auto"/>
              <w:bottom w:val="single" w:sz="4" w:space="0" w:color="auto"/>
              <w:right w:val="single" w:sz="4" w:space="0" w:color="auto"/>
            </w:tcBorders>
            <w:shd w:val="clear" w:color="auto" w:fill="auto"/>
          </w:tcPr>
          <w:p w14:paraId="47B12FEB" w14:textId="7E7AB2BC" w:rsidR="0063588F" w:rsidRPr="0063588F" w:rsidRDefault="0063588F" w:rsidP="00207B3B">
            <w:pPr>
              <w:spacing w:after="0" w:line="240" w:lineRule="auto"/>
              <w:jc w:val="center"/>
              <w:rPr>
                <w:rFonts w:cstheme="minorHAnsi"/>
                <w:color w:val="000000"/>
                <w:sz w:val="14"/>
                <w:szCs w:val="14"/>
              </w:rPr>
            </w:pPr>
            <w:r w:rsidRPr="0063588F">
              <w:rPr>
                <w:sz w:val="14"/>
                <w:szCs w:val="14"/>
              </w:rPr>
              <w:t>2.20E+01</w:t>
            </w:r>
          </w:p>
        </w:tc>
        <w:tc>
          <w:tcPr>
            <w:tcW w:w="544" w:type="pct"/>
            <w:tcBorders>
              <w:top w:val="single" w:sz="4" w:space="0" w:color="auto"/>
              <w:left w:val="single" w:sz="4" w:space="0" w:color="D9D9D9"/>
              <w:bottom w:val="single" w:sz="4" w:space="0" w:color="auto"/>
              <w:right w:val="single" w:sz="4" w:space="0" w:color="auto"/>
            </w:tcBorders>
            <w:shd w:val="clear" w:color="auto" w:fill="auto"/>
          </w:tcPr>
          <w:p w14:paraId="76766E6E" w14:textId="45232917" w:rsidR="0063588F" w:rsidRPr="0063588F" w:rsidRDefault="0063588F" w:rsidP="00207B3B">
            <w:pPr>
              <w:spacing w:after="0" w:line="240" w:lineRule="auto"/>
              <w:jc w:val="center"/>
              <w:rPr>
                <w:rFonts w:cstheme="minorHAnsi"/>
                <w:color w:val="000000"/>
                <w:sz w:val="14"/>
                <w:szCs w:val="14"/>
              </w:rPr>
            </w:pPr>
            <w:r w:rsidRPr="0063588F">
              <w:rPr>
                <w:sz w:val="14"/>
                <w:szCs w:val="14"/>
              </w:rPr>
              <w:t>2.0912</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080FEA2B" w14:textId="70EC3863" w:rsidR="0063588F" w:rsidRPr="0063588F" w:rsidRDefault="0063588F" w:rsidP="00207B3B">
            <w:pPr>
              <w:spacing w:after="0" w:line="240" w:lineRule="auto"/>
              <w:jc w:val="center"/>
              <w:rPr>
                <w:rFonts w:cstheme="minorHAnsi"/>
                <w:color w:val="000000"/>
                <w:sz w:val="14"/>
                <w:szCs w:val="14"/>
              </w:rPr>
            </w:pPr>
            <w:r w:rsidRPr="0063588F">
              <w:rPr>
                <w:sz w:val="14"/>
                <w:szCs w:val="14"/>
              </w:rPr>
              <w:t>&lt;0.3</w:t>
            </w:r>
          </w:p>
        </w:tc>
      </w:tr>
      <w:tr w:rsidR="0063588F" w:rsidRPr="0063588F" w14:paraId="5F8A7442" w14:textId="6597218D" w:rsidTr="00E5681E">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5</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3E31E6E3" w14:textId="59668347" w:rsidR="0063588F" w:rsidRPr="0063588F" w:rsidRDefault="0063588F" w:rsidP="00207B3B">
            <w:pPr>
              <w:spacing w:after="0" w:line="240" w:lineRule="auto"/>
              <w:jc w:val="center"/>
              <w:rPr>
                <w:rFonts w:cstheme="minorHAnsi"/>
                <w:color w:val="000000"/>
                <w:sz w:val="14"/>
                <w:szCs w:val="14"/>
              </w:rPr>
            </w:pPr>
            <w:r w:rsidRPr="0063588F">
              <w:rPr>
                <w:sz w:val="14"/>
                <w:szCs w:val="14"/>
              </w:rPr>
              <w:t>59.3259</w:t>
            </w:r>
          </w:p>
        </w:tc>
        <w:tc>
          <w:tcPr>
            <w:tcW w:w="527" w:type="pct"/>
            <w:tcBorders>
              <w:top w:val="single" w:sz="4" w:space="0" w:color="auto"/>
              <w:left w:val="nil"/>
              <w:bottom w:val="single" w:sz="4" w:space="0" w:color="auto"/>
              <w:right w:val="single" w:sz="4" w:space="0" w:color="auto"/>
            </w:tcBorders>
            <w:shd w:val="clear" w:color="auto" w:fill="auto"/>
          </w:tcPr>
          <w:p w14:paraId="1B735860" w14:textId="0E1309A5" w:rsidR="0063588F" w:rsidRPr="0063588F" w:rsidRDefault="0063588F" w:rsidP="00207B3B">
            <w:pPr>
              <w:spacing w:after="0" w:line="240" w:lineRule="auto"/>
              <w:jc w:val="center"/>
              <w:rPr>
                <w:rFonts w:cstheme="minorHAnsi"/>
                <w:color w:val="000000"/>
                <w:sz w:val="14"/>
                <w:szCs w:val="14"/>
              </w:rPr>
            </w:pPr>
            <w:r w:rsidRPr="0063588F">
              <w:rPr>
                <w:sz w:val="14"/>
                <w:szCs w:val="14"/>
              </w:rPr>
              <w:t>12.0</w:t>
            </w:r>
          </w:p>
        </w:tc>
        <w:tc>
          <w:tcPr>
            <w:tcW w:w="527" w:type="pct"/>
            <w:tcBorders>
              <w:top w:val="single" w:sz="4" w:space="0" w:color="auto"/>
              <w:left w:val="nil"/>
              <w:bottom w:val="single" w:sz="4" w:space="0" w:color="auto"/>
              <w:right w:val="single" w:sz="4" w:space="0" w:color="auto"/>
            </w:tcBorders>
            <w:shd w:val="clear" w:color="auto" w:fill="auto"/>
          </w:tcPr>
          <w:p w14:paraId="33122069" w14:textId="6DAD710F" w:rsidR="0063588F" w:rsidRPr="0063588F" w:rsidRDefault="0063588F" w:rsidP="00207B3B">
            <w:pPr>
              <w:spacing w:after="0" w:line="240" w:lineRule="auto"/>
              <w:jc w:val="center"/>
              <w:rPr>
                <w:rFonts w:cstheme="minorHAnsi"/>
                <w:color w:val="000000"/>
                <w:sz w:val="14"/>
                <w:szCs w:val="14"/>
              </w:rPr>
            </w:pPr>
            <w:r w:rsidRPr="0063588F">
              <w:rPr>
                <w:sz w:val="14"/>
                <w:szCs w:val="14"/>
              </w:rPr>
              <w:t>10</w:t>
            </w:r>
          </w:p>
        </w:tc>
        <w:tc>
          <w:tcPr>
            <w:tcW w:w="525" w:type="pct"/>
            <w:tcBorders>
              <w:top w:val="single" w:sz="4" w:space="0" w:color="auto"/>
              <w:left w:val="single" w:sz="4" w:space="0" w:color="auto"/>
              <w:bottom w:val="single" w:sz="4" w:space="0" w:color="auto"/>
              <w:right w:val="single" w:sz="4" w:space="0" w:color="auto"/>
            </w:tcBorders>
          </w:tcPr>
          <w:p w14:paraId="10922C75" w14:textId="192D7072"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2B0E52C7" w14:textId="4427C0FF"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74FBF01" w14:textId="313C106C"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71EF0552" w14:textId="684ECCA2"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58526028" w14:textId="79AC1897" w:rsidTr="00E5681E">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2BC7DD88"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11ACAD91" w14:textId="593AF05E" w:rsidR="0063588F" w:rsidRPr="0063588F" w:rsidRDefault="0063588F" w:rsidP="00207B3B">
            <w:pPr>
              <w:spacing w:after="0" w:line="240" w:lineRule="auto"/>
              <w:jc w:val="center"/>
              <w:rPr>
                <w:rFonts w:cstheme="minorHAnsi"/>
                <w:color w:val="000000"/>
                <w:sz w:val="14"/>
                <w:szCs w:val="14"/>
              </w:rPr>
            </w:pPr>
            <w:r w:rsidRPr="0063588F">
              <w:rPr>
                <w:sz w:val="14"/>
                <w:szCs w:val="14"/>
              </w:rPr>
              <w:t>73.8822</w:t>
            </w:r>
          </w:p>
        </w:tc>
        <w:tc>
          <w:tcPr>
            <w:tcW w:w="527" w:type="pct"/>
            <w:tcBorders>
              <w:top w:val="single" w:sz="4" w:space="0" w:color="auto"/>
              <w:left w:val="nil"/>
              <w:bottom w:val="single" w:sz="4" w:space="0" w:color="auto"/>
              <w:right w:val="single" w:sz="4" w:space="0" w:color="auto"/>
            </w:tcBorders>
            <w:shd w:val="clear" w:color="auto" w:fill="auto"/>
          </w:tcPr>
          <w:p w14:paraId="288B5A56" w14:textId="173F2F53" w:rsidR="0063588F" w:rsidRPr="0063588F" w:rsidRDefault="0063588F" w:rsidP="00207B3B">
            <w:pPr>
              <w:spacing w:after="0" w:line="240" w:lineRule="auto"/>
              <w:jc w:val="center"/>
              <w:rPr>
                <w:rFonts w:cstheme="minorHAnsi"/>
                <w:color w:val="000000"/>
                <w:sz w:val="14"/>
                <w:szCs w:val="14"/>
              </w:rPr>
            </w:pPr>
            <w:r w:rsidRPr="0063588F">
              <w:rPr>
                <w:sz w:val="14"/>
                <w:szCs w:val="14"/>
              </w:rPr>
              <w:t>54.0</w:t>
            </w:r>
          </w:p>
        </w:tc>
        <w:tc>
          <w:tcPr>
            <w:tcW w:w="527" w:type="pct"/>
            <w:tcBorders>
              <w:top w:val="single" w:sz="4" w:space="0" w:color="auto"/>
              <w:left w:val="nil"/>
              <w:bottom w:val="single" w:sz="4" w:space="0" w:color="auto"/>
              <w:right w:val="single" w:sz="4" w:space="0" w:color="auto"/>
            </w:tcBorders>
            <w:shd w:val="clear" w:color="auto" w:fill="auto"/>
          </w:tcPr>
          <w:p w14:paraId="051553BC" w14:textId="274646A6" w:rsidR="0063588F" w:rsidRPr="0063588F" w:rsidRDefault="0063588F" w:rsidP="00207B3B">
            <w:pPr>
              <w:spacing w:after="0" w:line="240" w:lineRule="auto"/>
              <w:jc w:val="center"/>
              <w:rPr>
                <w:rFonts w:cstheme="minorHAnsi"/>
                <w:color w:val="000000"/>
                <w:sz w:val="14"/>
                <w:szCs w:val="14"/>
              </w:rPr>
            </w:pPr>
            <w:r w:rsidRPr="0063588F">
              <w:rPr>
                <w:sz w:val="14"/>
                <w:szCs w:val="14"/>
              </w:rPr>
              <w:t>51</w:t>
            </w:r>
          </w:p>
        </w:tc>
        <w:tc>
          <w:tcPr>
            <w:tcW w:w="525" w:type="pct"/>
            <w:tcBorders>
              <w:top w:val="single" w:sz="4" w:space="0" w:color="auto"/>
              <w:left w:val="single" w:sz="4" w:space="0" w:color="auto"/>
              <w:bottom w:val="single" w:sz="4" w:space="0" w:color="auto"/>
              <w:right w:val="single" w:sz="4" w:space="0" w:color="auto"/>
            </w:tcBorders>
          </w:tcPr>
          <w:p w14:paraId="34445D71" w14:textId="7F3F7CB5" w:rsidR="0063588F" w:rsidRPr="0063588F" w:rsidRDefault="0063588F" w:rsidP="00207B3B">
            <w:pPr>
              <w:spacing w:after="0" w:line="240" w:lineRule="auto"/>
              <w:jc w:val="center"/>
              <w:rPr>
                <w:rFonts w:cstheme="minorHAnsi"/>
                <w:color w:val="000000"/>
                <w:sz w:val="14"/>
                <w:szCs w:val="14"/>
              </w:rPr>
            </w:pPr>
            <w:r w:rsidRPr="0063588F">
              <w:rPr>
                <w:sz w:val="14"/>
                <w:szCs w:val="14"/>
              </w:rPr>
              <w:t>4.4000</w:t>
            </w:r>
          </w:p>
        </w:tc>
        <w:tc>
          <w:tcPr>
            <w:tcW w:w="592" w:type="pct"/>
            <w:tcBorders>
              <w:top w:val="nil"/>
              <w:left w:val="single" w:sz="4" w:space="0" w:color="auto"/>
              <w:bottom w:val="single" w:sz="4" w:space="0" w:color="auto"/>
              <w:right w:val="single" w:sz="4" w:space="0" w:color="auto"/>
            </w:tcBorders>
            <w:shd w:val="clear" w:color="auto" w:fill="auto"/>
          </w:tcPr>
          <w:p w14:paraId="04E17501" w14:textId="4423C34A" w:rsidR="0063588F" w:rsidRPr="0063588F" w:rsidRDefault="0063588F" w:rsidP="00207B3B">
            <w:pPr>
              <w:spacing w:after="0" w:line="240" w:lineRule="auto"/>
              <w:jc w:val="center"/>
              <w:rPr>
                <w:rFonts w:cstheme="minorHAnsi"/>
                <w:color w:val="000000"/>
                <w:sz w:val="14"/>
                <w:szCs w:val="14"/>
              </w:rPr>
            </w:pPr>
            <w:r w:rsidRPr="0063588F">
              <w:rPr>
                <w:sz w:val="14"/>
                <w:szCs w:val="14"/>
              </w:rPr>
              <w:t>1.40E+06</w:t>
            </w:r>
          </w:p>
        </w:tc>
        <w:tc>
          <w:tcPr>
            <w:tcW w:w="544" w:type="pct"/>
            <w:tcBorders>
              <w:top w:val="nil"/>
              <w:left w:val="single" w:sz="4" w:space="0" w:color="auto"/>
              <w:bottom w:val="single" w:sz="4" w:space="0" w:color="auto"/>
              <w:right w:val="single" w:sz="4" w:space="0" w:color="auto"/>
            </w:tcBorders>
            <w:shd w:val="clear" w:color="auto" w:fill="auto"/>
          </w:tcPr>
          <w:p w14:paraId="4CB824B1" w14:textId="320D550B"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A385828" w14:textId="448459F1"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0F2D6B8A" w14:textId="3E9AE7C0" w:rsidTr="00E5681E">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03BE4533" w14:textId="27937B78" w:rsidR="0063588F" w:rsidRPr="0063588F" w:rsidRDefault="0063588F" w:rsidP="00207B3B">
            <w:pPr>
              <w:spacing w:after="0" w:line="240" w:lineRule="auto"/>
              <w:jc w:val="center"/>
              <w:rPr>
                <w:rFonts w:cstheme="minorHAnsi"/>
                <w:color w:val="000000"/>
                <w:sz w:val="14"/>
                <w:szCs w:val="14"/>
              </w:rPr>
            </w:pPr>
            <w:r w:rsidRPr="0063588F">
              <w:rPr>
                <w:sz w:val="14"/>
                <w:szCs w:val="14"/>
              </w:rPr>
              <w:t>18.8017</w:t>
            </w:r>
          </w:p>
        </w:tc>
        <w:tc>
          <w:tcPr>
            <w:tcW w:w="527" w:type="pct"/>
            <w:tcBorders>
              <w:top w:val="single" w:sz="4" w:space="0" w:color="auto"/>
              <w:left w:val="nil"/>
              <w:bottom w:val="single" w:sz="4" w:space="0" w:color="auto"/>
              <w:right w:val="single" w:sz="4" w:space="0" w:color="auto"/>
            </w:tcBorders>
            <w:shd w:val="clear" w:color="auto" w:fill="auto"/>
          </w:tcPr>
          <w:p w14:paraId="3571663B" w14:textId="41643530" w:rsidR="0063588F" w:rsidRPr="0063588F" w:rsidRDefault="0063588F" w:rsidP="00207B3B">
            <w:pPr>
              <w:spacing w:after="0" w:line="240" w:lineRule="auto"/>
              <w:jc w:val="center"/>
              <w:rPr>
                <w:rFonts w:cstheme="minorHAnsi"/>
                <w:color w:val="000000"/>
                <w:sz w:val="14"/>
                <w:szCs w:val="14"/>
              </w:rPr>
            </w:pPr>
            <w:r w:rsidRPr="0063588F">
              <w:rPr>
                <w:sz w:val="14"/>
                <w:szCs w:val="14"/>
              </w:rPr>
              <w:t>13.0</w:t>
            </w:r>
          </w:p>
        </w:tc>
        <w:tc>
          <w:tcPr>
            <w:tcW w:w="527" w:type="pct"/>
            <w:tcBorders>
              <w:top w:val="single" w:sz="4" w:space="0" w:color="auto"/>
              <w:left w:val="nil"/>
              <w:bottom w:val="single" w:sz="4" w:space="0" w:color="auto"/>
              <w:right w:val="single" w:sz="4" w:space="0" w:color="auto"/>
            </w:tcBorders>
            <w:shd w:val="clear" w:color="auto" w:fill="auto"/>
          </w:tcPr>
          <w:p w14:paraId="5A6BC1D2" w14:textId="01F353FD" w:rsidR="0063588F" w:rsidRPr="0063588F" w:rsidRDefault="0063588F" w:rsidP="00207B3B">
            <w:pPr>
              <w:spacing w:after="0" w:line="240" w:lineRule="auto"/>
              <w:jc w:val="center"/>
              <w:rPr>
                <w:rFonts w:cstheme="minorHAnsi"/>
                <w:color w:val="000000"/>
                <w:sz w:val="14"/>
                <w:szCs w:val="14"/>
              </w:rPr>
            </w:pPr>
            <w:r w:rsidRPr="0063588F">
              <w:rPr>
                <w:sz w:val="14"/>
                <w:szCs w:val="14"/>
              </w:rPr>
              <w:t>12</w:t>
            </w:r>
          </w:p>
        </w:tc>
        <w:tc>
          <w:tcPr>
            <w:tcW w:w="525" w:type="pct"/>
            <w:tcBorders>
              <w:top w:val="single" w:sz="4" w:space="0" w:color="auto"/>
              <w:left w:val="single" w:sz="4" w:space="0" w:color="auto"/>
              <w:bottom w:val="single" w:sz="4" w:space="0" w:color="auto"/>
              <w:right w:val="single" w:sz="4" w:space="0" w:color="auto"/>
            </w:tcBorders>
          </w:tcPr>
          <w:p w14:paraId="44297EF8" w14:textId="41A02DE8" w:rsidR="0063588F" w:rsidRPr="0063588F" w:rsidRDefault="0063588F" w:rsidP="00207B3B">
            <w:pPr>
              <w:spacing w:after="0" w:line="240" w:lineRule="auto"/>
              <w:jc w:val="center"/>
              <w:rPr>
                <w:rFonts w:cstheme="minorHAnsi"/>
                <w:color w:val="000000"/>
                <w:sz w:val="14"/>
                <w:szCs w:val="14"/>
              </w:rPr>
            </w:pPr>
            <w:r w:rsidRPr="0063588F">
              <w:rPr>
                <w:sz w:val="14"/>
                <w:szCs w:val="14"/>
              </w:rPr>
              <w:t>4.2</w:t>
            </w:r>
          </w:p>
        </w:tc>
        <w:tc>
          <w:tcPr>
            <w:tcW w:w="592" w:type="pct"/>
            <w:tcBorders>
              <w:top w:val="nil"/>
              <w:left w:val="single" w:sz="4" w:space="0" w:color="auto"/>
              <w:bottom w:val="single" w:sz="4" w:space="0" w:color="auto"/>
              <w:right w:val="single" w:sz="4" w:space="0" w:color="auto"/>
            </w:tcBorders>
            <w:shd w:val="clear" w:color="auto" w:fill="auto"/>
          </w:tcPr>
          <w:p w14:paraId="0702BD86" w14:textId="2B07C0C1" w:rsidR="0063588F" w:rsidRPr="0063588F" w:rsidRDefault="0063588F" w:rsidP="00207B3B">
            <w:pPr>
              <w:spacing w:after="0" w:line="240" w:lineRule="auto"/>
              <w:jc w:val="center"/>
              <w:rPr>
                <w:rFonts w:cstheme="minorHAnsi"/>
                <w:color w:val="000000"/>
                <w:sz w:val="14"/>
                <w:szCs w:val="14"/>
              </w:rPr>
            </w:pPr>
            <w:r w:rsidRPr="0063588F">
              <w:rPr>
                <w:sz w:val="14"/>
                <w:szCs w:val="14"/>
              </w:rPr>
              <w:t>1.70E+04</w:t>
            </w:r>
          </w:p>
        </w:tc>
        <w:tc>
          <w:tcPr>
            <w:tcW w:w="544" w:type="pct"/>
            <w:tcBorders>
              <w:top w:val="single" w:sz="4" w:space="0" w:color="auto"/>
              <w:left w:val="single" w:sz="4" w:space="0" w:color="auto"/>
              <w:bottom w:val="single" w:sz="4" w:space="0" w:color="auto"/>
              <w:right w:val="single" w:sz="4" w:space="0" w:color="auto"/>
            </w:tcBorders>
          </w:tcPr>
          <w:p w14:paraId="59AED2EF" w14:textId="247B4F50" w:rsidR="0063588F" w:rsidRPr="0063588F" w:rsidRDefault="0063588F" w:rsidP="00207B3B">
            <w:pPr>
              <w:spacing w:after="0" w:line="240" w:lineRule="auto"/>
              <w:jc w:val="center"/>
              <w:rPr>
                <w:rFonts w:cstheme="minorHAnsi"/>
                <w:color w:val="000000"/>
                <w:sz w:val="14"/>
                <w:szCs w:val="14"/>
              </w:rPr>
            </w:pPr>
            <w:r w:rsidRPr="0063588F">
              <w:rPr>
                <w:sz w:val="14"/>
                <w:szCs w:val="14"/>
              </w:rPr>
              <w:t>2.7903</w:t>
            </w:r>
          </w:p>
        </w:tc>
        <w:tc>
          <w:tcPr>
            <w:tcW w:w="544" w:type="pct"/>
            <w:tcBorders>
              <w:top w:val="single" w:sz="4" w:space="0" w:color="auto"/>
              <w:left w:val="single" w:sz="4" w:space="0" w:color="auto"/>
              <w:bottom w:val="single" w:sz="4" w:space="0" w:color="auto"/>
              <w:right w:val="single" w:sz="4" w:space="0" w:color="auto"/>
            </w:tcBorders>
          </w:tcPr>
          <w:p w14:paraId="57B975D5" w14:textId="299E84F5" w:rsidR="0063588F" w:rsidRPr="0063588F" w:rsidRDefault="0063588F" w:rsidP="00207B3B">
            <w:pPr>
              <w:spacing w:after="0" w:line="240" w:lineRule="auto"/>
              <w:jc w:val="center"/>
              <w:rPr>
                <w:rFonts w:cstheme="minorHAnsi"/>
                <w:color w:val="000000"/>
                <w:sz w:val="14"/>
                <w:szCs w:val="14"/>
              </w:rPr>
            </w:pPr>
            <w:r w:rsidRPr="0063588F">
              <w:rPr>
                <w:sz w:val="14"/>
                <w:szCs w:val="14"/>
              </w:rPr>
              <w:t>&lt;0.3</w:t>
            </w:r>
          </w:p>
        </w:tc>
      </w:tr>
      <w:tr w:rsidR="0063588F" w:rsidRPr="0063588F" w14:paraId="22461357" w14:textId="00EA585B" w:rsidTr="00E5681E">
        <w:trPr>
          <w:trHeight w:val="270"/>
          <w:jc w:val="center"/>
        </w:trPr>
        <w:tc>
          <w:tcPr>
            <w:tcW w:w="755" w:type="pct"/>
            <w:vMerge/>
            <w:tcBorders>
              <w:left w:val="single" w:sz="4" w:space="0" w:color="auto"/>
              <w:right w:val="single" w:sz="4" w:space="0" w:color="auto"/>
            </w:tcBorders>
            <w:vAlign w:val="center"/>
          </w:tcPr>
          <w:p w14:paraId="5C8346E7" w14:textId="1D88797A"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5</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4F14322C" w14:textId="487F9516" w:rsidR="0063588F" w:rsidRPr="0063588F" w:rsidRDefault="0063588F" w:rsidP="00207B3B">
            <w:pPr>
              <w:spacing w:after="0" w:line="240" w:lineRule="auto"/>
              <w:jc w:val="center"/>
              <w:rPr>
                <w:rFonts w:cstheme="minorHAnsi"/>
                <w:color w:val="000000"/>
                <w:sz w:val="14"/>
                <w:szCs w:val="14"/>
              </w:rPr>
            </w:pPr>
            <w:r w:rsidRPr="0063588F">
              <w:rPr>
                <w:sz w:val="14"/>
                <w:szCs w:val="14"/>
              </w:rPr>
              <w:t>18.9738</w:t>
            </w:r>
          </w:p>
        </w:tc>
        <w:tc>
          <w:tcPr>
            <w:tcW w:w="527" w:type="pct"/>
            <w:tcBorders>
              <w:top w:val="single" w:sz="4" w:space="0" w:color="auto"/>
              <w:left w:val="nil"/>
              <w:bottom w:val="single" w:sz="4" w:space="0" w:color="auto"/>
              <w:right w:val="single" w:sz="4" w:space="0" w:color="auto"/>
            </w:tcBorders>
            <w:shd w:val="clear" w:color="auto" w:fill="auto"/>
          </w:tcPr>
          <w:p w14:paraId="54D5AFAE" w14:textId="1DAF6B50" w:rsidR="0063588F" w:rsidRPr="0063588F" w:rsidRDefault="0063588F" w:rsidP="00207B3B">
            <w:pPr>
              <w:spacing w:after="0" w:line="240" w:lineRule="auto"/>
              <w:jc w:val="center"/>
              <w:rPr>
                <w:rFonts w:cstheme="minorHAnsi"/>
                <w:color w:val="000000"/>
                <w:sz w:val="14"/>
                <w:szCs w:val="14"/>
              </w:rPr>
            </w:pPr>
            <w:r w:rsidRPr="0063588F">
              <w:rPr>
                <w:sz w:val="14"/>
                <w:szCs w:val="14"/>
              </w:rPr>
              <w:t>6.0</w:t>
            </w:r>
          </w:p>
        </w:tc>
        <w:tc>
          <w:tcPr>
            <w:tcW w:w="527" w:type="pct"/>
            <w:tcBorders>
              <w:top w:val="single" w:sz="4" w:space="0" w:color="auto"/>
              <w:left w:val="nil"/>
              <w:bottom w:val="single" w:sz="4" w:space="0" w:color="auto"/>
              <w:right w:val="single" w:sz="4" w:space="0" w:color="auto"/>
            </w:tcBorders>
            <w:shd w:val="clear" w:color="auto" w:fill="auto"/>
          </w:tcPr>
          <w:p w14:paraId="24C17D0E" w14:textId="1B16E502" w:rsidR="0063588F" w:rsidRPr="0063588F" w:rsidRDefault="0063588F" w:rsidP="00207B3B">
            <w:pPr>
              <w:spacing w:after="0" w:line="240" w:lineRule="auto"/>
              <w:jc w:val="center"/>
              <w:rPr>
                <w:rFonts w:cstheme="minorHAnsi"/>
                <w:color w:val="000000"/>
                <w:sz w:val="14"/>
                <w:szCs w:val="14"/>
              </w:rPr>
            </w:pPr>
            <w:r w:rsidRPr="0063588F">
              <w:rPr>
                <w:sz w:val="14"/>
                <w:szCs w:val="14"/>
              </w:rPr>
              <w:t>6</w:t>
            </w:r>
          </w:p>
        </w:tc>
        <w:tc>
          <w:tcPr>
            <w:tcW w:w="525" w:type="pct"/>
            <w:tcBorders>
              <w:top w:val="nil"/>
              <w:left w:val="single" w:sz="4" w:space="0" w:color="auto"/>
              <w:bottom w:val="single" w:sz="4" w:space="0" w:color="auto"/>
              <w:right w:val="single" w:sz="4" w:space="0" w:color="auto"/>
            </w:tcBorders>
            <w:shd w:val="clear" w:color="auto" w:fill="auto"/>
          </w:tcPr>
          <w:p w14:paraId="105F3366" w14:textId="390DE464"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046498C9" w14:textId="637A81E8"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ECD0A62" w14:textId="415F7D20"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394C44B8" w14:textId="07501177"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6F1289B8" w14:textId="3DF52062" w:rsidTr="00E5681E">
        <w:trPr>
          <w:trHeight w:val="270"/>
          <w:jc w:val="center"/>
        </w:trPr>
        <w:tc>
          <w:tcPr>
            <w:tcW w:w="755" w:type="pct"/>
            <w:vMerge/>
            <w:tcBorders>
              <w:left w:val="single" w:sz="4" w:space="0" w:color="auto"/>
              <w:right w:val="single" w:sz="4" w:space="0" w:color="auto"/>
            </w:tcBorders>
            <w:vAlign w:val="center"/>
          </w:tcPr>
          <w:p w14:paraId="7560AC8C" w14:textId="17A8F213"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10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5998A015" w14:textId="441E655B" w:rsidR="0063588F" w:rsidRPr="0063588F" w:rsidRDefault="0063588F" w:rsidP="00207B3B">
            <w:pPr>
              <w:spacing w:after="0" w:line="240" w:lineRule="auto"/>
              <w:jc w:val="center"/>
              <w:rPr>
                <w:rFonts w:cstheme="minorHAnsi"/>
                <w:color w:val="000000"/>
                <w:sz w:val="14"/>
                <w:szCs w:val="14"/>
              </w:rPr>
            </w:pPr>
            <w:r w:rsidRPr="0063588F">
              <w:rPr>
                <w:sz w:val="14"/>
                <w:szCs w:val="14"/>
              </w:rPr>
              <w:t>18.7364</w:t>
            </w:r>
          </w:p>
        </w:tc>
        <w:tc>
          <w:tcPr>
            <w:tcW w:w="527" w:type="pct"/>
            <w:tcBorders>
              <w:top w:val="single" w:sz="4" w:space="0" w:color="auto"/>
              <w:left w:val="nil"/>
              <w:bottom w:val="single" w:sz="4" w:space="0" w:color="auto"/>
              <w:right w:val="single" w:sz="4" w:space="0" w:color="auto"/>
            </w:tcBorders>
            <w:shd w:val="clear" w:color="auto" w:fill="auto"/>
          </w:tcPr>
          <w:p w14:paraId="4F421ECB" w14:textId="28966E63" w:rsidR="0063588F" w:rsidRPr="0063588F" w:rsidRDefault="0063588F" w:rsidP="00207B3B">
            <w:pPr>
              <w:spacing w:after="0" w:line="240" w:lineRule="auto"/>
              <w:jc w:val="center"/>
              <w:rPr>
                <w:rFonts w:cstheme="minorHAnsi"/>
                <w:color w:val="000000"/>
                <w:sz w:val="14"/>
                <w:szCs w:val="14"/>
              </w:rPr>
            </w:pPr>
            <w:r w:rsidRPr="0063588F">
              <w:rPr>
                <w:sz w:val="14"/>
                <w:szCs w:val="14"/>
              </w:rPr>
              <w:t>6.0</w:t>
            </w:r>
          </w:p>
        </w:tc>
        <w:tc>
          <w:tcPr>
            <w:tcW w:w="527" w:type="pct"/>
            <w:tcBorders>
              <w:top w:val="single" w:sz="4" w:space="0" w:color="auto"/>
              <w:left w:val="nil"/>
              <w:bottom w:val="single" w:sz="4" w:space="0" w:color="auto"/>
              <w:right w:val="single" w:sz="4" w:space="0" w:color="auto"/>
            </w:tcBorders>
            <w:shd w:val="clear" w:color="auto" w:fill="auto"/>
          </w:tcPr>
          <w:p w14:paraId="36A4316E" w14:textId="6861B550" w:rsidR="0063588F" w:rsidRPr="0063588F" w:rsidRDefault="0063588F" w:rsidP="00207B3B">
            <w:pPr>
              <w:spacing w:after="0" w:line="240" w:lineRule="auto"/>
              <w:jc w:val="center"/>
              <w:rPr>
                <w:rFonts w:cstheme="minorHAnsi"/>
                <w:color w:val="000000"/>
                <w:sz w:val="14"/>
                <w:szCs w:val="14"/>
              </w:rPr>
            </w:pPr>
            <w:r w:rsidRPr="0063588F">
              <w:rPr>
                <w:sz w:val="14"/>
                <w:szCs w:val="14"/>
              </w:rPr>
              <w:t>9</w:t>
            </w:r>
          </w:p>
        </w:tc>
        <w:tc>
          <w:tcPr>
            <w:tcW w:w="525" w:type="pct"/>
            <w:tcBorders>
              <w:top w:val="nil"/>
              <w:left w:val="single" w:sz="4" w:space="0" w:color="auto"/>
              <w:bottom w:val="single" w:sz="4" w:space="0" w:color="auto"/>
              <w:right w:val="single" w:sz="4" w:space="0" w:color="auto"/>
            </w:tcBorders>
            <w:shd w:val="clear" w:color="auto" w:fill="auto"/>
          </w:tcPr>
          <w:p w14:paraId="4B5C129D" w14:textId="64FF9243"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487C9951" w14:textId="6DD67A4B"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46B0AD4" w14:textId="25BAB7BB"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7FE83739" w14:textId="07274EF0"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3C16AD6B" w14:textId="0A9B8DEE" w:rsidTr="00E5681E">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63588F" w:rsidRPr="0063588F" w:rsidRDefault="0063588F" w:rsidP="00207B3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20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49DF7FD0" w14:textId="0A455E09" w:rsidR="0063588F" w:rsidRPr="0063588F" w:rsidRDefault="0063588F" w:rsidP="00207B3B">
            <w:pPr>
              <w:spacing w:after="0" w:line="240" w:lineRule="auto"/>
              <w:jc w:val="center"/>
              <w:rPr>
                <w:rFonts w:cstheme="minorHAnsi"/>
                <w:color w:val="000000"/>
                <w:sz w:val="14"/>
                <w:szCs w:val="14"/>
              </w:rPr>
            </w:pPr>
            <w:r w:rsidRPr="0063588F">
              <w:rPr>
                <w:sz w:val="14"/>
                <w:szCs w:val="14"/>
              </w:rPr>
              <w:t>19.1439</w:t>
            </w:r>
          </w:p>
        </w:tc>
        <w:tc>
          <w:tcPr>
            <w:tcW w:w="527" w:type="pct"/>
            <w:tcBorders>
              <w:top w:val="single" w:sz="4" w:space="0" w:color="auto"/>
              <w:left w:val="nil"/>
              <w:bottom w:val="single" w:sz="4" w:space="0" w:color="auto"/>
              <w:right w:val="single" w:sz="4" w:space="0" w:color="auto"/>
            </w:tcBorders>
            <w:shd w:val="clear" w:color="auto" w:fill="auto"/>
          </w:tcPr>
          <w:p w14:paraId="1E372C26" w14:textId="6F69C9BA" w:rsidR="0063588F" w:rsidRPr="0063588F" w:rsidRDefault="0063588F" w:rsidP="00207B3B">
            <w:pPr>
              <w:spacing w:after="0" w:line="240" w:lineRule="auto"/>
              <w:jc w:val="center"/>
              <w:rPr>
                <w:rFonts w:cstheme="minorHAnsi"/>
                <w:color w:val="000000"/>
                <w:sz w:val="14"/>
                <w:szCs w:val="14"/>
              </w:rPr>
            </w:pPr>
            <w:r w:rsidRPr="0063588F">
              <w:rPr>
                <w:sz w:val="14"/>
                <w:szCs w:val="14"/>
              </w:rPr>
              <w:t>7.0</w:t>
            </w:r>
          </w:p>
        </w:tc>
        <w:tc>
          <w:tcPr>
            <w:tcW w:w="527" w:type="pct"/>
            <w:tcBorders>
              <w:top w:val="single" w:sz="4" w:space="0" w:color="auto"/>
              <w:left w:val="nil"/>
              <w:bottom w:val="single" w:sz="4" w:space="0" w:color="auto"/>
              <w:right w:val="single" w:sz="4" w:space="0" w:color="auto"/>
            </w:tcBorders>
            <w:shd w:val="clear" w:color="auto" w:fill="auto"/>
          </w:tcPr>
          <w:p w14:paraId="45A582A0" w14:textId="48B56388" w:rsidR="0063588F" w:rsidRPr="0063588F" w:rsidRDefault="0063588F" w:rsidP="00207B3B">
            <w:pPr>
              <w:spacing w:after="0" w:line="240" w:lineRule="auto"/>
              <w:jc w:val="center"/>
              <w:rPr>
                <w:rFonts w:cstheme="minorHAnsi"/>
                <w:color w:val="000000"/>
                <w:sz w:val="14"/>
                <w:szCs w:val="14"/>
              </w:rPr>
            </w:pPr>
            <w:r w:rsidRPr="0063588F">
              <w:rPr>
                <w:sz w:val="14"/>
                <w:szCs w:val="14"/>
              </w:rPr>
              <w:t>8</w:t>
            </w:r>
          </w:p>
        </w:tc>
        <w:tc>
          <w:tcPr>
            <w:tcW w:w="525" w:type="pct"/>
            <w:tcBorders>
              <w:top w:val="nil"/>
              <w:left w:val="single" w:sz="4" w:space="0" w:color="auto"/>
              <w:bottom w:val="single" w:sz="4" w:space="0" w:color="auto"/>
              <w:right w:val="single" w:sz="4" w:space="0" w:color="auto"/>
            </w:tcBorders>
            <w:shd w:val="clear" w:color="auto" w:fill="auto"/>
          </w:tcPr>
          <w:p w14:paraId="70AC5FDF" w14:textId="3B9B0E8C"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92" w:type="pct"/>
            <w:tcBorders>
              <w:top w:val="nil"/>
              <w:left w:val="single" w:sz="4" w:space="0" w:color="auto"/>
              <w:bottom w:val="single" w:sz="4" w:space="0" w:color="auto"/>
              <w:right w:val="single" w:sz="4" w:space="0" w:color="auto"/>
            </w:tcBorders>
            <w:shd w:val="clear" w:color="auto" w:fill="auto"/>
          </w:tcPr>
          <w:p w14:paraId="682705CE" w14:textId="581E875B"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5E945F9C" w14:textId="0A0C040A"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c>
          <w:tcPr>
            <w:tcW w:w="544" w:type="pct"/>
            <w:tcBorders>
              <w:top w:val="nil"/>
              <w:left w:val="single" w:sz="4" w:space="0" w:color="auto"/>
              <w:bottom w:val="single" w:sz="4" w:space="0" w:color="auto"/>
              <w:right w:val="single" w:sz="4" w:space="0" w:color="auto"/>
            </w:tcBorders>
            <w:shd w:val="clear" w:color="auto" w:fill="auto"/>
          </w:tcPr>
          <w:p w14:paraId="0CA09FA2" w14:textId="0A03A59D" w:rsidR="0063588F" w:rsidRPr="0063588F" w:rsidRDefault="0063588F" w:rsidP="00207B3B">
            <w:pPr>
              <w:spacing w:after="0" w:line="240" w:lineRule="auto"/>
              <w:jc w:val="center"/>
              <w:rPr>
                <w:rFonts w:cstheme="minorHAnsi"/>
                <w:color w:val="000000"/>
                <w:sz w:val="14"/>
                <w:szCs w:val="14"/>
              </w:rPr>
            </w:pPr>
            <w:r w:rsidRPr="0063588F">
              <w:rPr>
                <w:sz w:val="14"/>
                <w:szCs w:val="14"/>
              </w:rPr>
              <w:t>NA</w:t>
            </w:r>
          </w:p>
        </w:tc>
      </w:tr>
      <w:tr w:rsidR="0063588F" w:rsidRPr="0063588F" w14:paraId="30C0134D" w14:textId="0918B7DC" w:rsidTr="00E5681E">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58F584B3" w14:textId="123B6C94" w:rsidR="0063588F" w:rsidRPr="0063588F" w:rsidRDefault="0063588F" w:rsidP="00207B3B">
            <w:pPr>
              <w:spacing w:after="0" w:line="240" w:lineRule="auto"/>
              <w:jc w:val="center"/>
              <w:rPr>
                <w:rFonts w:cstheme="minorHAnsi"/>
                <w:color w:val="000000"/>
                <w:sz w:val="14"/>
                <w:szCs w:val="14"/>
              </w:rPr>
            </w:pPr>
            <w:r w:rsidRPr="0063588F">
              <w:rPr>
                <w:sz w:val="14"/>
                <w:szCs w:val="14"/>
              </w:rPr>
              <w:t>18.0814</w:t>
            </w:r>
          </w:p>
        </w:tc>
        <w:tc>
          <w:tcPr>
            <w:tcW w:w="527" w:type="pct"/>
            <w:tcBorders>
              <w:top w:val="single" w:sz="4" w:space="0" w:color="auto"/>
              <w:left w:val="nil"/>
              <w:bottom w:val="single" w:sz="4" w:space="0" w:color="auto"/>
              <w:right w:val="single" w:sz="4" w:space="0" w:color="auto"/>
            </w:tcBorders>
            <w:shd w:val="clear" w:color="auto" w:fill="auto"/>
          </w:tcPr>
          <w:p w14:paraId="5DF09AF2" w14:textId="6A7FA32E" w:rsidR="0063588F" w:rsidRPr="0063588F" w:rsidRDefault="0063588F" w:rsidP="00207B3B">
            <w:pPr>
              <w:spacing w:after="0" w:line="240" w:lineRule="auto"/>
              <w:jc w:val="center"/>
              <w:rPr>
                <w:rFonts w:cstheme="minorHAnsi"/>
                <w:color w:val="000000"/>
                <w:sz w:val="14"/>
                <w:szCs w:val="14"/>
              </w:rPr>
            </w:pPr>
            <w:r w:rsidRPr="0063588F">
              <w:rPr>
                <w:sz w:val="14"/>
                <w:szCs w:val="14"/>
              </w:rPr>
              <w:t>19.0</w:t>
            </w:r>
          </w:p>
        </w:tc>
        <w:tc>
          <w:tcPr>
            <w:tcW w:w="527" w:type="pct"/>
            <w:tcBorders>
              <w:top w:val="single" w:sz="4" w:space="0" w:color="auto"/>
              <w:left w:val="nil"/>
              <w:bottom w:val="single" w:sz="4" w:space="0" w:color="auto"/>
              <w:right w:val="single" w:sz="4" w:space="0" w:color="auto"/>
            </w:tcBorders>
            <w:shd w:val="clear" w:color="auto" w:fill="auto"/>
          </w:tcPr>
          <w:p w14:paraId="72752089" w14:textId="45914859" w:rsidR="0063588F" w:rsidRPr="0063588F" w:rsidRDefault="0063588F" w:rsidP="00207B3B">
            <w:pPr>
              <w:spacing w:after="0" w:line="240" w:lineRule="auto"/>
              <w:jc w:val="center"/>
              <w:rPr>
                <w:rFonts w:cstheme="minorHAnsi"/>
                <w:color w:val="000000"/>
                <w:sz w:val="14"/>
                <w:szCs w:val="14"/>
              </w:rPr>
            </w:pPr>
            <w:r w:rsidRPr="0063588F">
              <w:rPr>
                <w:sz w:val="14"/>
                <w:szCs w:val="14"/>
              </w:rPr>
              <w:t>11</w:t>
            </w:r>
          </w:p>
        </w:tc>
        <w:tc>
          <w:tcPr>
            <w:tcW w:w="525" w:type="pct"/>
            <w:tcBorders>
              <w:top w:val="single" w:sz="4" w:space="0" w:color="auto"/>
              <w:left w:val="single" w:sz="4" w:space="0" w:color="auto"/>
              <w:bottom w:val="single" w:sz="4" w:space="0" w:color="auto"/>
              <w:right w:val="single" w:sz="4" w:space="0" w:color="auto"/>
            </w:tcBorders>
          </w:tcPr>
          <w:p w14:paraId="77875A28" w14:textId="4689F484" w:rsidR="0063588F" w:rsidRPr="0063588F" w:rsidRDefault="0063588F" w:rsidP="00207B3B">
            <w:pPr>
              <w:spacing w:after="0" w:line="240" w:lineRule="auto"/>
              <w:jc w:val="center"/>
              <w:rPr>
                <w:rFonts w:cstheme="minorHAnsi"/>
                <w:color w:val="000000"/>
                <w:sz w:val="14"/>
                <w:szCs w:val="14"/>
              </w:rPr>
            </w:pPr>
            <w:r w:rsidRPr="0063588F">
              <w:rPr>
                <w:sz w:val="14"/>
                <w:szCs w:val="14"/>
              </w:rPr>
              <w:t>4.2</w:t>
            </w:r>
          </w:p>
        </w:tc>
        <w:tc>
          <w:tcPr>
            <w:tcW w:w="592" w:type="pct"/>
            <w:tcBorders>
              <w:top w:val="nil"/>
              <w:left w:val="single" w:sz="4" w:space="0" w:color="auto"/>
              <w:bottom w:val="single" w:sz="4" w:space="0" w:color="auto"/>
              <w:right w:val="single" w:sz="4" w:space="0" w:color="auto"/>
            </w:tcBorders>
            <w:shd w:val="clear" w:color="auto" w:fill="auto"/>
          </w:tcPr>
          <w:p w14:paraId="618E7234" w14:textId="263B8E7E" w:rsidR="0063588F" w:rsidRPr="0063588F" w:rsidRDefault="0063588F" w:rsidP="00207B3B">
            <w:pPr>
              <w:spacing w:after="0" w:line="240" w:lineRule="auto"/>
              <w:jc w:val="center"/>
              <w:rPr>
                <w:rFonts w:cstheme="minorHAnsi"/>
                <w:color w:val="000000"/>
                <w:sz w:val="14"/>
                <w:szCs w:val="14"/>
              </w:rPr>
            </w:pPr>
            <w:r w:rsidRPr="0063588F">
              <w:rPr>
                <w:sz w:val="14"/>
                <w:szCs w:val="14"/>
              </w:rPr>
              <w:t>1.60E+03</w:t>
            </w:r>
          </w:p>
        </w:tc>
        <w:tc>
          <w:tcPr>
            <w:tcW w:w="544" w:type="pct"/>
            <w:tcBorders>
              <w:top w:val="single" w:sz="4" w:space="0" w:color="auto"/>
              <w:left w:val="single" w:sz="4" w:space="0" w:color="auto"/>
              <w:bottom w:val="single" w:sz="4" w:space="0" w:color="auto"/>
              <w:right w:val="single" w:sz="4" w:space="0" w:color="auto"/>
            </w:tcBorders>
          </w:tcPr>
          <w:p w14:paraId="056A5D8F" w14:textId="48F5316E" w:rsidR="0063588F" w:rsidRPr="0063588F" w:rsidRDefault="0063588F" w:rsidP="00207B3B">
            <w:pPr>
              <w:spacing w:after="0" w:line="240" w:lineRule="auto"/>
              <w:jc w:val="center"/>
              <w:rPr>
                <w:rFonts w:cstheme="minorHAnsi"/>
                <w:color w:val="000000"/>
                <w:sz w:val="14"/>
                <w:szCs w:val="14"/>
              </w:rPr>
            </w:pPr>
            <w:r w:rsidRPr="0063588F">
              <w:rPr>
                <w:sz w:val="14"/>
                <w:szCs w:val="14"/>
              </w:rPr>
              <w:t>4.4315</w:t>
            </w:r>
          </w:p>
        </w:tc>
        <w:tc>
          <w:tcPr>
            <w:tcW w:w="544" w:type="pct"/>
            <w:tcBorders>
              <w:top w:val="single" w:sz="4" w:space="0" w:color="auto"/>
              <w:left w:val="single" w:sz="4" w:space="0" w:color="auto"/>
              <w:bottom w:val="single" w:sz="4" w:space="0" w:color="auto"/>
              <w:right w:val="single" w:sz="4" w:space="0" w:color="auto"/>
            </w:tcBorders>
          </w:tcPr>
          <w:p w14:paraId="14523AA2" w14:textId="0176280D" w:rsidR="0063588F" w:rsidRPr="0063588F" w:rsidRDefault="0063588F" w:rsidP="00207B3B">
            <w:pPr>
              <w:spacing w:after="0" w:line="240" w:lineRule="auto"/>
              <w:jc w:val="center"/>
              <w:rPr>
                <w:rFonts w:cstheme="minorHAnsi"/>
                <w:color w:val="000000"/>
                <w:sz w:val="14"/>
                <w:szCs w:val="14"/>
              </w:rPr>
            </w:pPr>
            <w:r w:rsidRPr="0063588F">
              <w:rPr>
                <w:sz w:val="14"/>
                <w:szCs w:val="14"/>
              </w:rPr>
              <w:t>&lt;0.3</w:t>
            </w:r>
          </w:p>
        </w:tc>
      </w:tr>
      <w:tr w:rsidR="0063588F" w:rsidRPr="0063588F" w14:paraId="2F8715EF" w14:textId="31A005CF" w:rsidTr="00E5681E">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63588F" w:rsidRPr="0063588F" w:rsidRDefault="0063588F" w:rsidP="00207B3B">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77777777" w:rsidR="0063588F" w:rsidRPr="0063588F" w:rsidRDefault="0063588F" w:rsidP="00207B3B">
            <w:pPr>
              <w:spacing w:after="0" w:line="240" w:lineRule="auto"/>
              <w:jc w:val="center"/>
              <w:rPr>
                <w:rFonts w:cstheme="minorHAnsi"/>
                <w:color w:val="000000"/>
                <w:sz w:val="14"/>
                <w:szCs w:val="14"/>
              </w:rPr>
            </w:pPr>
            <w:r w:rsidRPr="0063588F">
              <w:rPr>
                <w:rFonts w:cstheme="minorHAnsi"/>
                <w:color w:val="000000"/>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06BFB9A0" w14:textId="5A4BA323" w:rsidR="0063588F" w:rsidRPr="0063588F" w:rsidRDefault="0063588F" w:rsidP="00207B3B">
            <w:pPr>
              <w:spacing w:after="0" w:line="240" w:lineRule="auto"/>
              <w:jc w:val="center"/>
              <w:rPr>
                <w:rFonts w:cstheme="minorHAnsi"/>
                <w:color w:val="000000"/>
                <w:sz w:val="14"/>
                <w:szCs w:val="14"/>
              </w:rPr>
            </w:pPr>
            <w:r w:rsidRPr="0063588F">
              <w:rPr>
                <w:sz w:val="14"/>
                <w:szCs w:val="14"/>
              </w:rPr>
              <w:t>18.2125</w:t>
            </w:r>
          </w:p>
        </w:tc>
        <w:tc>
          <w:tcPr>
            <w:tcW w:w="527" w:type="pct"/>
            <w:tcBorders>
              <w:top w:val="single" w:sz="4" w:space="0" w:color="auto"/>
              <w:left w:val="nil"/>
              <w:bottom w:val="single" w:sz="4" w:space="0" w:color="auto"/>
              <w:right w:val="single" w:sz="4" w:space="0" w:color="auto"/>
            </w:tcBorders>
            <w:shd w:val="clear" w:color="auto" w:fill="auto"/>
          </w:tcPr>
          <w:p w14:paraId="0440E3E1" w14:textId="7CD04BCB" w:rsidR="0063588F" w:rsidRPr="0063588F" w:rsidRDefault="0063588F" w:rsidP="00207B3B">
            <w:pPr>
              <w:spacing w:after="0" w:line="240" w:lineRule="auto"/>
              <w:jc w:val="center"/>
              <w:rPr>
                <w:rFonts w:cstheme="minorHAnsi"/>
                <w:color w:val="000000"/>
                <w:sz w:val="14"/>
                <w:szCs w:val="14"/>
              </w:rPr>
            </w:pPr>
            <w:r w:rsidRPr="0063588F">
              <w:rPr>
                <w:sz w:val="14"/>
                <w:szCs w:val="14"/>
              </w:rPr>
              <w:t>13.0</w:t>
            </w:r>
          </w:p>
        </w:tc>
        <w:tc>
          <w:tcPr>
            <w:tcW w:w="527" w:type="pct"/>
            <w:tcBorders>
              <w:top w:val="single" w:sz="4" w:space="0" w:color="auto"/>
              <w:left w:val="nil"/>
              <w:bottom w:val="single" w:sz="4" w:space="0" w:color="auto"/>
              <w:right w:val="single" w:sz="4" w:space="0" w:color="auto"/>
            </w:tcBorders>
            <w:shd w:val="clear" w:color="auto" w:fill="auto"/>
          </w:tcPr>
          <w:p w14:paraId="4872DD6B" w14:textId="6F6C279A" w:rsidR="0063588F" w:rsidRPr="0063588F" w:rsidRDefault="0063588F" w:rsidP="00207B3B">
            <w:pPr>
              <w:spacing w:after="0" w:line="240" w:lineRule="auto"/>
              <w:jc w:val="center"/>
              <w:rPr>
                <w:rFonts w:cstheme="minorHAnsi"/>
                <w:color w:val="000000"/>
                <w:sz w:val="14"/>
                <w:szCs w:val="14"/>
              </w:rPr>
            </w:pPr>
            <w:r w:rsidRPr="0063588F">
              <w:rPr>
                <w:sz w:val="14"/>
                <w:szCs w:val="14"/>
              </w:rPr>
              <w:t>13</w:t>
            </w:r>
          </w:p>
        </w:tc>
        <w:tc>
          <w:tcPr>
            <w:tcW w:w="525" w:type="pct"/>
            <w:tcBorders>
              <w:top w:val="single" w:sz="4" w:space="0" w:color="auto"/>
              <w:left w:val="single" w:sz="4" w:space="0" w:color="auto"/>
              <w:bottom w:val="single" w:sz="4" w:space="0" w:color="auto"/>
              <w:right w:val="single" w:sz="4" w:space="0" w:color="auto"/>
            </w:tcBorders>
          </w:tcPr>
          <w:p w14:paraId="304CC487" w14:textId="357635C2" w:rsidR="0063588F" w:rsidRPr="0063588F" w:rsidRDefault="0063588F" w:rsidP="00207B3B">
            <w:pPr>
              <w:spacing w:after="0" w:line="240" w:lineRule="auto"/>
              <w:jc w:val="center"/>
              <w:rPr>
                <w:rFonts w:cstheme="minorHAnsi"/>
                <w:color w:val="000000"/>
                <w:sz w:val="14"/>
                <w:szCs w:val="14"/>
              </w:rPr>
            </w:pPr>
            <w:r w:rsidRPr="0063588F">
              <w:rPr>
                <w:sz w:val="14"/>
                <w:szCs w:val="14"/>
              </w:rPr>
              <w:t>3.60</w:t>
            </w:r>
          </w:p>
        </w:tc>
        <w:tc>
          <w:tcPr>
            <w:tcW w:w="592" w:type="pct"/>
            <w:tcBorders>
              <w:top w:val="nil"/>
              <w:left w:val="single" w:sz="4" w:space="0" w:color="auto"/>
              <w:bottom w:val="single" w:sz="4" w:space="0" w:color="auto"/>
              <w:right w:val="single" w:sz="4" w:space="0" w:color="auto"/>
            </w:tcBorders>
            <w:shd w:val="clear" w:color="auto" w:fill="auto"/>
          </w:tcPr>
          <w:p w14:paraId="5AEF75CD" w14:textId="55D648D8" w:rsidR="0063588F" w:rsidRPr="0063588F" w:rsidRDefault="0063588F" w:rsidP="00207B3B">
            <w:pPr>
              <w:spacing w:after="0" w:line="240" w:lineRule="auto"/>
              <w:jc w:val="center"/>
              <w:rPr>
                <w:rFonts w:cstheme="minorHAnsi"/>
                <w:color w:val="000000"/>
                <w:sz w:val="14"/>
                <w:szCs w:val="14"/>
              </w:rPr>
            </w:pPr>
            <w:r w:rsidRPr="0063588F">
              <w:rPr>
                <w:sz w:val="14"/>
                <w:szCs w:val="14"/>
              </w:rPr>
              <w:t>6.90E+01</w:t>
            </w:r>
          </w:p>
        </w:tc>
        <w:tc>
          <w:tcPr>
            <w:tcW w:w="544" w:type="pct"/>
            <w:tcBorders>
              <w:top w:val="single" w:sz="4" w:space="0" w:color="auto"/>
              <w:left w:val="single" w:sz="4" w:space="0" w:color="auto"/>
              <w:bottom w:val="single" w:sz="4" w:space="0" w:color="auto"/>
              <w:right w:val="single" w:sz="4" w:space="0" w:color="auto"/>
            </w:tcBorders>
          </w:tcPr>
          <w:p w14:paraId="31F12522" w14:textId="2CEB1B18" w:rsidR="0063588F" w:rsidRPr="0063588F" w:rsidRDefault="0063588F" w:rsidP="00207B3B">
            <w:pPr>
              <w:spacing w:after="0" w:line="240" w:lineRule="auto"/>
              <w:jc w:val="center"/>
              <w:rPr>
                <w:rFonts w:cstheme="minorHAnsi"/>
                <w:color w:val="000000"/>
                <w:sz w:val="14"/>
                <w:szCs w:val="14"/>
              </w:rPr>
            </w:pPr>
            <w:r w:rsidRPr="0063588F">
              <w:rPr>
                <w:sz w:val="14"/>
                <w:szCs w:val="14"/>
              </w:rPr>
              <w:t>2.8634</w:t>
            </w:r>
          </w:p>
        </w:tc>
        <w:tc>
          <w:tcPr>
            <w:tcW w:w="544" w:type="pct"/>
            <w:tcBorders>
              <w:top w:val="single" w:sz="4" w:space="0" w:color="auto"/>
              <w:left w:val="single" w:sz="4" w:space="0" w:color="auto"/>
              <w:bottom w:val="single" w:sz="4" w:space="0" w:color="auto"/>
              <w:right w:val="single" w:sz="4" w:space="0" w:color="auto"/>
            </w:tcBorders>
          </w:tcPr>
          <w:p w14:paraId="630BAF70" w14:textId="527B2D2D" w:rsidR="0063588F" w:rsidRPr="0063588F" w:rsidRDefault="0063588F" w:rsidP="00207B3B">
            <w:pPr>
              <w:spacing w:after="0" w:line="240" w:lineRule="auto"/>
              <w:jc w:val="center"/>
              <w:rPr>
                <w:rFonts w:cstheme="minorHAnsi"/>
                <w:color w:val="000000"/>
                <w:sz w:val="14"/>
                <w:szCs w:val="14"/>
              </w:rPr>
            </w:pPr>
            <w:r w:rsidRPr="0063588F">
              <w:rPr>
                <w:sz w:val="14"/>
                <w:szCs w:val="14"/>
              </w:rPr>
              <w:t>&lt;0.3</w:t>
            </w:r>
          </w:p>
        </w:tc>
      </w:tr>
    </w:tbl>
    <w:p w14:paraId="6BCEF2E5" w14:textId="05572661"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del lagos,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6C0F62C3" w14:textId="75608E81" w:rsidR="00474B5D" w:rsidRDefault="00474B5D" w:rsidP="00C93278">
      <w:pPr>
        <w:rPr>
          <w:lang w:eastAsia="es-GT"/>
        </w:rPr>
      </w:pPr>
    </w:p>
    <w:p w14:paraId="1447DE55" w14:textId="33D6425B" w:rsidR="00474B5D" w:rsidRDefault="00474B5D" w:rsidP="00C93278">
      <w:pPr>
        <w:rPr>
          <w:lang w:eastAsia="es-GT"/>
        </w:rPr>
      </w:pPr>
    </w:p>
    <w:p w14:paraId="3DBC5A0D" w14:textId="198CA008" w:rsidR="00474B5D" w:rsidRDefault="00474B5D" w:rsidP="00C93278">
      <w:pPr>
        <w:rPr>
          <w:lang w:eastAsia="es-GT"/>
        </w:rPr>
      </w:pPr>
    </w:p>
    <w:p w14:paraId="42E40568" w14:textId="7983D8E0" w:rsidR="00474B5D" w:rsidRDefault="00474B5D" w:rsidP="00C93278">
      <w:pPr>
        <w:rPr>
          <w:lang w:eastAsia="es-GT"/>
        </w:rPr>
      </w:pPr>
    </w:p>
    <w:p w14:paraId="522402E8" w14:textId="245DFD3A" w:rsidR="00474B5D" w:rsidRDefault="00474B5D" w:rsidP="00C93278">
      <w:pPr>
        <w:rPr>
          <w:lang w:eastAsia="es-GT"/>
        </w:rPr>
      </w:pPr>
    </w:p>
    <w:p w14:paraId="44C86D17" w14:textId="119004B4" w:rsidR="00474B5D" w:rsidRDefault="00474B5D" w:rsidP="00C93278">
      <w:pPr>
        <w:rPr>
          <w:lang w:eastAsia="es-GT"/>
        </w:rPr>
      </w:pPr>
    </w:p>
    <w:p w14:paraId="5D112057" w14:textId="71141EAA" w:rsidR="00474B5D" w:rsidRDefault="00474B5D" w:rsidP="00C93278">
      <w:pPr>
        <w:rPr>
          <w:lang w:eastAsia="es-GT"/>
        </w:rPr>
      </w:pPr>
    </w:p>
    <w:p w14:paraId="2BE9521A" w14:textId="1EDD29AD" w:rsidR="00474B5D" w:rsidRDefault="00474B5D" w:rsidP="00C93278">
      <w:pPr>
        <w:rPr>
          <w:lang w:eastAsia="es-GT"/>
        </w:rPr>
      </w:pPr>
    </w:p>
    <w:p w14:paraId="25949DAD" w14:textId="77777777" w:rsidR="00474B5D" w:rsidRDefault="00474B5D" w:rsidP="00C93278">
      <w:pPr>
        <w:rPr>
          <w:lang w:eastAsia="es-GT"/>
        </w:rPr>
      </w:pPr>
    </w:p>
    <w:p w14:paraId="559489D9" w14:textId="71821605" w:rsidR="00FC3EAE" w:rsidRPr="00075DD6" w:rsidRDefault="00FC3EAE" w:rsidP="00C51305">
      <w:pPr>
        <w:pStyle w:val="Ttulo2"/>
        <w:jc w:val="center"/>
        <w:rPr>
          <w:rFonts w:asciiTheme="minorHAnsi" w:hAnsiTheme="minorHAnsi" w:cstheme="minorHAnsi"/>
          <w:b/>
          <w:bCs/>
          <w:color w:val="1F497D" w:themeColor="text2"/>
          <w:sz w:val="28"/>
          <w:szCs w:val="28"/>
        </w:rPr>
      </w:pPr>
      <w:bookmarkStart w:id="21" w:name="_Toc95225266"/>
      <w:r w:rsidRPr="00075DD6">
        <w:rPr>
          <w:rFonts w:asciiTheme="minorHAnsi" w:hAnsiTheme="minorHAnsi" w:cstheme="minorHAnsi"/>
          <w:color w:val="1F497D" w:themeColor="text2"/>
          <w:sz w:val="28"/>
          <w:szCs w:val="28"/>
        </w:rPr>
        <w:lastRenderedPageBreak/>
        <w:t>Parametr</w:t>
      </w:r>
      <w:r w:rsidR="00132235" w:rsidRPr="00075DD6">
        <w:rPr>
          <w:rFonts w:asciiTheme="minorHAnsi" w:hAnsiTheme="minorHAnsi" w:cstheme="minorHAnsi"/>
          <w:color w:val="1F497D" w:themeColor="text2"/>
          <w:sz w:val="28"/>
          <w:szCs w:val="28"/>
        </w:rPr>
        <w:t>o</w:t>
      </w:r>
      <w:r w:rsidRPr="00075DD6">
        <w:rPr>
          <w:rFonts w:asciiTheme="minorHAnsi" w:hAnsiTheme="minorHAnsi" w:cstheme="minorHAnsi"/>
          <w:color w:val="1F497D" w:themeColor="text2"/>
          <w:sz w:val="28"/>
          <w:szCs w:val="28"/>
        </w:rPr>
        <w:t>s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95225267"/>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109E7189"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Los puntos monitoreados en el lago de Amatitlán </w:t>
      </w:r>
      <w:r w:rsidR="00BE6997">
        <w:rPr>
          <w:lang w:eastAsia="es-GT"/>
        </w:rPr>
        <w:t xml:space="preserve">tuvieron una transparencia </w:t>
      </w:r>
      <w:r w:rsidR="00BE6997">
        <w:rPr>
          <w:rFonts w:cstheme="minorHAnsi"/>
          <w:lang w:eastAsia="es-GT"/>
        </w:rPr>
        <w:t>&lt;</w:t>
      </w:r>
      <w:r w:rsidR="004C3488">
        <w:rPr>
          <w:rFonts w:cstheme="minorHAnsi"/>
          <w:lang w:eastAsia="es-GT"/>
        </w:rPr>
        <w:t xml:space="preserve"> 1</w:t>
      </w:r>
      <w:r w:rsidR="00266C0A">
        <w:rPr>
          <w:rFonts w:cstheme="minorHAnsi"/>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2A5EE1B7"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r w:rsidR="002513CA">
        <w:rPr>
          <w:rFonts w:cstheme="minorHAnsi"/>
          <w:lang w:eastAsia="es-GT"/>
        </w:rPr>
        <w:t>Rio Michatoya</w:t>
      </w:r>
      <w:r w:rsidR="004C3488">
        <w:rPr>
          <w:rFonts w:cstheme="minorHAnsi"/>
          <w:lang w:eastAsia="es-GT"/>
        </w:rPr>
        <w:t xml:space="preserve"> </w:t>
      </w:r>
      <w:r w:rsidR="00465A86">
        <w:rPr>
          <w:rFonts w:cstheme="minorHAnsi"/>
          <w:lang w:eastAsia="es-GT"/>
        </w:rPr>
        <w:t>(0.</w:t>
      </w:r>
      <w:r w:rsidR="002513CA">
        <w:rPr>
          <w:rFonts w:cstheme="minorHAnsi"/>
          <w:lang w:eastAsia="es-GT"/>
        </w:rPr>
        <w:t>42</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a la finalización </w:t>
      </w:r>
      <w:r w:rsidR="00914137">
        <w:rPr>
          <w:rFonts w:cstheme="minorHAnsi"/>
          <w:lang w:eastAsia="es-GT"/>
        </w:rPr>
        <w:t xml:space="preserve">de las lluvias la </w:t>
      </w:r>
      <w:r w:rsidR="000660CA">
        <w:rPr>
          <w:rFonts w:cstheme="minorHAnsi"/>
          <w:lang w:eastAsia="es-GT"/>
        </w:rPr>
        <w:t xml:space="preserve">materia orgánica e inorgánica que se encontraba suspendida </w:t>
      </w:r>
      <w:r w:rsidR="00465A86">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E666AB">
        <w:rPr>
          <w:rFonts w:cstheme="minorHAnsi"/>
          <w:lang w:eastAsia="es-GT"/>
        </w:rPr>
        <w:t>E</w:t>
      </w:r>
      <w:r w:rsidR="00914137">
        <w:rPr>
          <w:rFonts w:cstheme="minorHAnsi"/>
          <w:lang w:eastAsia="es-GT"/>
        </w:rPr>
        <w:t>ste</w:t>
      </w:r>
      <w:r w:rsidR="00465A86">
        <w:rPr>
          <w:rFonts w:cstheme="minorHAnsi"/>
          <w:lang w:eastAsia="es-GT"/>
        </w:rPr>
        <w:t xml:space="preserve"> Centro con </w:t>
      </w:r>
      <w:r w:rsidR="00E666AB">
        <w:rPr>
          <w:rFonts w:cstheme="minorHAnsi"/>
          <w:lang w:eastAsia="es-GT"/>
        </w:rPr>
        <w:t>0</w:t>
      </w:r>
      <w:r w:rsidR="00465A86">
        <w:rPr>
          <w:rFonts w:cstheme="minorHAnsi"/>
          <w:lang w:eastAsia="es-GT"/>
        </w:rPr>
        <w:t>.</w:t>
      </w:r>
      <w:r w:rsidR="00E666AB">
        <w:rPr>
          <w:rFonts w:cstheme="minorHAnsi"/>
          <w:lang w:eastAsia="es-GT"/>
        </w:rPr>
        <w:t>85</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Estas mediciones de transparencia</w:t>
      </w:r>
      <w:r w:rsidR="00670E53">
        <w:rPr>
          <w:rFonts w:cstheme="minorHAnsi"/>
          <w:lang w:eastAsia="es-GT"/>
        </w:rPr>
        <w:t xml:space="preserve"> </w:t>
      </w:r>
      <w:r w:rsidR="008424C3">
        <w:rPr>
          <w:rFonts w:cstheme="minorHAnsi"/>
          <w:lang w:eastAsia="es-GT"/>
        </w:rPr>
        <w:t xml:space="preserve"> ubican al lago de Amatitlán en un estado trófico, donde comúnmente se registran altas densidades de algas y macrofitas (Pavluk &amp; Vaate, 2008).</w:t>
      </w:r>
      <w:r w:rsidR="00226E6E">
        <w:rPr>
          <w:rFonts w:cstheme="minorHAnsi"/>
          <w:lang w:eastAsia="es-GT"/>
        </w:rPr>
        <w:t xml:space="preserve"> </w:t>
      </w:r>
    </w:p>
    <w:p w14:paraId="6B77B8A7" w14:textId="5752D8C1"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207B3B">
        <w:rPr>
          <w:rFonts w:cstheme="minorHAnsi"/>
          <w:b/>
          <w:bCs/>
          <w:sz w:val="20"/>
          <w:szCs w:val="20"/>
        </w:rPr>
        <w:t>Febrero</w:t>
      </w:r>
      <w:r w:rsidRPr="005F284E">
        <w:rPr>
          <w:rFonts w:cstheme="minorHAnsi"/>
          <w:b/>
          <w:bCs/>
          <w:sz w:val="20"/>
          <w:szCs w:val="20"/>
        </w:rPr>
        <w:t>, 2022.</w:t>
      </w:r>
    </w:p>
    <w:p w14:paraId="3B5EC06C" w14:textId="7C744542" w:rsidR="007840C8" w:rsidRDefault="00474B5D" w:rsidP="007840C8">
      <w:pPr>
        <w:jc w:val="center"/>
        <w:rPr>
          <w:lang w:eastAsia="es-GT"/>
        </w:rPr>
      </w:pPr>
      <w:r>
        <w:rPr>
          <w:noProof/>
        </w:rPr>
        <w:drawing>
          <wp:inline distT="0" distB="0" distL="0" distR="0" wp14:anchorId="1391F09C" wp14:editId="5676E607">
            <wp:extent cx="5772647" cy="3069203"/>
            <wp:effectExtent l="0" t="0" r="0" b="17145"/>
            <wp:docPr id="24" name="Gráfico 24">
              <a:extLst xmlns:a="http://schemas.openxmlformats.org/drawingml/2006/main">
                <a:ext uri="{FF2B5EF4-FFF2-40B4-BE49-F238E27FC236}">
                  <a16:creationId xmlns:a16="http://schemas.microsoft.com/office/drawing/2014/main" id="{3778EF7F-6800-4C55-9A98-609CCEBA8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6347AB" w14:textId="33DA24B8" w:rsidR="00177845" w:rsidRPr="005F284E" w:rsidRDefault="00177845" w:rsidP="00177845">
      <w:pPr>
        <w:spacing w:after="0"/>
        <w:mirrorIndents/>
        <w:jc w:val="center"/>
        <w:rPr>
          <w:rFonts w:cstheme="minorHAnsi"/>
          <w:b/>
          <w:bCs/>
          <w:sz w:val="18"/>
          <w:szCs w:val="18"/>
        </w:rPr>
      </w:pPr>
      <w:r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43DCAD42"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p>
    <w:p w14:paraId="6CF37415" w14:textId="7F482665"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6158C2">
        <w:rPr>
          <w:lang w:eastAsia="es-GT"/>
        </w:rPr>
        <w:t>f</w:t>
      </w:r>
      <w:r w:rsidR="00207B3B">
        <w:rPr>
          <w:lang w:eastAsia="es-GT"/>
        </w:rPr>
        <w:t>ebrero</w:t>
      </w:r>
      <w:r w:rsidR="00765146">
        <w:rPr>
          <w:lang w:eastAsia="es-GT"/>
        </w:rPr>
        <w:t xml:space="preserve"> indican que </w:t>
      </w:r>
      <w:r w:rsidR="006158C2">
        <w:rPr>
          <w:lang w:eastAsia="es-GT"/>
        </w:rPr>
        <w:t xml:space="preserve">el único punto </w:t>
      </w:r>
      <w:r w:rsidR="009A09CC">
        <w:rPr>
          <w:lang w:eastAsia="es-GT"/>
        </w:rPr>
        <w:t>registrado de OD para el estrato sup</w:t>
      </w:r>
      <w:r w:rsidR="001F3A37">
        <w:rPr>
          <w:lang w:eastAsia="es-GT"/>
        </w:rPr>
        <w:t xml:space="preserve">erficial (epilimnion) </w:t>
      </w:r>
      <w:r w:rsidR="006158C2">
        <w:rPr>
          <w:lang w:eastAsia="es-GT"/>
        </w:rPr>
        <w:t>que tuvo un valor superior a</w:t>
      </w:r>
      <w:r w:rsidR="001F3A37">
        <w:rPr>
          <w:lang w:eastAsia="es-GT"/>
        </w:rPr>
        <w:t xml:space="preserve"> &gt; 10</w:t>
      </w:r>
      <w:r w:rsidR="009A09CC">
        <w:rPr>
          <w:lang w:eastAsia="es-GT"/>
        </w:rPr>
        <w:t xml:space="preserve"> mg/L</w:t>
      </w:r>
      <w:r w:rsidR="006158C2">
        <w:rPr>
          <w:lang w:eastAsia="es-GT"/>
        </w:rPr>
        <w:t xml:space="preserve"> fue Bahia Playa de Oro</w:t>
      </w:r>
      <w:r w:rsidR="00F41B54">
        <w:rPr>
          <w:lang w:eastAsia="es-GT"/>
        </w:rPr>
        <w:t>. e</w:t>
      </w:r>
      <w:r w:rsidR="00465A86">
        <w:rPr>
          <w:lang w:eastAsia="es-GT"/>
        </w:rPr>
        <w:t>n comparación con el mes pasado</w:t>
      </w:r>
      <w:r w:rsidR="00F41B54">
        <w:rPr>
          <w:lang w:eastAsia="es-GT"/>
        </w:rPr>
        <w:t xml:space="preserve"> en</w:t>
      </w:r>
      <w:r w:rsidR="004C5D5D">
        <w:rPr>
          <w:lang w:eastAsia="es-GT"/>
        </w:rPr>
        <w:t xml:space="preserve"> la mayoría de </w:t>
      </w:r>
      <w:r w:rsidR="00F41B54">
        <w:rPr>
          <w:lang w:eastAsia="es-GT"/>
        </w:rPr>
        <w:t>los puntos hubo</w:t>
      </w:r>
      <w:r w:rsidR="00184977">
        <w:rPr>
          <w:lang w:eastAsia="es-GT"/>
        </w:rPr>
        <w:t xml:space="preserve"> un</w:t>
      </w:r>
      <w:r w:rsidR="00ED0327">
        <w:rPr>
          <w:lang w:eastAsia="es-GT"/>
        </w:rPr>
        <w:t xml:space="preserve"> </w:t>
      </w:r>
      <w:r w:rsidR="00184977">
        <w:rPr>
          <w:lang w:eastAsia="es-GT"/>
        </w:rPr>
        <w:t xml:space="preserve">aumento </w:t>
      </w:r>
      <w:r w:rsidR="00ED0327">
        <w:rPr>
          <w:lang w:eastAsia="es-GT"/>
        </w:rPr>
        <w:t xml:space="preserve"> considerable.</w:t>
      </w:r>
      <w:r w:rsidR="002A0CBB">
        <w:rPr>
          <w:lang w:eastAsia="es-GT"/>
        </w:rPr>
        <w:t xml:space="preserve"> Cabe destacar</w:t>
      </w:r>
      <w:r w:rsidR="00F32027">
        <w:rPr>
          <w:lang w:eastAsia="es-GT"/>
        </w:rPr>
        <w:t xml:space="preserve"> </w:t>
      </w:r>
      <w:r w:rsidR="00666E16">
        <w:rPr>
          <w:lang w:eastAsia="es-GT"/>
        </w:rPr>
        <w:t>el</w:t>
      </w:r>
      <w:r w:rsidR="002A0CBB">
        <w:rPr>
          <w:lang w:eastAsia="es-GT"/>
        </w:rPr>
        <w:t xml:space="preserve"> punto de </w:t>
      </w:r>
      <w:r w:rsidR="00305765">
        <w:rPr>
          <w:lang w:eastAsia="es-GT"/>
        </w:rPr>
        <w:t>Bahia Playa de Oro</w:t>
      </w:r>
      <w:r w:rsidR="00475C62">
        <w:rPr>
          <w:lang w:eastAsia="es-GT"/>
        </w:rPr>
        <w:t xml:space="preserve"> (0 m)</w:t>
      </w:r>
      <w:r w:rsidR="00F32027">
        <w:rPr>
          <w:lang w:eastAsia="es-GT"/>
        </w:rPr>
        <w:t xml:space="preserve"> </w:t>
      </w:r>
      <w:r w:rsidR="002A0CBB">
        <w:rPr>
          <w:lang w:eastAsia="es-GT"/>
        </w:rPr>
        <w:t xml:space="preserve">el cual </w:t>
      </w:r>
      <w:r w:rsidR="00EA0940">
        <w:rPr>
          <w:lang w:eastAsia="es-GT"/>
        </w:rPr>
        <w:t xml:space="preserve">tuvo un aumento con respecto al mes anterior del </w:t>
      </w:r>
      <w:r w:rsidR="00DD774A">
        <w:rPr>
          <w:lang w:eastAsia="es-GT"/>
        </w:rPr>
        <w:t>246</w:t>
      </w:r>
      <w:r w:rsidR="00F32027">
        <w:rPr>
          <w:lang w:eastAsia="es-GT"/>
        </w:rPr>
        <w:t>.</w:t>
      </w:r>
      <w:r w:rsidR="00DD774A">
        <w:rPr>
          <w:lang w:eastAsia="es-GT"/>
        </w:rPr>
        <w:t>33</w:t>
      </w:r>
      <w:r w:rsidR="006B11C5">
        <w:rPr>
          <w:lang w:eastAsia="es-GT"/>
        </w:rPr>
        <w:t xml:space="preserve"> </w:t>
      </w:r>
      <w:r w:rsidR="00EA0940">
        <w:rPr>
          <w:lang w:eastAsia="es-GT"/>
        </w:rPr>
        <w:t>% (</w:t>
      </w:r>
      <w:r w:rsidR="00DD774A">
        <w:rPr>
          <w:lang w:eastAsia="es-GT"/>
        </w:rPr>
        <w:t>4</w:t>
      </w:r>
      <w:r w:rsidR="00EA0940">
        <w:rPr>
          <w:lang w:eastAsia="es-GT"/>
        </w:rPr>
        <w:t>.</w:t>
      </w:r>
      <w:r w:rsidR="00DD774A">
        <w:rPr>
          <w:lang w:eastAsia="es-GT"/>
        </w:rPr>
        <w:t>23</w:t>
      </w:r>
      <w:r w:rsidR="00EA0940">
        <w:rPr>
          <w:lang w:eastAsia="es-GT"/>
        </w:rPr>
        <w:t xml:space="preserve">- </w:t>
      </w:r>
      <w:r w:rsidR="00305765">
        <w:rPr>
          <w:lang w:eastAsia="es-GT"/>
        </w:rPr>
        <w:t>14</w:t>
      </w:r>
      <w:r w:rsidR="00EA0940">
        <w:rPr>
          <w:lang w:eastAsia="es-GT"/>
        </w:rPr>
        <w:t>.</w:t>
      </w:r>
      <w:r w:rsidR="00305765">
        <w:rPr>
          <w:lang w:eastAsia="es-GT"/>
        </w:rPr>
        <w:t>65</w:t>
      </w:r>
      <w:r w:rsidR="004C5D5D">
        <w:rPr>
          <w:lang w:eastAsia="es-GT"/>
        </w:rPr>
        <w:t xml:space="preserve"> </w:t>
      </w:r>
      <w:r w:rsidR="00EA0940">
        <w:rPr>
          <w:lang w:eastAsia="es-GT"/>
        </w:rPr>
        <w:t>mg/L)</w:t>
      </w:r>
      <w:r w:rsidR="00475C62">
        <w:rPr>
          <w:lang w:eastAsia="es-GT"/>
        </w:rPr>
        <w:t xml:space="preserve"> esto se deriva de la baja o casi nula concentración de nutrientes en este punto.</w:t>
      </w:r>
    </w:p>
    <w:p w14:paraId="654839EE" w14:textId="6CF49179"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de OD de</w:t>
      </w:r>
      <w:r w:rsidR="002A03BD">
        <w:rPr>
          <w:lang w:eastAsia="es-GT"/>
        </w:rPr>
        <w:t xml:space="preserve"> los puntos con mayor profundidad (Este y Oeste Centro). En </w:t>
      </w:r>
      <w:r w:rsidR="00E72BF1">
        <w:rPr>
          <w:lang w:eastAsia="es-GT"/>
        </w:rPr>
        <w:t>el</w:t>
      </w:r>
      <w:r w:rsidR="000930D1">
        <w:rPr>
          <w:lang w:eastAsia="es-GT"/>
        </w:rPr>
        <w:t xml:space="preserve"> punto</w:t>
      </w:r>
      <w:r w:rsidR="002A03BD">
        <w:rPr>
          <w:lang w:eastAsia="es-GT"/>
        </w:rPr>
        <w:t xml:space="preserve"> Este Centro se puede observar como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6149A8">
        <w:rPr>
          <w:lang w:eastAsia="es-GT"/>
        </w:rPr>
        <w:t>24</w:t>
      </w:r>
      <w:r w:rsidR="00465A86">
        <w:rPr>
          <w:lang w:eastAsia="es-GT"/>
        </w:rPr>
        <w:t xml:space="preserve"> </w:t>
      </w:r>
      <w:r w:rsidR="00765146">
        <w:rPr>
          <w:lang w:eastAsia="es-GT"/>
        </w:rPr>
        <w:t>mg/L)</w:t>
      </w:r>
      <w:r w:rsidR="0003717D">
        <w:rPr>
          <w:lang w:eastAsia="es-GT"/>
        </w:rPr>
        <w:t>. Este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(0.01</w:t>
      </w:r>
      <w:r w:rsidR="006149A8">
        <w:rPr>
          <w:lang w:eastAsia="es-GT"/>
        </w:rPr>
        <w:t>4</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16</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4F2D3DEA" w14:textId="43C1DD2F" w:rsidR="00C24D31" w:rsidRDefault="00474B5D" w:rsidP="00D271BA">
      <w:pPr>
        <w:jc w:val="center"/>
        <w:rPr>
          <w:lang w:eastAsia="es-GT"/>
        </w:rPr>
      </w:pPr>
      <w:r>
        <w:rPr>
          <w:noProof/>
        </w:rPr>
        <w:drawing>
          <wp:inline distT="0" distB="0" distL="0" distR="0" wp14:anchorId="7F4F2B83" wp14:editId="6A3CAA9D">
            <wp:extent cx="5470498" cy="2902226"/>
            <wp:effectExtent l="0" t="0" r="16510" b="12700"/>
            <wp:docPr id="32" name="Gráfico 32">
              <a:extLst xmlns:a="http://schemas.openxmlformats.org/drawingml/2006/main">
                <a:ext uri="{FF2B5EF4-FFF2-40B4-BE49-F238E27FC236}">
                  <a16:creationId xmlns:a16="http://schemas.microsoft.com/office/drawing/2014/main" id="{D9776CC8-8D17-4AD9-AE16-8DCB5FD450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200EC5B3" w:rsidR="00BE64B4" w:rsidRDefault="00BE64B4" w:rsidP="00BF24F4">
      <w:pPr>
        <w:spacing w:after="0"/>
        <w:jc w:val="center"/>
        <w:rPr>
          <w:rFonts w:cstheme="minorHAnsi"/>
          <w:b/>
          <w:bCs/>
          <w:sz w:val="20"/>
          <w:szCs w:val="20"/>
        </w:rPr>
      </w:pPr>
    </w:p>
    <w:p w14:paraId="71C3254A" w14:textId="23B20C99" w:rsidR="00BE64B4" w:rsidRDefault="00474B5D" w:rsidP="00BF24F4">
      <w:pPr>
        <w:spacing w:after="0"/>
        <w:jc w:val="center"/>
        <w:rPr>
          <w:rFonts w:cstheme="minorHAnsi"/>
          <w:b/>
          <w:bCs/>
          <w:sz w:val="20"/>
          <w:szCs w:val="20"/>
        </w:rPr>
      </w:pPr>
      <w:r>
        <w:rPr>
          <w:noProof/>
        </w:rPr>
        <w:lastRenderedPageBreak/>
        <w:drawing>
          <wp:inline distT="0" distB="0" distL="0" distR="0" wp14:anchorId="7F66617B" wp14:editId="7002CC44">
            <wp:extent cx="5772647" cy="2989691"/>
            <wp:effectExtent l="0" t="0" r="0" b="1270"/>
            <wp:docPr id="35" name="Gráfico 35">
              <a:extLst xmlns:a="http://schemas.openxmlformats.org/drawingml/2006/main">
                <a:ext uri="{FF2B5EF4-FFF2-40B4-BE49-F238E27FC236}">
                  <a16:creationId xmlns:a16="http://schemas.microsoft.com/office/drawing/2014/main" id="{C1E91F85-AC8D-48FA-A532-B5145FF79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9A1CC2" w14:textId="6158762A" w:rsidR="00474B5D" w:rsidRDefault="00474B5D" w:rsidP="00BF24F4">
      <w:pPr>
        <w:spacing w:after="0"/>
        <w:jc w:val="center"/>
        <w:rPr>
          <w:rFonts w:cstheme="minorHAnsi"/>
          <w:b/>
          <w:bCs/>
          <w:sz w:val="20"/>
          <w:szCs w:val="20"/>
        </w:rPr>
      </w:pPr>
    </w:p>
    <w:p w14:paraId="19BA0A38" w14:textId="042C910D" w:rsidR="00474B5D" w:rsidRDefault="00474B5D" w:rsidP="00BF24F4">
      <w:pPr>
        <w:spacing w:after="0"/>
        <w:jc w:val="center"/>
        <w:rPr>
          <w:rFonts w:cstheme="minorHAnsi"/>
          <w:b/>
          <w:bCs/>
          <w:sz w:val="20"/>
          <w:szCs w:val="20"/>
        </w:rPr>
      </w:pPr>
      <w:r>
        <w:rPr>
          <w:noProof/>
        </w:rPr>
        <w:drawing>
          <wp:inline distT="0" distB="0" distL="0" distR="0" wp14:anchorId="3CC552AD" wp14:editId="1B114C07">
            <wp:extent cx="5788550" cy="3077155"/>
            <wp:effectExtent l="0" t="0" r="3175" b="9525"/>
            <wp:docPr id="38" name="Gráfico 38">
              <a:extLst xmlns:a="http://schemas.openxmlformats.org/drawingml/2006/main">
                <a:ext uri="{FF2B5EF4-FFF2-40B4-BE49-F238E27FC236}">
                  <a16:creationId xmlns:a16="http://schemas.microsoft.com/office/drawing/2014/main" id="{6A18D121-48FC-4F89-A446-A37A4B0E8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8CE7AC" w14:textId="1F9DFECE"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mayor profundidad en el lago de Amatitlán (Este y Oeste Centro), durante el mes de </w:t>
      </w:r>
      <w:r w:rsidR="00207B3B">
        <w:rPr>
          <w:rFonts w:cstheme="minorHAnsi"/>
          <w:b/>
          <w:bCs/>
          <w:sz w:val="20"/>
          <w:szCs w:val="20"/>
        </w:rPr>
        <w:t>febrero</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3D05F4BB" w14:textId="73B68A86" w:rsidR="00D271BA" w:rsidRDefault="00D271BA" w:rsidP="00C93278">
      <w:pPr>
        <w:rPr>
          <w:lang w:eastAsia="es-GT"/>
        </w:rPr>
      </w:pPr>
    </w:p>
    <w:p w14:paraId="0BE26DD2" w14:textId="77777777" w:rsidR="0063588F" w:rsidRDefault="0063588F" w:rsidP="00C93278">
      <w:pPr>
        <w:rPr>
          <w:lang w:eastAsia="es-GT"/>
        </w:rPr>
      </w:pP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9F50C30"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oscilaron entre 2</w:t>
      </w:r>
      <w:r w:rsidR="00C97BE3">
        <w:rPr>
          <w:lang w:eastAsia="es-GT"/>
        </w:rPr>
        <w:t>2</w:t>
      </w:r>
      <w:r w:rsidR="00927438">
        <w:rPr>
          <w:lang w:eastAsia="es-GT"/>
        </w:rPr>
        <w:t>.</w:t>
      </w:r>
      <w:r w:rsidR="00637B3F">
        <w:rPr>
          <w:lang w:eastAsia="es-GT"/>
        </w:rPr>
        <w:t>9</w:t>
      </w:r>
      <w:r w:rsidR="00927438">
        <w:rPr>
          <w:lang w:eastAsia="es-GT"/>
        </w:rPr>
        <w:t>-2</w:t>
      </w:r>
      <w:r w:rsidR="00637B3F">
        <w:rPr>
          <w:lang w:eastAsia="es-GT"/>
        </w:rPr>
        <w:t>4</w:t>
      </w:r>
      <w:r w:rsidR="00927438">
        <w:rPr>
          <w:lang w:eastAsia="es-GT"/>
        </w:rPr>
        <w:t>.</w:t>
      </w:r>
      <w:r w:rsidR="00637B3F">
        <w:rPr>
          <w:lang w:eastAsia="es-GT"/>
        </w:rPr>
        <w:t>5</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637B3F">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en la época post invierno</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mayor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927438">
        <w:rPr>
          <w:lang w:eastAsia="es-GT"/>
        </w:rPr>
        <w:t xml:space="preserve"> variando únicamente por </w:t>
      </w:r>
      <w:r w:rsidR="00637B3F">
        <w:rPr>
          <w:lang w:eastAsia="es-GT"/>
        </w:rPr>
        <w:t>1</w:t>
      </w:r>
      <w:r w:rsidR="00950A45">
        <w:rPr>
          <w:lang w:eastAsia="es-GT"/>
        </w:rPr>
        <w:t>.</w:t>
      </w:r>
      <w:r w:rsidR="00637B3F">
        <w:rPr>
          <w:lang w:eastAsia="es-GT"/>
        </w:rPr>
        <w:t>1</w:t>
      </w:r>
      <w:r w:rsidR="00927438">
        <w:rPr>
          <w:lang w:eastAsia="es-GT"/>
        </w:rPr>
        <w:t>°</w:t>
      </w:r>
      <w:r w:rsidR="00485D3E">
        <w:rPr>
          <w:lang w:eastAsia="es-GT"/>
        </w:rPr>
        <w:t xml:space="preserve"> y </w:t>
      </w:r>
      <w:r w:rsidR="00637B3F">
        <w:rPr>
          <w:lang w:eastAsia="es-GT"/>
        </w:rPr>
        <w:t>1.9</w:t>
      </w:r>
      <w:r w:rsidR="00485D3E">
        <w:rPr>
          <w:lang w:eastAsia="es-GT"/>
        </w:rPr>
        <w:t>°</w:t>
      </w:r>
      <w:r w:rsidR="00927438">
        <w:rPr>
          <w:lang w:eastAsia="es-GT"/>
        </w:rPr>
        <w:t xml:space="preserve"> este mes</w:t>
      </w:r>
      <w:r w:rsidR="00637B3F">
        <w:rPr>
          <w:lang w:eastAsia="es-GT"/>
        </w:rPr>
        <w:t xml:space="preserve">, en comparación con enero </w:t>
      </w:r>
      <w:r w:rsidR="00E32777">
        <w:rPr>
          <w:lang w:eastAsia="es-GT"/>
        </w:rPr>
        <w:t>hay una diferencia muy alta entre el epilimnio e hipolimnion</w:t>
      </w:r>
      <w:r w:rsidR="006604FB">
        <w:rPr>
          <w:lang w:eastAsia="es-GT"/>
        </w:rPr>
        <w:t xml:space="preserve">. </w:t>
      </w:r>
    </w:p>
    <w:p w14:paraId="00873C3E" w14:textId="21B0EE23" w:rsidR="00956BC0" w:rsidRDefault="00956BC0" w:rsidP="004D6863">
      <w:pPr>
        <w:jc w:val="both"/>
        <w:rPr>
          <w:lang w:eastAsia="es-GT"/>
        </w:rPr>
      </w:pPr>
      <w:r>
        <w:rPr>
          <w:lang w:eastAsia="es-GT"/>
        </w:rPr>
        <w:t>Esto se puede observar el las gr</w:t>
      </w:r>
      <w:r w:rsidR="00954FBD">
        <w:rPr>
          <w:lang w:eastAsia="es-GT"/>
        </w:rPr>
        <w:t>á</w:t>
      </w:r>
      <w:r>
        <w:rPr>
          <w:lang w:eastAsia="es-GT"/>
        </w:rPr>
        <w:t>ficas de perfiles de temperatura para los puntos Este Centro y Oeste Centro.</w:t>
      </w:r>
    </w:p>
    <w:p w14:paraId="1E031786" w14:textId="77777777" w:rsidR="00C24D31" w:rsidRDefault="00C24D31" w:rsidP="00C93278">
      <w:pPr>
        <w:rPr>
          <w:lang w:eastAsia="es-GT"/>
        </w:rPr>
      </w:pPr>
    </w:p>
    <w:p w14:paraId="6E843876" w14:textId="52958C4E" w:rsidR="00534D0D" w:rsidRDefault="00474B5D" w:rsidP="00A06B41">
      <w:pPr>
        <w:jc w:val="center"/>
        <w:rPr>
          <w:lang w:eastAsia="es-GT"/>
        </w:rPr>
      </w:pPr>
      <w:r>
        <w:rPr>
          <w:noProof/>
        </w:rPr>
        <w:drawing>
          <wp:inline distT="0" distB="0" distL="0" distR="0" wp14:anchorId="4E347576" wp14:editId="496ED0BF">
            <wp:extent cx="5828306" cy="3148716"/>
            <wp:effectExtent l="0" t="0" r="1270" b="13970"/>
            <wp:docPr id="46" name="Gráfico 46">
              <a:extLst xmlns:a="http://schemas.openxmlformats.org/drawingml/2006/main">
                <a:ext uri="{FF2B5EF4-FFF2-40B4-BE49-F238E27FC236}">
                  <a16:creationId xmlns:a16="http://schemas.microsoft.com/office/drawing/2014/main" id="{01AD32D7-B64B-4586-AC2F-9C6F0A875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6FE2906A"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mayor profundidad en el lago de Amatitlán (Este y Oeste Centro), durante el mes de </w:t>
      </w:r>
      <w:r w:rsidR="00207B3B">
        <w:rPr>
          <w:rFonts w:cstheme="minorHAnsi"/>
          <w:b/>
          <w:bCs/>
          <w:sz w:val="20"/>
          <w:szCs w:val="20"/>
        </w:rPr>
        <w:t>febrero</w:t>
      </w:r>
      <w:r w:rsidRPr="002F43AB">
        <w:rPr>
          <w:rFonts w:cstheme="minorHAnsi"/>
          <w:b/>
          <w:bCs/>
          <w:sz w:val="20"/>
          <w:szCs w:val="20"/>
        </w:rPr>
        <w:t>, 2022.</w:t>
      </w:r>
    </w:p>
    <w:p w14:paraId="65879D78" w14:textId="67DFB226" w:rsidR="003124F2" w:rsidRDefault="003124F2" w:rsidP="00A06B41">
      <w:pPr>
        <w:jc w:val="center"/>
        <w:rPr>
          <w:lang w:eastAsia="es-GT"/>
        </w:rPr>
      </w:pPr>
    </w:p>
    <w:p w14:paraId="5F965424" w14:textId="0494E572" w:rsidR="003124F2" w:rsidRDefault="00474B5D" w:rsidP="00A06B41">
      <w:pPr>
        <w:jc w:val="center"/>
        <w:rPr>
          <w:lang w:eastAsia="es-GT"/>
        </w:rPr>
      </w:pPr>
      <w:r>
        <w:rPr>
          <w:noProof/>
        </w:rPr>
        <w:lastRenderedPageBreak/>
        <w:drawing>
          <wp:inline distT="0" distB="0" distL="0" distR="0" wp14:anchorId="6617F1DD" wp14:editId="643ED356">
            <wp:extent cx="5534108" cy="2902226"/>
            <wp:effectExtent l="0" t="0" r="9525" b="12700"/>
            <wp:docPr id="48" name="Gráfico 48">
              <a:extLst xmlns:a="http://schemas.openxmlformats.org/drawingml/2006/main">
                <a:ext uri="{FF2B5EF4-FFF2-40B4-BE49-F238E27FC236}">
                  <a16:creationId xmlns:a16="http://schemas.microsoft.com/office/drawing/2014/main" id="{91C5A3F4-0342-4D0A-B819-F43D0F415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32EA01" w14:textId="5C2D6E1B" w:rsidR="00474B5D" w:rsidRDefault="00474B5D" w:rsidP="00A06B41">
      <w:pPr>
        <w:jc w:val="center"/>
        <w:rPr>
          <w:lang w:eastAsia="es-GT"/>
        </w:rPr>
      </w:pPr>
      <w:r>
        <w:rPr>
          <w:noProof/>
        </w:rPr>
        <w:drawing>
          <wp:inline distT="0" distB="0" distL="0" distR="0" wp14:anchorId="55E5E982" wp14:editId="004FF555">
            <wp:extent cx="5542059" cy="2894275"/>
            <wp:effectExtent l="0" t="0" r="1905" b="1905"/>
            <wp:docPr id="49" name="Gráfico 49">
              <a:extLst xmlns:a="http://schemas.openxmlformats.org/drawingml/2006/main">
                <a:ext uri="{FF2B5EF4-FFF2-40B4-BE49-F238E27FC236}">
                  <a16:creationId xmlns:a16="http://schemas.microsoft.com/office/drawing/2014/main" id="{0E0D58E2-020E-4111-9F3C-801FB3D54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C2579E" w14:textId="69CB6034" w:rsidR="00A06B41" w:rsidRPr="002F43AB" w:rsidRDefault="00A06B41" w:rsidP="00A06B41">
      <w:pPr>
        <w:spacing w:after="0"/>
        <w:mirrorIndents/>
        <w:jc w:val="center"/>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4D459AD3" w14:textId="59D07C55" w:rsidR="00FC3EAE" w:rsidRDefault="00FC3EAE" w:rsidP="00C93278">
      <w:pPr>
        <w:rPr>
          <w:lang w:eastAsia="es-GT"/>
        </w:rPr>
      </w:pPr>
    </w:p>
    <w:p w14:paraId="68416DA5" w14:textId="38CF93CF" w:rsidR="00A24E0D" w:rsidRDefault="00A24E0D" w:rsidP="00C93278">
      <w:pPr>
        <w:rPr>
          <w:lang w:eastAsia="es-GT"/>
        </w:rPr>
      </w:pPr>
    </w:p>
    <w:p w14:paraId="0E66394E" w14:textId="5906F67A" w:rsidR="002F43AB" w:rsidRDefault="002F43AB" w:rsidP="00C93278">
      <w:pPr>
        <w:rPr>
          <w:lang w:eastAsia="es-GT"/>
        </w:rPr>
      </w:pPr>
    </w:p>
    <w:p w14:paraId="120453F6" w14:textId="77777777" w:rsidR="0063588F" w:rsidRDefault="0063588F" w:rsidP="00C93278">
      <w:pPr>
        <w:rPr>
          <w:lang w:eastAsia="es-GT"/>
        </w:rPr>
      </w:pPr>
    </w:p>
    <w:p w14:paraId="089773A3" w14:textId="36A0698B" w:rsidR="00FC3EAE" w:rsidRPr="002F43AB" w:rsidRDefault="00C24D31" w:rsidP="004D6863">
      <w:pPr>
        <w:pStyle w:val="Ttulo3"/>
        <w:spacing w:after="120"/>
        <w:rPr>
          <w:rFonts w:ascii="Calibri" w:hAnsi="Calibri" w:cs="Calibri"/>
          <w:bCs/>
          <w:color w:val="auto"/>
        </w:rPr>
      </w:pPr>
      <w:bookmarkStart w:id="25" w:name="_Toc95225268"/>
      <w:r w:rsidRPr="002F43AB">
        <w:rPr>
          <w:rFonts w:ascii="Calibri" w:hAnsi="Calibri" w:cs="Calibri"/>
          <w:bCs/>
          <w:color w:val="auto"/>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639234EE"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05918">
        <w:rPr>
          <w:lang w:eastAsia="es-GT"/>
        </w:rPr>
        <w:t>aumentaron considerablemente en comparación al</w:t>
      </w:r>
      <w:r w:rsidR="00956BC0">
        <w:rPr>
          <w:lang w:eastAsia="es-GT"/>
        </w:rPr>
        <w:t xml:space="preserve"> mes anterior</w:t>
      </w:r>
      <w:r>
        <w:rPr>
          <w:lang w:eastAsia="es-GT"/>
        </w:rPr>
        <w:t xml:space="preserve">, se obtuvieron valores </w:t>
      </w:r>
      <w:r w:rsidR="001D7D02">
        <w:rPr>
          <w:lang w:eastAsia="es-GT"/>
        </w:rPr>
        <w:t>mayores</w:t>
      </w:r>
      <w:r w:rsidR="00DE4239">
        <w:rPr>
          <w:lang w:eastAsia="es-GT"/>
        </w:rPr>
        <w:t xml:space="preserve"> a</w:t>
      </w:r>
      <w:r w:rsidR="00956BC0">
        <w:rPr>
          <w:lang w:eastAsia="es-GT"/>
        </w:rPr>
        <w:t xml:space="preserve"> 0.5</w:t>
      </w:r>
      <w:r w:rsidR="005771DE">
        <w:rPr>
          <w:lang w:eastAsia="es-GT"/>
        </w:rPr>
        <w:t>0</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nivelación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F9038A">
        <w:rPr>
          <w:lang w:eastAsia="es-GT"/>
        </w:rPr>
        <w:t>30</w:t>
      </w:r>
      <w:r w:rsidR="00C04149">
        <w:rPr>
          <w:lang w:eastAsia="es-GT"/>
        </w:rPr>
        <w:t xml:space="preserve"> </w:t>
      </w:r>
      <w:r w:rsidR="0052038A">
        <w:rPr>
          <w:lang w:eastAsia="es-GT"/>
        </w:rPr>
        <w:t>mg/L y 0.</w:t>
      </w:r>
      <w:r w:rsidR="00C04149">
        <w:rPr>
          <w:lang w:eastAsia="es-GT"/>
        </w:rPr>
        <w:t xml:space="preserve">71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iendo un co</w:t>
      </w:r>
      <w:r w:rsidR="001D7D02">
        <w:rPr>
          <w:lang w:eastAsia="es-GT"/>
        </w:rPr>
        <w:t>m</w:t>
      </w:r>
      <w:r w:rsidR="0052038A">
        <w:rPr>
          <w:lang w:eastAsia="es-GT"/>
        </w:rPr>
        <w:t>po</w:t>
      </w:r>
      <w:r w:rsidR="001D7D02">
        <w:rPr>
          <w:lang w:eastAsia="es-GT"/>
        </w:rPr>
        <w:t>r</w:t>
      </w:r>
      <w:r w:rsidR="0052038A">
        <w:rPr>
          <w:lang w:eastAsia="es-GT"/>
        </w:rPr>
        <w:t>tamiento típico de la la época de fr</w:t>
      </w:r>
      <w:r w:rsidR="007778EA">
        <w:rPr>
          <w:lang w:eastAsia="es-GT"/>
        </w:rPr>
        <w:t>í</w:t>
      </w:r>
      <w:r w:rsidR="0052038A">
        <w:rPr>
          <w:lang w:eastAsia="es-GT"/>
        </w:rPr>
        <w:t>o</w:t>
      </w:r>
      <w:r w:rsidR="0007263F">
        <w:rPr>
          <w:lang w:eastAsia="es-GT"/>
        </w:rPr>
        <w:t xml:space="preserve">. </w:t>
      </w:r>
      <w:r>
        <w:rPr>
          <w:lang w:eastAsia="es-GT"/>
        </w:rPr>
        <w:t>Wetzel (2001) indica que si se obtienen valores de PT mayores a 0.1 mg/L en el epilimnion, el cuerpo de agua se puede considerar como hipereutrófico.</w:t>
      </w:r>
      <w:r w:rsidR="00682BBF">
        <w:rPr>
          <w:lang w:eastAsia="es-GT"/>
        </w:rPr>
        <w:t xml:space="preserve"> </w:t>
      </w:r>
    </w:p>
    <w:p w14:paraId="1A5268A2" w14:textId="38624D66"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mes aumentaron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207B3B">
        <w:rPr>
          <w:lang w:eastAsia="es-GT"/>
        </w:rPr>
        <w:t>enero</w:t>
      </w:r>
      <w:r>
        <w:rPr>
          <w:lang w:eastAsia="es-GT"/>
        </w:rPr>
        <w:t xml:space="preserve"> se detectaron 0.</w:t>
      </w:r>
      <w:r w:rsidR="00BC3FDD">
        <w:rPr>
          <w:lang w:eastAsia="es-GT"/>
        </w:rPr>
        <w:t>10</w:t>
      </w:r>
      <w:r>
        <w:rPr>
          <w:lang w:eastAsia="es-GT"/>
        </w:rPr>
        <w:t xml:space="preserve"> mg/L </w:t>
      </w:r>
      <w:r w:rsidR="00460199">
        <w:rPr>
          <w:lang w:eastAsia="es-GT"/>
        </w:rPr>
        <w:t xml:space="preserve"> en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se detectaron </w:t>
      </w:r>
      <w:r w:rsidR="00E2021B">
        <w:rPr>
          <w:lang w:eastAsia="es-GT"/>
        </w:rPr>
        <w:t>0.</w:t>
      </w:r>
      <w:r w:rsidR="00921EE7">
        <w:rPr>
          <w:lang w:eastAsia="es-GT"/>
        </w:rPr>
        <w:t>1</w:t>
      </w:r>
      <w:r w:rsidR="00BC3FDD">
        <w:rPr>
          <w:lang w:eastAsia="es-GT"/>
        </w:rPr>
        <w:t>8</w:t>
      </w:r>
      <w:r>
        <w:rPr>
          <w:lang w:eastAsia="es-GT"/>
        </w:rPr>
        <w:t xml:space="preserve"> mg/L, </w:t>
      </w:r>
      <w:r w:rsidR="00CE105F">
        <w:rPr>
          <w:lang w:eastAsia="es-GT"/>
        </w:rPr>
        <w:t>lo que representa un</w:t>
      </w:r>
      <w:r w:rsidR="00BC3FDD">
        <w:rPr>
          <w:lang w:eastAsia="es-GT"/>
        </w:rPr>
        <w:t xml:space="preserve"> aumento </w:t>
      </w:r>
      <w:r w:rsidR="00921EE7">
        <w:rPr>
          <w:lang w:eastAsia="es-GT"/>
        </w:rPr>
        <w:t xml:space="preserve">del </w:t>
      </w:r>
      <w:r w:rsidR="00BC3FDD">
        <w:rPr>
          <w:lang w:eastAsia="es-GT"/>
        </w:rPr>
        <w:t>80</w:t>
      </w:r>
      <w:r w:rsidR="00921EE7">
        <w:rPr>
          <w:lang w:eastAsia="es-GT"/>
        </w:rPr>
        <w:t>%</w:t>
      </w:r>
      <w:r w:rsidR="00CE105F">
        <w:rPr>
          <w:lang w:eastAsia="es-GT"/>
        </w:rPr>
        <w:t xml:space="preserve"> con respecto al valor anterio</w:t>
      </w:r>
      <w:r w:rsidR="00D10653">
        <w:rPr>
          <w:lang w:eastAsia="es-GT"/>
        </w:rPr>
        <w:t xml:space="preserve">r. </w:t>
      </w:r>
    </w:p>
    <w:p w14:paraId="30F44145" w14:textId="4AA78A66"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207B3B">
        <w:rPr>
          <w:rFonts w:cstheme="minorHAnsi"/>
          <w:b/>
          <w:bCs/>
          <w:sz w:val="20"/>
          <w:szCs w:val="20"/>
        </w:rPr>
        <w:t>Febrero</w:t>
      </w:r>
      <w:r w:rsidRPr="007778EA">
        <w:rPr>
          <w:b/>
          <w:bCs/>
          <w:sz w:val="20"/>
          <w:szCs w:val="20"/>
          <w:lang w:eastAsia="es-GT"/>
        </w:rPr>
        <w:t>, 2022.</w:t>
      </w:r>
    </w:p>
    <w:p w14:paraId="4647956C" w14:textId="4EBE4465" w:rsidR="00DA5E50" w:rsidRDefault="00603D22" w:rsidP="007778EA">
      <w:pPr>
        <w:spacing w:after="0"/>
        <w:jc w:val="center"/>
        <w:rPr>
          <w:lang w:eastAsia="es-GT"/>
        </w:rPr>
      </w:pPr>
      <w:r>
        <w:rPr>
          <w:noProof/>
        </w:rPr>
        <w:drawing>
          <wp:inline distT="0" distB="0" distL="0" distR="0" wp14:anchorId="7452C043" wp14:editId="14BA3FA1">
            <wp:extent cx="5947576" cy="3212327"/>
            <wp:effectExtent l="0" t="0" r="15240" b="7620"/>
            <wp:docPr id="50" name="Gráfico 50">
              <a:extLst xmlns:a="http://schemas.openxmlformats.org/drawingml/2006/main">
                <a:ext uri="{FF2B5EF4-FFF2-40B4-BE49-F238E27FC236}">
                  <a16:creationId xmlns:a16="http://schemas.microsoft.com/office/drawing/2014/main" id="{9591E89A-7D88-45C9-962B-497D57CF6C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10BD1BC5" w:rsidR="009A4236" w:rsidRDefault="00364E0B" w:rsidP="00073A07">
      <w:pPr>
        <w:jc w:val="both"/>
        <w:rPr>
          <w:lang w:eastAsia="es-GT"/>
        </w:rPr>
      </w:pPr>
      <w:r>
        <w:rPr>
          <w:lang w:eastAsia="es-GT"/>
        </w:rPr>
        <w:t xml:space="preserve">Los valores de nitrógeno total (NT) registrados en este mes fueron </w:t>
      </w:r>
      <w:r w:rsidR="00B30F20">
        <w:rPr>
          <w:lang w:eastAsia="es-GT"/>
        </w:rPr>
        <w:t>altos</w:t>
      </w:r>
      <w:r>
        <w:rPr>
          <w:lang w:eastAsia="es-GT"/>
        </w:rPr>
        <w:t xml:space="preserve">, </w:t>
      </w:r>
      <w:r w:rsidR="007C0FF7">
        <w:rPr>
          <w:lang w:eastAsia="es-GT"/>
        </w:rPr>
        <w:t>en comparación</w:t>
      </w:r>
      <w:r>
        <w:rPr>
          <w:lang w:eastAsia="es-GT"/>
        </w:rPr>
        <w:t xml:space="preserve"> </w:t>
      </w:r>
      <w:r w:rsidR="00796C22">
        <w:rPr>
          <w:lang w:eastAsia="es-GT"/>
        </w:rPr>
        <w:t>de los</w:t>
      </w:r>
      <w:r>
        <w:rPr>
          <w:lang w:eastAsia="es-GT"/>
        </w:rPr>
        <w:t xml:space="preserve"> puntos de monitoreo de NT s</w:t>
      </w:r>
      <w:r w:rsidR="00631FA2">
        <w:rPr>
          <w:lang w:eastAsia="es-GT"/>
        </w:rPr>
        <w:t xml:space="preserve">uperficial reportados para </w:t>
      </w:r>
      <w:r w:rsidR="00207B3B">
        <w:rPr>
          <w:lang w:eastAsia="es-GT"/>
        </w:rPr>
        <w:t>enero</w:t>
      </w:r>
      <w:r w:rsidR="00990A1E">
        <w:rPr>
          <w:lang w:eastAsia="es-GT"/>
        </w:rPr>
        <w:t>, principalmente en el punto</w:t>
      </w:r>
      <w:r>
        <w:rPr>
          <w:lang w:eastAsia="es-GT"/>
        </w:rPr>
        <w:t xml:space="preserve"> </w:t>
      </w:r>
      <w:r w:rsidR="00544BEB">
        <w:rPr>
          <w:lang w:eastAsia="es-GT"/>
        </w:rPr>
        <w:t>O</w:t>
      </w:r>
      <w:r w:rsidR="009E0B2A">
        <w:rPr>
          <w:lang w:eastAsia="es-GT"/>
        </w:rPr>
        <w:t>e</w:t>
      </w:r>
      <w:r>
        <w:rPr>
          <w:lang w:eastAsia="es-GT"/>
        </w:rPr>
        <w:t>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756920">
        <w:rPr>
          <w:lang w:eastAsia="es-GT"/>
        </w:rPr>
        <w:t xml:space="preserve">aumentaron </w:t>
      </w:r>
      <w:r w:rsidR="006E1100">
        <w:rPr>
          <w:lang w:eastAsia="es-GT"/>
        </w:rPr>
        <w:t>considerablemente</w:t>
      </w:r>
      <w:r w:rsidR="009A4236">
        <w:rPr>
          <w:lang w:eastAsia="es-GT"/>
        </w:rPr>
        <w:t xml:space="preserve">, registrándose </w:t>
      </w:r>
      <w:r w:rsidR="00756920">
        <w:rPr>
          <w:lang w:eastAsia="es-GT"/>
        </w:rPr>
        <w:t>&gt;</w:t>
      </w:r>
      <w:r w:rsidR="00F9038A">
        <w:rPr>
          <w:lang w:eastAsia="es-GT"/>
        </w:rPr>
        <w:t>2.04</w:t>
      </w:r>
      <w:r w:rsidR="00AC381D">
        <w:rPr>
          <w:lang w:eastAsia="es-GT"/>
        </w:rPr>
        <w:t xml:space="preserve"> mg/L</w:t>
      </w:r>
      <w:r w:rsidR="00DB3607">
        <w:rPr>
          <w:lang w:eastAsia="es-GT"/>
        </w:rPr>
        <w:t xml:space="preserve"> m</w:t>
      </w:r>
      <w:r w:rsidR="00EF6B94">
        <w:rPr>
          <w:lang w:eastAsia="es-GT"/>
        </w:rPr>
        <w:t>á</w:t>
      </w:r>
      <w:r w:rsidR="00DB3607">
        <w:rPr>
          <w:lang w:eastAsia="es-GT"/>
        </w:rPr>
        <w:t>s de lo reportado el mes anterior</w:t>
      </w:r>
      <w:r w:rsidR="009A4236">
        <w:rPr>
          <w:lang w:eastAsia="es-GT"/>
        </w:rPr>
        <w:t xml:space="preserve">. Con respecto al mes </w:t>
      </w:r>
      <w:r w:rsidR="009E0B2A">
        <w:rPr>
          <w:lang w:eastAsia="es-GT"/>
        </w:rPr>
        <w:t xml:space="preserve">de </w:t>
      </w:r>
      <w:r w:rsidR="00207B3B">
        <w:rPr>
          <w:lang w:eastAsia="es-GT"/>
        </w:rPr>
        <w:t>enero</w:t>
      </w:r>
      <w:r w:rsidR="009A4236">
        <w:rPr>
          <w:lang w:eastAsia="es-GT"/>
        </w:rPr>
        <w:t xml:space="preserve">, los valores de NT variaron conforme los puntos </w:t>
      </w:r>
      <w:r w:rsidR="00C66A0F">
        <w:rPr>
          <w:lang w:eastAsia="es-GT"/>
        </w:rPr>
        <w:t>de monitoreo, registrándose un</w:t>
      </w:r>
      <w:r w:rsidR="00756920">
        <w:rPr>
          <w:lang w:eastAsia="es-GT"/>
        </w:rPr>
        <w:t xml:space="preserve"> </w:t>
      </w:r>
      <w:r w:rsidR="00F9038A">
        <w:rPr>
          <w:lang w:eastAsia="es-GT"/>
        </w:rPr>
        <w:t>aumento</w:t>
      </w:r>
      <w:r w:rsidR="00C66A0F">
        <w:rPr>
          <w:lang w:eastAsia="es-GT"/>
        </w:rPr>
        <w:t xml:space="preserve"> </w:t>
      </w:r>
      <w:r w:rsidR="009A4236">
        <w:rPr>
          <w:lang w:eastAsia="es-GT"/>
        </w:rPr>
        <w:t>considerable en los valores de NT</w:t>
      </w:r>
      <w:r w:rsidR="00DE5123">
        <w:rPr>
          <w:lang w:eastAsia="es-GT"/>
        </w:rPr>
        <w:t xml:space="preserve"> </w:t>
      </w:r>
      <w:r w:rsidR="009A4236">
        <w:rPr>
          <w:lang w:eastAsia="es-GT"/>
        </w:rPr>
        <w:t xml:space="preserve">registrados en </w:t>
      </w:r>
      <w:r w:rsidR="00DE5123">
        <w:rPr>
          <w:lang w:eastAsia="es-GT"/>
        </w:rPr>
        <w:t>las superfici</w:t>
      </w:r>
      <w:r w:rsidR="009B43B7">
        <w:rPr>
          <w:lang w:eastAsia="es-GT"/>
        </w:rPr>
        <w:t>e</w:t>
      </w:r>
      <w:r w:rsidR="003562E3">
        <w:rPr>
          <w:lang w:eastAsia="es-GT"/>
        </w:rPr>
        <w:t xml:space="preserve"> de </w:t>
      </w:r>
      <w:r w:rsidR="00B222AB">
        <w:rPr>
          <w:lang w:eastAsia="es-GT"/>
        </w:rPr>
        <w:t>E</w:t>
      </w:r>
      <w:r w:rsidR="009A4236">
        <w:rPr>
          <w:lang w:eastAsia="es-GT"/>
        </w:rPr>
        <w:t xml:space="preserve">ste Centro </w:t>
      </w:r>
      <w:r w:rsidR="009B43B7">
        <w:rPr>
          <w:lang w:eastAsia="es-GT"/>
        </w:rPr>
        <w:t xml:space="preserve">y en </w:t>
      </w:r>
      <w:r w:rsidR="00AC381D">
        <w:rPr>
          <w:lang w:eastAsia="es-GT"/>
        </w:rPr>
        <w:t>Bahía playa de Oro</w:t>
      </w:r>
      <w:r w:rsidR="00B54093">
        <w:rPr>
          <w:lang w:eastAsia="es-GT"/>
        </w:rPr>
        <w:t xml:space="preserve">, (de </w:t>
      </w:r>
      <w:r w:rsidR="00F9038A">
        <w:rPr>
          <w:lang w:eastAsia="es-GT"/>
        </w:rPr>
        <w:t>1.87</w:t>
      </w:r>
      <w:r w:rsidR="00B54093">
        <w:rPr>
          <w:lang w:eastAsia="es-GT"/>
        </w:rPr>
        <w:t xml:space="preserve"> y </w:t>
      </w:r>
      <w:r w:rsidR="00F9038A">
        <w:rPr>
          <w:lang w:eastAsia="es-GT"/>
        </w:rPr>
        <w:t>1.34</w:t>
      </w:r>
      <w:r w:rsidR="00DE5123">
        <w:rPr>
          <w:lang w:eastAsia="es-GT"/>
        </w:rPr>
        <w:t xml:space="preserve"> mg/L </w:t>
      </w:r>
      <w:r w:rsidR="00AC381D">
        <w:rPr>
          <w:lang w:eastAsia="es-GT"/>
        </w:rPr>
        <w:t xml:space="preserve">comparado con </w:t>
      </w:r>
      <w:r w:rsidR="00207B3B">
        <w:rPr>
          <w:lang w:eastAsia="es-GT"/>
        </w:rPr>
        <w:t>enero</w:t>
      </w:r>
      <w:r w:rsidR="00AC381D">
        <w:rPr>
          <w:lang w:eastAsia="es-GT"/>
        </w:rPr>
        <w:t xml:space="preserve"> de</w:t>
      </w:r>
      <w:r w:rsidR="00B54093">
        <w:rPr>
          <w:lang w:eastAsia="es-GT"/>
        </w:rPr>
        <w:t xml:space="preserve"> </w:t>
      </w:r>
      <w:r w:rsidR="00F9038A">
        <w:rPr>
          <w:lang w:eastAsia="es-GT"/>
        </w:rPr>
        <w:t>0.34</w:t>
      </w:r>
      <w:r w:rsidR="00B54093">
        <w:rPr>
          <w:lang w:eastAsia="es-GT"/>
        </w:rPr>
        <w:t xml:space="preserve"> y </w:t>
      </w:r>
      <w:r w:rsidR="00F9038A">
        <w:rPr>
          <w:lang w:eastAsia="es-GT"/>
        </w:rPr>
        <w:t>0.04</w:t>
      </w:r>
      <w:r w:rsidR="00DE5123">
        <w:rPr>
          <w:lang w:eastAsia="es-GT"/>
        </w:rPr>
        <w:t xml:space="preserve"> mg/L)</w:t>
      </w:r>
      <w:r w:rsidR="009A423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7A0929CE"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de  </w:t>
      </w:r>
      <w:r w:rsidR="00F9038A">
        <w:rPr>
          <w:lang w:eastAsia="es-GT"/>
        </w:rPr>
        <w:t>5</w:t>
      </w:r>
      <w:r w:rsidR="00B54093">
        <w:rPr>
          <w:lang w:eastAsia="es-GT"/>
        </w:rPr>
        <w:t>.</w:t>
      </w:r>
      <w:r w:rsidR="00F9038A">
        <w:rPr>
          <w:lang w:eastAsia="es-GT"/>
        </w:rPr>
        <w:t>06</w:t>
      </w:r>
      <w:r w:rsidR="00875218">
        <w:rPr>
          <w:lang w:eastAsia="es-GT"/>
        </w:rPr>
        <w:t xml:space="preserve"> mg/L</w:t>
      </w:r>
      <w:r>
        <w:rPr>
          <w:lang w:eastAsia="es-GT"/>
        </w:rPr>
        <w:t xml:space="preserve">. </w:t>
      </w:r>
      <w:r w:rsidR="00304305">
        <w:rPr>
          <w:lang w:eastAsia="es-GT"/>
        </w:rPr>
        <w:t>en comparación de la capa superficial que los valores reflejados son</w:t>
      </w:r>
      <w:r w:rsidR="00D83BA3">
        <w:rPr>
          <w:lang w:eastAsia="es-GT"/>
        </w:rPr>
        <w:t xml:space="preserve"> mayores 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 &lt;0.0010</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4093">
        <w:rPr>
          <w:lang w:eastAsia="es-GT"/>
        </w:rPr>
        <w:t>des</w:t>
      </w:r>
      <w:r w:rsidR="009B371A">
        <w:rPr>
          <w:lang w:eastAsia="es-GT"/>
        </w:rPr>
        <w:t>c</w:t>
      </w:r>
      <w:r w:rsidR="00B54093">
        <w:rPr>
          <w:lang w:eastAsia="es-GT"/>
        </w:rPr>
        <w:t>enso y la alta concentracion</w:t>
      </w:r>
      <w:r w:rsidR="00875218">
        <w:rPr>
          <w:lang w:eastAsia="es-GT"/>
        </w:rPr>
        <w:t xml:space="preserve"> 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0AEF5701" w:rsidR="00AC381D" w:rsidRDefault="00AC381D"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675F25A9"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207B3B">
        <w:rPr>
          <w:rFonts w:cstheme="minorHAnsi"/>
          <w:b/>
          <w:bCs/>
          <w:sz w:val="20"/>
          <w:szCs w:val="20"/>
        </w:rPr>
        <w:t>Febrero</w:t>
      </w:r>
      <w:r w:rsidRPr="003A2BE8">
        <w:rPr>
          <w:b/>
          <w:bCs/>
          <w:sz w:val="20"/>
          <w:szCs w:val="20"/>
          <w:lang w:eastAsia="es-GT"/>
        </w:rPr>
        <w:t>, 2022.</w:t>
      </w:r>
    </w:p>
    <w:p w14:paraId="5818A849" w14:textId="56577493" w:rsidR="00D03E94" w:rsidRDefault="00603D22" w:rsidP="003A2BE8">
      <w:pPr>
        <w:spacing w:after="0"/>
        <w:jc w:val="center"/>
        <w:rPr>
          <w:lang w:eastAsia="es-GT"/>
        </w:rPr>
      </w:pPr>
      <w:r>
        <w:rPr>
          <w:noProof/>
        </w:rPr>
        <w:drawing>
          <wp:inline distT="0" distB="0" distL="0" distR="0" wp14:anchorId="74201460" wp14:editId="6071A0D1">
            <wp:extent cx="5430741" cy="3053301"/>
            <wp:effectExtent l="0" t="0" r="17780" b="13970"/>
            <wp:docPr id="51" name="Gráfico 51">
              <a:extLst xmlns:a="http://schemas.openxmlformats.org/drawingml/2006/main">
                <a:ext uri="{FF2B5EF4-FFF2-40B4-BE49-F238E27FC236}">
                  <a16:creationId xmlns:a16="http://schemas.microsoft.com/office/drawing/2014/main" id="{79E6D572-841C-49EE-91F7-6186A68B98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29AF270B"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de  amonio (NH4-N) , nitratos (NO3-N) y nitritos (NO2-N) detectados en cinco puntos de monitoreo del lago de Amatitlán durante el mes de </w:t>
      </w:r>
      <w:r w:rsidR="00207B3B">
        <w:rPr>
          <w:rFonts w:cstheme="minorHAnsi"/>
          <w:b/>
          <w:bCs/>
          <w:sz w:val="20"/>
          <w:szCs w:val="20"/>
        </w:rPr>
        <w:t>Febrero</w:t>
      </w:r>
      <w:r w:rsidRPr="003A5768">
        <w:rPr>
          <w:rFonts w:cstheme="minorHAnsi"/>
          <w:b/>
          <w:bCs/>
          <w:sz w:val="20"/>
          <w:szCs w:val="20"/>
          <w:lang w:eastAsia="es-GT"/>
        </w:rPr>
        <w:t>, 2022.</w:t>
      </w:r>
    </w:p>
    <w:p w14:paraId="2331FB91" w14:textId="503CE5EA" w:rsidR="00CC534C" w:rsidRDefault="00603D22" w:rsidP="003A5768">
      <w:pPr>
        <w:spacing w:after="0"/>
        <w:jc w:val="center"/>
        <w:rPr>
          <w:lang w:eastAsia="es-GT"/>
        </w:rPr>
      </w:pPr>
      <w:r>
        <w:rPr>
          <w:noProof/>
        </w:rPr>
        <w:drawing>
          <wp:inline distT="0" distB="0" distL="0" distR="0" wp14:anchorId="4B4D2BA8" wp14:editId="37139F49">
            <wp:extent cx="5502303" cy="3331596"/>
            <wp:effectExtent l="0" t="0" r="3175" b="2540"/>
            <wp:docPr id="52" name="Gráfico 52">
              <a:extLst xmlns:a="http://schemas.openxmlformats.org/drawingml/2006/main">
                <a:ext uri="{FF2B5EF4-FFF2-40B4-BE49-F238E27FC236}">
                  <a16:creationId xmlns:a16="http://schemas.microsoft.com/office/drawing/2014/main" id="{96DAA606-CA1B-4C16-9A92-32A3463DE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95225269"/>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50F3A861"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9C54D6">
        <w:t>aumento</w:t>
      </w:r>
      <w:r w:rsidR="005F72A7">
        <w:t xml:space="preserve"> en todos los puntos </w:t>
      </w:r>
      <w:r w:rsidR="00292680">
        <w:t xml:space="preserve">con respecto el mes anterior, debido al </w:t>
      </w:r>
      <w:r w:rsidR="009C54D6">
        <w:t xml:space="preserve">desmejoramiento </w:t>
      </w:r>
      <w:r w:rsidR="00292680">
        <w:t xml:space="preserve">que tiene el lago con respecto a sus nutrientes, esto se debe a que por medio de la </w:t>
      </w:r>
      <w:r w:rsidR="00FD3214">
        <w:t xml:space="preserve">metodología aplicada en </w:t>
      </w:r>
      <w:r w:rsidR="00292680">
        <w:t>cromatografía de gases se puede identificar una mayor cantidad</w:t>
      </w:r>
      <w:r w:rsidR="00FD3214">
        <w:t xml:space="preserve"> de compuestos</w:t>
      </w:r>
      <w:r w:rsidR="00292680">
        <w:t>.</w:t>
      </w:r>
    </w:p>
    <w:p w14:paraId="53383921" w14:textId="440C2FE3" w:rsidR="00CC534C" w:rsidRDefault="001B48AA" w:rsidP="00073A07">
      <w:pPr>
        <w:jc w:val="both"/>
      </w:pPr>
      <w:r>
        <w:t>El punto de monitoreo con mayor cantidad de compuestos identificados</w:t>
      </w:r>
      <w:r w:rsidR="00490A0F">
        <w:t xml:space="preserve">, </w:t>
      </w:r>
      <w:r>
        <w:t xml:space="preserve">fue </w:t>
      </w:r>
      <w:r w:rsidR="00B67D90">
        <w:t>r</w:t>
      </w:r>
      <w:r w:rsidR="00FD3214">
        <w:t>í</w:t>
      </w:r>
      <w:r w:rsidR="000E3C37">
        <w:t xml:space="preserve">o </w:t>
      </w:r>
      <w:r w:rsidR="00FD3214">
        <w:t>villalobos</w:t>
      </w:r>
      <w:r w:rsidR="000E3C37">
        <w:t xml:space="preserve"> con </w:t>
      </w:r>
      <w:r w:rsidR="005F72A7">
        <w:t>1</w:t>
      </w:r>
      <w:r w:rsidR="009C54D6">
        <w:t>90</w:t>
      </w:r>
      <w:r>
        <w:t xml:space="preserve"> compuestos</w:t>
      </w:r>
      <w:r w:rsidR="00490A0F">
        <w:t xml:space="preserve"> identificados</w:t>
      </w:r>
      <w:r>
        <w:t xml:space="preserve">, mientras que el punto con menor cantidad fue </w:t>
      </w:r>
      <w:r w:rsidR="00FD3214">
        <w:t>E</w:t>
      </w:r>
      <w:r w:rsidR="005F72A7">
        <w:t>ste centro</w:t>
      </w:r>
      <w:r w:rsidR="000E3C37">
        <w:t xml:space="preserve"> con </w:t>
      </w:r>
      <w:r w:rsidR="009C54D6">
        <w:t>120</w:t>
      </w:r>
      <w:r w:rsidR="00490A0F">
        <w:t xml:space="preserve"> compuestos (Gráfica 18)</w:t>
      </w:r>
      <w:r>
        <w:t>.</w:t>
      </w:r>
      <w:r w:rsidR="00490A0F">
        <w:t xml:space="preserve"> </w:t>
      </w:r>
    </w:p>
    <w:p w14:paraId="6EB81953" w14:textId="77777777" w:rsidR="00EC648D" w:rsidRDefault="00EC648D" w:rsidP="00073A07">
      <w:pPr>
        <w:jc w:val="both"/>
      </w:pPr>
    </w:p>
    <w:p w14:paraId="7CAF0196" w14:textId="364BAB91"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207B3B">
        <w:rPr>
          <w:rFonts w:cstheme="minorHAnsi"/>
          <w:b/>
          <w:bCs/>
          <w:sz w:val="20"/>
          <w:szCs w:val="20"/>
        </w:rPr>
        <w:t>Febrero</w:t>
      </w:r>
      <w:r w:rsidRPr="003A5768">
        <w:rPr>
          <w:rFonts w:cstheme="minorHAnsi"/>
          <w:b/>
          <w:bCs/>
          <w:sz w:val="20"/>
          <w:szCs w:val="20"/>
          <w:lang w:eastAsia="es-GT"/>
        </w:rPr>
        <w:t>, 2022.</w:t>
      </w:r>
    </w:p>
    <w:p w14:paraId="77EA750F" w14:textId="67207C8F" w:rsidR="00CC534C" w:rsidRDefault="00DD774A" w:rsidP="009C115C">
      <w:pPr>
        <w:spacing w:after="0"/>
        <w:jc w:val="center"/>
      </w:pPr>
      <w:r>
        <w:rPr>
          <w:noProof/>
        </w:rPr>
        <w:drawing>
          <wp:inline distT="0" distB="0" distL="0" distR="0" wp14:anchorId="64576AA4" wp14:editId="49E913FC">
            <wp:extent cx="5963478" cy="2870421"/>
            <wp:effectExtent l="0" t="0" r="18415" b="6350"/>
            <wp:docPr id="55" name="Gráfico 5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Default="009C115C" w:rsidP="009C115C">
      <w:pPr>
        <w:spacing w:after="0"/>
        <w:mirrorIndents/>
        <w:jc w:val="center"/>
        <w:rPr>
          <w:rFonts w:cstheme="minorHAnsi"/>
          <w:sz w:val="18"/>
          <w:szCs w:val="18"/>
        </w:rPr>
      </w:pPr>
      <w:r w:rsidRPr="00E42EAA">
        <w:rPr>
          <w:rFonts w:cstheme="minorHAnsi"/>
          <w:sz w:val="18"/>
          <w:szCs w:val="18"/>
        </w:rPr>
        <w:t>Fuente: División de control, calidad a</w:t>
      </w:r>
      <w:r>
        <w:rPr>
          <w:rFonts w:cstheme="minorHAnsi"/>
          <w:sz w:val="18"/>
          <w:szCs w:val="18"/>
        </w:rPr>
        <w:t>mbiental y manejo de lagos, 2022</w:t>
      </w:r>
      <w:r w:rsidRPr="00E42EAA">
        <w:rPr>
          <w:rFonts w:cstheme="minorHAnsi"/>
          <w:sz w:val="18"/>
          <w:szCs w:val="18"/>
        </w:rPr>
        <w:t>.</w:t>
      </w:r>
    </w:p>
    <w:p w14:paraId="1E06D72B" w14:textId="077961E5" w:rsidR="009C115C" w:rsidRDefault="009C115C" w:rsidP="009C115C">
      <w:pPr>
        <w:spacing w:after="0"/>
        <w:mirrorIndents/>
        <w:jc w:val="center"/>
        <w:rPr>
          <w:rFonts w:cstheme="minorHAnsi"/>
          <w:sz w:val="18"/>
          <w:szCs w:val="18"/>
        </w:rPr>
      </w:pPr>
    </w:p>
    <w:p w14:paraId="0B57F810" w14:textId="31D5B4EF" w:rsidR="004C3D0E" w:rsidRDefault="00DD774A" w:rsidP="004B023D">
      <w:pPr>
        <w:spacing w:after="0"/>
        <w:mirrorIndents/>
        <w:jc w:val="center"/>
        <w:rPr>
          <w:sz w:val="18"/>
          <w:szCs w:val="18"/>
          <w:lang w:eastAsia="es-GT"/>
        </w:rPr>
      </w:pPr>
      <w:r>
        <w:rPr>
          <w:noProof/>
        </w:rPr>
        <w:lastRenderedPageBreak/>
        <w:drawing>
          <wp:inline distT="0" distB="0" distL="0" distR="0" wp14:anchorId="6E8B0153" wp14:editId="501B2F04">
            <wp:extent cx="6130456" cy="3283888"/>
            <wp:effectExtent l="0" t="0" r="3810" b="12065"/>
            <wp:docPr id="198" name="Gráfico 19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16E448FD"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ejemplo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5911FC27" w:rsidR="00B93C36" w:rsidRDefault="00B93C36" w:rsidP="00631FA2">
      <w:pPr>
        <w:jc w:val="both"/>
      </w:pPr>
      <w:r>
        <w:t>Los resultados para microcistinas totale</w:t>
      </w:r>
      <w:r w:rsidR="0018447C">
        <w:t xml:space="preserve">s fueron </w:t>
      </w:r>
      <w:r w:rsidR="00D87625">
        <w:t>&lt;0.3</w:t>
      </w:r>
      <w:r w:rsidRPr="00B93C36">
        <w:rPr>
          <w:rFonts w:cstheme="minorHAnsi"/>
        </w:rPr>
        <w:t xml:space="preserve"> </w:t>
      </w:r>
      <w:r>
        <w:rPr>
          <w:rFonts w:cstheme="minorHAnsi"/>
        </w:rPr>
        <w:t>µ</w:t>
      </w:r>
      <w:r>
        <w:t>g/L</w:t>
      </w:r>
      <w:r w:rsidR="009C54D6">
        <w:t xml:space="preserve"> </w:t>
      </w:r>
      <w:r w:rsidR="00631FA2">
        <w:t>(Cuadro 8)</w:t>
      </w:r>
      <w:r>
        <w:t xml:space="preserve">. Para microcistinas disueltas </w:t>
      </w:r>
      <w:r w:rsidR="00066C08">
        <w:t xml:space="preserve">en </w:t>
      </w:r>
      <w:r w:rsidR="005620B9">
        <w:t xml:space="preserve">todos </w:t>
      </w:r>
      <w:r w:rsidR="00066C08">
        <w:t xml:space="preserve">los puntos se obtuvieron datos </w:t>
      </w:r>
      <w:r w:rsidR="00D87625">
        <w:t>&gt;1</w:t>
      </w:r>
      <w:r w:rsidR="00B13B3E">
        <w:t xml:space="preserve"> </w:t>
      </w:r>
      <w:r w:rsidR="00B13B3E">
        <w:rPr>
          <w:rFonts w:cstheme="minorHAnsi"/>
        </w:rPr>
        <w:t>µ</w:t>
      </w:r>
      <w:r w:rsidR="00B13B3E">
        <w:t>g/L</w:t>
      </w:r>
      <w:r w:rsidR="00D87625">
        <w:t>, el único punto que estuvo por debajo es en playa publica con un total de 0.93</w:t>
      </w:r>
      <w:r w:rsidR="00D87625" w:rsidRPr="00D87625">
        <w:rPr>
          <w:rFonts w:cstheme="minorHAnsi"/>
        </w:rPr>
        <w:t xml:space="preserve"> </w:t>
      </w:r>
      <w:r w:rsidR="00D87625">
        <w:rPr>
          <w:rFonts w:cstheme="minorHAnsi"/>
        </w:rPr>
        <w:t>µ</w:t>
      </w:r>
      <w:r w:rsidR="00D87625">
        <w:t>g/L</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43D4E360" w14:textId="2203407B" w:rsidR="00387749" w:rsidRDefault="00387749" w:rsidP="00387749"/>
    <w:p w14:paraId="71CD8021" w14:textId="77777777" w:rsidR="009C54D6" w:rsidRDefault="009C54D6" w:rsidP="00387749"/>
    <w:p w14:paraId="0315164F" w14:textId="77777777" w:rsidR="00422A01" w:rsidRDefault="00422A01" w:rsidP="00387749"/>
    <w:p w14:paraId="2DFD77A7" w14:textId="0364822D" w:rsidR="00CC534C" w:rsidRPr="00422A01" w:rsidRDefault="00CC534C" w:rsidP="00422A01">
      <w:pPr>
        <w:pStyle w:val="Ttulo4"/>
        <w:spacing w:before="0"/>
        <w:rPr>
          <w:rFonts w:asciiTheme="minorHAnsi" w:hAnsiTheme="minorHAnsi" w:cstheme="minorHAnsi"/>
          <w:b/>
          <w:color w:val="auto"/>
          <w:sz w:val="24"/>
        </w:rPr>
      </w:pPr>
      <w:r w:rsidRPr="00422A01">
        <w:rPr>
          <w:rFonts w:asciiTheme="minorHAnsi" w:hAnsiTheme="minorHAnsi" w:cstheme="minorHAnsi"/>
          <w:b/>
          <w:color w:val="auto"/>
          <w:sz w:val="24"/>
        </w:rPr>
        <w:lastRenderedPageBreak/>
        <w:t>Grasas y aceites</w:t>
      </w:r>
    </w:p>
    <w:p w14:paraId="304658FC" w14:textId="380BB73B" w:rsidR="006D4412" w:rsidRDefault="007A4C41" w:rsidP="00073A07">
      <w:pPr>
        <w:jc w:val="both"/>
      </w:pPr>
      <w:r>
        <w:t>Como se ha mencionado anteriormene, las grasas y aceites son compuestos que pueden tener un impacto negativos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207B3B">
        <w:t>Febrero</w:t>
      </w:r>
      <w:r w:rsidR="00E149AB">
        <w:t>, en el punto</w:t>
      </w:r>
      <w:r w:rsidR="006D4412">
        <w:t xml:space="preserve"> de</w:t>
      </w:r>
      <w:r w:rsidR="00FD324C">
        <w:t xml:space="preserve"> </w:t>
      </w:r>
      <w:r w:rsidR="00040505">
        <w:t>Bahia Playa de Oro</w:t>
      </w:r>
      <w:r w:rsidR="00FD324C">
        <w:t xml:space="preserve"> se regist</w:t>
      </w:r>
      <w:r w:rsidR="00E149AB">
        <w:t>ro</w:t>
      </w:r>
      <w:r w:rsidR="00FD1BC6">
        <w:t xml:space="preserve"> </w:t>
      </w:r>
      <w:r w:rsidR="00E149AB">
        <w:t>el valor más alto</w:t>
      </w:r>
      <w:r w:rsidR="00682FFC">
        <w:t xml:space="preserve"> (</w:t>
      </w:r>
      <w:r w:rsidR="009C54D6">
        <w:t>6.2</w:t>
      </w:r>
      <w:r w:rsidR="00FD324C">
        <w:t xml:space="preserve"> mg/L)</w:t>
      </w:r>
      <w:r w:rsidR="00986146">
        <w:t xml:space="preserve"> pero en comparación al mes anterior hubo un</w:t>
      </w:r>
      <w:r w:rsidR="009C54D6">
        <w:t>a</w:t>
      </w:r>
      <w:r w:rsidR="00986146">
        <w:t xml:space="preserve"> </w:t>
      </w:r>
      <w:r w:rsidR="009C54D6">
        <w:t>leve disminucion</w:t>
      </w:r>
      <w:r w:rsidR="00986146">
        <w:t xml:space="preserve"> de</w:t>
      </w:r>
      <w:r w:rsidR="009C54D6">
        <w:t>l</w:t>
      </w:r>
      <w:r w:rsidR="00986146">
        <w:t xml:space="preserve"> </w:t>
      </w:r>
      <w:r w:rsidR="009C54D6">
        <w:t>11.42</w:t>
      </w:r>
      <w:r w:rsidR="00986146">
        <w:t>%</w:t>
      </w:r>
      <w:r w:rsidR="00FD324C">
        <w:t xml:space="preserve">.  </w:t>
      </w:r>
    </w:p>
    <w:p w14:paraId="3B6DA500" w14:textId="6F4C4823"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207B3B">
        <w:t>Enero</w:t>
      </w:r>
      <w:r w:rsidR="004F4134">
        <w:t xml:space="preserve"> </w:t>
      </w:r>
      <w:r w:rsidR="009C54D6">
        <w:t>disminuyeron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0A5215AF" w14:textId="00112BBA" w:rsidR="00CC534C" w:rsidRPr="009454BD" w:rsidRDefault="009454BD" w:rsidP="009454BD">
      <w:pPr>
        <w:spacing w:after="0"/>
        <w:jc w:val="center"/>
        <w:rPr>
          <w:b/>
          <w:bCs/>
          <w:sz w:val="20"/>
          <w:szCs w:val="20"/>
        </w:rPr>
      </w:pPr>
      <w:r w:rsidRPr="009454BD">
        <w:rPr>
          <w:b/>
          <w:bCs/>
          <w:sz w:val="20"/>
          <w:szCs w:val="20"/>
          <w:lang w:eastAsia="es-GT"/>
        </w:rPr>
        <w:t xml:space="preserve">Gráfica 19: Valores de grasas y aceites (mg/L) registrados en cinco puntos de monitoreo del lago de Amatitlán durante el mes de </w:t>
      </w:r>
      <w:r w:rsidR="00207B3B">
        <w:rPr>
          <w:rFonts w:cstheme="minorHAnsi"/>
          <w:b/>
          <w:bCs/>
          <w:sz w:val="20"/>
          <w:szCs w:val="20"/>
        </w:rPr>
        <w:t>febrero</w:t>
      </w:r>
      <w:r w:rsidRPr="009454BD">
        <w:rPr>
          <w:b/>
          <w:bCs/>
          <w:sz w:val="20"/>
          <w:szCs w:val="20"/>
          <w:lang w:eastAsia="es-GT"/>
        </w:rPr>
        <w:t>, 2022.</w:t>
      </w:r>
    </w:p>
    <w:p w14:paraId="014E94C5" w14:textId="2087C921" w:rsidR="00CC534C" w:rsidRDefault="00603D22" w:rsidP="009454BD">
      <w:pPr>
        <w:spacing w:after="0"/>
        <w:jc w:val="center"/>
      </w:pPr>
      <w:r>
        <w:rPr>
          <w:noProof/>
        </w:rPr>
        <w:drawing>
          <wp:inline distT="0" distB="0" distL="0" distR="0" wp14:anchorId="143BBE8C" wp14:editId="51F317FB">
            <wp:extent cx="6066845" cy="3665551"/>
            <wp:effectExtent l="0" t="0" r="10160" b="11430"/>
            <wp:docPr id="53" name="Gráfico 53">
              <a:extLst xmlns:a="http://schemas.openxmlformats.org/drawingml/2006/main">
                <a:ext uri="{FF2B5EF4-FFF2-40B4-BE49-F238E27FC236}">
                  <a16:creationId xmlns:a16="http://schemas.microsoft.com/office/drawing/2014/main" id="{FB611EE6-6F3A-4275-8554-DAA71624B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27FC3A6C" w:rsidR="007A4C41" w:rsidRPr="009454BD"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bookmarkEnd w:id="29"/>
    <w:bookmarkEnd w:id="30"/>
    <w:bookmarkEnd w:id="31"/>
    <w:p w14:paraId="3B896962" w14:textId="1E9DE17D" w:rsidR="00C51305" w:rsidRDefault="00C51305" w:rsidP="00C93278"/>
    <w:p w14:paraId="29E02F09" w14:textId="1F7C78F5" w:rsidR="00C51305" w:rsidRDefault="00C51305" w:rsidP="00C93278">
      <w:pPr>
        <w:rPr>
          <w:lang w:eastAsia="es-GT"/>
        </w:rPr>
      </w:pPr>
    </w:p>
    <w:p w14:paraId="053905EE" w14:textId="087D58DC" w:rsidR="00631FA2" w:rsidRDefault="00631FA2" w:rsidP="00C93278">
      <w:pPr>
        <w:rPr>
          <w:lang w:eastAsia="es-GT"/>
        </w:rPr>
      </w:pPr>
    </w:p>
    <w:p w14:paraId="4BC6AA24" w14:textId="77777777" w:rsidR="009454BD" w:rsidRDefault="009454BD" w:rsidP="00C93278">
      <w:pPr>
        <w:rPr>
          <w:lang w:eastAsia="es-GT"/>
        </w:rPr>
      </w:pPr>
    </w:p>
    <w:p w14:paraId="06ED01AA" w14:textId="473DF836" w:rsidR="00CC534C" w:rsidRPr="009454BD" w:rsidRDefault="00CC534C" w:rsidP="00631FA2">
      <w:pPr>
        <w:pStyle w:val="Ttulo2"/>
        <w:jc w:val="center"/>
        <w:rPr>
          <w:rFonts w:asciiTheme="minorHAnsi" w:hAnsiTheme="minorHAnsi" w:cstheme="minorHAnsi"/>
          <w:color w:val="auto"/>
          <w:sz w:val="24"/>
          <w:szCs w:val="24"/>
        </w:rPr>
      </w:pPr>
      <w:bookmarkStart w:id="32" w:name="_Toc95225270"/>
      <w:r w:rsidRPr="009454BD">
        <w:rPr>
          <w:rFonts w:asciiTheme="minorHAnsi" w:hAnsiTheme="minorHAnsi" w:cstheme="minorHAnsi"/>
          <w:color w:val="auto"/>
          <w:sz w:val="24"/>
          <w:szCs w:val="24"/>
        </w:rPr>
        <w:lastRenderedPageBreak/>
        <w:t>P</w:t>
      </w:r>
      <w:r w:rsidR="001A25F8" w:rsidRPr="009454BD">
        <w:rPr>
          <w:rFonts w:asciiTheme="minorHAnsi" w:hAnsiTheme="minorHAnsi" w:cstheme="minorHAnsi"/>
          <w:color w:val="auto"/>
          <w:sz w:val="24"/>
          <w:szCs w:val="24"/>
        </w:rPr>
        <w:t>ará</w:t>
      </w:r>
      <w:r w:rsidRPr="009454BD">
        <w:rPr>
          <w:rFonts w:asciiTheme="minorHAnsi" w:hAnsiTheme="minorHAnsi" w:cstheme="minorHAnsi"/>
          <w:color w:val="auto"/>
          <w:sz w:val="24"/>
          <w:szCs w:val="24"/>
        </w:rPr>
        <w:t>metr</w:t>
      </w:r>
      <w:r w:rsidR="009454BD" w:rsidRPr="009454BD">
        <w:rPr>
          <w:rFonts w:asciiTheme="minorHAnsi" w:hAnsiTheme="minorHAnsi" w:cstheme="minorHAnsi"/>
          <w:color w:val="auto"/>
          <w:sz w:val="24"/>
          <w:szCs w:val="24"/>
        </w:rPr>
        <w:t>o</w:t>
      </w:r>
      <w:r w:rsidRPr="009454BD">
        <w:rPr>
          <w:rFonts w:asciiTheme="minorHAnsi" w:hAnsiTheme="minorHAnsi" w:cstheme="minorHAnsi"/>
          <w:color w:val="auto"/>
          <w:sz w:val="24"/>
          <w:szCs w:val="24"/>
        </w:rPr>
        <w:t xml:space="preserve">s </w:t>
      </w:r>
      <w:r w:rsidR="009454BD">
        <w:rPr>
          <w:rFonts w:asciiTheme="minorHAnsi" w:hAnsiTheme="minorHAnsi" w:cstheme="minorHAnsi"/>
          <w:color w:val="auto"/>
          <w:sz w:val="24"/>
          <w:szCs w:val="24"/>
        </w:rPr>
        <w:t>b</w:t>
      </w:r>
      <w:r w:rsidRPr="009454BD">
        <w:rPr>
          <w:rFonts w:asciiTheme="minorHAnsi" w:hAnsiTheme="minorHAnsi" w:cstheme="minorHAnsi"/>
          <w:color w:val="auto"/>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3E163B16"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207B3B">
        <w:rPr>
          <w:lang w:eastAsia="es-GT"/>
        </w:rPr>
        <w:t>febrero</w:t>
      </w:r>
      <w:r w:rsidR="00F14DFD">
        <w:rPr>
          <w:lang w:eastAsia="es-GT"/>
        </w:rPr>
        <w:t xml:space="preserve"> (Gráfica 20) indican que</w:t>
      </w:r>
      <w:r w:rsidR="00A776B9">
        <w:rPr>
          <w:lang w:eastAsia="es-GT"/>
        </w:rPr>
        <w:t xml:space="preserve"> en el Oe</w:t>
      </w:r>
      <w:r w:rsidR="0010393F">
        <w:rPr>
          <w:lang w:eastAsia="es-GT"/>
        </w:rPr>
        <w:t xml:space="preserve">ste Centro </w:t>
      </w:r>
      <w:r w:rsidR="00F14DFD">
        <w:rPr>
          <w:lang w:eastAsia="es-GT"/>
        </w:rPr>
        <w:t>se r</w:t>
      </w:r>
      <w:r w:rsidR="00B0014B">
        <w:rPr>
          <w:lang w:eastAsia="es-GT"/>
        </w:rPr>
        <w:t xml:space="preserve">egistro </w:t>
      </w:r>
      <w:r w:rsidR="00813850">
        <w:rPr>
          <w:lang w:eastAsia="es-GT"/>
        </w:rPr>
        <w:t xml:space="preserve">un </w:t>
      </w:r>
      <w:r w:rsidR="009C54D6">
        <w:rPr>
          <w:lang w:eastAsia="es-GT"/>
        </w:rPr>
        <w:t>aumento</w:t>
      </w:r>
      <w:r w:rsidR="00B0014B">
        <w:rPr>
          <w:lang w:eastAsia="es-GT"/>
        </w:rPr>
        <w:t xml:space="preserve"> </w:t>
      </w:r>
      <w:r w:rsidR="00386A87">
        <w:rPr>
          <w:lang w:eastAsia="es-GT"/>
        </w:rPr>
        <w:t xml:space="preserve">considerable </w:t>
      </w:r>
      <w:r w:rsidR="005F0E9A">
        <w:rPr>
          <w:lang w:eastAsia="es-GT"/>
        </w:rPr>
        <w:t>con respecto de</w:t>
      </w:r>
      <w:r w:rsidR="00813850">
        <w:rPr>
          <w:lang w:eastAsia="es-GT"/>
        </w:rPr>
        <w:t>l</w:t>
      </w:r>
      <w:r w:rsidR="005F0E9A">
        <w:rPr>
          <w:lang w:eastAsia="es-GT"/>
        </w:rPr>
        <w:t xml:space="preserve"> mes anterior, a pesar de que estos </w:t>
      </w:r>
      <w:r w:rsidR="00A776B9">
        <w:rPr>
          <w:lang w:eastAsia="es-GT"/>
        </w:rPr>
        <w:t xml:space="preserve">valores </w:t>
      </w:r>
      <w:r w:rsidR="005F0E9A">
        <w:rPr>
          <w:lang w:eastAsia="es-GT"/>
        </w:rPr>
        <w:t xml:space="preserve">siguen siendo los </w:t>
      </w:r>
      <w:r w:rsidR="00A776B9">
        <w:rPr>
          <w:lang w:eastAsia="es-GT"/>
        </w:rPr>
        <w:t>más altos</w:t>
      </w:r>
      <w:r w:rsidR="00F14DFD">
        <w:rPr>
          <w:lang w:eastAsia="es-GT"/>
        </w:rPr>
        <w:t xml:space="preserve"> con</w:t>
      </w:r>
      <w:r w:rsidR="0010393F">
        <w:rPr>
          <w:lang w:eastAsia="es-GT"/>
        </w:rPr>
        <w:t xml:space="preserve"> </w:t>
      </w:r>
      <w:r w:rsidR="009C54D6">
        <w:rPr>
          <w:lang w:eastAsia="es-GT"/>
        </w:rPr>
        <w:t>1</w:t>
      </w:r>
      <w:r w:rsidR="002F0D5E">
        <w:rPr>
          <w:lang w:eastAsia="es-GT"/>
        </w:rPr>
        <w:t>.</w:t>
      </w:r>
      <w:r w:rsidR="004C482A">
        <w:rPr>
          <w:lang w:eastAsia="es-GT"/>
        </w:rPr>
        <w:t>7</w:t>
      </w:r>
      <w:r w:rsidR="00813850">
        <w:rPr>
          <w:lang w:eastAsia="es-GT"/>
        </w:rPr>
        <w:t>0</w:t>
      </w:r>
      <w:r w:rsidR="002F0D5E">
        <w:rPr>
          <w:lang w:eastAsia="es-GT"/>
        </w:rPr>
        <w:t>E</w:t>
      </w:r>
      <w:r w:rsidR="009C54D6">
        <w:rPr>
          <w:vertAlign w:val="superscript"/>
          <w:lang w:eastAsia="es-GT"/>
        </w:rPr>
        <w:t>4</w:t>
      </w:r>
      <w:r w:rsidR="0010393F">
        <w:rPr>
          <w:lang w:eastAsia="es-GT"/>
        </w:rPr>
        <w:t xml:space="preserve"> </w:t>
      </w:r>
      <w:r w:rsidR="00FF3A20">
        <w:rPr>
          <w:lang w:eastAsia="es-GT"/>
        </w:rPr>
        <w:t>NMP</w:t>
      </w:r>
      <w:r w:rsidR="0010393F">
        <w:rPr>
          <w:lang w:eastAsia="es-GT"/>
        </w:rPr>
        <w:t xml:space="preserve">/100 ml, mientras que </w:t>
      </w:r>
      <w:r>
        <w:rPr>
          <w:lang w:eastAsia="es-GT"/>
        </w:rPr>
        <w:t>los puntos c</w:t>
      </w:r>
      <w:r w:rsidR="00B61FEB">
        <w:rPr>
          <w:lang w:eastAsia="es-GT"/>
        </w:rPr>
        <w:t xml:space="preserve">on los valores más </w:t>
      </w:r>
      <w:r w:rsidR="00A776B9">
        <w:rPr>
          <w:lang w:eastAsia="es-GT"/>
        </w:rPr>
        <w:t>bajos</w:t>
      </w:r>
      <w:r w:rsidR="00B61FEB">
        <w:rPr>
          <w:lang w:eastAsia="es-GT"/>
        </w:rPr>
        <w:t xml:space="preserve"> fueron</w:t>
      </w:r>
      <w:r w:rsidR="0010393F">
        <w:rPr>
          <w:lang w:eastAsia="es-GT"/>
        </w:rPr>
        <w:t xml:space="preserve"> </w:t>
      </w:r>
      <w:r w:rsidR="000A4D98">
        <w:rPr>
          <w:lang w:eastAsia="es-GT"/>
        </w:rPr>
        <w:t>Este centro</w:t>
      </w:r>
      <w:r w:rsidR="005F0E9A">
        <w:rPr>
          <w:lang w:eastAsia="es-GT"/>
        </w:rPr>
        <w:t xml:space="preserve"> </w:t>
      </w:r>
      <w:r w:rsidR="00534103">
        <w:rPr>
          <w:lang w:eastAsia="es-GT"/>
        </w:rPr>
        <w:t xml:space="preserve">y </w:t>
      </w:r>
      <w:r w:rsidR="009C54D6">
        <w:rPr>
          <w:lang w:eastAsia="es-GT"/>
        </w:rPr>
        <w:t xml:space="preserve">Bahia </w:t>
      </w:r>
      <w:r w:rsidR="00EE7C86">
        <w:rPr>
          <w:lang w:eastAsia="es-GT"/>
        </w:rPr>
        <w:t>Playa</w:t>
      </w:r>
      <w:r w:rsidR="009C54D6">
        <w:rPr>
          <w:lang w:eastAsia="es-GT"/>
        </w:rPr>
        <w:t xml:space="preserve"> de Oro</w:t>
      </w:r>
      <w:r w:rsidR="00EE7C86">
        <w:rPr>
          <w:lang w:eastAsia="es-GT"/>
        </w:rPr>
        <w:t xml:space="preserve"> </w:t>
      </w:r>
      <w:r w:rsidR="009C54D6">
        <w:rPr>
          <w:lang w:eastAsia="es-GT"/>
        </w:rPr>
        <w:t>(</w:t>
      </w:r>
      <w:r w:rsidR="009C54D6" w:rsidRPr="009C54D6">
        <w:rPr>
          <w:lang w:eastAsia="es-GT"/>
        </w:rPr>
        <w:t>&lt;1.8</w:t>
      </w:r>
      <w:r w:rsidR="00B61FEB">
        <w:rPr>
          <w:lang w:eastAsia="es-GT"/>
        </w:rPr>
        <w:t xml:space="preserve"> </w:t>
      </w:r>
      <w:r>
        <w:rPr>
          <w:lang w:eastAsia="es-GT"/>
        </w:rPr>
        <w:t xml:space="preserve">y </w:t>
      </w:r>
      <w:r w:rsidR="00696C20">
        <w:rPr>
          <w:lang w:eastAsia="es-GT"/>
        </w:rPr>
        <w:t>22</w:t>
      </w:r>
      <w:r>
        <w:rPr>
          <w:lang w:eastAsia="es-GT"/>
        </w:rPr>
        <w:t xml:space="preserve"> NMP/100 ml, respectivamente)</w:t>
      </w:r>
      <w:r w:rsidR="0010393F">
        <w:rPr>
          <w:lang w:eastAsia="es-GT"/>
        </w:rPr>
        <w:t xml:space="preserve">. </w:t>
      </w:r>
      <w:r w:rsidR="004B685F">
        <w:rPr>
          <w:lang w:eastAsia="es-GT"/>
        </w:rPr>
        <w:t xml:space="preserve">Estos últimos puntos se encuentran en el lado </w:t>
      </w:r>
      <w:r w:rsidR="00205DDF">
        <w:rPr>
          <w:lang w:eastAsia="es-GT"/>
        </w:rPr>
        <w:t>e</w:t>
      </w:r>
      <w:r w:rsidR="004B685F">
        <w:rPr>
          <w:lang w:eastAsia="es-GT"/>
        </w:rPr>
        <w:t xml:space="preserve">ste del lago de Amatitlán, </w:t>
      </w:r>
      <w:r w:rsidR="00A776B9">
        <w:rPr>
          <w:lang w:eastAsia="es-GT"/>
        </w:rPr>
        <w:t xml:space="preserve">estos valores </w:t>
      </w:r>
      <w:r w:rsidR="00FF304B">
        <w:rPr>
          <w:lang w:eastAsia="es-GT"/>
        </w:rPr>
        <w:t>aumentaron</w:t>
      </w:r>
      <w:r w:rsidR="00A776B9">
        <w:rPr>
          <w:lang w:eastAsia="es-GT"/>
        </w:rPr>
        <w:t xml:space="preserve"> por </w:t>
      </w:r>
      <w:r w:rsidR="00FF304B">
        <w:rPr>
          <w:lang w:eastAsia="es-GT"/>
        </w:rPr>
        <w:t>disminucion</w:t>
      </w:r>
      <w:r w:rsidR="00A776B9">
        <w:rPr>
          <w:lang w:eastAsia="es-GT"/>
        </w:rPr>
        <w:t xml:space="preserve"> de caudal </w:t>
      </w:r>
      <w:r w:rsidR="00FF304B">
        <w:rPr>
          <w:lang w:eastAsia="es-GT"/>
        </w:rPr>
        <w:t xml:space="preserve">debido a </w:t>
      </w:r>
      <w:r w:rsidR="00E857A3">
        <w:rPr>
          <w:lang w:eastAsia="es-GT"/>
        </w:rPr>
        <w:t>la entrada de la espoca seca.</w:t>
      </w:r>
    </w:p>
    <w:p w14:paraId="7A28650B" w14:textId="7A71ACB8"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6F5CF71E"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207B3B">
        <w:rPr>
          <w:rFonts w:cstheme="minorHAnsi"/>
          <w:b/>
          <w:bCs/>
          <w:sz w:val="20"/>
          <w:szCs w:val="20"/>
        </w:rPr>
        <w:t>Febrero</w:t>
      </w:r>
      <w:r w:rsidRPr="003A4A43">
        <w:rPr>
          <w:b/>
          <w:bCs/>
          <w:sz w:val="20"/>
          <w:szCs w:val="20"/>
          <w:lang w:eastAsia="es-GT"/>
        </w:rPr>
        <w:t>, 2022</w:t>
      </w:r>
      <w:r w:rsidRPr="00BB1A41">
        <w:rPr>
          <w:sz w:val="18"/>
          <w:szCs w:val="18"/>
          <w:lang w:eastAsia="es-GT"/>
        </w:rPr>
        <w:t>.</w:t>
      </w:r>
    </w:p>
    <w:p w14:paraId="6886B0A5" w14:textId="0262227C" w:rsidR="00FC3EAE" w:rsidRDefault="00603D22" w:rsidP="003A4A43">
      <w:pPr>
        <w:spacing w:after="0"/>
        <w:jc w:val="center"/>
        <w:rPr>
          <w:lang w:eastAsia="es-GT"/>
        </w:rPr>
      </w:pPr>
      <w:r>
        <w:rPr>
          <w:noProof/>
        </w:rPr>
        <w:drawing>
          <wp:inline distT="0" distB="0" distL="0" distR="0" wp14:anchorId="09D1A4ED" wp14:editId="1ADB4D99">
            <wp:extent cx="6082748" cy="3228229"/>
            <wp:effectExtent l="0" t="0" r="13335" b="10795"/>
            <wp:docPr id="54" name="Gráfico 54">
              <a:extLst xmlns:a="http://schemas.openxmlformats.org/drawingml/2006/main">
                <a:ext uri="{FF2B5EF4-FFF2-40B4-BE49-F238E27FC236}">
                  <a16:creationId xmlns:a16="http://schemas.microsoft.com/office/drawing/2014/main" id="{A8806687-4788-4312-BFA9-CE3DAEA8F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19C3AB7A"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02961C4C" w14:textId="77777777" w:rsidR="003F53D3" w:rsidRPr="003A4A43" w:rsidRDefault="003F53D3" w:rsidP="003A4A43">
      <w:pPr>
        <w:spacing w:after="0"/>
        <w:mirrorIndents/>
        <w:jc w:val="center"/>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95225271"/>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2B18FCC1"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del río Pampumay. Entre los datos más importantes se pueden mencionar:</w:t>
      </w:r>
    </w:p>
    <w:p w14:paraId="587748DB" w14:textId="78A54729" w:rsidR="00046540" w:rsidRDefault="00893ECE" w:rsidP="00E065B5">
      <w:pPr>
        <w:pStyle w:val="Prrafodelista"/>
        <w:numPr>
          <w:ilvl w:val="0"/>
          <w:numId w:val="24"/>
        </w:numPr>
        <w:spacing w:after="120"/>
        <w:ind w:right="-232"/>
        <w:jc w:val="both"/>
        <w:rPr>
          <w:rFonts w:cstheme="minorHAnsi"/>
        </w:rPr>
      </w:pPr>
      <w:r>
        <w:rPr>
          <w:rFonts w:cstheme="minorHAnsi"/>
        </w:rPr>
        <w:t>El aumento</w:t>
      </w:r>
      <w:r w:rsidR="005C0ECA">
        <w:rPr>
          <w:rFonts w:cstheme="minorHAnsi"/>
        </w:rPr>
        <w:t xml:space="preserve"> de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al recibir menos cantidad de agua</w:t>
      </w:r>
      <w:r w:rsidR="00DD6361">
        <w:rPr>
          <w:rFonts w:cstheme="minorHAnsi"/>
        </w:rPr>
        <w:t>,</w:t>
      </w:r>
      <w:r>
        <w:rPr>
          <w:rFonts w:cstheme="minorHAnsi"/>
        </w:rPr>
        <w:t xml:space="preserve"> por ya no estar en la época de lluvia existe una mayor concentración </w:t>
      </w:r>
      <w:r w:rsidR="005C0ECA">
        <w:rPr>
          <w:rFonts w:cstheme="minorHAnsi"/>
        </w:rPr>
        <w:t>de la 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se sigue reflejando la c</w:t>
      </w:r>
      <w:r w:rsidR="00EA68E1">
        <w:rPr>
          <w:rFonts w:cstheme="minorHAnsi"/>
        </w:rPr>
        <w:t xml:space="preserve">ontaminación por nutrientes </w:t>
      </w:r>
      <w:r w:rsidR="00F9336F">
        <w:rPr>
          <w:rFonts w:cstheme="minorHAnsi"/>
        </w:rPr>
        <w:t>existe</w:t>
      </w:r>
      <w:r w:rsidR="00EA68E1">
        <w:rPr>
          <w:rFonts w:cstheme="minorHAnsi"/>
        </w:rPr>
        <w:t>ntes</w:t>
      </w:r>
      <w:r w:rsidR="00F9336F">
        <w:rPr>
          <w:rFonts w:cstheme="minorHAnsi"/>
        </w:rPr>
        <w:t xml:space="preserve"> </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la disminucion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73452844" w:rsidR="003369F8" w:rsidRDefault="00893ECE" w:rsidP="00E065B5">
      <w:pPr>
        <w:pStyle w:val="Prrafodelista"/>
        <w:numPr>
          <w:ilvl w:val="0"/>
          <w:numId w:val="24"/>
        </w:numPr>
        <w:spacing w:after="120"/>
        <w:ind w:right="-232"/>
        <w:jc w:val="both"/>
        <w:rPr>
          <w:rFonts w:cstheme="minorHAnsi"/>
        </w:rPr>
      </w:pPr>
      <w:r>
        <w:rPr>
          <w:rFonts w:cstheme="minorHAnsi"/>
        </w:rPr>
        <w:t>El 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al haber menos caudal</w:t>
      </w:r>
      <w:r w:rsidR="00EA68E1">
        <w:rPr>
          <w:rFonts w:cstheme="minorHAnsi"/>
        </w:rPr>
        <w:t xml:space="preserve"> </w:t>
      </w:r>
      <w:r>
        <w:rPr>
          <w:rFonts w:cstheme="minorHAnsi"/>
        </w:rPr>
        <w:t>existe menor</w:t>
      </w:r>
      <w:r w:rsidR="00EA68E1">
        <w:rPr>
          <w:rFonts w:cstheme="minorHAnsi"/>
        </w:rPr>
        <w:t xml:space="preserve"> </w:t>
      </w:r>
      <w:r w:rsidR="005708C2">
        <w:rPr>
          <w:rFonts w:cstheme="minorHAnsi"/>
        </w:rPr>
        <w:t xml:space="preserve">dilución de la </w:t>
      </w:r>
      <w:r w:rsidR="00046540">
        <w:rPr>
          <w:rFonts w:cstheme="minorHAnsi"/>
        </w:rPr>
        <w:t xml:space="preserve">materia orgánica que está entrando en los ríos de la cuenca. </w:t>
      </w:r>
    </w:p>
    <w:p w14:paraId="007E1B45" w14:textId="25E40FFB" w:rsidR="000221C6" w:rsidRPr="00FE7352" w:rsidRDefault="0039381B" w:rsidP="00FE7352">
      <w:pPr>
        <w:pStyle w:val="Prrafodelista"/>
        <w:numPr>
          <w:ilvl w:val="0"/>
          <w:numId w:val="24"/>
        </w:numPr>
        <w:spacing w:after="120"/>
        <w:ind w:right="-232"/>
        <w:jc w:val="both"/>
        <w:rPr>
          <w:rFonts w:cstheme="minorHAnsi"/>
        </w:rPr>
      </w:pPr>
      <w:r>
        <w:rPr>
          <w:rFonts w:cstheme="minorHAnsi"/>
        </w:rPr>
        <w:t>El aumento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también </w:t>
      </w:r>
      <w:r w:rsidR="00FE7352">
        <w:rPr>
          <w:rFonts w:cstheme="minorHAnsi"/>
        </w:rPr>
        <w:t>es</w:t>
      </w:r>
      <w:r w:rsidR="009D1587" w:rsidRPr="00FE7352">
        <w:rPr>
          <w:rFonts w:cstheme="minorHAnsi"/>
        </w:rPr>
        <w:t xml:space="preserve"> un indicio de las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sto también es un objetivo institucional, de promover acciones para la disminucion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registro un</w:t>
      </w:r>
      <w:r w:rsidR="00005C37">
        <w:rPr>
          <w:rFonts w:cstheme="minorHAnsi"/>
        </w:rPr>
        <w:t xml:space="preserve"> </w:t>
      </w:r>
      <w:r w:rsidR="00504B80">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207B3B">
        <w:rPr>
          <w:rFonts w:cstheme="minorHAnsi"/>
        </w:rPr>
        <w:t>enero</w:t>
      </w:r>
      <w:r w:rsidR="00EA68E1" w:rsidRPr="00FE7352">
        <w:rPr>
          <w:rFonts w:cstheme="minorHAnsi"/>
        </w:rPr>
        <w:t>,</w:t>
      </w:r>
      <w:r w:rsidR="003B6A44" w:rsidRPr="00FE7352">
        <w:rPr>
          <w:rFonts w:cstheme="minorHAnsi"/>
        </w:rPr>
        <w:t xml:space="preserve"> en </w:t>
      </w:r>
      <w:r w:rsidR="00930C7E">
        <w:rPr>
          <w:rFonts w:cstheme="minorHAnsi"/>
        </w:rPr>
        <w:t xml:space="preserve">los tributarios </w:t>
      </w:r>
      <w:r w:rsidR="00005C37" w:rsidRPr="00005C37">
        <w:rPr>
          <w:rFonts w:cstheme="minorHAnsi"/>
        </w:rPr>
        <w:t xml:space="preserve">Pansalic/Panchiguaja </w:t>
      </w:r>
      <w:r w:rsidR="00EA68E1" w:rsidRPr="00FE7352">
        <w:rPr>
          <w:rFonts w:cstheme="minorHAnsi"/>
        </w:rPr>
        <w:t>hubo un</w:t>
      </w:r>
      <w:r>
        <w:rPr>
          <w:rFonts w:cstheme="minorHAnsi"/>
        </w:rPr>
        <w:t xml:space="preserve"> </w:t>
      </w:r>
      <w:r w:rsidR="00504B80">
        <w:rPr>
          <w:rFonts w:cstheme="minorHAnsi"/>
        </w:rPr>
        <w:t>aumento</w:t>
      </w:r>
      <w:r w:rsidR="00AC1B7D">
        <w:rPr>
          <w:rFonts w:cstheme="minorHAnsi"/>
        </w:rPr>
        <w:t xml:space="preserve"> </w:t>
      </w:r>
      <w:r w:rsidR="00EA68E1" w:rsidRPr="00FE7352">
        <w:rPr>
          <w:rFonts w:cstheme="minorHAnsi"/>
        </w:rPr>
        <w:t xml:space="preserve">con respecto del mes anterior 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limites de contaminación.</w:t>
      </w:r>
    </w:p>
    <w:p w14:paraId="58443A0B" w14:textId="77777777"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r w:rsidR="00F25E44" w:rsidRPr="00EA2AF5">
        <w:rPr>
          <w:rFonts w:cstheme="minorHAnsi"/>
        </w:rPr>
        <w:t>Pansalic/Panchiguaja</w:t>
      </w:r>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647C4ABE"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w:t>
      </w:r>
      <w:r w:rsidRPr="00EA2AF5">
        <w:rPr>
          <w:rFonts w:cstheme="minorHAnsi"/>
        </w:rPr>
        <w:lastRenderedPageBreak/>
        <w:t xml:space="preserve">organismos acuáticos y por el momento, la mayoría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207B3B">
        <w:rPr>
          <w:rFonts w:cstheme="minorHAnsi"/>
        </w:rPr>
        <w:t>febrero</w:t>
      </w:r>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mayoría de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Pampumay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e</w:t>
      </w:r>
      <w:r w:rsidR="00573367" w:rsidRPr="00A555AD">
        <w:rPr>
          <w:rFonts w:cstheme="minorHAnsi"/>
        </w:rPr>
        <w:t>utrofización/hipereutrófización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77777777" w:rsidR="00BE64B4" w:rsidRDefault="00BE64B4" w:rsidP="0089439C">
      <w:pPr>
        <w:spacing w:after="0"/>
        <w:mirrorIndents/>
        <w:jc w:val="both"/>
        <w:rPr>
          <w:rFonts w:cstheme="minorHAnsi"/>
          <w:b/>
          <w:bCs/>
          <w:color w:val="1F497D" w:themeColor="text2"/>
          <w:sz w:val="24"/>
          <w:szCs w:val="24"/>
          <w:u w:val="single"/>
        </w:rPr>
      </w:pPr>
    </w:p>
    <w:p w14:paraId="2C2A4F75" w14:textId="77777777" w:rsidR="00BE64B4" w:rsidRDefault="00BE64B4" w:rsidP="0089439C">
      <w:pPr>
        <w:spacing w:after="0"/>
        <w:mirrorIndents/>
        <w:jc w:val="both"/>
        <w:rPr>
          <w:rFonts w:cstheme="minorHAnsi"/>
          <w:b/>
          <w:bCs/>
          <w:color w:val="1F497D" w:themeColor="text2"/>
          <w:sz w:val="24"/>
          <w:szCs w:val="24"/>
          <w:u w:val="single"/>
        </w:rPr>
      </w:pPr>
    </w:p>
    <w:p w14:paraId="50FE70DE" w14:textId="77777777" w:rsidR="00BE64B4" w:rsidRDefault="00BE64B4" w:rsidP="0089439C">
      <w:pPr>
        <w:spacing w:after="0"/>
        <w:mirrorIndents/>
        <w:jc w:val="both"/>
        <w:rPr>
          <w:rFonts w:cstheme="minorHAnsi"/>
          <w:b/>
          <w:bCs/>
          <w:color w:val="1F497D" w:themeColor="text2"/>
          <w:sz w:val="24"/>
          <w:szCs w:val="24"/>
          <w:u w:val="single"/>
        </w:rPr>
      </w:pPr>
    </w:p>
    <w:p w14:paraId="52AAF004" w14:textId="77777777" w:rsidR="00BE64B4" w:rsidRDefault="00BE64B4" w:rsidP="0089439C">
      <w:pPr>
        <w:spacing w:after="0"/>
        <w:mirrorIndents/>
        <w:jc w:val="both"/>
        <w:rPr>
          <w:rFonts w:cstheme="minorHAnsi"/>
          <w:b/>
          <w:bCs/>
          <w:color w:val="1F497D" w:themeColor="text2"/>
          <w:sz w:val="24"/>
          <w:szCs w:val="24"/>
          <w:u w:val="single"/>
        </w:rPr>
      </w:pPr>
    </w:p>
    <w:p w14:paraId="17E697C5" w14:textId="77777777" w:rsidR="00BE64B4" w:rsidRDefault="00BE64B4" w:rsidP="0089439C">
      <w:pPr>
        <w:spacing w:after="0"/>
        <w:mirrorIndents/>
        <w:jc w:val="both"/>
        <w:rPr>
          <w:rFonts w:cstheme="minorHAnsi"/>
          <w:b/>
          <w:bCs/>
          <w:color w:val="1F497D" w:themeColor="text2"/>
          <w:sz w:val="24"/>
          <w:szCs w:val="24"/>
          <w:u w:val="single"/>
        </w:rPr>
      </w:pPr>
    </w:p>
    <w:p w14:paraId="674EDF16" w14:textId="77777777" w:rsidR="00BE64B4" w:rsidRDefault="00BE64B4" w:rsidP="0089439C">
      <w:pPr>
        <w:spacing w:after="0"/>
        <w:mirrorIndents/>
        <w:jc w:val="both"/>
        <w:rPr>
          <w:rFonts w:cstheme="minorHAnsi"/>
          <w:b/>
          <w:bCs/>
          <w:color w:val="1F497D" w:themeColor="text2"/>
          <w:sz w:val="24"/>
          <w:szCs w:val="24"/>
          <w:u w:val="single"/>
        </w:rPr>
      </w:pPr>
    </w:p>
    <w:p w14:paraId="0E7720C9" w14:textId="77777777" w:rsidR="00BE64B4" w:rsidRDefault="00BE64B4" w:rsidP="0089439C">
      <w:pPr>
        <w:spacing w:after="0"/>
        <w:mirrorIndents/>
        <w:jc w:val="both"/>
        <w:rPr>
          <w:rFonts w:cstheme="minorHAnsi"/>
          <w:b/>
          <w:bCs/>
          <w:color w:val="1F497D" w:themeColor="text2"/>
          <w:sz w:val="24"/>
          <w:szCs w:val="24"/>
          <w:u w:val="single"/>
        </w:rPr>
      </w:pPr>
    </w:p>
    <w:p w14:paraId="058EC675" w14:textId="77777777" w:rsidR="00BE64B4" w:rsidRDefault="00BE64B4" w:rsidP="0089439C">
      <w:pPr>
        <w:spacing w:after="0"/>
        <w:mirrorIndents/>
        <w:jc w:val="both"/>
        <w:rPr>
          <w:rFonts w:cstheme="minorHAnsi"/>
          <w:b/>
          <w:bCs/>
          <w:color w:val="1F497D" w:themeColor="text2"/>
          <w:sz w:val="24"/>
          <w:szCs w:val="24"/>
          <w:u w:val="single"/>
        </w:rPr>
      </w:pPr>
    </w:p>
    <w:p w14:paraId="6EEFCE1B" w14:textId="77777777" w:rsidR="00BE64B4" w:rsidRDefault="00BE64B4" w:rsidP="0089439C">
      <w:pPr>
        <w:spacing w:after="0"/>
        <w:mirrorIndents/>
        <w:jc w:val="both"/>
        <w:rPr>
          <w:rFonts w:cstheme="minorHAnsi"/>
          <w:b/>
          <w:bCs/>
          <w:color w:val="1F497D" w:themeColor="text2"/>
          <w:sz w:val="24"/>
          <w:szCs w:val="24"/>
          <w:u w:val="single"/>
        </w:rPr>
      </w:pPr>
    </w:p>
    <w:p w14:paraId="4E378C7D" w14:textId="77777777" w:rsidR="00BE64B4" w:rsidRDefault="00BE64B4" w:rsidP="0089439C">
      <w:pPr>
        <w:spacing w:after="0"/>
        <w:mirrorIndents/>
        <w:jc w:val="both"/>
        <w:rPr>
          <w:rFonts w:cstheme="minorHAnsi"/>
          <w:b/>
          <w:bCs/>
          <w:color w:val="1F497D" w:themeColor="text2"/>
          <w:sz w:val="24"/>
          <w:szCs w:val="24"/>
          <w:u w:val="single"/>
        </w:rPr>
      </w:pPr>
    </w:p>
    <w:p w14:paraId="0946F79E" w14:textId="36B7B65D" w:rsidR="00BE64B4" w:rsidRDefault="00BE64B4" w:rsidP="0089439C">
      <w:pPr>
        <w:spacing w:after="0"/>
        <w:mirrorIndents/>
        <w:jc w:val="both"/>
        <w:rPr>
          <w:rFonts w:cstheme="minorHAnsi"/>
          <w:b/>
          <w:bCs/>
          <w:color w:val="1F497D" w:themeColor="text2"/>
          <w:sz w:val="24"/>
          <w:szCs w:val="24"/>
          <w:u w:val="single"/>
        </w:rPr>
      </w:pPr>
    </w:p>
    <w:p w14:paraId="40DBD963" w14:textId="4D2F8F5E" w:rsidR="003F53D3" w:rsidRDefault="003F53D3" w:rsidP="0089439C">
      <w:pPr>
        <w:spacing w:after="0"/>
        <w:mirrorIndents/>
        <w:jc w:val="both"/>
        <w:rPr>
          <w:rFonts w:cstheme="minorHAnsi"/>
          <w:b/>
          <w:bCs/>
          <w:color w:val="1F497D" w:themeColor="text2"/>
          <w:sz w:val="24"/>
          <w:szCs w:val="24"/>
          <w:u w:val="single"/>
        </w:rPr>
      </w:pPr>
    </w:p>
    <w:p w14:paraId="349BF246" w14:textId="5DAA3B33" w:rsidR="003F53D3" w:rsidRDefault="003F53D3" w:rsidP="0089439C">
      <w:pPr>
        <w:spacing w:after="0"/>
        <w:mirrorIndents/>
        <w:jc w:val="both"/>
        <w:rPr>
          <w:rFonts w:cstheme="minorHAnsi"/>
          <w:b/>
          <w:bCs/>
          <w:color w:val="1F497D" w:themeColor="text2"/>
          <w:sz w:val="24"/>
          <w:szCs w:val="24"/>
          <w:u w:val="single"/>
        </w:rPr>
      </w:pPr>
    </w:p>
    <w:p w14:paraId="66ADF036" w14:textId="39E53BE8" w:rsidR="003F53D3" w:rsidRDefault="003F53D3"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4F8D982" w:rsidR="00390207" w:rsidRPr="00E32D12" w:rsidRDefault="003816DA" w:rsidP="00E32D12">
      <w:pPr>
        <w:pStyle w:val="Prrafodelista"/>
        <w:numPr>
          <w:ilvl w:val="0"/>
          <w:numId w:val="27"/>
        </w:numPr>
        <w:spacing w:after="120"/>
        <w:ind w:right="-232"/>
        <w:jc w:val="both"/>
        <w:rPr>
          <w:rFonts w:cstheme="minorHAnsi"/>
        </w:rPr>
      </w:pPr>
      <w:r w:rsidRPr="00E32D12">
        <w:rPr>
          <w:rFonts w:cstheme="minorHAnsi"/>
        </w:rPr>
        <w:t>El lago de Amatitlán sufre un problema de eutrofización</w:t>
      </w:r>
      <w:r w:rsidR="00390207" w:rsidRPr="00E32D12">
        <w:rPr>
          <w:rFonts w:cstheme="minorHAnsi"/>
        </w:rPr>
        <w:t xml:space="preserve">. </w:t>
      </w:r>
      <w:r w:rsidR="005B3748">
        <w:rPr>
          <w:rFonts w:cstheme="minorHAnsi"/>
        </w:rPr>
        <w:t>En el mes d</w:t>
      </w:r>
      <w:r w:rsidR="001677F9">
        <w:rPr>
          <w:rFonts w:cstheme="minorHAnsi"/>
        </w:rPr>
        <w:t xml:space="preserve">e </w:t>
      </w:r>
      <w:r w:rsidR="00207B3B">
        <w:rPr>
          <w:rFonts w:cstheme="minorHAnsi"/>
        </w:rPr>
        <w:t>febrero</w:t>
      </w:r>
      <w:r w:rsidR="005B3748">
        <w:rPr>
          <w:rFonts w:cstheme="minorHAnsi"/>
        </w:rPr>
        <w:t xml:space="preserve"> a</w:t>
      </w:r>
      <w:r w:rsidR="00390207" w:rsidRPr="00E32D12">
        <w:rPr>
          <w:rFonts w:cstheme="minorHAnsi"/>
        </w:rPr>
        <w:t>l analizar los datos de transparencia, fósforo, oxígeno disuelto</w:t>
      </w:r>
      <w:r w:rsidR="00927025" w:rsidRPr="00E32D12">
        <w:rPr>
          <w:rFonts w:cstheme="minorHAnsi"/>
        </w:rPr>
        <w:t>, entre otros</w:t>
      </w:r>
      <w:r w:rsidR="00390207" w:rsidRPr="00E32D12">
        <w:rPr>
          <w:rFonts w:cstheme="minorHAnsi"/>
        </w:rPr>
        <w:t xml:space="preserve">, </w:t>
      </w:r>
      <w:r w:rsidR="00927025" w:rsidRPr="00E32D12">
        <w:rPr>
          <w:rFonts w:cstheme="minorHAnsi"/>
        </w:rPr>
        <w:t>se</w:t>
      </w:r>
      <w:r w:rsidR="00390207" w:rsidRPr="00E32D12">
        <w:rPr>
          <w:rFonts w:cstheme="minorHAnsi"/>
        </w:rPr>
        <w:t xml:space="preserve"> indica que el lago está </w:t>
      </w:r>
      <w:r w:rsidR="00C52D6F">
        <w:rPr>
          <w:rFonts w:cstheme="minorHAnsi"/>
        </w:rPr>
        <w:t>teniendo un ligero</w:t>
      </w:r>
      <w:r w:rsidR="005B3748">
        <w:rPr>
          <w:rFonts w:cstheme="minorHAnsi"/>
        </w:rPr>
        <w:t xml:space="preserve"> </w:t>
      </w:r>
      <w:r w:rsidR="00C52D6F">
        <w:rPr>
          <w:rFonts w:cstheme="minorHAnsi"/>
        </w:rPr>
        <w:t>retroceso</w:t>
      </w:r>
      <w:r w:rsidR="00390207" w:rsidRPr="00E32D12">
        <w:rPr>
          <w:rFonts w:cstheme="minorHAnsi"/>
        </w:rPr>
        <w:t xml:space="preserve"> </w:t>
      </w:r>
      <w:r w:rsidR="007E0336">
        <w:rPr>
          <w:rFonts w:cstheme="minorHAnsi"/>
        </w:rPr>
        <w:t xml:space="preserve">con respecto al mes anterior </w:t>
      </w:r>
      <w:r w:rsidR="005B3748">
        <w:rPr>
          <w:rFonts w:cstheme="minorHAnsi"/>
        </w:rPr>
        <w:t xml:space="preserve">en </w:t>
      </w:r>
      <w:r w:rsidR="00390207" w:rsidRPr="00E32D12">
        <w:rPr>
          <w:rFonts w:cstheme="minorHAnsi"/>
        </w:rPr>
        <w:t xml:space="preserve">el estado ecológico del lago y todos los servicios ambientales que pueda proveer (pesca, recreación, turismo, etc.). </w:t>
      </w:r>
      <w:r w:rsidR="00927025" w:rsidRPr="00E32D12">
        <w:rPr>
          <w:rFonts w:cstheme="minorHAnsi"/>
        </w:rPr>
        <w:t>Bajo estas condiciones, las poblaciones biológicas que habitan el lago de Amatitlán (peces, crustáceos, moluscos, etc.)</w:t>
      </w:r>
      <w:r w:rsidR="00C52D6F">
        <w:rPr>
          <w:rFonts w:cstheme="minorHAnsi"/>
        </w:rPr>
        <w:t xml:space="preserve"> no </w:t>
      </w:r>
      <w:r w:rsidR="00927025" w:rsidRPr="00E32D12">
        <w:rPr>
          <w:rFonts w:cstheme="minorHAnsi"/>
        </w:rPr>
        <w:t xml:space="preserve"> pueden llegar </w:t>
      </w:r>
      <w:r w:rsidR="005B3748">
        <w:rPr>
          <w:rFonts w:cstheme="minorHAnsi"/>
        </w:rPr>
        <w:t xml:space="preserve">tener un mejor desenvolvimiento </w:t>
      </w:r>
      <w:r w:rsidR="00927025" w:rsidRPr="00E32D12">
        <w:rPr>
          <w:rFonts w:cstheme="minorHAnsi"/>
        </w:rPr>
        <w:t>en sus ciclos de vida, producto de</w:t>
      </w:r>
      <w:r w:rsidR="009949FD">
        <w:rPr>
          <w:rFonts w:cstheme="minorHAnsi"/>
        </w:rPr>
        <w:t xml:space="preserve"> </w:t>
      </w:r>
      <w:r w:rsidR="00927025" w:rsidRPr="00E32D12">
        <w:rPr>
          <w:rFonts w:cstheme="minorHAnsi"/>
        </w:rPr>
        <w:t>l</w:t>
      </w:r>
      <w:r w:rsidR="009949FD">
        <w:rPr>
          <w:rFonts w:cstheme="minorHAnsi"/>
        </w:rPr>
        <w:t>a</w:t>
      </w:r>
      <w:r w:rsidR="00927025" w:rsidRPr="00E32D12">
        <w:rPr>
          <w:rFonts w:cstheme="minorHAnsi"/>
        </w:rPr>
        <w:t xml:space="preserve"> </w:t>
      </w:r>
      <w:r w:rsidR="009949FD">
        <w:rPr>
          <w:rFonts w:cstheme="minorHAnsi"/>
        </w:rPr>
        <w:t>disminucion</w:t>
      </w:r>
      <w:r w:rsidR="005B3748">
        <w:rPr>
          <w:rFonts w:cstheme="minorHAnsi"/>
        </w:rPr>
        <w:t xml:space="preserve"> de caudal y </w:t>
      </w:r>
      <w:r w:rsidR="009949FD">
        <w:rPr>
          <w:rFonts w:cstheme="minorHAnsi"/>
        </w:rPr>
        <w:t xml:space="preserve">aumento en la concentración </w:t>
      </w:r>
      <w:r w:rsidR="005B3748">
        <w:rPr>
          <w:rFonts w:cstheme="minorHAnsi"/>
        </w:rPr>
        <w:t xml:space="preserve">de  nutrientes </w:t>
      </w:r>
      <w:r w:rsidR="00927025" w:rsidRPr="00E32D12">
        <w:rPr>
          <w:rFonts w:cstheme="minorHAnsi"/>
        </w:rPr>
        <w:t>de este ecosistema acuático</w:t>
      </w:r>
      <w:r w:rsidR="007E4300">
        <w:rPr>
          <w:rFonts w:cstheme="minorHAnsi"/>
        </w:rPr>
        <w:t xml:space="preserve"> por </w:t>
      </w:r>
      <w:r w:rsidR="00E46B11">
        <w:rPr>
          <w:rFonts w:cstheme="minorHAnsi"/>
        </w:rPr>
        <w:t>entrar a la época de verano</w:t>
      </w:r>
      <w:r w:rsidR="00927025" w:rsidRPr="00E32D12">
        <w:rPr>
          <w:rFonts w:cstheme="minorHAnsi"/>
        </w:rPr>
        <w:t>.</w:t>
      </w:r>
    </w:p>
    <w:p w14:paraId="4F1DC6B3" w14:textId="7AF15763" w:rsidR="00E065B5" w:rsidRDefault="003816DA" w:rsidP="00E32D12">
      <w:pPr>
        <w:pStyle w:val="Prrafodelista"/>
        <w:numPr>
          <w:ilvl w:val="0"/>
          <w:numId w:val="27"/>
        </w:numPr>
        <w:spacing w:after="120"/>
        <w:ind w:right="-232"/>
        <w:jc w:val="both"/>
        <w:rPr>
          <w:rFonts w:cstheme="minorHAnsi"/>
        </w:rPr>
      </w:pPr>
      <w:r w:rsidRPr="00E32D12">
        <w:rPr>
          <w:rFonts w:cstheme="minorHAnsi"/>
        </w:rPr>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71DFC8CC" w:rsidR="007D32C8" w:rsidRPr="007D32C8" w:rsidRDefault="00BC4FFB" w:rsidP="007D32C8">
      <w:pPr>
        <w:pStyle w:val="Prrafodelista"/>
        <w:numPr>
          <w:ilvl w:val="0"/>
          <w:numId w:val="27"/>
        </w:numPr>
        <w:spacing w:after="120"/>
        <w:ind w:right="-232"/>
        <w:jc w:val="both"/>
        <w:rPr>
          <w:rFonts w:cstheme="minorHAnsi"/>
        </w:rPr>
      </w:pPr>
      <w:r w:rsidRPr="00720E01">
        <w:rPr>
          <w:rFonts w:cstheme="minorHAnsi"/>
        </w:rPr>
        <w:t>Según resultados</w:t>
      </w:r>
      <w:r>
        <w:rPr>
          <w:rFonts w:cstheme="minorHAnsi"/>
        </w:rPr>
        <w:t xml:space="preserve"> de parámetros analizados, el punto de </w:t>
      </w:r>
      <w:r w:rsidR="006F29A2">
        <w:rPr>
          <w:rFonts w:cstheme="minorHAnsi"/>
        </w:rPr>
        <w:t>Oeste Centro</w:t>
      </w:r>
      <w:r>
        <w:rPr>
          <w:rFonts w:cstheme="minorHAnsi"/>
        </w:rPr>
        <w:t xml:space="preserve"> </w:t>
      </w:r>
      <w:r w:rsidR="00A43E25">
        <w:rPr>
          <w:rFonts w:cstheme="minorHAnsi"/>
        </w:rPr>
        <w:t xml:space="preserve">en la superficie </w:t>
      </w:r>
      <w:r>
        <w:rPr>
          <w:rFonts w:cstheme="minorHAnsi"/>
        </w:rPr>
        <w:t>fue el que presentó nive</w:t>
      </w:r>
      <w:r w:rsidR="006F29A2">
        <w:rPr>
          <w:rFonts w:cstheme="minorHAnsi"/>
        </w:rPr>
        <w:t>les altos de nutrientes</w:t>
      </w:r>
      <w:r w:rsidR="00AA2DE8">
        <w:rPr>
          <w:rFonts w:cstheme="minorHAnsi"/>
        </w:rPr>
        <w:t>,</w:t>
      </w:r>
      <w:r w:rsidR="006F29A2">
        <w:rPr>
          <w:rFonts w:cstheme="minorHAnsi"/>
        </w:rPr>
        <w:t xml:space="preserve"> </w:t>
      </w:r>
      <w:r w:rsidR="007E4300">
        <w:rPr>
          <w:rFonts w:cstheme="minorHAnsi"/>
        </w:rPr>
        <w:t xml:space="preserve">en comparación al mes de </w:t>
      </w:r>
      <w:r w:rsidR="00207B3B">
        <w:rPr>
          <w:rFonts w:cstheme="minorHAnsi"/>
        </w:rPr>
        <w:t>enero</w:t>
      </w:r>
      <w:r w:rsidR="007E4300">
        <w:rPr>
          <w:rFonts w:cstheme="minorHAnsi"/>
        </w:rPr>
        <w:t xml:space="preserve"> hubo un</w:t>
      </w:r>
      <w:r w:rsidR="00A43E25">
        <w:rPr>
          <w:rFonts w:cstheme="minorHAnsi"/>
        </w:rPr>
        <w:t xml:space="preserve"> </w:t>
      </w:r>
      <w:r w:rsidR="00E406DE">
        <w:rPr>
          <w:rFonts w:cstheme="minorHAnsi"/>
        </w:rPr>
        <w:t>aumento</w:t>
      </w:r>
      <w:r w:rsidR="00A43E25">
        <w:rPr>
          <w:rFonts w:cstheme="minorHAnsi"/>
        </w:rPr>
        <w:t xml:space="preserve"> </w:t>
      </w:r>
      <w:r w:rsidR="00E406DE">
        <w:rPr>
          <w:rFonts w:cstheme="minorHAnsi"/>
        </w:rPr>
        <w:t>considerable</w:t>
      </w:r>
      <w:r w:rsidR="00A43E25">
        <w:rPr>
          <w:rFonts w:cstheme="minorHAnsi"/>
        </w:rPr>
        <w:t xml:space="preserve"> </w:t>
      </w:r>
      <w:r w:rsidR="003C56CA">
        <w:rPr>
          <w:rFonts w:cstheme="minorHAnsi"/>
        </w:rPr>
        <w:t xml:space="preserve">en el caso del nitrógeno </w:t>
      </w:r>
      <w:r w:rsidR="00A43E25">
        <w:rPr>
          <w:rFonts w:cstheme="minorHAnsi"/>
        </w:rPr>
        <w:t xml:space="preserve">y </w:t>
      </w:r>
      <w:r w:rsidR="003C56CA">
        <w:rPr>
          <w:rFonts w:cstheme="minorHAnsi"/>
        </w:rPr>
        <w:t>fosforo</w:t>
      </w:r>
      <w:r w:rsidR="00A43E25">
        <w:rPr>
          <w:rFonts w:cstheme="minorHAnsi"/>
        </w:rPr>
        <w:t xml:space="preserve"> debido al sese de las lluvias</w:t>
      </w:r>
      <w:r w:rsidR="00E406DE">
        <w:rPr>
          <w:rFonts w:cstheme="minorHAnsi"/>
        </w:rPr>
        <w:t xml:space="preserve"> y la disminución del caudal</w:t>
      </w:r>
      <w:r w:rsidR="009E6E57">
        <w:rPr>
          <w:rFonts w:cstheme="minorHAnsi"/>
        </w:rPr>
        <w:t xml:space="preserve"> </w:t>
      </w:r>
      <w:r w:rsidR="007E4300">
        <w:rPr>
          <w:rFonts w:cstheme="minorHAnsi"/>
        </w:rPr>
        <w:t>(</w:t>
      </w:r>
      <w:r w:rsidR="00340EE1">
        <w:rPr>
          <w:rFonts w:cstheme="minorHAnsi"/>
        </w:rPr>
        <w:t>6</w:t>
      </w:r>
      <w:r w:rsidR="00A43E25">
        <w:rPr>
          <w:rFonts w:cstheme="minorHAnsi"/>
        </w:rPr>
        <w:t>.</w:t>
      </w:r>
      <w:r w:rsidR="00AA2DE8">
        <w:rPr>
          <w:rFonts w:cstheme="minorHAnsi"/>
        </w:rPr>
        <w:t>4</w:t>
      </w:r>
      <w:r w:rsidR="00340EE1">
        <w:rPr>
          <w:rFonts w:cstheme="minorHAnsi"/>
        </w:rPr>
        <w:t>5</w:t>
      </w:r>
      <w:r w:rsidR="00A43E25">
        <w:rPr>
          <w:rFonts w:cstheme="minorHAnsi"/>
        </w:rPr>
        <w:t xml:space="preserve"> mg/L de nitrógeno total y 0.</w:t>
      </w:r>
      <w:r w:rsidR="00340EE1">
        <w:rPr>
          <w:rFonts w:cstheme="minorHAnsi"/>
        </w:rPr>
        <w:t>69</w:t>
      </w:r>
      <w:r w:rsidR="006F29A2">
        <w:rPr>
          <w:rFonts w:cstheme="minorHAnsi"/>
        </w:rPr>
        <w:t xml:space="preserve"> mg/L de fósforo total)</w:t>
      </w:r>
      <w:r>
        <w:rPr>
          <w:rFonts w:cstheme="minorHAnsi"/>
        </w:rPr>
        <w:t xml:space="preserve">. </w:t>
      </w:r>
      <w:r w:rsidR="003C56CA">
        <w:rPr>
          <w:rFonts w:cstheme="minorHAnsi"/>
        </w:rPr>
        <w:t xml:space="preserve"> </w:t>
      </w:r>
    </w:p>
    <w:p w14:paraId="0D8AB43B" w14:textId="0769A091" w:rsidR="00FA31F4" w:rsidRPr="00E32D12" w:rsidRDefault="005F39B1" w:rsidP="0058520D">
      <w:pPr>
        <w:pStyle w:val="Prrafodelista"/>
        <w:numPr>
          <w:ilvl w:val="0"/>
          <w:numId w:val="27"/>
        </w:numPr>
        <w:jc w:val="both"/>
        <w:rPr>
          <w:rFonts w:cstheme="minorHAnsi"/>
        </w:rPr>
      </w:pPr>
      <w:r w:rsidRPr="009E309F">
        <w:rPr>
          <w:rFonts w:cstheme="minorHAnsi"/>
        </w:rPr>
        <w:t>La contaminación</w:t>
      </w:r>
      <w:r w:rsidRPr="00E32D12">
        <w:rPr>
          <w:rFonts w:cstheme="minorHAnsi"/>
        </w:rPr>
        <w:t xml:space="preserve"> fecal es otro de los problemas que enfrenta el lago de Amatitlán, producto de la gran cantidad de aguas residuales que tienen un</w:t>
      </w:r>
      <w:r w:rsidR="00390207" w:rsidRPr="00E32D12">
        <w:rPr>
          <w:rFonts w:cstheme="minorHAnsi"/>
        </w:rPr>
        <w:t>a</w:t>
      </w:r>
      <w:r w:rsidRPr="00E32D12">
        <w:rPr>
          <w:rFonts w:cstheme="minorHAnsi"/>
        </w:rPr>
        <w:t xml:space="preserve"> alta carga fecal y que son </w:t>
      </w:r>
      <w:r w:rsidR="00187C4F">
        <w:rPr>
          <w:rFonts w:cstheme="minorHAnsi"/>
        </w:rPr>
        <w:t>drenadas</w:t>
      </w:r>
      <w:r w:rsidRPr="00E32D12">
        <w:rPr>
          <w:rFonts w:cstheme="minorHAnsi"/>
        </w:rPr>
        <w:t xml:space="preserve"> por el río Villalobos.</w:t>
      </w:r>
      <w:r w:rsidR="00FA31F4" w:rsidRPr="00E32D12">
        <w:rPr>
          <w:rFonts w:cstheme="minorHAnsi"/>
        </w:rPr>
        <w:t xml:space="preserve"> No todos los puntos monitoreados presentan altas cantidades, pero si existen puntos con alta carga de </w:t>
      </w:r>
      <w:r w:rsidR="00E96CFB">
        <w:rPr>
          <w:rFonts w:cstheme="minorHAnsi"/>
        </w:rPr>
        <w:t xml:space="preserve">este tipo de </w:t>
      </w:r>
      <w:r w:rsidR="00FA31F4" w:rsidRPr="00E32D12">
        <w:rPr>
          <w:rFonts w:cstheme="minorHAnsi"/>
        </w:rPr>
        <w:t>contam</w:t>
      </w:r>
      <w:r w:rsidR="005E1EF2">
        <w:rPr>
          <w:rFonts w:cstheme="minorHAnsi"/>
        </w:rPr>
        <w:t>inación como el Oeste Centro (</w:t>
      </w:r>
      <w:r w:rsidR="00340EE1">
        <w:rPr>
          <w:rFonts w:cstheme="minorHAnsi"/>
        </w:rPr>
        <w:t>1</w:t>
      </w:r>
      <w:r w:rsidR="00FA32C0">
        <w:rPr>
          <w:rFonts w:cstheme="minorHAnsi"/>
        </w:rPr>
        <w:t>.</w:t>
      </w:r>
      <w:r w:rsidR="000C5F34">
        <w:rPr>
          <w:rFonts w:cstheme="minorHAnsi"/>
        </w:rPr>
        <w:t>70</w:t>
      </w:r>
      <w:r w:rsidR="00FA32C0">
        <w:rPr>
          <w:rFonts w:cstheme="minorHAnsi"/>
        </w:rPr>
        <w:t>E+0</w:t>
      </w:r>
      <w:r w:rsidR="00340EE1">
        <w:rPr>
          <w:rFonts w:cstheme="minorHAnsi"/>
        </w:rPr>
        <w:t>4</w:t>
      </w:r>
      <w:r w:rsidR="0058520D" w:rsidRPr="0058520D">
        <w:rPr>
          <w:rFonts w:cstheme="minorHAnsi"/>
        </w:rPr>
        <w:t xml:space="preserve"> </w:t>
      </w:r>
      <w:r w:rsidR="00E96CFB">
        <w:rPr>
          <w:rFonts w:cstheme="minorHAnsi"/>
        </w:rPr>
        <w:t>NMP</w:t>
      </w:r>
      <w:r w:rsidR="00FA31F4" w:rsidRPr="00E32D12">
        <w:rPr>
          <w:rFonts w:cstheme="minorHAnsi"/>
        </w:rPr>
        <w:t>/100 ml). Además</w:t>
      </w:r>
      <w:r w:rsidR="00E96CFB">
        <w:rPr>
          <w:rFonts w:cstheme="minorHAnsi"/>
        </w:rPr>
        <w:t>,</w:t>
      </w:r>
      <w:r w:rsidR="00FA31F4" w:rsidRPr="00E32D12">
        <w:rPr>
          <w:rFonts w:cstheme="minorHAnsi"/>
        </w:rPr>
        <w:t xml:space="preserve"> existen puntos de especial interés como Playa Pública, donde los val</w:t>
      </w:r>
      <w:r w:rsidR="00720E01">
        <w:rPr>
          <w:rFonts w:cstheme="minorHAnsi"/>
        </w:rPr>
        <w:t xml:space="preserve">ores detectados </w:t>
      </w:r>
      <w:r w:rsidR="00340EE1">
        <w:rPr>
          <w:rFonts w:cstheme="minorHAnsi"/>
        </w:rPr>
        <w:t>aumentaron</w:t>
      </w:r>
      <w:r w:rsidR="00D970D5">
        <w:rPr>
          <w:rFonts w:cstheme="minorHAnsi"/>
        </w:rPr>
        <w:t xml:space="preserve"> con relación al mes de </w:t>
      </w:r>
      <w:r w:rsidR="00207B3B">
        <w:rPr>
          <w:rFonts w:cstheme="minorHAnsi"/>
        </w:rPr>
        <w:t>enero</w:t>
      </w:r>
      <w:r w:rsidR="00FA32C0">
        <w:rPr>
          <w:rFonts w:cstheme="minorHAnsi"/>
        </w:rPr>
        <w:t xml:space="preserve"> en un 50%</w:t>
      </w:r>
      <w:r w:rsidR="00D970D5">
        <w:rPr>
          <w:rFonts w:cstheme="minorHAnsi"/>
        </w:rPr>
        <w:t xml:space="preserve">, </w:t>
      </w:r>
      <w:r w:rsidR="00720E01">
        <w:rPr>
          <w:rFonts w:cstheme="minorHAnsi"/>
        </w:rPr>
        <w:t xml:space="preserve"> los cuales fueron de </w:t>
      </w:r>
      <w:r w:rsidR="00340EE1">
        <w:rPr>
          <w:rFonts w:cstheme="minorHAnsi"/>
        </w:rPr>
        <w:t>6</w:t>
      </w:r>
      <w:r w:rsidR="00A534C6">
        <w:rPr>
          <w:rFonts w:cstheme="minorHAnsi"/>
        </w:rPr>
        <w:t>.</w:t>
      </w:r>
      <w:r w:rsidR="00340EE1">
        <w:rPr>
          <w:rFonts w:cstheme="minorHAnsi"/>
        </w:rPr>
        <w:t>90</w:t>
      </w:r>
      <w:r w:rsidR="00A534C6">
        <w:rPr>
          <w:rFonts w:cstheme="minorHAnsi"/>
        </w:rPr>
        <w:t>E+0</w:t>
      </w:r>
      <w:r w:rsidR="000C5F34">
        <w:rPr>
          <w:rFonts w:cstheme="minorHAnsi"/>
        </w:rPr>
        <w:t>1</w:t>
      </w:r>
      <w:r w:rsidR="00FA31F4" w:rsidRPr="00E32D12">
        <w:rPr>
          <w:rFonts w:cstheme="minorHAnsi"/>
        </w:rPr>
        <w:t xml:space="preserve"> </w:t>
      </w:r>
      <w:r w:rsidR="00E96CFB">
        <w:rPr>
          <w:rFonts w:cstheme="minorHAnsi"/>
        </w:rPr>
        <w:t>NMP</w:t>
      </w:r>
      <w:r w:rsidR="00FA31F4" w:rsidRPr="00E32D12">
        <w:rPr>
          <w:rFonts w:cstheme="minorHAnsi"/>
        </w:rPr>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212B8B92" w:rsidR="002C4B03" w:rsidRDefault="003816DA" w:rsidP="009E309F">
      <w:pPr>
        <w:pStyle w:val="Prrafodelista"/>
        <w:numPr>
          <w:ilvl w:val="0"/>
          <w:numId w:val="27"/>
        </w:numPr>
        <w:jc w:val="both"/>
      </w:pPr>
      <w:r w:rsidRPr="00D207DA">
        <w:rPr>
          <w:rFonts w:cstheme="minorHAnsi"/>
        </w:rPr>
        <w:t xml:space="preserve">Los </w:t>
      </w:r>
      <w:r w:rsidR="00ED684C" w:rsidRPr="00D207DA">
        <w:t>contaminantes</w:t>
      </w:r>
      <w:r w:rsidR="00ED684C">
        <w:t xml:space="preserve"> emergentes necesitan del monitoreo constante ya que pueden ser potencialmente adversos </w:t>
      </w:r>
      <w:r w:rsidR="00E96CFB">
        <w:t>en</w:t>
      </w:r>
      <w:r w:rsidR="00ED684C">
        <w:t xml:space="preserve"> los organismos que viven en el lago de Amatitlán o bien, a las personas que utilizan el agua del lago. El peligro radi</w:t>
      </w:r>
      <w:r w:rsidR="004B023D">
        <w:t>c</w:t>
      </w:r>
      <w:r w:rsidR="00ED684C">
        <w:t>a en no saber que tan peligrosos</w:t>
      </w:r>
      <w:r w:rsidR="00E96CFB">
        <w:t xml:space="preserve"> son estos contaminantes emergentes detectados</w:t>
      </w:r>
      <w:r w:rsidR="00FE6F21">
        <w:t xml:space="preserve"> </w:t>
      </w:r>
      <w:r w:rsidR="00E96CFB">
        <w:t>y cómo pueden llegar a afectar a</w:t>
      </w:r>
      <w:r w:rsidR="004B023D">
        <w:t xml:space="preserve">l ecosistema </w:t>
      </w:r>
      <w:r w:rsidR="00E96CFB">
        <w:t xml:space="preserve">del lago </w:t>
      </w:r>
      <w:r w:rsidR="004B023D">
        <w:t xml:space="preserve">y </w:t>
      </w:r>
      <w:r w:rsidR="00E96CFB">
        <w:t xml:space="preserve">a </w:t>
      </w:r>
      <w:r w:rsidR="00FE6F21">
        <w:t xml:space="preserve">la </w:t>
      </w:r>
      <w:r w:rsidR="004B023D">
        <w:t>salud humana</w:t>
      </w:r>
      <w:r w:rsidR="00E96CFB">
        <w:t>.</w:t>
      </w:r>
      <w:r w:rsidR="005E1EF2">
        <w:t xml:space="preserve"> Además, e</w:t>
      </w:r>
      <w:r w:rsidR="00061897">
        <w:t xml:space="preserve">n este mes de </w:t>
      </w:r>
      <w:r w:rsidR="00207B3B">
        <w:t>febrero</w:t>
      </w:r>
      <w:r w:rsidR="009E309F">
        <w:t xml:space="preserve"> se detectaron menor cantidad de grasas en el lago, por lo que la identificación de los compuestos organicos fue mayor.</w:t>
      </w:r>
    </w:p>
    <w:p w14:paraId="191E4A18" w14:textId="7A4188E7" w:rsidR="002C4B03" w:rsidRDefault="004E605B" w:rsidP="002C4B03">
      <w:pPr>
        <w:pStyle w:val="Prrafodelista"/>
        <w:numPr>
          <w:ilvl w:val="0"/>
          <w:numId w:val="27"/>
        </w:numPr>
        <w:jc w:val="both"/>
      </w:pPr>
      <w:r w:rsidRPr="00AB152D">
        <w:t>La toxicidad que</w:t>
      </w:r>
      <w:r>
        <w:t xml:space="preserve"> puedan presentar</w:t>
      </w:r>
      <w:r w:rsidR="00CF6136">
        <w:t xml:space="preserve"> los extensos florecimientos de cianobacterias debe de ser un tema preponderante, al momento de abordar el análisis de la calidad de agua del lago.</w:t>
      </w:r>
      <w:r w:rsidR="00A534C6">
        <w:t xml:space="preserve"> Los resultados para microcistinas totales fueron </w:t>
      </w:r>
      <w:r w:rsidR="00A329E3">
        <w:t xml:space="preserve">&lt;0.3 </w:t>
      </w:r>
      <w:r w:rsidR="00A329E3" w:rsidRPr="002C4B03">
        <w:rPr>
          <w:rFonts w:cstheme="minorHAnsi"/>
        </w:rPr>
        <w:t>µ</w:t>
      </w:r>
      <w:r w:rsidR="00A329E3">
        <w:t>g/L</w:t>
      </w:r>
      <w:r w:rsidR="00A534C6">
        <w:t>,</w:t>
      </w:r>
      <w:r w:rsidR="00A329E3">
        <w:t xml:space="preserve"> lo cual indica que se sigue manteniendo un </w:t>
      </w:r>
      <w:r w:rsidR="00A329E3">
        <w:lastRenderedPageBreak/>
        <w:t xml:space="preserve">mejoramiento y reducción de microsistinas y esto reduce el tener efectos negativos en la salud. </w:t>
      </w:r>
      <w:r w:rsidR="00A534C6">
        <w:t xml:space="preserve"> </w:t>
      </w:r>
      <w:r w:rsidR="00A329E3">
        <w:t>Para microcistinas disueltas se llego a registrar hasta 2.60</w:t>
      </w:r>
      <w:r w:rsidR="00A329E3" w:rsidRPr="002C4B03">
        <w:rPr>
          <w:rFonts w:cstheme="minorHAnsi"/>
        </w:rPr>
        <w:t xml:space="preserve"> µ</w:t>
      </w:r>
      <w:r w:rsidR="00A329E3">
        <w:t xml:space="preserve">g/L en Este Centro, siendo el punto de mayor detección </w:t>
      </w:r>
      <w:r w:rsidR="00A534C6">
        <w:t xml:space="preserve">(Cuadro 8). </w:t>
      </w:r>
    </w:p>
    <w:p w14:paraId="1C58A44E" w14:textId="16C83176" w:rsidR="00E065B5" w:rsidRPr="002C4B03" w:rsidRDefault="00FA31F4" w:rsidP="002C4B03">
      <w:pPr>
        <w:pStyle w:val="Prrafodelista"/>
        <w:numPr>
          <w:ilvl w:val="0"/>
          <w:numId w:val="27"/>
        </w:numPr>
        <w:jc w:val="both"/>
      </w:pPr>
      <w:r w:rsidRPr="002C4B03">
        <w:rPr>
          <w:rFonts w:cstheme="minorHAnsi"/>
        </w:rPr>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7DD4DE2D" w14:textId="2DF0BB4C" w:rsidR="00BE64B4" w:rsidRDefault="00BE64B4" w:rsidP="00E065B5">
      <w:pPr>
        <w:spacing w:after="120"/>
        <w:ind w:right="-232"/>
        <w:jc w:val="both"/>
        <w:rPr>
          <w:rFonts w:cstheme="minorHAnsi"/>
        </w:rPr>
      </w:pPr>
    </w:p>
    <w:p w14:paraId="074E288E" w14:textId="68B6A74D" w:rsidR="00BE64B4" w:rsidRDefault="00BE64B4" w:rsidP="00E065B5">
      <w:pPr>
        <w:spacing w:after="120"/>
        <w:ind w:right="-232"/>
        <w:jc w:val="both"/>
        <w:rPr>
          <w:rFonts w:cstheme="minorHAnsi"/>
        </w:rPr>
      </w:pPr>
    </w:p>
    <w:p w14:paraId="423D1E66" w14:textId="78622FD6" w:rsidR="00BE64B4" w:rsidRDefault="00BE64B4" w:rsidP="00E065B5">
      <w:pPr>
        <w:spacing w:after="120"/>
        <w:ind w:right="-232"/>
        <w:jc w:val="both"/>
        <w:rPr>
          <w:rFonts w:cstheme="minorHAnsi"/>
        </w:rPr>
      </w:pPr>
    </w:p>
    <w:p w14:paraId="69D21342" w14:textId="77777777" w:rsidR="00BE64B4" w:rsidRDefault="00BE64B4" w:rsidP="00E065B5">
      <w:pPr>
        <w:spacing w:after="120"/>
        <w:ind w:right="-232"/>
        <w:jc w:val="both"/>
        <w:rPr>
          <w:rFonts w:cstheme="minorHAnsi"/>
        </w:rPr>
      </w:pPr>
    </w:p>
    <w:p w14:paraId="203F0D70" w14:textId="51E8EBA1"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95225272"/>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261200D5" w:rsidR="00B508E0" w:rsidRPr="00E03020" w:rsidRDefault="005B66A4" w:rsidP="005D7CBF">
      <w:pPr>
        <w:jc w:val="center"/>
        <w:rPr>
          <w:b/>
          <w:bCs/>
        </w:rPr>
      </w:pPr>
      <w:r>
        <w:rPr>
          <w:noProof/>
        </w:rPr>
        <w:drawing>
          <wp:anchor distT="0" distB="0" distL="114300" distR="114300" simplePos="0" relativeHeight="251652096" behindDoc="0" locked="0" layoutInCell="1" allowOverlap="1" wp14:anchorId="0EABAE57" wp14:editId="37863387">
            <wp:simplePos x="0" y="0"/>
            <wp:positionH relativeFrom="column">
              <wp:posOffset>3003550</wp:posOffset>
            </wp:positionH>
            <wp:positionV relativeFrom="paragraph">
              <wp:posOffset>342900</wp:posOffset>
            </wp:positionV>
            <wp:extent cx="3011170" cy="2297430"/>
            <wp:effectExtent l="0" t="0" r="0" b="7620"/>
            <wp:wrapSquare wrapText="bothSides"/>
            <wp:docPr id="200" name="Imagen 200" descr="Un grupo de personas en un barco en el agu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n 200" descr="Un grupo de personas en un barco en el agua&#10;&#10;Descripción generada automáticamente con confianza medi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1170" cy="2297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GT"/>
        </w:rPr>
        <w:drawing>
          <wp:anchor distT="0" distB="0" distL="114300" distR="114300" simplePos="0" relativeHeight="251645952" behindDoc="0" locked="0" layoutInCell="1" allowOverlap="1" wp14:anchorId="7FC4AADB" wp14:editId="6E4A806F">
            <wp:simplePos x="0" y="0"/>
            <wp:positionH relativeFrom="column">
              <wp:posOffset>-233073</wp:posOffset>
            </wp:positionH>
            <wp:positionV relativeFrom="paragraph">
              <wp:posOffset>327356</wp:posOffset>
            </wp:positionV>
            <wp:extent cx="3108960" cy="2330728"/>
            <wp:effectExtent l="0" t="0" r="0" b="0"/>
            <wp:wrapSquare wrapText="bothSides"/>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08960" cy="2330728"/>
                    </a:xfrm>
                    <a:prstGeom prst="rect">
                      <a:avLst/>
                    </a:prstGeom>
                    <a:noFill/>
                    <a:ln>
                      <a:noFill/>
                    </a:ln>
                  </pic:spPr>
                </pic:pic>
              </a:graphicData>
            </a:graphic>
          </wp:anchor>
        </w:drawing>
      </w:r>
      <w:r w:rsidR="00633289" w:rsidRPr="00E03020">
        <w:rPr>
          <w:b/>
          <w:bCs/>
        </w:rPr>
        <w:t xml:space="preserve">MONITOREO </w:t>
      </w:r>
      <w:r w:rsidR="005632B3">
        <w:rPr>
          <w:b/>
          <w:bCs/>
        </w:rPr>
        <w:t>AL LAGO DE AMATITLÁN</w:t>
      </w:r>
    </w:p>
    <w:p w14:paraId="164653FC" w14:textId="700EFC91" w:rsidR="005B66A4" w:rsidRDefault="005B66A4" w:rsidP="000C4B99">
      <w:pPr>
        <w:jc w:val="center"/>
        <w:rPr>
          <w:bCs/>
          <w:sz w:val="10"/>
          <w:szCs w:val="10"/>
        </w:rPr>
      </w:pPr>
    </w:p>
    <w:p w14:paraId="21955E5E" w14:textId="5525717F" w:rsidR="00A86D6B" w:rsidRDefault="00E556BB" w:rsidP="000C4B99">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207B3B">
        <w:rPr>
          <w:rFonts w:cstheme="minorHAnsi"/>
          <w:sz w:val="18"/>
          <w:szCs w:val="18"/>
        </w:rPr>
        <w:t>Febrero</w:t>
      </w:r>
      <w:r w:rsidR="00C44DAD" w:rsidRPr="00A86D6B">
        <w:rPr>
          <w:bCs/>
          <w:sz w:val="18"/>
          <w:szCs w:val="18"/>
        </w:rPr>
        <w:t xml:space="preserve">, </w:t>
      </w:r>
      <w:r w:rsidR="00C44DAD">
        <w:rPr>
          <w:bCs/>
          <w:sz w:val="18"/>
          <w:szCs w:val="18"/>
        </w:rPr>
        <w:t>2022</w:t>
      </w:r>
    </w:p>
    <w:p w14:paraId="625E4A77" w14:textId="3159EC89" w:rsidR="006F38FF" w:rsidRPr="00E03020" w:rsidRDefault="00B13B03" w:rsidP="00D27229">
      <w:pPr>
        <w:jc w:val="center"/>
        <w:rPr>
          <w:b/>
          <w:bCs/>
        </w:rPr>
      </w:pPr>
      <w:r w:rsidRPr="00E03020">
        <w:rPr>
          <w:b/>
          <w:bCs/>
        </w:rPr>
        <w:t xml:space="preserve">MONITOREO </w:t>
      </w:r>
      <w:r w:rsidR="005632B3">
        <w:rPr>
          <w:b/>
          <w:bCs/>
        </w:rPr>
        <w:t>A LOS RIOS DE LA CUENCA</w:t>
      </w:r>
    </w:p>
    <w:p w14:paraId="63C2C654" w14:textId="61D40674" w:rsidR="00DC24C8" w:rsidRDefault="005B66A4" w:rsidP="00B13B03">
      <w:pPr>
        <w:jc w:val="center"/>
        <w:rPr>
          <w:bCs/>
          <w:sz w:val="18"/>
          <w:szCs w:val="18"/>
        </w:rPr>
      </w:pPr>
      <w:r>
        <w:rPr>
          <w:noProof/>
          <w:lang w:eastAsia="es-GT"/>
        </w:rPr>
        <w:drawing>
          <wp:anchor distT="0" distB="0" distL="114300" distR="114300" simplePos="0" relativeHeight="251666432" behindDoc="0" locked="0" layoutInCell="1" allowOverlap="1" wp14:anchorId="240485B2" wp14:editId="64AA5E9C">
            <wp:simplePos x="0" y="0"/>
            <wp:positionH relativeFrom="column">
              <wp:posOffset>1079417</wp:posOffset>
            </wp:positionH>
            <wp:positionV relativeFrom="paragraph">
              <wp:posOffset>48757</wp:posOffset>
            </wp:positionV>
            <wp:extent cx="3816350" cy="1717040"/>
            <wp:effectExtent l="0" t="0" r="0" b="0"/>
            <wp:wrapSquare wrapText="bothSides"/>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6350" cy="171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638B" w:rsidRPr="0046638B">
        <w:t xml:space="preserve"> </w:t>
      </w:r>
    </w:p>
    <w:p w14:paraId="14447889" w14:textId="09B08CEF" w:rsidR="00DC24C8" w:rsidRDefault="00DC24C8" w:rsidP="00B13B03">
      <w:pPr>
        <w:jc w:val="center"/>
        <w:rPr>
          <w:bCs/>
          <w:sz w:val="18"/>
          <w:szCs w:val="18"/>
        </w:rPr>
      </w:pPr>
    </w:p>
    <w:p w14:paraId="4F2AFD78" w14:textId="110E28B9" w:rsidR="000C4B99" w:rsidRDefault="000C4B99" w:rsidP="00B13B03">
      <w:pPr>
        <w:jc w:val="center"/>
        <w:rPr>
          <w:bCs/>
          <w:sz w:val="18"/>
          <w:szCs w:val="18"/>
        </w:rPr>
      </w:pPr>
      <w:r>
        <w:rPr>
          <w:bCs/>
          <w:sz w:val="18"/>
          <w:szCs w:val="18"/>
        </w:rPr>
        <w:t xml:space="preserve"> </w:t>
      </w:r>
    </w:p>
    <w:p w14:paraId="75571A4A" w14:textId="205A4763" w:rsidR="00DC24C8" w:rsidRDefault="00DC24C8" w:rsidP="00B13B03">
      <w:pPr>
        <w:jc w:val="center"/>
        <w:rPr>
          <w:bCs/>
          <w:sz w:val="18"/>
          <w:szCs w:val="18"/>
        </w:rPr>
      </w:pPr>
    </w:p>
    <w:p w14:paraId="4B9222A1" w14:textId="28EF54F9" w:rsidR="00DC24C8" w:rsidRDefault="00DC24C8" w:rsidP="00B13B03">
      <w:pPr>
        <w:jc w:val="center"/>
        <w:rPr>
          <w:bCs/>
          <w:sz w:val="18"/>
          <w:szCs w:val="18"/>
        </w:rPr>
      </w:pPr>
    </w:p>
    <w:p w14:paraId="0E356CC4" w14:textId="7ECBB28A" w:rsidR="00DC24C8" w:rsidRDefault="00DC24C8" w:rsidP="00B13B03">
      <w:pPr>
        <w:jc w:val="center"/>
        <w:rPr>
          <w:bCs/>
          <w:sz w:val="18"/>
          <w:szCs w:val="18"/>
        </w:rPr>
      </w:pPr>
    </w:p>
    <w:p w14:paraId="641FA283" w14:textId="5E9E8179" w:rsidR="00DC24C8" w:rsidRDefault="005B66A4" w:rsidP="00B13B03">
      <w:pPr>
        <w:jc w:val="center"/>
        <w:rPr>
          <w:bCs/>
          <w:sz w:val="18"/>
          <w:szCs w:val="18"/>
        </w:rPr>
      </w:pPr>
      <w:r>
        <w:rPr>
          <w:bCs/>
          <w:noProof/>
          <w:sz w:val="18"/>
          <w:szCs w:val="18"/>
        </w:rPr>
        <w:drawing>
          <wp:anchor distT="0" distB="0" distL="114300" distR="114300" simplePos="0" relativeHeight="251656192" behindDoc="0" locked="0" layoutInCell="1" allowOverlap="1" wp14:anchorId="0990A757" wp14:editId="319CC99E">
            <wp:simplePos x="0" y="0"/>
            <wp:positionH relativeFrom="column">
              <wp:posOffset>1087120</wp:posOffset>
            </wp:positionH>
            <wp:positionV relativeFrom="paragraph">
              <wp:posOffset>113030</wp:posOffset>
            </wp:positionV>
            <wp:extent cx="3808095" cy="1701165"/>
            <wp:effectExtent l="0" t="0" r="1905" b="0"/>
            <wp:wrapSquare wrapText="bothSides"/>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08095"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B107D" w14:textId="5408547F" w:rsidR="00DC24C8" w:rsidRDefault="00DC24C8" w:rsidP="00B13B03">
      <w:pPr>
        <w:jc w:val="center"/>
        <w:rPr>
          <w:bCs/>
          <w:sz w:val="18"/>
          <w:szCs w:val="18"/>
        </w:rPr>
      </w:pPr>
    </w:p>
    <w:p w14:paraId="528024F6" w14:textId="77777777" w:rsidR="005B66A4" w:rsidRDefault="005B66A4" w:rsidP="00C44DAD">
      <w:pPr>
        <w:jc w:val="center"/>
        <w:rPr>
          <w:bCs/>
          <w:sz w:val="18"/>
          <w:szCs w:val="18"/>
        </w:rPr>
      </w:pPr>
    </w:p>
    <w:p w14:paraId="1CA3893A" w14:textId="77777777" w:rsidR="005B66A4" w:rsidRDefault="005B66A4" w:rsidP="00C44DAD">
      <w:pPr>
        <w:jc w:val="center"/>
        <w:rPr>
          <w:bCs/>
          <w:sz w:val="18"/>
          <w:szCs w:val="18"/>
        </w:rPr>
      </w:pPr>
    </w:p>
    <w:p w14:paraId="10FF725E" w14:textId="77777777" w:rsidR="005B66A4" w:rsidRDefault="005B66A4" w:rsidP="00C44DAD">
      <w:pPr>
        <w:jc w:val="center"/>
        <w:rPr>
          <w:bCs/>
          <w:sz w:val="18"/>
          <w:szCs w:val="18"/>
        </w:rPr>
      </w:pPr>
    </w:p>
    <w:p w14:paraId="6C02EC33" w14:textId="77777777" w:rsidR="005B66A4" w:rsidRDefault="005B66A4" w:rsidP="00C44DAD">
      <w:pPr>
        <w:jc w:val="center"/>
        <w:rPr>
          <w:bCs/>
          <w:sz w:val="18"/>
          <w:szCs w:val="18"/>
        </w:rPr>
      </w:pPr>
    </w:p>
    <w:p w14:paraId="27EB945C" w14:textId="77777777" w:rsidR="005B66A4" w:rsidRDefault="005B66A4" w:rsidP="00C44DAD">
      <w:pPr>
        <w:jc w:val="center"/>
        <w:rPr>
          <w:bCs/>
          <w:sz w:val="18"/>
          <w:szCs w:val="18"/>
        </w:rPr>
      </w:pPr>
    </w:p>
    <w:p w14:paraId="1CE15A00" w14:textId="2E91BC25" w:rsidR="00C44DAD" w:rsidRDefault="002B31D7" w:rsidP="00C44DAD">
      <w:pPr>
        <w:jc w:val="center"/>
        <w:rPr>
          <w:bCs/>
          <w:sz w:val="18"/>
          <w:szCs w:val="18"/>
        </w:rPr>
      </w:pPr>
      <w:r>
        <w:rPr>
          <w:bCs/>
          <w:noProof/>
          <w:sz w:val="18"/>
          <w:szCs w:val="18"/>
          <w:lang w:eastAsia="es-GT"/>
        </w:rPr>
        <w:t xml:space="preserve"> </w:t>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Monitoreo del Rios de la Cuenca del Lago de Amatitlán en el mes de</w:t>
      </w:r>
      <w:r w:rsidR="00C44DAD">
        <w:rPr>
          <w:bCs/>
          <w:sz w:val="18"/>
          <w:szCs w:val="18"/>
        </w:rPr>
        <w:t xml:space="preserve"> </w:t>
      </w:r>
      <w:r w:rsidR="00207B3B">
        <w:rPr>
          <w:rFonts w:cstheme="minorHAnsi"/>
          <w:sz w:val="18"/>
          <w:szCs w:val="18"/>
        </w:rPr>
        <w:t>Febrero</w:t>
      </w:r>
      <w:r w:rsidR="00C44DAD" w:rsidRPr="00A86D6B">
        <w:rPr>
          <w:bCs/>
          <w:sz w:val="18"/>
          <w:szCs w:val="18"/>
        </w:rPr>
        <w:t xml:space="preserve">, </w:t>
      </w:r>
      <w:r w:rsidR="00C44DAD">
        <w:rPr>
          <w:bCs/>
          <w:sz w:val="18"/>
          <w:szCs w:val="18"/>
        </w:rPr>
        <w:t>2022</w:t>
      </w:r>
      <w:r w:rsidR="00C44DAD" w:rsidRPr="00A86D6B">
        <w:rPr>
          <w:bCs/>
          <w:sz w:val="18"/>
          <w:szCs w:val="18"/>
        </w:rPr>
        <w:t>.</w:t>
      </w:r>
    </w:p>
    <w:p w14:paraId="0A71C0A5" w14:textId="7B609676" w:rsidR="00D207DA" w:rsidRPr="00E03020" w:rsidRDefault="005B66A4" w:rsidP="00EA183B">
      <w:pPr>
        <w:jc w:val="center"/>
        <w:rPr>
          <w:b/>
          <w:bCs/>
        </w:rPr>
      </w:pPr>
      <w:r>
        <w:rPr>
          <w:bCs/>
          <w:noProof/>
          <w:sz w:val="18"/>
          <w:szCs w:val="18"/>
        </w:rPr>
        <w:lastRenderedPageBreak/>
        <w:drawing>
          <wp:anchor distT="0" distB="0" distL="114300" distR="114300" simplePos="0" relativeHeight="251675648" behindDoc="0" locked="0" layoutInCell="1" allowOverlap="1" wp14:anchorId="2FAC3636" wp14:editId="309E768D">
            <wp:simplePos x="0" y="0"/>
            <wp:positionH relativeFrom="column">
              <wp:posOffset>3249930</wp:posOffset>
            </wp:positionH>
            <wp:positionV relativeFrom="paragraph">
              <wp:posOffset>349885</wp:posOffset>
            </wp:positionV>
            <wp:extent cx="2871470" cy="2216785"/>
            <wp:effectExtent l="0" t="0" r="5080" b="0"/>
            <wp:wrapSquare wrapText="bothSides"/>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a:extLst>
                        <a:ext uri="{28A0092B-C50C-407E-A947-70E740481C1C}">
                          <a14:useLocalDpi xmlns:a14="http://schemas.microsoft.com/office/drawing/2010/main" val="0"/>
                        </a:ext>
                      </a:extLst>
                    </a:blip>
                    <a:srcRect l="13448" r="23299"/>
                    <a:stretch/>
                  </pic:blipFill>
                  <pic:spPr bwMode="auto">
                    <a:xfrm>
                      <a:off x="0" y="0"/>
                      <a:ext cx="2871470" cy="221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07DA" w:rsidRPr="00E03020">
        <w:rPr>
          <w:b/>
          <w:bCs/>
        </w:rPr>
        <w:t>OTR</w:t>
      </w:r>
      <w:r w:rsidR="005E1A58">
        <w:rPr>
          <w:b/>
          <w:bCs/>
        </w:rPr>
        <w:t>A</w:t>
      </w:r>
      <w:r w:rsidR="00D207DA" w:rsidRPr="00E03020">
        <w:rPr>
          <w:b/>
          <w:bCs/>
        </w:rPr>
        <w:t xml:space="preserve">S </w:t>
      </w:r>
      <w:r w:rsidR="005632B3">
        <w:rPr>
          <w:b/>
          <w:bCs/>
        </w:rPr>
        <w:t>ACTIVIDADES</w:t>
      </w:r>
      <w:r w:rsidR="00D207DA" w:rsidRPr="00E03020">
        <w:rPr>
          <w:b/>
          <w:bCs/>
        </w:rPr>
        <w:t xml:space="preserve"> </w:t>
      </w:r>
    </w:p>
    <w:p w14:paraId="6C2A4B1C" w14:textId="368F5944" w:rsidR="00DC24C8" w:rsidRDefault="005B66A4" w:rsidP="00EA183B">
      <w:pPr>
        <w:jc w:val="center"/>
        <w:rPr>
          <w:bCs/>
          <w:sz w:val="18"/>
          <w:szCs w:val="18"/>
        </w:rPr>
      </w:pPr>
      <w:r>
        <w:rPr>
          <w:noProof/>
          <w:lang w:eastAsia="es-GT"/>
        </w:rPr>
        <w:drawing>
          <wp:anchor distT="0" distB="0" distL="114300" distR="114300" simplePos="0" relativeHeight="251670528" behindDoc="0" locked="0" layoutInCell="1" allowOverlap="1" wp14:anchorId="2F05D714" wp14:editId="7069473A">
            <wp:simplePos x="0" y="0"/>
            <wp:positionH relativeFrom="column">
              <wp:posOffset>-2292</wp:posOffset>
            </wp:positionH>
            <wp:positionV relativeFrom="paragraph">
              <wp:posOffset>11264</wp:posOffset>
            </wp:positionV>
            <wp:extent cx="2965947" cy="2223514"/>
            <wp:effectExtent l="0" t="0" r="6350" b="5715"/>
            <wp:wrapSquare wrapText="bothSides"/>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65947" cy="2223514"/>
                    </a:xfrm>
                    <a:prstGeom prst="rect">
                      <a:avLst/>
                    </a:prstGeom>
                    <a:noFill/>
                    <a:ln>
                      <a:noFill/>
                    </a:ln>
                  </pic:spPr>
                </pic:pic>
              </a:graphicData>
            </a:graphic>
          </wp:anchor>
        </w:drawing>
      </w:r>
    </w:p>
    <w:p w14:paraId="18EFE67C" w14:textId="7D527FE6" w:rsidR="00DC24C8" w:rsidRDefault="00557030" w:rsidP="00EA183B">
      <w:pPr>
        <w:jc w:val="center"/>
        <w:rPr>
          <w:bCs/>
          <w:sz w:val="18"/>
          <w:szCs w:val="18"/>
        </w:rPr>
      </w:pPr>
      <w:r>
        <w:rPr>
          <w:bCs/>
          <w:noProof/>
          <w:sz w:val="18"/>
          <w:szCs w:val="18"/>
        </w:rPr>
        <w:drawing>
          <wp:anchor distT="0" distB="0" distL="114300" distR="114300" simplePos="0" relativeHeight="251679744" behindDoc="0" locked="0" layoutInCell="1" allowOverlap="1" wp14:anchorId="19E1B733" wp14:editId="526B29C9">
            <wp:simplePos x="0" y="0"/>
            <wp:positionH relativeFrom="column">
              <wp:posOffset>1890257</wp:posOffset>
            </wp:positionH>
            <wp:positionV relativeFrom="paragraph">
              <wp:posOffset>4003</wp:posOffset>
            </wp:positionV>
            <wp:extent cx="2186305" cy="2914650"/>
            <wp:effectExtent l="0" t="0" r="4445" b="0"/>
            <wp:wrapSquare wrapText="bothSides"/>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6305" cy="291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37AEC1" w14:textId="3AD46D36" w:rsidR="00DC24C8" w:rsidRDefault="00DC24C8" w:rsidP="00EA183B">
      <w:pPr>
        <w:jc w:val="center"/>
        <w:rPr>
          <w:bCs/>
          <w:sz w:val="18"/>
          <w:szCs w:val="18"/>
        </w:rPr>
      </w:pPr>
    </w:p>
    <w:p w14:paraId="25116E15" w14:textId="7C9AF20C" w:rsidR="00DC24C8" w:rsidRDefault="00DC24C8" w:rsidP="00EA183B">
      <w:pPr>
        <w:jc w:val="center"/>
        <w:rPr>
          <w:bCs/>
          <w:sz w:val="18"/>
          <w:szCs w:val="18"/>
        </w:rPr>
      </w:pPr>
    </w:p>
    <w:p w14:paraId="56AB9C6F" w14:textId="7E6D130F" w:rsidR="00DC24C8" w:rsidRDefault="00DC24C8" w:rsidP="00EA183B">
      <w:pPr>
        <w:jc w:val="center"/>
        <w:rPr>
          <w:bCs/>
          <w:sz w:val="18"/>
          <w:szCs w:val="18"/>
        </w:rPr>
      </w:pPr>
    </w:p>
    <w:p w14:paraId="7A0BEE8E" w14:textId="550D6117" w:rsidR="00DC24C8" w:rsidRDefault="00DC24C8" w:rsidP="00EA183B">
      <w:pPr>
        <w:jc w:val="center"/>
        <w:rPr>
          <w:bCs/>
          <w:sz w:val="18"/>
          <w:szCs w:val="18"/>
        </w:rPr>
      </w:pPr>
    </w:p>
    <w:p w14:paraId="28714D3D" w14:textId="34DC1D66" w:rsidR="005B66A4" w:rsidRDefault="005B66A4" w:rsidP="00EA183B">
      <w:pPr>
        <w:jc w:val="center"/>
        <w:rPr>
          <w:bCs/>
          <w:noProof/>
          <w:sz w:val="18"/>
          <w:szCs w:val="18"/>
        </w:rPr>
      </w:pPr>
    </w:p>
    <w:p w14:paraId="3DD007A6" w14:textId="20BEC413" w:rsidR="00DC24C8" w:rsidRDefault="00DC24C8" w:rsidP="00EA183B">
      <w:pPr>
        <w:jc w:val="center"/>
        <w:rPr>
          <w:bCs/>
          <w:sz w:val="18"/>
          <w:szCs w:val="18"/>
        </w:rPr>
      </w:pPr>
    </w:p>
    <w:p w14:paraId="6535498A" w14:textId="60D139DD" w:rsidR="00E03020" w:rsidRDefault="00E03020" w:rsidP="00EA183B">
      <w:pPr>
        <w:jc w:val="center"/>
        <w:rPr>
          <w:bCs/>
          <w:sz w:val="18"/>
          <w:szCs w:val="18"/>
        </w:rPr>
      </w:pPr>
    </w:p>
    <w:p w14:paraId="4C3142CF" w14:textId="291BB84E" w:rsidR="0046638B" w:rsidRDefault="0046638B" w:rsidP="00EA183B">
      <w:pPr>
        <w:jc w:val="center"/>
        <w:rPr>
          <w:bCs/>
          <w:sz w:val="18"/>
          <w:szCs w:val="18"/>
        </w:rPr>
      </w:pPr>
    </w:p>
    <w:p w14:paraId="6DC98BEB" w14:textId="59500F3F" w:rsidR="0046638B" w:rsidRDefault="0046638B" w:rsidP="00EA183B">
      <w:pPr>
        <w:jc w:val="center"/>
        <w:rPr>
          <w:bCs/>
          <w:sz w:val="18"/>
          <w:szCs w:val="18"/>
        </w:rPr>
      </w:pPr>
    </w:p>
    <w:p w14:paraId="7533ABE7" w14:textId="77777777" w:rsidR="002C73FB" w:rsidRDefault="002C73FB" w:rsidP="00EA183B">
      <w:pPr>
        <w:jc w:val="center"/>
        <w:rPr>
          <w:bCs/>
          <w:sz w:val="18"/>
          <w:szCs w:val="18"/>
        </w:rPr>
      </w:pPr>
    </w:p>
    <w:p w14:paraId="45B4F1AA" w14:textId="7321C6D6" w:rsidR="00EA183B" w:rsidRDefault="00D207DA" w:rsidP="00EA183B">
      <w:pPr>
        <w:jc w:val="center"/>
        <w:rPr>
          <w:bCs/>
          <w:sz w:val="18"/>
          <w:szCs w:val="18"/>
        </w:rPr>
      </w:pPr>
      <w:r>
        <w:rPr>
          <w:bCs/>
          <w:sz w:val="18"/>
          <w:szCs w:val="18"/>
        </w:rPr>
        <w:t xml:space="preserve">Fotografía 7: </w:t>
      </w:r>
      <w:r w:rsidR="00557030">
        <w:rPr>
          <w:bCs/>
          <w:sz w:val="18"/>
          <w:szCs w:val="18"/>
        </w:rPr>
        <w:t>Apoyo a otras Divisiones para toma de muestra de Nacimiento en San Lucas</w:t>
      </w:r>
      <w:r w:rsidR="00E03020">
        <w:rPr>
          <w:bCs/>
          <w:sz w:val="18"/>
          <w:szCs w:val="18"/>
        </w:rPr>
        <w:t xml:space="preserve">/ </w:t>
      </w:r>
      <w:r w:rsidR="00557030">
        <w:rPr>
          <w:bCs/>
          <w:sz w:val="18"/>
          <w:szCs w:val="18"/>
        </w:rPr>
        <w:t>capacitación sobre Plantas de Tratamiento</w:t>
      </w:r>
      <w:r w:rsidR="0046638B">
        <w:rPr>
          <w:bCs/>
          <w:sz w:val="18"/>
          <w:szCs w:val="18"/>
        </w:rPr>
        <w:t>/ apoyo a otras divisiones por denuncias de contaminacion</w:t>
      </w:r>
      <w:r>
        <w:rPr>
          <w:bCs/>
          <w:sz w:val="18"/>
          <w:szCs w:val="18"/>
        </w:rPr>
        <w:t xml:space="preserve">, </w:t>
      </w:r>
      <w:r w:rsidR="00207B3B">
        <w:rPr>
          <w:bCs/>
          <w:sz w:val="18"/>
          <w:szCs w:val="18"/>
        </w:rPr>
        <w:t>Febrero</w:t>
      </w:r>
      <w:r>
        <w:rPr>
          <w:bCs/>
          <w:sz w:val="18"/>
          <w:szCs w:val="18"/>
        </w:rPr>
        <w:t xml:space="preserve"> </w:t>
      </w:r>
      <w:r w:rsidR="0012344C">
        <w:rPr>
          <w:bCs/>
          <w:sz w:val="18"/>
          <w:szCs w:val="18"/>
        </w:rPr>
        <w:t>2022</w:t>
      </w:r>
      <w:r>
        <w:rPr>
          <w:bCs/>
          <w:sz w:val="18"/>
          <w:szCs w:val="18"/>
        </w:rPr>
        <w:t xml:space="preserve"> </w:t>
      </w:r>
    </w:p>
    <w:p w14:paraId="171EE4D8" w14:textId="173DE02E" w:rsidR="00557030" w:rsidRDefault="00557030" w:rsidP="00EA183B">
      <w:pPr>
        <w:jc w:val="center"/>
        <w:rPr>
          <w:bCs/>
          <w:sz w:val="18"/>
          <w:szCs w:val="18"/>
        </w:rPr>
      </w:pPr>
    </w:p>
    <w:p w14:paraId="3BCDF08B" w14:textId="4C416E3F" w:rsidR="00557030" w:rsidRDefault="00557030" w:rsidP="00EA183B">
      <w:pPr>
        <w:jc w:val="center"/>
        <w:rPr>
          <w:bCs/>
          <w:sz w:val="18"/>
          <w:szCs w:val="18"/>
        </w:rPr>
      </w:pPr>
    </w:p>
    <w:p w14:paraId="052F50FD" w14:textId="37A8CB3D" w:rsidR="00557030" w:rsidRDefault="00557030" w:rsidP="00EA183B">
      <w:pPr>
        <w:jc w:val="center"/>
        <w:rPr>
          <w:bCs/>
          <w:sz w:val="18"/>
          <w:szCs w:val="18"/>
        </w:rPr>
      </w:pPr>
    </w:p>
    <w:p w14:paraId="6189A29F" w14:textId="77777777" w:rsidR="00557030" w:rsidRDefault="00557030" w:rsidP="00EA183B">
      <w:pPr>
        <w:jc w:val="center"/>
        <w:rPr>
          <w:bCs/>
          <w:sz w:val="18"/>
          <w:szCs w:val="18"/>
        </w:rPr>
      </w:pPr>
    </w:p>
    <w:p w14:paraId="4BCE6B50" w14:textId="3A70650F"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95225273"/>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642A5DEC" w:rsidR="00CF6136" w:rsidRDefault="007822CC" w:rsidP="00FF2672">
      <w:pPr>
        <w:pStyle w:val="Prrafodelista"/>
        <w:numPr>
          <w:ilvl w:val="0"/>
          <w:numId w:val="28"/>
        </w:numPr>
        <w:jc w:val="both"/>
      </w:pPr>
      <w:r>
        <w:t>Reuniones interinsticionales</w:t>
      </w:r>
    </w:p>
    <w:p w14:paraId="48621301" w14:textId="09F45686"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41F1016C" w14:textId="3BE4C7D4" w:rsidR="007822CC" w:rsidRDefault="007822CC" w:rsidP="00FF2672">
      <w:pPr>
        <w:pStyle w:val="Prrafodelista"/>
        <w:numPr>
          <w:ilvl w:val="0"/>
          <w:numId w:val="29"/>
        </w:numPr>
        <w:jc w:val="both"/>
      </w:pPr>
      <w:r>
        <w:t>COGUANOR: reunión mensual para tratar temas de Índice de Calidad de Agua (ICA) y otros temas relacionados.</w:t>
      </w:r>
    </w:p>
    <w:p w14:paraId="7EBC9A04" w14:textId="18699D64" w:rsidR="00A71611" w:rsidRDefault="00557030" w:rsidP="00055394">
      <w:pPr>
        <w:pStyle w:val="Prrafodelista"/>
        <w:numPr>
          <w:ilvl w:val="0"/>
          <w:numId w:val="29"/>
        </w:numPr>
        <w:jc w:val="both"/>
      </w:pPr>
      <w:r>
        <w:t>RNP: Reunión con Reservas Naturales Privads par dar seguimiento y concretar fechs de visita para toma de muestra y análisis de agua de nacimiento.</w:t>
      </w:r>
    </w:p>
    <w:p w14:paraId="26C7D67A" w14:textId="7CA80FED" w:rsidR="00557030" w:rsidRDefault="00557030" w:rsidP="00055394">
      <w:pPr>
        <w:pStyle w:val="Prrafodelista"/>
        <w:numPr>
          <w:ilvl w:val="0"/>
          <w:numId w:val="29"/>
        </w:numPr>
        <w:jc w:val="both"/>
      </w:pPr>
      <w:r>
        <w:t>ASI: reunión para verificar la implementación de un software para el laboratorio</w:t>
      </w:r>
      <w:r w:rsidR="00340EE1">
        <w:t>con miras a</w:t>
      </w:r>
      <w:r>
        <w:t>l Sistema de Gestion de Calidad.</w:t>
      </w:r>
    </w:p>
    <w:p w14:paraId="3910C0F0" w14:textId="7509A23D" w:rsidR="00557030" w:rsidRDefault="00557030" w:rsidP="00557030">
      <w:pPr>
        <w:jc w:val="both"/>
      </w:pPr>
    </w:p>
    <w:p w14:paraId="0DA1E5A4" w14:textId="599DE265" w:rsidR="00557030" w:rsidRDefault="00557030" w:rsidP="00557030">
      <w:pPr>
        <w:jc w:val="both"/>
      </w:pPr>
    </w:p>
    <w:p w14:paraId="1903140F" w14:textId="42189591" w:rsidR="00557030" w:rsidRDefault="00557030" w:rsidP="00557030">
      <w:pPr>
        <w:jc w:val="both"/>
      </w:pPr>
    </w:p>
    <w:p w14:paraId="442EA88E" w14:textId="2234FD60" w:rsidR="00557030" w:rsidRDefault="00557030" w:rsidP="00557030">
      <w:pPr>
        <w:jc w:val="both"/>
      </w:pPr>
    </w:p>
    <w:p w14:paraId="65E8FFA6" w14:textId="1797C92C" w:rsidR="00557030" w:rsidRDefault="00557030" w:rsidP="00557030">
      <w:pPr>
        <w:jc w:val="both"/>
      </w:pPr>
    </w:p>
    <w:p w14:paraId="350D5AA7" w14:textId="6018997B" w:rsidR="00557030" w:rsidRDefault="00557030" w:rsidP="00557030">
      <w:pPr>
        <w:jc w:val="both"/>
      </w:pPr>
    </w:p>
    <w:p w14:paraId="2AC4E338" w14:textId="51300EA0" w:rsidR="00557030" w:rsidRDefault="00557030" w:rsidP="00557030">
      <w:pPr>
        <w:jc w:val="both"/>
      </w:pPr>
    </w:p>
    <w:p w14:paraId="3BAE0324" w14:textId="1E1A098E" w:rsidR="00557030" w:rsidRDefault="00557030" w:rsidP="00557030">
      <w:pPr>
        <w:jc w:val="both"/>
      </w:pPr>
    </w:p>
    <w:p w14:paraId="67ED5E55" w14:textId="797A8DD4" w:rsidR="00557030" w:rsidRDefault="00557030" w:rsidP="00557030">
      <w:pPr>
        <w:jc w:val="both"/>
      </w:pPr>
    </w:p>
    <w:p w14:paraId="6D9FECD5" w14:textId="12318D6B" w:rsidR="00557030" w:rsidRDefault="00557030" w:rsidP="00557030">
      <w:pPr>
        <w:jc w:val="both"/>
      </w:pPr>
    </w:p>
    <w:p w14:paraId="120AEEE8" w14:textId="08C99CE7" w:rsidR="00557030" w:rsidRDefault="00557030" w:rsidP="00557030">
      <w:pPr>
        <w:jc w:val="both"/>
      </w:pPr>
    </w:p>
    <w:p w14:paraId="399511A0" w14:textId="6CC8AD51" w:rsidR="00557030" w:rsidRDefault="00557030" w:rsidP="00557030">
      <w:pPr>
        <w:jc w:val="both"/>
      </w:pPr>
    </w:p>
    <w:p w14:paraId="69ADF6C8" w14:textId="05A9ECD3" w:rsidR="00557030" w:rsidRDefault="00557030" w:rsidP="00557030">
      <w:pPr>
        <w:jc w:val="both"/>
      </w:pPr>
    </w:p>
    <w:p w14:paraId="62EF068F" w14:textId="6BF9A5C3" w:rsidR="00557030" w:rsidRDefault="00557030" w:rsidP="00557030">
      <w:pPr>
        <w:jc w:val="both"/>
      </w:pPr>
    </w:p>
    <w:p w14:paraId="6359265E" w14:textId="55C61FCF" w:rsidR="00557030" w:rsidRDefault="00557030" w:rsidP="00557030">
      <w:pPr>
        <w:jc w:val="both"/>
      </w:pPr>
    </w:p>
    <w:p w14:paraId="2CBF35BF" w14:textId="72251B1F" w:rsidR="00557030" w:rsidRDefault="00557030" w:rsidP="00557030">
      <w:pPr>
        <w:jc w:val="both"/>
      </w:pPr>
    </w:p>
    <w:p w14:paraId="148E60FC" w14:textId="77777777" w:rsidR="00557030" w:rsidRDefault="00557030" w:rsidP="00557030">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95225274"/>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10BB4" w14:textId="77777777" w:rsidR="00C548E3" w:rsidRDefault="00C548E3" w:rsidP="003B2F52">
      <w:pPr>
        <w:spacing w:after="0" w:line="240" w:lineRule="auto"/>
      </w:pPr>
      <w:r>
        <w:separator/>
      </w:r>
    </w:p>
  </w:endnote>
  <w:endnote w:type="continuationSeparator" w:id="0">
    <w:p w14:paraId="646525EA" w14:textId="77777777" w:rsidR="00C548E3" w:rsidRDefault="00C548E3" w:rsidP="003B2F52">
      <w:pPr>
        <w:spacing w:after="0" w:line="240" w:lineRule="auto"/>
      </w:pPr>
      <w:r>
        <w:continuationSeparator/>
      </w:r>
    </w:p>
  </w:endnote>
  <w:endnote w:type="continuationNotice" w:id="1">
    <w:p w14:paraId="333A6370" w14:textId="77777777" w:rsidR="00C548E3" w:rsidRDefault="00C548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EA2D" w14:textId="77777777" w:rsidR="00C548E3" w:rsidRDefault="00C548E3" w:rsidP="003B2F52">
      <w:pPr>
        <w:spacing w:after="0" w:line="240" w:lineRule="auto"/>
      </w:pPr>
      <w:r>
        <w:separator/>
      </w:r>
    </w:p>
  </w:footnote>
  <w:footnote w:type="continuationSeparator" w:id="0">
    <w:p w14:paraId="742679C3" w14:textId="77777777" w:rsidR="00C548E3" w:rsidRDefault="00C548E3" w:rsidP="003B2F52">
      <w:pPr>
        <w:spacing w:after="0" w:line="240" w:lineRule="auto"/>
      </w:pPr>
      <w:r>
        <w:continuationSeparator/>
      </w:r>
    </w:p>
  </w:footnote>
  <w:footnote w:type="continuationNotice" w:id="1">
    <w:p w14:paraId="1D907751" w14:textId="77777777" w:rsidR="00C548E3" w:rsidRDefault="00C548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1AED1406" w:rsidR="00901A02" w:rsidRDefault="00901A02">
    <w:pPr>
      <w:pStyle w:val="Encabezado"/>
    </w:pPr>
    <w:r>
      <w:rPr>
        <w:noProof/>
        <w:lang w:eastAsia="es-GT"/>
      </w:rPr>
      <mc:AlternateContent>
        <mc:Choice Requires="wps">
          <w:drawing>
            <wp:anchor distT="0" distB="0" distL="114300" distR="114300" simplePos="0" relativeHeight="251682816" behindDoc="0" locked="0" layoutInCell="1" allowOverlap="1" wp14:anchorId="42EFC00C" wp14:editId="425390F6">
              <wp:simplePos x="0" y="0"/>
              <wp:positionH relativeFrom="column">
                <wp:posOffset>2880995</wp:posOffset>
              </wp:positionH>
              <wp:positionV relativeFrom="paragraph">
                <wp:posOffset>-83820</wp:posOffset>
              </wp:positionV>
              <wp:extent cx="1761490" cy="581025"/>
              <wp:effectExtent l="0" t="0" r="0" b="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81025"/>
                      </a:xfrm>
                      <a:prstGeom prst="rect">
                        <a:avLst/>
                      </a:prstGeom>
                      <a:noFill/>
                      <a:ln w="6350">
                        <a:noFill/>
                      </a:ln>
                    </wps:spPr>
                    <wps:txb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EFC00C" id="_x0000_t202" coordsize="21600,21600" o:spt="202" path="m,l,21600r21600,l21600,xe">
              <v:stroke joinstyle="miter"/>
              <v:path gradientshapeok="t" o:connecttype="rect"/>
            </v:shapetype>
            <v:shape id="Cuadro de texto 39" o:spid="_x0000_s1029"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mc:Fallback>
      </mc:AlternateContent>
    </w:r>
    <w:r>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27"/>
  </w:num>
  <w:num w:numId="4">
    <w:abstractNumId w:val="1"/>
  </w:num>
  <w:num w:numId="5">
    <w:abstractNumId w:val="28"/>
  </w:num>
  <w:num w:numId="6">
    <w:abstractNumId w:val="20"/>
  </w:num>
  <w:num w:numId="7">
    <w:abstractNumId w:val="17"/>
  </w:num>
  <w:num w:numId="8">
    <w:abstractNumId w:val="11"/>
  </w:num>
  <w:num w:numId="9">
    <w:abstractNumId w:val="25"/>
  </w:num>
  <w:num w:numId="10">
    <w:abstractNumId w:val="21"/>
  </w:num>
  <w:num w:numId="11">
    <w:abstractNumId w:val="8"/>
  </w:num>
  <w:num w:numId="12">
    <w:abstractNumId w:val="24"/>
  </w:num>
  <w:num w:numId="13">
    <w:abstractNumId w:val="6"/>
  </w:num>
  <w:num w:numId="14">
    <w:abstractNumId w:val="0"/>
  </w:num>
  <w:num w:numId="15">
    <w:abstractNumId w:val="3"/>
  </w:num>
  <w:num w:numId="16">
    <w:abstractNumId w:val="5"/>
  </w:num>
  <w:num w:numId="17">
    <w:abstractNumId w:val="22"/>
  </w:num>
  <w:num w:numId="18">
    <w:abstractNumId w:val="16"/>
  </w:num>
  <w:num w:numId="19">
    <w:abstractNumId w:val="2"/>
  </w:num>
  <w:num w:numId="20">
    <w:abstractNumId w:val="15"/>
  </w:num>
  <w:num w:numId="21">
    <w:abstractNumId w:val="26"/>
  </w:num>
  <w:num w:numId="22">
    <w:abstractNumId w:val="14"/>
  </w:num>
  <w:num w:numId="23">
    <w:abstractNumId w:val="13"/>
  </w:num>
  <w:num w:numId="24">
    <w:abstractNumId w:val="12"/>
  </w:num>
  <w:num w:numId="25">
    <w:abstractNumId w:val="30"/>
  </w:num>
  <w:num w:numId="26">
    <w:abstractNumId w:val="18"/>
  </w:num>
  <w:num w:numId="27">
    <w:abstractNumId w:val="29"/>
  </w:num>
  <w:num w:numId="28">
    <w:abstractNumId w:val="9"/>
  </w:num>
  <w:num w:numId="29">
    <w:abstractNumId w:val="7"/>
  </w:num>
  <w:num w:numId="30">
    <w:abstractNumId w:val="1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1979"/>
    <w:rsid w:val="00002102"/>
    <w:rsid w:val="00003459"/>
    <w:rsid w:val="00003C00"/>
    <w:rsid w:val="00003EE1"/>
    <w:rsid w:val="00005729"/>
    <w:rsid w:val="00005918"/>
    <w:rsid w:val="00005C37"/>
    <w:rsid w:val="00006361"/>
    <w:rsid w:val="00006395"/>
    <w:rsid w:val="00007249"/>
    <w:rsid w:val="00007444"/>
    <w:rsid w:val="00010E9F"/>
    <w:rsid w:val="000113E0"/>
    <w:rsid w:val="0001149D"/>
    <w:rsid w:val="00011C9D"/>
    <w:rsid w:val="00012C5D"/>
    <w:rsid w:val="00014DB4"/>
    <w:rsid w:val="000151D6"/>
    <w:rsid w:val="00016796"/>
    <w:rsid w:val="000171CC"/>
    <w:rsid w:val="0001758F"/>
    <w:rsid w:val="000175FC"/>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3611"/>
    <w:rsid w:val="0003478A"/>
    <w:rsid w:val="00034BDA"/>
    <w:rsid w:val="000360A5"/>
    <w:rsid w:val="0003662F"/>
    <w:rsid w:val="0003717D"/>
    <w:rsid w:val="00040033"/>
    <w:rsid w:val="00040505"/>
    <w:rsid w:val="00043F82"/>
    <w:rsid w:val="00044E13"/>
    <w:rsid w:val="000451C4"/>
    <w:rsid w:val="0004541E"/>
    <w:rsid w:val="00046540"/>
    <w:rsid w:val="0004790B"/>
    <w:rsid w:val="00047B7B"/>
    <w:rsid w:val="00051D5D"/>
    <w:rsid w:val="00051EF0"/>
    <w:rsid w:val="0005240C"/>
    <w:rsid w:val="000526C4"/>
    <w:rsid w:val="00053FC6"/>
    <w:rsid w:val="000551B3"/>
    <w:rsid w:val="00055394"/>
    <w:rsid w:val="0005704F"/>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460"/>
    <w:rsid w:val="00067687"/>
    <w:rsid w:val="00070C2B"/>
    <w:rsid w:val="00070C7D"/>
    <w:rsid w:val="000713A5"/>
    <w:rsid w:val="000714C5"/>
    <w:rsid w:val="0007263F"/>
    <w:rsid w:val="00073015"/>
    <w:rsid w:val="00073298"/>
    <w:rsid w:val="00073A07"/>
    <w:rsid w:val="0007420B"/>
    <w:rsid w:val="000744E2"/>
    <w:rsid w:val="00074DA7"/>
    <w:rsid w:val="000753A1"/>
    <w:rsid w:val="00075B4E"/>
    <w:rsid w:val="00075D33"/>
    <w:rsid w:val="00075DD6"/>
    <w:rsid w:val="000768B7"/>
    <w:rsid w:val="0007775D"/>
    <w:rsid w:val="00077953"/>
    <w:rsid w:val="00080D17"/>
    <w:rsid w:val="00080E12"/>
    <w:rsid w:val="000825AC"/>
    <w:rsid w:val="00082809"/>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22C3"/>
    <w:rsid w:val="000A48EE"/>
    <w:rsid w:val="000A4D98"/>
    <w:rsid w:val="000A6C54"/>
    <w:rsid w:val="000B0E15"/>
    <w:rsid w:val="000B14FA"/>
    <w:rsid w:val="000B3E92"/>
    <w:rsid w:val="000B54FB"/>
    <w:rsid w:val="000B5BAA"/>
    <w:rsid w:val="000B6258"/>
    <w:rsid w:val="000C0D2E"/>
    <w:rsid w:val="000C1D02"/>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EC7"/>
    <w:rsid w:val="000D2D6B"/>
    <w:rsid w:val="000D4578"/>
    <w:rsid w:val="000D73CA"/>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2067"/>
    <w:rsid w:val="000F356F"/>
    <w:rsid w:val="000F3FCE"/>
    <w:rsid w:val="000F4407"/>
    <w:rsid w:val="000F464C"/>
    <w:rsid w:val="000F49B5"/>
    <w:rsid w:val="000F4BE2"/>
    <w:rsid w:val="000F4CBE"/>
    <w:rsid w:val="000F62CF"/>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1C1C"/>
    <w:rsid w:val="00112ADD"/>
    <w:rsid w:val="00112AF5"/>
    <w:rsid w:val="00112C10"/>
    <w:rsid w:val="001135E4"/>
    <w:rsid w:val="00113E83"/>
    <w:rsid w:val="0011595D"/>
    <w:rsid w:val="00116598"/>
    <w:rsid w:val="00116E07"/>
    <w:rsid w:val="0011704C"/>
    <w:rsid w:val="00117A56"/>
    <w:rsid w:val="0012059E"/>
    <w:rsid w:val="00120DD2"/>
    <w:rsid w:val="00120F70"/>
    <w:rsid w:val="00121692"/>
    <w:rsid w:val="00121A7B"/>
    <w:rsid w:val="00122287"/>
    <w:rsid w:val="00122FC0"/>
    <w:rsid w:val="00123074"/>
    <w:rsid w:val="0012344C"/>
    <w:rsid w:val="001239E0"/>
    <w:rsid w:val="0012480F"/>
    <w:rsid w:val="00124D3E"/>
    <w:rsid w:val="0012675C"/>
    <w:rsid w:val="00127887"/>
    <w:rsid w:val="00127BD5"/>
    <w:rsid w:val="00127D3C"/>
    <w:rsid w:val="00130148"/>
    <w:rsid w:val="00130319"/>
    <w:rsid w:val="00130783"/>
    <w:rsid w:val="0013181B"/>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50F05"/>
    <w:rsid w:val="0015109E"/>
    <w:rsid w:val="00152078"/>
    <w:rsid w:val="00152271"/>
    <w:rsid w:val="00153435"/>
    <w:rsid w:val="00154B05"/>
    <w:rsid w:val="00157F08"/>
    <w:rsid w:val="00160AB7"/>
    <w:rsid w:val="00160F32"/>
    <w:rsid w:val="0016161D"/>
    <w:rsid w:val="001626DD"/>
    <w:rsid w:val="0016387B"/>
    <w:rsid w:val="00163AA6"/>
    <w:rsid w:val="001677F9"/>
    <w:rsid w:val="00170A98"/>
    <w:rsid w:val="00170B02"/>
    <w:rsid w:val="00171FBE"/>
    <w:rsid w:val="001722A4"/>
    <w:rsid w:val="00174263"/>
    <w:rsid w:val="001743F9"/>
    <w:rsid w:val="00174884"/>
    <w:rsid w:val="0017503E"/>
    <w:rsid w:val="00175CCC"/>
    <w:rsid w:val="0017638C"/>
    <w:rsid w:val="00177845"/>
    <w:rsid w:val="0018025F"/>
    <w:rsid w:val="0018080F"/>
    <w:rsid w:val="001817BC"/>
    <w:rsid w:val="001823A1"/>
    <w:rsid w:val="001828A0"/>
    <w:rsid w:val="0018337B"/>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1E84"/>
    <w:rsid w:val="001A2149"/>
    <w:rsid w:val="001A25F8"/>
    <w:rsid w:val="001A2AC2"/>
    <w:rsid w:val="001A2DC4"/>
    <w:rsid w:val="001A56EF"/>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E62"/>
    <w:rsid w:val="001C03D9"/>
    <w:rsid w:val="001C1867"/>
    <w:rsid w:val="001C2C4A"/>
    <w:rsid w:val="001C2D8D"/>
    <w:rsid w:val="001C2FB5"/>
    <w:rsid w:val="001C393B"/>
    <w:rsid w:val="001C447C"/>
    <w:rsid w:val="001C493C"/>
    <w:rsid w:val="001C60C4"/>
    <w:rsid w:val="001C67B5"/>
    <w:rsid w:val="001C7931"/>
    <w:rsid w:val="001D020C"/>
    <w:rsid w:val="001D024A"/>
    <w:rsid w:val="001D044A"/>
    <w:rsid w:val="001D0B80"/>
    <w:rsid w:val="001D1ABE"/>
    <w:rsid w:val="001D2E38"/>
    <w:rsid w:val="001D3030"/>
    <w:rsid w:val="001D3B0C"/>
    <w:rsid w:val="001D3C42"/>
    <w:rsid w:val="001D3CDE"/>
    <w:rsid w:val="001D45DF"/>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ECC"/>
    <w:rsid w:val="001F7F96"/>
    <w:rsid w:val="002000B3"/>
    <w:rsid w:val="0020091F"/>
    <w:rsid w:val="00200E05"/>
    <w:rsid w:val="00201293"/>
    <w:rsid w:val="002028A8"/>
    <w:rsid w:val="00202B8D"/>
    <w:rsid w:val="00203D5E"/>
    <w:rsid w:val="00205496"/>
    <w:rsid w:val="00205B39"/>
    <w:rsid w:val="00205C44"/>
    <w:rsid w:val="00205DDF"/>
    <w:rsid w:val="00207B3B"/>
    <w:rsid w:val="00211EBA"/>
    <w:rsid w:val="00212540"/>
    <w:rsid w:val="002133CD"/>
    <w:rsid w:val="00213ACB"/>
    <w:rsid w:val="0021426F"/>
    <w:rsid w:val="002144DB"/>
    <w:rsid w:val="00214A49"/>
    <w:rsid w:val="00214C4D"/>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3699"/>
    <w:rsid w:val="002336A0"/>
    <w:rsid w:val="002345C2"/>
    <w:rsid w:val="002350A9"/>
    <w:rsid w:val="0023516E"/>
    <w:rsid w:val="0023538E"/>
    <w:rsid w:val="002354C0"/>
    <w:rsid w:val="00235FFA"/>
    <w:rsid w:val="00237362"/>
    <w:rsid w:val="00237A0C"/>
    <w:rsid w:val="00237CA6"/>
    <w:rsid w:val="00242119"/>
    <w:rsid w:val="0024648C"/>
    <w:rsid w:val="00246ADC"/>
    <w:rsid w:val="00246EEB"/>
    <w:rsid w:val="00250088"/>
    <w:rsid w:val="002504E7"/>
    <w:rsid w:val="00250858"/>
    <w:rsid w:val="00250D8D"/>
    <w:rsid w:val="00251173"/>
    <w:rsid w:val="00251317"/>
    <w:rsid w:val="002513CA"/>
    <w:rsid w:val="0025239E"/>
    <w:rsid w:val="00252A48"/>
    <w:rsid w:val="00252B0E"/>
    <w:rsid w:val="002562CB"/>
    <w:rsid w:val="00256939"/>
    <w:rsid w:val="00260031"/>
    <w:rsid w:val="00260F5E"/>
    <w:rsid w:val="00263AB9"/>
    <w:rsid w:val="00263D4C"/>
    <w:rsid w:val="00264114"/>
    <w:rsid w:val="00264AC2"/>
    <w:rsid w:val="00264C0E"/>
    <w:rsid w:val="00265341"/>
    <w:rsid w:val="00265E07"/>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DEA"/>
    <w:rsid w:val="00285556"/>
    <w:rsid w:val="0028559C"/>
    <w:rsid w:val="002860ED"/>
    <w:rsid w:val="00286297"/>
    <w:rsid w:val="00286B90"/>
    <w:rsid w:val="002870BE"/>
    <w:rsid w:val="0028721E"/>
    <w:rsid w:val="0028758A"/>
    <w:rsid w:val="00290446"/>
    <w:rsid w:val="002915C2"/>
    <w:rsid w:val="00291A53"/>
    <w:rsid w:val="00291B7D"/>
    <w:rsid w:val="00291FC6"/>
    <w:rsid w:val="00291FDF"/>
    <w:rsid w:val="00292406"/>
    <w:rsid w:val="00292680"/>
    <w:rsid w:val="00292E73"/>
    <w:rsid w:val="00292E92"/>
    <w:rsid w:val="002930BB"/>
    <w:rsid w:val="0029323E"/>
    <w:rsid w:val="00293FBF"/>
    <w:rsid w:val="002A02FC"/>
    <w:rsid w:val="002A03BD"/>
    <w:rsid w:val="002A0CBB"/>
    <w:rsid w:val="002A1B73"/>
    <w:rsid w:val="002A208B"/>
    <w:rsid w:val="002A2A00"/>
    <w:rsid w:val="002A3AEB"/>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A62"/>
    <w:rsid w:val="002B7E6F"/>
    <w:rsid w:val="002B7EB5"/>
    <w:rsid w:val="002C0978"/>
    <w:rsid w:val="002C17DA"/>
    <w:rsid w:val="002C2560"/>
    <w:rsid w:val="002C2A6C"/>
    <w:rsid w:val="002C4B03"/>
    <w:rsid w:val="002C4DE1"/>
    <w:rsid w:val="002C551B"/>
    <w:rsid w:val="002C6035"/>
    <w:rsid w:val="002C6313"/>
    <w:rsid w:val="002C6377"/>
    <w:rsid w:val="002C6833"/>
    <w:rsid w:val="002C73FB"/>
    <w:rsid w:val="002C7A7D"/>
    <w:rsid w:val="002C7F82"/>
    <w:rsid w:val="002D089D"/>
    <w:rsid w:val="002D3159"/>
    <w:rsid w:val="002D3697"/>
    <w:rsid w:val="002D4B16"/>
    <w:rsid w:val="002D618F"/>
    <w:rsid w:val="002D69D4"/>
    <w:rsid w:val="002D6D82"/>
    <w:rsid w:val="002D777B"/>
    <w:rsid w:val="002D7BB1"/>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80A"/>
    <w:rsid w:val="002F2CC2"/>
    <w:rsid w:val="002F43AB"/>
    <w:rsid w:val="002F4556"/>
    <w:rsid w:val="002F5058"/>
    <w:rsid w:val="002F50B8"/>
    <w:rsid w:val="002F6034"/>
    <w:rsid w:val="002F6BE5"/>
    <w:rsid w:val="002F6F84"/>
    <w:rsid w:val="0030037E"/>
    <w:rsid w:val="0030084D"/>
    <w:rsid w:val="00300A15"/>
    <w:rsid w:val="0030159E"/>
    <w:rsid w:val="00301722"/>
    <w:rsid w:val="00301AC5"/>
    <w:rsid w:val="00301CCD"/>
    <w:rsid w:val="00302036"/>
    <w:rsid w:val="00302331"/>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813"/>
    <w:rsid w:val="00330A2D"/>
    <w:rsid w:val="003312AA"/>
    <w:rsid w:val="0033132E"/>
    <w:rsid w:val="003325EA"/>
    <w:rsid w:val="003332E4"/>
    <w:rsid w:val="00333F66"/>
    <w:rsid w:val="00334C6E"/>
    <w:rsid w:val="00335690"/>
    <w:rsid w:val="00336438"/>
    <w:rsid w:val="00336839"/>
    <w:rsid w:val="00336840"/>
    <w:rsid w:val="003369F8"/>
    <w:rsid w:val="003376D4"/>
    <w:rsid w:val="00340AD5"/>
    <w:rsid w:val="00340EE1"/>
    <w:rsid w:val="00341164"/>
    <w:rsid w:val="003411C9"/>
    <w:rsid w:val="003415BE"/>
    <w:rsid w:val="003427CD"/>
    <w:rsid w:val="00343996"/>
    <w:rsid w:val="00343B3B"/>
    <w:rsid w:val="00344059"/>
    <w:rsid w:val="00344860"/>
    <w:rsid w:val="0034507D"/>
    <w:rsid w:val="00346237"/>
    <w:rsid w:val="00347E9C"/>
    <w:rsid w:val="003510D1"/>
    <w:rsid w:val="003515CD"/>
    <w:rsid w:val="00351E38"/>
    <w:rsid w:val="00352D54"/>
    <w:rsid w:val="003547E0"/>
    <w:rsid w:val="00355767"/>
    <w:rsid w:val="003562E3"/>
    <w:rsid w:val="00356764"/>
    <w:rsid w:val="003567F8"/>
    <w:rsid w:val="0035727D"/>
    <w:rsid w:val="00360C61"/>
    <w:rsid w:val="003617D5"/>
    <w:rsid w:val="00362CDC"/>
    <w:rsid w:val="003642A1"/>
    <w:rsid w:val="00364E0B"/>
    <w:rsid w:val="00365153"/>
    <w:rsid w:val="003652AE"/>
    <w:rsid w:val="0036635E"/>
    <w:rsid w:val="00366A44"/>
    <w:rsid w:val="00366C0F"/>
    <w:rsid w:val="00366E57"/>
    <w:rsid w:val="003674CA"/>
    <w:rsid w:val="00370C16"/>
    <w:rsid w:val="003714FC"/>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D6C"/>
    <w:rsid w:val="00394D91"/>
    <w:rsid w:val="003950F1"/>
    <w:rsid w:val="00395E6D"/>
    <w:rsid w:val="003A03EB"/>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600F"/>
    <w:rsid w:val="003B63B5"/>
    <w:rsid w:val="003B65FE"/>
    <w:rsid w:val="003B6A44"/>
    <w:rsid w:val="003B7591"/>
    <w:rsid w:val="003C0B60"/>
    <w:rsid w:val="003C0C0F"/>
    <w:rsid w:val="003C0C4D"/>
    <w:rsid w:val="003C0D7E"/>
    <w:rsid w:val="003C1D2B"/>
    <w:rsid w:val="003C2137"/>
    <w:rsid w:val="003C3289"/>
    <w:rsid w:val="003C48D7"/>
    <w:rsid w:val="003C56CA"/>
    <w:rsid w:val="003C6EC3"/>
    <w:rsid w:val="003C73C9"/>
    <w:rsid w:val="003C759A"/>
    <w:rsid w:val="003C79E2"/>
    <w:rsid w:val="003C7D36"/>
    <w:rsid w:val="003D0409"/>
    <w:rsid w:val="003D0E68"/>
    <w:rsid w:val="003D135F"/>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F5F"/>
    <w:rsid w:val="003E5184"/>
    <w:rsid w:val="003E5641"/>
    <w:rsid w:val="003E5E18"/>
    <w:rsid w:val="003E5E80"/>
    <w:rsid w:val="003F03AA"/>
    <w:rsid w:val="003F0808"/>
    <w:rsid w:val="003F0904"/>
    <w:rsid w:val="003F19CA"/>
    <w:rsid w:val="003F318F"/>
    <w:rsid w:val="003F52D7"/>
    <w:rsid w:val="003F53D3"/>
    <w:rsid w:val="003F55C3"/>
    <w:rsid w:val="003F5B34"/>
    <w:rsid w:val="003F64BE"/>
    <w:rsid w:val="0040000A"/>
    <w:rsid w:val="00401AA2"/>
    <w:rsid w:val="004025CB"/>
    <w:rsid w:val="00403362"/>
    <w:rsid w:val="00403C74"/>
    <w:rsid w:val="004062EA"/>
    <w:rsid w:val="0040668D"/>
    <w:rsid w:val="00410477"/>
    <w:rsid w:val="00410637"/>
    <w:rsid w:val="00410743"/>
    <w:rsid w:val="004110BB"/>
    <w:rsid w:val="00411E31"/>
    <w:rsid w:val="004151A9"/>
    <w:rsid w:val="0041581D"/>
    <w:rsid w:val="00415F86"/>
    <w:rsid w:val="0041674E"/>
    <w:rsid w:val="00417344"/>
    <w:rsid w:val="004175A7"/>
    <w:rsid w:val="00420F5A"/>
    <w:rsid w:val="004211EF"/>
    <w:rsid w:val="0042123F"/>
    <w:rsid w:val="00421FCA"/>
    <w:rsid w:val="00422A01"/>
    <w:rsid w:val="00422AB8"/>
    <w:rsid w:val="004235FD"/>
    <w:rsid w:val="00423BF5"/>
    <w:rsid w:val="00424283"/>
    <w:rsid w:val="004254EC"/>
    <w:rsid w:val="004258B0"/>
    <w:rsid w:val="0042667A"/>
    <w:rsid w:val="00426E5D"/>
    <w:rsid w:val="00427AAC"/>
    <w:rsid w:val="004300E2"/>
    <w:rsid w:val="00430154"/>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A10D6"/>
    <w:rsid w:val="004A1CF3"/>
    <w:rsid w:val="004A2791"/>
    <w:rsid w:val="004A27D2"/>
    <w:rsid w:val="004A2F4A"/>
    <w:rsid w:val="004A322E"/>
    <w:rsid w:val="004A359B"/>
    <w:rsid w:val="004A35FF"/>
    <w:rsid w:val="004A4896"/>
    <w:rsid w:val="004A4C64"/>
    <w:rsid w:val="004A4F56"/>
    <w:rsid w:val="004A5057"/>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948"/>
    <w:rsid w:val="004C3488"/>
    <w:rsid w:val="004C3D0E"/>
    <w:rsid w:val="004C482A"/>
    <w:rsid w:val="004C5D5D"/>
    <w:rsid w:val="004C5DF0"/>
    <w:rsid w:val="004C61D4"/>
    <w:rsid w:val="004C63B3"/>
    <w:rsid w:val="004C737A"/>
    <w:rsid w:val="004C73BE"/>
    <w:rsid w:val="004C7C10"/>
    <w:rsid w:val="004D2590"/>
    <w:rsid w:val="004D27F8"/>
    <w:rsid w:val="004D2D79"/>
    <w:rsid w:val="004D2DCD"/>
    <w:rsid w:val="004D3423"/>
    <w:rsid w:val="004D571F"/>
    <w:rsid w:val="004D5836"/>
    <w:rsid w:val="004D5929"/>
    <w:rsid w:val="004D6863"/>
    <w:rsid w:val="004D6ECE"/>
    <w:rsid w:val="004D6F61"/>
    <w:rsid w:val="004D7AEA"/>
    <w:rsid w:val="004E048F"/>
    <w:rsid w:val="004E0868"/>
    <w:rsid w:val="004E0B6A"/>
    <w:rsid w:val="004E0DFB"/>
    <w:rsid w:val="004E266A"/>
    <w:rsid w:val="004E3D3B"/>
    <w:rsid w:val="004E5241"/>
    <w:rsid w:val="004E605B"/>
    <w:rsid w:val="004E6F5C"/>
    <w:rsid w:val="004E7F0F"/>
    <w:rsid w:val="004F005F"/>
    <w:rsid w:val="004F08E2"/>
    <w:rsid w:val="004F0DAB"/>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A3A"/>
    <w:rsid w:val="00500B69"/>
    <w:rsid w:val="00501333"/>
    <w:rsid w:val="00501352"/>
    <w:rsid w:val="005017B1"/>
    <w:rsid w:val="00501F50"/>
    <w:rsid w:val="0050376E"/>
    <w:rsid w:val="00504B80"/>
    <w:rsid w:val="00505195"/>
    <w:rsid w:val="00505B12"/>
    <w:rsid w:val="005069AD"/>
    <w:rsid w:val="00507261"/>
    <w:rsid w:val="0050748F"/>
    <w:rsid w:val="00507B8B"/>
    <w:rsid w:val="0051006A"/>
    <w:rsid w:val="00510BF7"/>
    <w:rsid w:val="00510F18"/>
    <w:rsid w:val="00511443"/>
    <w:rsid w:val="00512471"/>
    <w:rsid w:val="00512F91"/>
    <w:rsid w:val="00513437"/>
    <w:rsid w:val="00513B21"/>
    <w:rsid w:val="00514DB6"/>
    <w:rsid w:val="005156D8"/>
    <w:rsid w:val="005163A2"/>
    <w:rsid w:val="00516BC7"/>
    <w:rsid w:val="005176C3"/>
    <w:rsid w:val="0052038A"/>
    <w:rsid w:val="00520EC6"/>
    <w:rsid w:val="00521558"/>
    <w:rsid w:val="0052437B"/>
    <w:rsid w:val="00524805"/>
    <w:rsid w:val="005265E1"/>
    <w:rsid w:val="00526C0A"/>
    <w:rsid w:val="00527E38"/>
    <w:rsid w:val="005300A6"/>
    <w:rsid w:val="005303E4"/>
    <w:rsid w:val="00531910"/>
    <w:rsid w:val="00532F0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A6C"/>
    <w:rsid w:val="00541610"/>
    <w:rsid w:val="00541A12"/>
    <w:rsid w:val="0054304A"/>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708C2"/>
    <w:rsid w:val="005709B8"/>
    <w:rsid w:val="00571A9E"/>
    <w:rsid w:val="00571B3B"/>
    <w:rsid w:val="00572622"/>
    <w:rsid w:val="00573367"/>
    <w:rsid w:val="00573368"/>
    <w:rsid w:val="00573A42"/>
    <w:rsid w:val="005745BB"/>
    <w:rsid w:val="005752B9"/>
    <w:rsid w:val="005762FD"/>
    <w:rsid w:val="005764EF"/>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79F6"/>
    <w:rsid w:val="005C7A27"/>
    <w:rsid w:val="005D1F47"/>
    <w:rsid w:val="005D3193"/>
    <w:rsid w:val="005D325E"/>
    <w:rsid w:val="005D336B"/>
    <w:rsid w:val="005D36D9"/>
    <w:rsid w:val="005D3764"/>
    <w:rsid w:val="005D3BCC"/>
    <w:rsid w:val="005D40C6"/>
    <w:rsid w:val="005D4BE8"/>
    <w:rsid w:val="005D5AB5"/>
    <w:rsid w:val="005D60C7"/>
    <w:rsid w:val="005D7120"/>
    <w:rsid w:val="005D7CBF"/>
    <w:rsid w:val="005E10A5"/>
    <w:rsid w:val="005E1749"/>
    <w:rsid w:val="005E1873"/>
    <w:rsid w:val="005E1A58"/>
    <w:rsid w:val="005E1B25"/>
    <w:rsid w:val="005E1CCF"/>
    <w:rsid w:val="005E1EF2"/>
    <w:rsid w:val="005E2000"/>
    <w:rsid w:val="005E33E5"/>
    <w:rsid w:val="005E3993"/>
    <w:rsid w:val="005E419D"/>
    <w:rsid w:val="005E4EDB"/>
    <w:rsid w:val="005E62AA"/>
    <w:rsid w:val="005F0DDD"/>
    <w:rsid w:val="005F0E9A"/>
    <w:rsid w:val="005F0FCF"/>
    <w:rsid w:val="005F13CC"/>
    <w:rsid w:val="005F1D2F"/>
    <w:rsid w:val="005F1D46"/>
    <w:rsid w:val="005F284E"/>
    <w:rsid w:val="005F39B1"/>
    <w:rsid w:val="005F40BF"/>
    <w:rsid w:val="005F435E"/>
    <w:rsid w:val="005F4A95"/>
    <w:rsid w:val="005F5294"/>
    <w:rsid w:val="005F53A6"/>
    <w:rsid w:val="005F5485"/>
    <w:rsid w:val="005F707F"/>
    <w:rsid w:val="005F729E"/>
    <w:rsid w:val="005F72A7"/>
    <w:rsid w:val="005F7E1D"/>
    <w:rsid w:val="00602EFA"/>
    <w:rsid w:val="006030FE"/>
    <w:rsid w:val="00603227"/>
    <w:rsid w:val="0060323C"/>
    <w:rsid w:val="0060335D"/>
    <w:rsid w:val="00603D22"/>
    <w:rsid w:val="006052D6"/>
    <w:rsid w:val="006055B6"/>
    <w:rsid w:val="0060677F"/>
    <w:rsid w:val="00606A25"/>
    <w:rsid w:val="00606FCB"/>
    <w:rsid w:val="0060712B"/>
    <w:rsid w:val="00607707"/>
    <w:rsid w:val="00607938"/>
    <w:rsid w:val="0061054E"/>
    <w:rsid w:val="006111FC"/>
    <w:rsid w:val="00611FA1"/>
    <w:rsid w:val="00612A36"/>
    <w:rsid w:val="00613743"/>
    <w:rsid w:val="00613C8C"/>
    <w:rsid w:val="006149A8"/>
    <w:rsid w:val="006149DF"/>
    <w:rsid w:val="006158C2"/>
    <w:rsid w:val="006167F2"/>
    <w:rsid w:val="00616826"/>
    <w:rsid w:val="006179CB"/>
    <w:rsid w:val="00621070"/>
    <w:rsid w:val="0062133F"/>
    <w:rsid w:val="00621407"/>
    <w:rsid w:val="00621F02"/>
    <w:rsid w:val="00622390"/>
    <w:rsid w:val="00623762"/>
    <w:rsid w:val="00624559"/>
    <w:rsid w:val="0062473C"/>
    <w:rsid w:val="00625754"/>
    <w:rsid w:val="00626226"/>
    <w:rsid w:val="00627CCF"/>
    <w:rsid w:val="00627F73"/>
    <w:rsid w:val="00631FA2"/>
    <w:rsid w:val="0063213C"/>
    <w:rsid w:val="00632A29"/>
    <w:rsid w:val="00633289"/>
    <w:rsid w:val="00634DDC"/>
    <w:rsid w:val="0063588F"/>
    <w:rsid w:val="00637233"/>
    <w:rsid w:val="006376B4"/>
    <w:rsid w:val="00637B3F"/>
    <w:rsid w:val="00641084"/>
    <w:rsid w:val="00643242"/>
    <w:rsid w:val="00644523"/>
    <w:rsid w:val="0064515C"/>
    <w:rsid w:val="00645915"/>
    <w:rsid w:val="00645A32"/>
    <w:rsid w:val="006476BD"/>
    <w:rsid w:val="006516A0"/>
    <w:rsid w:val="006527AD"/>
    <w:rsid w:val="00652979"/>
    <w:rsid w:val="006545DA"/>
    <w:rsid w:val="006560E2"/>
    <w:rsid w:val="00660030"/>
    <w:rsid w:val="00660063"/>
    <w:rsid w:val="006604FB"/>
    <w:rsid w:val="006608DF"/>
    <w:rsid w:val="00660D64"/>
    <w:rsid w:val="006617AE"/>
    <w:rsid w:val="00663581"/>
    <w:rsid w:val="006645BC"/>
    <w:rsid w:val="00664E77"/>
    <w:rsid w:val="00665A51"/>
    <w:rsid w:val="006661B5"/>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F91"/>
    <w:rsid w:val="00677F75"/>
    <w:rsid w:val="00680326"/>
    <w:rsid w:val="0068200C"/>
    <w:rsid w:val="006828A5"/>
    <w:rsid w:val="00682BBF"/>
    <w:rsid w:val="00682FFC"/>
    <w:rsid w:val="00683489"/>
    <w:rsid w:val="00683BD2"/>
    <w:rsid w:val="00684A11"/>
    <w:rsid w:val="006857BC"/>
    <w:rsid w:val="00686970"/>
    <w:rsid w:val="00687C7F"/>
    <w:rsid w:val="0069020F"/>
    <w:rsid w:val="006905C0"/>
    <w:rsid w:val="006906CB"/>
    <w:rsid w:val="0069097A"/>
    <w:rsid w:val="00690ED2"/>
    <w:rsid w:val="00693EEC"/>
    <w:rsid w:val="00695F64"/>
    <w:rsid w:val="006966FC"/>
    <w:rsid w:val="00696C20"/>
    <w:rsid w:val="00697298"/>
    <w:rsid w:val="00697A72"/>
    <w:rsid w:val="006A005E"/>
    <w:rsid w:val="006A1BB0"/>
    <w:rsid w:val="006A297C"/>
    <w:rsid w:val="006A33FA"/>
    <w:rsid w:val="006A34C6"/>
    <w:rsid w:val="006A496C"/>
    <w:rsid w:val="006A5EEC"/>
    <w:rsid w:val="006A64D5"/>
    <w:rsid w:val="006A6A88"/>
    <w:rsid w:val="006A72BC"/>
    <w:rsid w:val="006A77A8"/>
    <w:rsid w:val="006A7E41"/>
    <w:rsid w:val="006B07A2"/>
    <w:rsid w:val="006B0F8F"/>
    <w:rsid w:val="006B1017"/>
    <w:rsid w:val="006B1024"/>
    <w:rsid w:val="006B11C5"/>
    <w:rsid w:val="006B19D9"/>
    <w:rsid w:val="006B23FA"/>
    <w:rsid w:val="006B25FC"/>
    <w:rsid w:val="006B2F4B"/>
    <w:rsid w:val="006B400C"/>
    <w:rsid w:val="006B54F3"/>
    <w:rsid w:val="006B5F26"/>
    <w:rsid w:val="006B74B2"/>
    <w:rsid w:val="006B776B"/>
    <w:rsid w:val="006B7D49"/>
    <w:rsid w:val="006C05A9"/>
    <w:rsid w:val="006C112E"/>
    <w:rsid w:val="006C1D27"/>
    <w:rsid w:val="006C266C"/>
    <w:rsid w:val="006C29FF"/>
    <w:rsid w:val="006C2BB4"/>
    <w:rsid w:val="006C347F"/>
    <w:rsid w:val="006C4B92"/>
    <w:rsid w:val="006C4D34"/>
    <w:rsid w:val="006C567C"/>
    <w:rsid w:val="006C6AEF"/>
    <w:rsid w:val="006C7C91"/>
    <w:rsid w:val="006D0200"/>
    <w:rsid w:val="006D05E8"/>
    <w:rsid w:val="006D061C"/>
    <w:rsid w:val="006D1381"/>
    <w:rsid w:val="006D16B7"/>
    <w:rsid w:val="006D2DF6"/>
    <w:rsid w:val="006D4412"/>
    <w:rsid w:val="006D4C9B"/>
    <w:rsid w:val="006D5006"/>
    <w:rsid w:val="006D5D1C"/>
    <w:rsid w:val="006D62D8"/>
    <w:rsid w:val="006D67F4"/>
    <w:rsid w:val="006D70BC"/>
    <w:rsid w:val="006E062F"/>
    <w:rsid w:val="006E1100"/>
    <w:rsid w:val="006E1A26"/>
    <w:rsid w:val="006E1ED3"/>
    <w:rsid w:val="006E30E0"/>
    <w:rsid w:val="006E3CE5"/>
    <w:rsid w:val="006E45AC"/>
    <w:rsid w:val="006E4FC1"/>
    <w:rsid w:val="006E5A53"/>
    <w:rsid w:val="006E5CB9"/>
    <w:rsid w:val="006E63C2"/>
    <w:rsid w:val="006E647B"/>
    <w:rsid w:val="006E7CF8"/>
    <w:rsid w:val="006E7E7A"/>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2DD6"/>
    <w:rsid w:val="007031A2"/>
    <w:rsid w:val="00703DEB"/>
    <w:rsid w:val="00703E13"/>
    <w:rsid w:val="00703E68"/>
    <w:rsid w:val="00704767"/>
    <w:rsid w:val="00704D0C"/>
    <w:rsid w:val="00705DBF"/>
    <w:rsid w:val="00706522"/>
    <w:rsid w:val="007066BA"/>
    <w:rsid w:val="00706D62"/>
    <w:rsid w:val="00710104"/>
    <w:rsid w:val="00710293"/>
    <w:rsid w:val="00712EDB"/>
    <w:rsid w:val="0071330D"/>
    <w:rsid w:val="0071450F"/>
    <w:rsid w:val="00715B9F"/>
    <w:rsid w:val="00717179"/>
    <w:rsid w:val="00717263"/>
    <w:rsid w:val="00720E01"/>
    <w:rsid w:val="007217C5"/>
    <w:rsid w:val="00722587"/>
    <w:rsid w:val="007228C1"/>
    <w:rsid w:val="00722F12"/>
    <w:rsid w:val="007239D3"/>
    <w:rsid w:val="007250C6"/>
    <w:rsid w:val="007252E1"/>
    <w:rsid w:val="00727121"/>
    <w:rsid w:val="00730BFF"/>
    <w:rsid w:val="00730D5C"/>
    <w:rsid w:val="00730DC7"/>
    <w:rsid w:val="00732FC4"/>
    <w:rsid w:val="00733731"/>
    <w:rsid w:val="007337B5"/>
    <w:rsid w:val="007342CC"/>
    <w:rsid w:val="00735D87"/>
    <w:rsid w:val="00736564"/>
    <w:rsid w:val="0073708F"/>
    <w:rsid w:val="00740192"/>
    <w:rsid w:val="007429E4"/>
    <w:rsid w:val="00742FFC"/>
    <w:rsid w:val="0074410E"/>
    <w:rsid w:val="00744F71"/>
    <w:rsid w:val="00744F9D"/>
    <w:rsid w:val="00746299"/>
    <w:rsid w:val="00747A7E"/>
    <w:rsid w:val="00747C65"/>
    <w:rsid w:val="00747CB1"/>
    <w:rsid w:val="007508D9"/>
    <w:rsid w:val="00750A94"/>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CF3"/>
    <w:rsid w:val="00763D5B"/>
    <w:rsid w:val="007640D2"/>
    <w:rsid w:val="00764361"/>
    <w:rsid w:val="00765146"/>
    <w:rsid w:val="00765D04"/>
    <w:rsid w:val="00766054"/>
    <w:rsid w:val="0076610D"/>
    <w:rsid w:val="00770713"/>
    <w:rsid w:val="00770E38"/>
    <w:rsid w:val="00770FC4"/>
    <w:rsid w:val="00771B4E"/>
    <w:rsid w:val="007721BE"/>
    <w:rsid w:val="00772806"/>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910AE"/>
    <w:rsid w:val="007918DF"/>
    <w:rsid w:val="00791E82"/>
    <w:rsid w:val="00792EB8"/>
    <w:rsid w:val="0079338A"/>
    <w:rsid w:val="007936EC"/>
    <w:rsid w:val="007943C1"/>
    <w:rsid w:val="00794597"/>
    <w:rsid w:val="007948E5"/>
    <w:rsid w:val="007959EA"/>
    <w:rsid w:val="00796C22"/>
    <w:rsid w:val="00797644"/>
    <w:rsid w:val="007A0A3D"/>
    <w:rsid w:val="007A4C41"/>
    <w:rsid w:val="007A518B"/>
    <w:rsid w:val="007A5664"/>
    <w:rsid w:val="007A5837"/>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31E9"/>
    <w:rsid w:val="007C340E"/>
    <w:rsid w:val="007C3F88"/>
    <w:rsid w:val="007C530E"/>
    <w:rsid w:val="007C59EF"/>
    <w:rsid w:val="007C5C48"/>
    <w:rsid w:val="007D0EFD"/>
    <w:rsid w:val="007D1059"/>
    <w:rsid w:val="007D29A5"/>
    <w:rsid w:val="007D32C8"/>
    <w:rsid w:val="007D4088"/>
    <w:rsid w:val="007D4974"/>
    <w:rsid w:val="007D5BAA"/>
    <w:rsid w:val="007E0336"/>
    <w:rsid w:val="007E0BAF"/>
    <w:rsid w:val="007E13C8"/>
    <w:rsid w:val="007E3111"/>
    <w:rsid w:val="007E37F8"/>
    <w:rsid w:val="007E4300"/>
    <w:rsid w:val="007E4CAE"/>
    <w:rsid w:val="007E560C"/>
    <w:rsid w:val="007E5B9F"/>
    <w:rsid w:val="007E628A"/>
    <w:rsid w:val="007E676E"/>
    <w:rsid w:val="007E71EB"/>
    <w:rsid w:val="007E7FCD"/>
    <w:rsid w:val="007F158E"/>
    <w:rsid w:val="007F2220"/>
    <w:rsid w:val="007F40ED"/>
    <w:rsid w:val="007F50DF"/>
    <w:rsid w:val="007F5521"/>
    <w:rsid w:val="007F5E54"/>
    <w:rsid w:val="007F7548"/>
    <w:rsid w:val="007F7CCB"/>
    <w:rsid w:val="00800512"/>
    <w:rsid w:val="00800A12"/>
    <w:rsid w:val="00800B60"/>
    <w:rsid w:val="0080169B"/>
    <w:rsid w:val="00801AF0"/>
    <w:rsid w:val="00801E07"/>
    <w:rsid w:val="00801EF6"/>
    <w:rsid w:val="008029C8"/>
    <w:rsid w:val="00803AC7"/>
    <w:rsid w:val="0080432A"/>
    <w:rsid w:val="00804A31"/>
    <w:rsid w:val="00804AAB"/>
    <w:rsid w:val="008064AA"/>
    <w:rsid w:val="008078C7"/>
    <w:rsid w:val="00807C87"/>
    <w:rsid w:val="008100E8"/>
    <w:rsid w:val="0081021C"/>
    <w:rsid w:val="00810D5E"/>
    <w:rsid w:val="008119B9"/>
    <w:rsid w:val="00811DC1"/>
    <w:rsid w:val="00811E51"/>
    <w:rsid w:val="00811F52"/>
    <w:rsid w:val="00812CCD"/>
    <w:rsid w:val="00812FA4"/>
    <w:rsid w:val="00813850"/>
    <w:rsid w:val="008141AD"/>
    <w:rsid w:val="00814596"/>
    <w:rsid w:val="00814E2B"/>
    <w:rsid w:val="0081575E"/>
    <w:rsid w:val="008159A3"/>
    <w:rsid w:val="00816993"/>
    <w:rsid w:val="008173BA"/>
    <w:rsid w:val="0082003E"/>
    <w:rsid w:val="00820832"/>
    <w:rsid w:val="00820A14"/>
    <w:rsid w:val="008226AC"/>
    <w:rsid w:val="00822DA3"/>
    <w:rsid w:val="008238A8"/>
    <w:rsid w:val="00823F25"/>
    <w:rsid w:val="0082406D"/>
    <w:rsid w:val="0082422E"/>
    <w:rsid w:val="00824B61"/>
    <w:rsid w:val="00824C58"/>
    <w:rsid w:val="008254EE"/>
    <w:rsid w:val="008256AC"/>
    <w:rsid w:val="00825F07"/>
    <w:rsid w:val="00827D38"/>
    <w:rsid w:val="00830FC7"/>
    <w:rsid w:val="0083105D"/>
    <w:rsid w:val="0083213C"/>
    <w:rsid w:val="00833615"/>
    <w:rsid w:val="00833A2A"/>
    <w:rsid w:val="00833FA7"/>
    <w:rsid w:val="0083430A"/>
    <w:rsid w:val="00834604"/>
    <w:rsid w:val="00834FC0"/>
    <w:rsid w:val="00835077"/>
    <w:rsid w:val="0083647C"/>
    <w:rsid w:val="00837D8C"/>
    <w:rsid w:val="008401E7"/>
    <w:rsid w:val="00840964"/>
    <w:rsid w:val="00840AC0"/>
    <w:rsid w:val="00840DB2"/>
    <w:rsid w:val="00842375"/>
    <w:rsid w:val="008424C3"/>
    <w:rsid w:val="00843BCD"/>
    <w:rsid w:val="008442C9"/>
    <w:rsid w:val="0084526E"/>
    <w:rsid w:val="008453F1"/>
    <w:rsid w:val="00846BFB"/>
    <w:rsid w:val="00847470"/>
    <w:rsid w:val="0085096E"/>
    <w:rsid w:val="00850E65"/>
    <w:rsid w:val="00851198"/>
    <w:rsid w:val="008521CB"/>
    <w:rsid w:val="00852CF9"/>
    <w:rsid w:val="0085326E"/>
    <w:rsid w:val="0085364C"/>
    <w:rsid w:val="00854099"/>
    <w:rsid w:val="0085492B"/>
    <w:rsid w:val="008556F5"/>
    <w:rsid w:val="00855965"/>
    <w:rsid w:val="008565B3"/>
    <w:rsid w:val="00856644"/>
    <w:rsid w:val="00857753"/>
    <w:rsid w:val="00857B93"/>
    <w:rsid w:val="0086074B"/>
    <w:rsid w:val="0086081B"/>
    <w:rsid w:val="00861390"/>
    <w:rsid w:val="00861F34"/>
    <w:rsid w:val="008631B8"/>
    <w:rsid w:val="00863271"/>
    <w:rsid w:val="008642B1"/>
    <w:rsid w:val="00864F25"/>
    <w:rsid w:val="00867D49"/>
    <w:rsid w:val="008743E4"/>
    <w:rsid w:val="00874736"/>
    <w:rsid w:val="00874B93"/>
    <w:rsid w:val="00875218"/>
    <w:rsid w:val="00875B35"/>
    <w:rsid w:val="008761F1"/>
    <w:rsid w:val="008765D5"/>
    <w:rsid w:val="00876F74"/>
    <w:rsid w:val="008777C7"/>
    <w:rsid w:val="00880AB5"/>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68A2"/>
    <w:rsid w:val="00897296"/>
    <w:rsid w:val="0089751A"/>
    <w:rsid w:val="008A05DE"/>
    <w:rsid w:val="008A0A3C"/>
    <w:rsid w:val="008A2A9E"/>
    <w:rsid w:val="008A3417"/>
    <w:rsid w:val="008A374C"/>
    <w:rsid w:val="008A3989"/>
    <w:rsid w:val="008A3A5A"/>
    <w:rsid w:val="008A4192"/>
    <w:rsid w:val="008A61E8"/>
    <w:rsid w:val="008A6BC1"/>
    <w:rsid w:val="008A7F11"/>
    <w:rsid w:val="008A7F50"/>
    <w:rsid w:val="008B1B85"/>
    <w:rsid w:val="008B1DA5"/>
    <w:rsid w:val="008B1E27"/>
    <w:rsid w:val="008B1F77"/>
    <w:rsid w:val="008B2269"/>
    <w:rsid w:val="008B2897"/>
    <w:rsid w:val="008B346B"/>
    <w:rsid w:val="008B466E"/>
    <w:rsid w:val="008B47F6"/>
    <w:rsid w:val="008B58C5"/>
    <w:rsid w:val="008B5C4A"/>
    <w:rsid w:val="008B68B3"/>
    <w:rsid w:val="008B692E"/>
    <w:rsid w:val="008B6A88"/>
    <w:rsid w:val="008C00B1"/>
    <w:rsid w:val="008C0B03"/>
    <w:rsid w:val="008C11F3"/>
    <w:rsid w:val="008C1888"/>
    <w:rsid w:val="008C1A50"/>
    <w:rsid w:val="008C1B24"/>
    <w:rsid w:val="008C1DD6"/>
    <w:rsid w:val="008C3B03"/>
    <w:rsid w:val="008C4136"/>
    <w:rsid w:val="008C45C6"/>
    <w:rsid w:val="008C5AE1"/>
    <w:rsid w:val="008C5B9F"/>
    <w:rsid w:val="008C68F5"/>
    <w:rsid w:val="008D0277"/>
    <w:rsid w:val="008D1B39"/>
    <w:rsid w:val="008D2A6D"/>
    <w:rsid w:val="008D5149"/>
    <w:rsid w:val="008D5436"/>
    <w:rsid w:val="008D709B"/>
    <w:rsid w:val="008D77C0"/>
    <w:rsid w:val="008E00AA"/>
    <w:rsid w:val="008E090C"/>
    <w:rsid w:val="008E0CA5"/>
    <w:rsid w:val="008E1D70"/>
    <w:rsid w:val="008E274C"/>
    <w:rsid w:val="008E28F6"/>
    <w:rsid w:val="008E32E9"/>
    <w:rsid w:val="008E3563"/>
    <w:rsid w:val="008E3ACD"/>
    <w:rsid w:val="008E4AA7"/>
    <w:rsid w:val="008F096A"/>
    <w:rsid w:val="008F267D"/>
    <w:rsid w:val="008F26F3"/>
    <w:rsid w:val="008F3ED3"/>
    <w:rsid w:val="008F4899"/>
    <w:rsid w:val="008F4A2B"/>
    <w:rsid w:val="008F5EB9"/>
    <w:rsid w:val="008F648C"/>
    <w:rsid w:val="008F6816"/>
    <w:rsid w:val="008F78CE"/>
    <w:rsid w:val="008F7BD8"/>
    <w:rsid w:val="00901036"/>
    <w:rsid w:val="009013BA"/>
    <w:rsid w:val="009014DB"/>
    <w:rsid w:val="00901716"/>
    <w:rsid w:val="00901A02"/>
    <w:rsid w:val="00901E08"/>
    <w:rsid w:val="00902BBE"/>
    <w:rsid w:val="00903648"/>
    <w:rsid w:val="00903814"/>
    <w:rsid w:val="00904F18"/>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C5A"/>
    <w:rsid w:val="00921EE7"/>
    <w:rsid w:val="00922991"/>
    <w:rsid w:val="00923002"/>
    <w:rsid w:val="009235DB"/>
    <w:rsid w:val="0092395F"/>
    <w:rsid w:val="00923FB9"/>
    <w:rsid w:val="00924023"/>
    <w:rsid w:val="00924D3B"/>
    <w:rsid w:val="009258DE"/>
    <w:rsid w:val="00925BCA"/>
    <w:rsid w:val="00925E76"/>
    <w:rsid w:val="00926069"/>
    <w:rsid w:val="00926783"/>
    <w:rsid w:val="00926874"/>
    <w:rsid w:val="00927025"/>
    <w:rsid w:val="00927438"/>
    <w:rsid w:val="009274D7"/>
    <w:rsid w:val="0092788A"/>
    <w:rsid w:val="0093045F"/>
    <w:rsid w:val="009305BB"/>
    <w:rsid w:val="009307BF"/>
    <w:rsid w:val="00930C7E"/>
    <w:rsid w:val="00931DF6"/>
    <w:rsid w:val="009322BE"/>
    <w:rsid w:val="00932480"/>
    <w:rsid w:val="009329FA"/>
    <w:rsid w:val="00932C95"/>
    <w:rsid w:val="009349D6"/>
    <w:rsid w:val="00935DE0"/>
    <w:rsid w:val="00937B93"/>
    <w:rsid w:val="00940CBE"/>
    <w:rsid w:val="0094144B"/>
    <w:rsid w:val="009415FC"/>
    <w:rsid w:val="00941D81"/>
    <w:rsid w:val="0094254E"/>
    <w:rsid w:val="00942C8B"/>
    <w:rsid w:val="00942FFB"/>
    <w:rsid w:val="00944630"/>
    <w:rsid w:val="009454BD"/>
    <w:rsid w:val="00945653"/>
    <w:rsid w:val="009459E0"/>
    <w:rsid w:val="00945AA3"/>
    <w:rsid w:val="00946647"/>
    <w:rsid w:val="00946F9C"/>
    <w:rsid w:val="0094713D"/>
    <w:rsid w:val="0094758D"/>
    <w:rsid w:val="009476F4"/>
    <w:rsid w:val="009477B0"/>
    <w:rsid w:val="00950402"/>
    <w:rsid w:val="00950A45"/>
    <w:rsid w:val="00951BE7"/>
    <w:rsid w:val="009547F2"/>
    <w:rsid w:val="00954898"/>
    <w:rsid w:val="00954FBD"/>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A78"/>
    <w:rsid w:val="00971775"/>
    <w:rsid w:val="0097214A"/>
    <w:rsid w:val="0097298B"/>
    <w:rsid w:val="00972DF2"/>
    <w:rsid w:val="00972E56"/>
    <w:rsid w:val="0097314E"/>
    <w:rsid w:val="009742F9"/>
    <w:rsid w:val="00974D90"/>
    <w:rsid w:val="009758A0"/>
    <w:rsid w:val="0097616C"/>
    <w:rsid w:val="00977CA7"/>
    <w:rsid w:val="00977D15"/>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F3"/>
    <w:rsid w:val="00990A1E"/>
    <w:rsid w:val="00990E53"/>
    <w:rsid w:val="00990F95"/>
    <w:rsid w:val="0099227D"/>
    <w:rsid w:val="00993589"/>
    <w:rsid w:val="00993954"/>
    <w:rsid w:val="00993E94"/>
    <w:rsid w:val="009949FD"/>
    <w:rsid w:val="00995C60"/>
    <w:rsid w:val="00997794"/>
    <w:rsid w:val="009A09CC"/>
    <w:rsid w:val="009A14E0"/>
    <w:rsid w:val="009A1BE1"/>
    <w:rsid w:val="009A243C"/>
    <w:rsid w:val="009A4236"/>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685"/>
    <w:rsid w:val="009B371A"/>
    <w:rsid w:val="009B3F83"/>
    <w:rsid w:val="009B43B7"/>
    <w:rsid w:val="009B441F"/>
    <w:rsid w:val="009B4739"/>
    <w:rsid w:val="009B5196"/>
    <w:rsid w:val="009B519B"/>
    <w:rsid w:val="009B6129"/>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42FB"/>
    <w:rsid w:val="009D5BF8"/>
    <w:rsid w:val="009D6C3A"/>
    <w:rsid w:val="009D7EFA"/>
    <w:rsid w:val="009E0B2A"/>
    <w:rsid w:val="009E0EAA"/>
    <w:rsid w:val="009E0FD5"/>
    <w:rsid w:val="009E1665"/>
    <w:rsid w:val="009E1765"/>
    <w:rsid w:val="009E1A31"/>
    <w:rsid w:val="009E309F"/>
    <w:rsid w:val="009E43BD"/>
    <w:rsid w:val="009E5807"/>
    <w:rsid w:val="009E6E57"/>
    <w:rsid w:val="009E7000"/>
    <w:rsid w:val="009E7778"/>
    <w:rsid w:val="009F021A"/>
    <w:rsid w:val="009F0D5B"/>
    <w:rsid w:val="009F0EDE"/>
    <w:rsid w:val="009F1740"/>
    <w:rsid w:val="009F4A58"/>
    <w:rsid w:val="009F701D"/>
    <w:rsid w:val="00A02279"/>
    <w:rsid w:val="00A02762"/>
    <w:rsid w:val="00A04EBD"/>
    <w:rsid w:val="00A04F66"/>
    <w:rsid w:val="00A05F78"/>
    <w:rsid w:val="00A06B41"/>
    <w:rsid w:val="00A076FD"/>
    <w:rsid w:val="00A10AB8"/>
    <w:rsid w:val="00A10F4A"/>
    <w:rsid w:val="00A11AF4"/>
    <w:rsid w:val="00A13420"/>
    <w:rsid w:val="00A13A78"/>
    <w:rsid w:val="00A14275"/>
    <w:rsid w:val="00A149BE"/>
    <w:rsid w:val="00A14D08"/>
    <w:rsid w:val="00A1602D"/>
    <w:rsid w:val="00A17BC7"/>
    <w:rsid w:val="00A22477"/>
    <w:rsid w:val="00A22D0E"/>
    <w:rsid w:val="00A23076"/>
    <w:rsid w:val="00A23739"/>
    <w:rsid w:val="00A2482F"/>
    <w:rsid w:val="00A24E0D"/>
    <w:rsid w:val="00A25419"/>
    <w:rsid w:val="00A27607"/>
    <w:rsid w:val="00A27634"/>
    <w:rsid w:val="00A278C4"/>
    <w:rsid w:val="00A27F6C"/>
    <w:rsid w:val="00A3055E"/>
    <w:rsid w:val="00A30834"/>
    <w:rsid w:val="00A30DEB"/>
    <w:rsid w:val="00A31A1C"/>
    <w:rsid w:val="00A329E3"/>
    <w:rsid w:val="00A3307F"/>
    <w:rsid w:val="00A34BFC"/>
    <w:rsid w:val="00A374B5"/>
    <w:rsid w:val="00A412CC"/>
    <w:rsid w:val="00A42114"/>
    <w:rsid w:val="00A42504"/>
    <w:rsid w:val="00A43498"/>
    <w:rsid w:val="00A43D4C"/>
    <w:rsid w:val="00A43E25"/>
    <w:rsid w:val="00A445FC"/>
    <w:rsid w:val="00A454F7"/>
    <w:rsid w:val="00A46965"/>
    <w:rsid w:val="00A47AFA"/>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CAB"/>
    <w:rsid w:val="00A616FF"/>
    <w:rsid w:val="00A61F52"/>
    <w:rsid w:val="00A62C80"/>
    <w:rsid w:val="00A64247"/>
    <w:rsid w:val="00A6434D"/>
    <w:rsid w:val="00A646FB"/>
    <w:rsid w:val="00A647CC"/>
    <w:rsid w:val="00A6644D"/>
    <w:rsid w:val="00A666D3"/>
    <w:rsid w:val="00A674DD"/>
    <w:rsid w:val="00A70091"/>
    <w:rsid w:val="00A70143"/>
    <w:rsid w:val="00A70446"/>
    <w:rsid w:val="00A7057A"/>
    <w:rsid w:val="00A70979"/>
    <w:rsid w:val="00A70EE1"/>
    <w:rsid w:val="00A711E2"/>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13C5"/>
    <w:rsid w:val="00AA2040"/>
    <w:rsid w:val="00AA2DE8"/>
    <w:rsid w:val="00AA4913"/>
    <w:rsid w:val="00AA7396"/>
    <w:rsid w:val="00AA7786"/>
    <w:rsid w:val="00AA7DB6"/>
    <w:rsid w:val="00AB07E9"/>
    <w:rsid w:val="00AB0B77"/>
    <w:rsid w:val="00AB13CD"/>
    <w:rsid w:val="00AB1485"/>
    <w:rsid w:val="00AB152D"/>
    <w:rsid w:val="00AB2849"/>
    <w:rsid w:val="00AB2B38"/>
    <w:rsid w:val="00AB2C20"/>
    <w:rsid w:val="00AB2EB8"/>
    <w:rsid w:val="00AB3782"/>
    <w:rsid w:val="00AB434F"/>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D0D77"/>
    <w:rsid w:val="00AD1AEF"/>
    <w:rsid w:val="00AD21B6"/>
    <w:rsid w:val="00AD339D"/>
    <w:rsid w:val="00AD3B66"/>
    <w:rsid w:val="00AD3CBC"/>
    <w:rsid w:val="00AD414B"/>
    <w:rsid w:val="00AD4744"/>
    <w:rsid w:val="00AD482E"/>
    <w:rsid w:val="00AD4FF0"/>
    <w:rsid w:val="00AD6605"/>
    <w:rsid w:val="00AE0434"/>
    <w:rsid w:val="00AE101C"/>
    <w:rsid w:val="00AE1631"/>
    <w:rsid w:val="00AE18CE"/>
    <w:rsid w:val="00AE2FF5"/>
    <w:rsid w:val="00AE36A0"/>
    <w:rsid w:val="00AE3F3C"/>
    <w:rsid w:val="00AE60CC"/>
    <w:rsid w:val="00AE6360"/>
    <w:rsid w:val="00AE6D53"/>
    <w:rsid w:val="00AF0952"/>
    <w:rsid w:val="00AF23A2"/>
    <w:rsid w:val="00AF35EB"/>
    <w:rsid w:val="00AF37FD"/>
    <w:rsid w:val="00AF482F"/>
    <w:rsid w:val="00B0014B"/>
    <w:rsid w:val="00B00C26"/>
    <w:rsid w:val="00B00C8A"/>
    <w:rsid w:val="00B0175D"/>
    <w:rsid w:val="00B02421"/>
    <w:rsid w:val="00B0382F"/>
    <w:rsid w:val="00B03EA5"/>
    <w:rsid w:val="00B0439A"/>
    <w:rsid w:val="00B0651D"/>
    <w:rsid w:val="00B070BC"/>
    <w:rsid w:val="00B070D3"/>
    <w:rsid w:val="00B10C62"/>
    <w:rsid w:val="00B111D3"/>
    <w:rsid w:val="00B13B03"/>
    <w:rsid w:val="00B13B3E"/>
    <w:rsid w:val="00B14EFF"/>
    <w:rsid w:val="00B15256"/>
    <w:rsid w:val="00B1529E"/>
    <w:rsid w:val="00B15400"/>
    <w:rsid w:val="00B1674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508E0"/>
    <w:rsid w:val="00B516B1"/>
    <w:rsid w:val="00B52783"/>
    <w:rsid w:val="00B54093"/>
    <w:rsid w:val="00B54741"/>
    <w:rsid w:val="00B548FA"/>
    <w:rsid w:val="00B54B6F"/>
    <w:rsid w:val="00B561F4"/>
    <w:rsid w:val="00B56C97"/>
    <w:rsid w:val="00B61DDD"/>
    <w:rsid w:val="00B61E59"/>
    <w:rsid w:val="00B61FEB"/>
    <w:rsid w:val="00B62CFF"/>
    <w:rsid w:val="00B64090"/>
    <w:rsid w:val="00B65494"/>
    <w:rsid w:val="00B65661"/>
    <w:rsid w:val="00B66376"/>
    <w:rsid w:val="00B67BE2"/>
    <w:rsid w:val="00B67D90"/>
    <w:rsid w:val="00B70819"/>
    <w:rsid w:val="00B72169"/>
    <w:rsid w:val="00B73A47"/>
    <w:rsid w:val="00B73DCC"/>
    <w:rsid w:val="00B74A8D"/>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9017B"/>
    <w:rsid w:val="00B9058C"/>
    <w:rsid w:val="00B9112C"/>
    <w:rsid w:val="00B916B8"/>
    <w:rsid w:val="00B92281"/>
    <w:rsid w:val="00B923EF"/>
    <w:rsid w:val="00B9321F"/>
    <w:rsid w:val="00B93A50"/>
    <w:rsid w:val="00B93C36"/>
    <w:rsid w:val="00B94879"/>
    <w:rsid w:val="00B949EA"/>
    <w:rsid w:val="00B960DE"/>
    <w:rsid w:val="00B96322"/>
    <w:rsid w:val="00B963F5"/>
    <w:rsid w:val="00B97738"/>
    <w:rsid w:val="00BA00DB"/>
    <w:rsid w:val="00BA0866"/>
    <w:rsid w:val="00BA1414"/>
    <w:rsid w:val="00BA3D0F"/>
    <w:rsid w:val="00BA4546"/>
    <w:rsid w:val="00BA4EF0"/>
    <w:rsid w:val="00BA613A"/>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B58"/>
    <w:rsid w:val="00BC0BF1"/>
    <w:rsid w:val="00BC0F08"/>
    <w:rsid w:val="00BC157D"/>
    <w:rsid w:val="00BC1F90"/>
    <w:rsid w:val="00BC21A0"/>
    <w:rsid w:val="00BC367C"/>
    <w:rsid w:val="00BC3FDD"/>
    <w:rsid w:val="00BC4FFB"/>
    <w:rsid w:val="00BC51EB"/>
    <w:rsid w:val="00BC6E45"/>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5DBA"/>
    <w:rsid w:val="00BE6101"/>
    <w:rsid w:val="00BE64B4"/>
    <w:rsid w:val="00BE6997"/>
    <w:rsid w:val="00BE7698"/>
    <w:rsid w:val="00BF24F4"/>
    <w:rsid w:val="00BF277D"/>
    <w:rsid w:val="00BF3E75"/>
    <w:rsid w:val="00BF5AA6"/>
    <w:rsid w:val="00BF5D53"/>
    <w:rsid w:val="00BF5FE2"/>
    <w:rsid w:val="00BF6518"/>
    <w:rsid w:val="00BF6FBC"/>
    <w:rsid w:val="00BF7293"/>
    <w:rsid w:val="00BF7A7C"/>
    <w:rsid w:val="00C001CF"/>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54BC"/>
    <w:rsid w:val="00C16C86"/>
    <w:rsid w:val="00C17FA5"/>
    <w:rsid w:val="00C22DE7"/>
    <w:rsid w:val="00C23182"/>
    <w:rsid w:val="00C234B7"/>
    <w:rsid w:val="00C246B1"/>
    <w:rsid w:val="00C24D31"/>
    <w:rsid w:val="00C27352"/>
    <w:rsid w:val="00C30E89"/>
    <w:rsid w:val="00C31A07"/>
    <w:rsid w:val="00C3220C"/>
    <w:rsid w:val="00C3329E"/>
    <w:rsid w:val="00C336F8"/>
    <w:rsid w:val="00C33D9C"/>
    <w:rsid w:val="00C355F9"/>
    <w:rsid w:val="00C37194"/>
    <w:rsid w:val="00C406F5"/>
    <w:rsid w:val="00C41C41"/>
    <w:rsid w:val="00C4364D"/>
    <w:rsid w:val="00C441B0"/>
    <w:rsid w:val="00C44214"/>
    <w:rsid w:val="00C4473E"/>
    <w:rsid w:val="00C44DAD"/>
    <w:rsid w:val="00C4517B"/>
    <w:rsid w:val="00C47141"/>
    <w:rsid w:val="00C47F79"/>
    <w:rsid w:val="00C505D0"/>
    <w:rsid w:val="00C51305"/>
    <w:rsid w:val="00C526B0"/>
    <w:rsid w:val="00C52D6F"/>
    <w:rsid w:val="00C547E0"/>
    <w:rsid w:val="00C548E3"/>
    <w:rsid w:val="00C566EF"/>
    <w:rsid w:val="00C57E10"/>
    <w:rsid w:val="00C6517D"/>
    <w:rsid w:val="00C658CC"/>
    <w:rsid w:val="00C65964"/>
    <w:rsid w:val="00C66A0F"/>
    <w:rsid w:val="00C67261"/>
    <w:rsid w:val="00C7059C"/>
    <w:rsid w:val="00C7171C"/>
    <w:rsid w:val="00C72363"/>
    <w:rsid w:val="00C72587"/>
    <w:rsid w:val="00C72CBF"/>
    <w:rsid w:val="00C735E4"/>
    <w:rsid w:val="00C74C8F"/>
    <w:rsid w:val="00C761A2"/>
    <w:rsid w:val="00C7627C"/>
    <w:rsid w:val="00C767BF"/>
    <w:rsid w:val="00C76933"/>
    <w:rsid w:val="00C80BDA"/>
    <w:rsid w:val="00C81D0D"/>
    <w:rsid w:val="00C82630"/>
    <w:rsid w:val="00C83125"/>
    <w:rsid w:val="00C831B2"/>
    <w:rsid w:val="00C86027"/>
    <w:rsid w:val="00C86B93"/>
    <w:rsid w:val="00C878B6"/>
    <w:rsid w:val="00C91582"/>
    <w:rsid w:val="00C91658"/>
    <w:rsid w:val="00C92012"/>
    <w:rsid w:val="00C9242B"/>
    <w:rsid w:val="00C9316F"/>
    <w:rsid w:val="00C93278"/>
    <w:rsid w:val="00C9364B"/>
    <w:rsid w:val="00C936CD"/>
    <w:rsid w:val="00C9549A"/>
    <w:rsid w:val="00C95B82"/>
    <w:rsid w:val="00C96318"/>
    <w:rsid w:val="00C967D0"/>
    <w:rsid w:val="00C96912"/>
    <w:rsid w:val="00C96ED1"/>
    <w:rsid w:val="00C97BE3"/>
    <w:rsid w:val="00CA11D1"/>
    <w:rsid w:val="00CA1CA0"/>
    <w:rsid w:val="00CA2E2E"/>
    <w:rsid w:val="00CA448E"/>
    <w:rsid w:val="00CA4C52"/>
    <w:rsid w:val="00CA5EA3"/>
    <w:rsid w:val="00CA6A09"/>
    <w:rsid w:val="00CA7838"/>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B7F"/>
    <w:rsid w:val="00CC4B88"/>
    <w:rsid w:val="00CC534C"/>
    <w:rsid w:val="00CC5856"/>
    <w:rsid w:val="00CC6E8B"/>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F0C"/>
    <w:rsid w:val="00D0371D"/>
    <w:rsid w:val="00D03E94"/>
    <w:rsid w:val="00D03F1C"/>
    <w:rsid w:val="00D03F30"/>
    <w:rsid w:val="00D041B0"/>
    <w:rsid w:val="00D04244"/>
    <w:rsid w:val="00D05B05"/>
    <w:rsid w:val="00D06468"/>
    <w:rsid w:val="00D076CA"/>
    <w:rsid w:val="00D10653"/>
    <w:rsid w:val="00D1117B"/>
    <w:rsid w:val="00D11394"/>
    <w:rsid w:val="00D12C56"/>
    <w:rsid w:val="00D13335"/>
    <w:rsid w:val="00D136C6"/>
    <w:rsid w:val="00D14681"/>
    <w:rsid w:val="00D157C9"/>
    <w:rsid w:val="00D1638F"/>
    <w:rsid w:val="00D17185"/>
    <w:rsid w:val="00D207DA"/>
    <w:rsid w:val="00D20AEF"/>
    <w:rsid w:val="00D22437"/>
    <w:rsid w:val="00D25646"/>
    <w:rsid w:val="00D26618"/>
    <w:rsid w:val="00D26786"/>
    <w:rsid w:val="00D271BA"/>
    <w:rsid w:val="00D27229"/>
    <w:rsid w:val="00D272F9"/>
    <w:rsid w:val="00D2746B"/>
    <w:rsid w:val="00D3120C"/>
    <w:rsid w:val="00D31C3F"/>
    <w:rsid w:val="00D32CD7"/>
    <w:rsid w:val="00D33045"/>
    <w:rsid w:val="00D33933"/>
    <w:rsid w:val="00D33AC0"/>
    <w:rsid w:val="00D3596F"/>
    <w:rsid w:val="00D35CFE"/>
    <w:rsid w:val="00D3608D"/>
    <w:rsid w:val="00D368BF"/>
    <w:rsid w:val="00D36ABC"/>
    <w:rsid w:val="00D37516"/>
    <w:rsid w:val="00D37BDC"/>
    <w:rsid w:val="00D40254"/>
    <w:rsid w:val="00D4078F"/>
    <w:rsid w:val="00D4121A"/>
    <w:rsid w:val="00D41703"/>
    <w:rsid w:val="00D42758"/>
    <w:rsid w:val="00D4294E"/>
    <w:rsid w:val="00D434AE"/>
    <w:rsid w:val="00D44ADC"/>
    <w:rsid w:val="00D45B3A"/>
    <w:rsid w:val="00D471F1"/>
    <w:rsid w:val="00D5060F"/>
    <w:rsid w:val="00D50950"/>
    <w:rsid w:val="00D50B12"/>
    <w:rsid w:val="00D51A04"/>
    <w:rsid w:val="00D52E45"/>
    <w:rsid w:val="00D5577A"/>
    <w:rsid w:val="00D55A4C"/>
    <w:rsid w:val="00D564D3"/>
    <w:rsid w:val="00D568E1"/>
    <w:rsid w:val="00D56C59"/>
    <w:rsid w:val="00D5708F"/>
    <w:rsid w:val="00D61202"/>
    <w:rsid w:val="00D61203"/>
    <w:rsid w:val="00D61558"/>
    <w:rsid w:val="00D61CA3"/>
    <w:rsid w:val="00D62625"/>
    <w:rsid w:val="00D63669"/>
    <w:rsid w:val="00D6420C"/>
    <w:rsid w:val="00D65363"/>
    <w:rsid w:val="00D65B66"/>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3ACB"/>
    <w:rsid w:val="00D93E45"/>
    <w:rsid w:val="00D95D5F"/>
    <w:rsid w:val="00D96606"/>
    <w:rsid w:val="00D967EA"/>
    <w:rsid w:val="00D96FC1"/>
    <w:rsid w:val="00D970D5"/>
    <w:rsid w:val="00D97AEB"/>
    <w:rsid w:val="00D97FC7"/>
    <w:rsid w:val="00DA13A2"/>
    <w:rsid w:val="00DA1C7A"/>
    <w:rsid w:val="00DA2218"/>
    <w:rsid w:val="00DA2F30"/>
    <w:rsid w:val="00DA361E"/>
    <w:rsid w:val="00DA462C"/>
    <w:rsid w:val="00DA5E50"/>
    <w:rsid w:val="00DA63C4"/>
    <w:rsid w:val="00DA688B"/>
    <w:rsid w:val="00DA73AF"/>
    <w:rsid w:val="00DB0E41"/>
    <w:rsid w:val="00DB15F2"/>
    <w:rsid w:val="00DB1B04"/>
    <w:rsid w:val="00DB1E89"/>
    <w:rsid w:val="00DB2A46"/>
    <w:rsid w:val="00DB3607"/>
    <w:rsid w:val="00DB453F"/>
    <w:rsid w:val="00DB530A"/>
    <w:rsid w:val="00DB5620"/>
    <w:rsid w:val="00DB5804"/>
    <w:rsid w:val="00DB60CE"/>
    <w:rsid w:val="00DB648C"/>
    <w:rsid w:val="00DB6D21"/>
    <w:rsid w:val="00DC0718"/>
    <w:rsid w:val="00DC09CD"/>
    <w:rsid w:val="00DC112B"/>
    <w:rsid w:val="00DC24C8"/>
    <w:rsid w:val="00DC2ABB"/>
    <w:rsid w:val="00DC2F0B"/>
    <w:rsid w:val="00DC3697"/>
    <w:rsid w:val="00DC38AE"/>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DF8"/>
    <w:rsid w:val="00DE210C"/>
    <w:rsid w:val="00DE3431"/>
    <w:rsid w:val="00DE34DD"/>
    <w:rsid w:val="00DE4239"/>
    <w:rsid w:val="00DE4B00"/>
    <w:rsid w:val="00DE4E3C"/>
    <w:rsid w:val="00DE5123"/>
    <w:rsid w:val="00DE5138"/>
    <w:rsid w:val="00DE58C7"/>
    <w:rsid w:val="00DE6007"/>
    <w:rsid w:val="00DE747A"/>
    <w:rsid w:val="00DF0285"/>
    <w:rsid w:val="00DF02FC"/>
    <w:rsid w:val="00DF1BB0"/>
    <w:rsid w:val="00DF3957"/>
    <w:rsid w:val="00DF4DF6"/>
    <w:rsid w:val="00DF55E1"/>
    <w:rsid w:val="00DF5A35"/>
    <w:rsid w:val="00DF5AF9"/>
    <w:rsid w:val="00DF715F"/>
    <w:rsid w:val="00E00B60"/>
    <w:rsid w:val="00E00CEC"/>
    <w:rsid w:val="00E01091"/>
    <w:rsid w:val="00E01865"/>
    <w:rsid w:val="00E01FA9"/>
    <w:rsid w:val="00E02117"/>
    <w:rsid w:val="00E02A42"/>
    <w:rsid w:val="00E03020"/>
    <w:rsid w:val="00E03F3E"/>
    <w:rsid w:val="00E045B8"/>
    <w:rsid w:val="00E04C3A"/>
    <w:rsid w:val="00E05028"/>
    <w:rsid w:val="00E05FD2"/>
    <w:rsid w:val="00E06228"/>
    <w:rsid w:val="00E065B5"/>
    <w:rsid w:val="00E071FB"/>
    <w:rsid w:val="00E076D8"/>
    <w:rsid w:val="00E07E0B"/>
    <w:rsid w:val="00E11A2F"/>
    <w:rsid w:val="00E12BDC"/>
    <w:rsid w:val="00E1382A"/>
    <w:rsid w:val="00E149AB"/>
    <w:rsid w:val="00E14C49"/>
    <w:rsid w:val="00E14CD0"/>
    <w:rsid w:val="00E158CD"/>
    <w:rsid w:val="00E162E2"/>
    <w:rsid w:val="00E163C7"/>
    <w:rsid w:val="00E17262"/>
    <w:rsid w:val="00E1741C"/>
    <w:rsid w:val="00E2017B"/>
    <w:rsid w:val="00E2021B"/>
    <w:rsid w:val="00E20F15"/>
    <w:rsid w:val="00E211B0"/>
    <w:rsid w:val="00E21A25"/>
    <w:rsid w:val="00E21B6C"/>
    <w:rsid w:val="00E21D13"/>
    <w:rsid w:val="00E22C57"/>
    <w:rsid w:val="00E23474"/>
    <w:rsid w:val="00E23D23"/>
    <w:rsid w:val="00E243A8"/>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C8A"/>
    <w:rsid w:val="00E53C8D"/>
    <w:rsid w:val="00E5480D"/>
    <w:rsid w:val="00E55548"/>
    <w:rsid w:val="00E555B9"/>
    <w:rsid w:val="00E556BB"/>
    <w:rsid w:val="00E56B5A"/>
    <w:rsid w:val="00E56BE5"/>
    <w:rsid w:val="00E57E63"/>
    <w:rsid w:val="00E60BDC"/>
    <w:rsid w:val="00E61CD5"/>
    <w:rsid w:val="00E625BE"/>
    <w:rsid w:val="00E62E1B"/>
    <w:rsid w:val="00E6351A"/>
    <w:rsid w:val="00E648ED"/>
    <w:rsid w:val="00E65580"/>
    <w:rsid w:val="00E658AB"/>
    <w:rsid w:val="00E65E0C"/>
    <w:rsid w:val="00E666AB"/>
    <w:rsid w:val="00E666EA"/>
    <w:rsid w:val="00E67785"/>
    <w:rsid w:val="00E67E08"/>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3777"/>
    <w:rsid w:val="00EB536E"/>
    <w:rsid w:val="00EB5405"/>
    <w:rsid w:val="00EB58FF"/>
    <w:rsid w:val="00EB5DC2"/>
    <w:rsid w:val="00EB64F6"/>
    <w:rsid w:val="00EB6ACC"/>
    <w:rsid w:val="00EB6C02"/>
    <w:rsid w:val="00EC03F6"/>
    <w:rsid w:val="00EC11E1"/>
    <w:rsid w:val="00EC123A"/>
    <w:rsid w:val="00EC131C"/>
    <w:rsid w:val="00EC1787"/>
    <w:rsid w:val="00EC1B68"/>
    <w:rsid w:val="00EC30FF"/>
    <w:rsid w:val="00EC34C8"/>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31AF"/>
    <w:rsid w:val="00ED357E"/>
    <w:rsid w:val="00ED35F8"/>
    <w:rsid w:val="00ED4D2A"/>
    <w:rsid w:val="00ED531E"/>
    <w:rsid w:val="00ED684C"/>
    <w:rsid w:val="00ED74D2"/>
    <w:rsid w:val="00EE0685"/>
    <w:rsid w:val="00EE1409"/>
    <w:rsid w:val="00EE1ACA"/>
    <w:rsid w:val="00EE223B"/>
    <w:rsid w:val="00EE367E"/>
    <w:rsid w:val="00EE3B69"/>
    <w:rsid w:val="00EE562B"/>
    <w:rsid w:val="00EE5A00"/>
    <w:rsid w:val="00EE5D38"/>
    <w:rsid w:val="00EE6799"/>
    <w:rsid w:val="00EE6A3B"/>
    <w:rsid w:val="00EE7C86"/>
    <w:rsid w:val="00EE7CED"/>
    <w:rsid w:val="00EF03D1"/>
    <w:rsid w:val="00EF056A"/>
    <w:rsid w:val="00EF080D"/>
    <w:rsid w:val="00EF1433"/>
    <w:rsid w:val="00EF15A3"/>
    <w:rsid w:val="00EF17AE"/>
    <w:rsid w:val="00EF295E"/>
    <w:rsid w:val="00EF583D"/>
    <w:rsid w:val="00EF663B"/>
    <w:rsid w:val="00EF6B94"/>
    <w:rsid w:val="00EF76D2"/>
    <w:rsid w:val="00EF78FD"/>
    <w:rsid w:val="00F007C8"/>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302"/>
    <w:rsid w:val="00F15C20"/>
    <w:rsid w:val="00F16771"/>
    <w:rsid w:val="00F16E2E"/>
    <w:rsid w:val="00F1719D"/>
    <w:rsid w:val="00F1748E"/>
    <w:rsid w:val="00F178F0"/>
    <w:rsid w:val="00F17B7A"/>
    <w:rsid w:val="00F20B88"/>
    <w:rsid w:val="00F217E8"/>
    <w:rsid w:val="00F22AD5"/>
    <w:rsid w:val="00F23E11"/>
    <w:rsid w:val="00F24295"/>
    <w:rsid w:val="00F242A7"/>
    <w:rsid w:val="00F24879"/>
    <w:rsid w:val="00F24AA8"/>
    <w:rsid w:val="00F25687"/>
    <w:rsid w:val="00F25E44"/>
    <w:rsid w:val="00F26C8A"/>
    <w:rsid w:val="00F27546"/>
    <w:rsid w:val="00F27E8A"/>
    <w:rsid w:val="00F31412"/>
    <w:rsid w:val="00F314C0"/>
    <w:rsid w:val="00F31BF7"/>
    <w:rsid w:val="00F32027"/>
    <w:rsid w:val="00F33903"/>
    <w:rsid w:val="00F33B26"/>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44"/>
    <w:rsid w:val="00F46664"/>
    <w:rsid w:val="00F46E5A"/>
    <w:rsid w:val="00F46F3D"/>
    <w:rsid w:val="00F50353"/>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335E"/>
    <w:rsid w:val="00F63B18"/>
    <w:rsid w:val="00F63EEE"/>
    <w:rsid w:val="00F65CDC"/>
    <w:rsid w:val="00F67002"/>
    <w:rsid w:val="00F67E2A"/>
    <w:rsid w:val="00F70169"/>
    <w:rsid w:val="00F71412"/>
    <w:rsid w:val="00F73506"/>
    <w:rsid w:val="00F741D1"/>
    <w:rsid w:val="00F74F3C"/>
    <w:rsid w:val="00F75122"/>
    <w:rsid w:val="00F76129"/>
    <w:rsid w:val="00F766B8"/>
    <w:rsid w:val="00F76D2E"/>
    <w:rsid w:val="00F800F5"/>
    <w:rsid w:val="00F8056D"/>
    <w:rsid w:val="00F80673"/>
    <w:rsid w:val="00F80788"/>
    <w:rsid w:val="00F80DBF"/>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78"/>
    <w:rsid w:val="00FA0E0F"/>
    <w:rsid w:val="00FA179B"/>
    <w:rsid w:val="00FA24E3"/>
    <w:rsid w:val="00FA2538"/>
    <w:rsid w:val="00FA31F4"/>
    <w:rsid w:val="00FA32C0"/>
    <w:rsid w:val="00FA3EB7"/>
    <w:rsid w:val="00FA3F5F"/>
    <w:rsid w:val="00FA70A4"/>
    <w:rsid w:val="00FB1619"/>
    <w:rsid w:val="00FB183A"/>
    <w:rsid w:val="00FB2277"/>
    <w:rsid w:val="00FB2A56"/>
    <w:rsid w:val="00FB342E"/>
    <w:rsid w:val="00FB35AC"/>
    <w:rsid w:val="00FB3BAE"/>
    <w:rsid w:val="00FB3D84"/>
    <w:rsid w:val="00FB462D"/>
    <w:rsid w:val="00FB498B"/>
    <w:rsid w:val="00FB6579"/>
    <w:rsid w:val="00FB6869"/>
    <w:rsid w:val="00FC1E5A"/>
    <w:rsid w:val="00FC26FC"/>
    <w:rsid w:val="00FC274F"/>
    <w:rsid w:val="00FC2E52"/>
    <w:rsid w:val="00FC30C0"/>
    <w:rsid w:val="00FC35C7"/>
    <w:rsid w:val="00FC3EAE"/>
    <w:rsid w:val="00FC40B3"/>
    <w:rsid w:val="00FC4AF5"/>
    <w:rsid w:val="00FC5519"/>
    <w:rsid w:val="00FC55C3"/>
    <w:rsid w:val="00FC5777"/>
    <w:rsid w:val="00FC6439"/>
    <w:rsid w:val="00FC7D49"/>
    <w:rsid w:val="00FC7FF5"/>
    <w:rsid w:val="00FD02BF"/>
    <w:rsid w:val="00FD1958"/>
    <w:rsid w:val="00FD1BC6"/>
    <w:rsid w:val="00FD1EBB"/>
    <w:rsid w:val="00FD1F08"/>
    <w:rsid w:val="00FD2A6F"/>
    <w:rsid w:val="00FD2AA5"/>
    <w:rsid w:val="00FD2BBC"/>
    <w:rsid w:val="00FD2CE5"/>
    <w:rsid w:val="00FD2E64"/>
    <w:rsid w:val="00FD3214"/>
    <w:rsid w:val="00FD324C"/>
    <w:rsid w:val="00FD365A"/>
    <w:rsid w:val="00FD434F"/>
    <w:rsid w:val="00FD4FA9"/>
    <w:rsid w:val="00FD5DF1"/>
    <w:rsid w:val="00FD6876"/>
    <w:rsid w:val="00FD71D5"/>
    <w:rsid w:val="00FE19AD"/>
    <w:rsid w:val="00FE1EA0"/>
    <w:rsid w:val="00FE1F10"/>
    <w:rsid w:val="00FE2386"/>
    <w:rsid w:val="00FE28ED"/>
    <w:rsid w:val="00FE40D8"/>
    <w:rsid w:val="00FE5787"/>
    <w:rsid w:val="00FE5D2B"/>
    <w:rsid w:val="00FE65B1"/>
    <w:rsid w:val="00FE6C30"/>
    <w:rsid w:val="00FE6F21"/>
    <w:rsid w:val="00FE7352"/>
    <w:rsid w:val="00FE78DE"/>
    <w:rsid w:val="00FE7A52"/>
    <w:rsid w:val="00FF022C"/>
    <w:rsid w:val="00FF1430"/>
    <w:rsid w:val="00FF2672"/>
    <w:rsid w:val="00FF2DD5"/>
    <w:rsid w:val="00FF304B"/>
    <w:rsid w:val="00FF3A20"/>
    <w:rsid w:val="00FF4447"/>
    <w:rsid w:val="00FF471D"/>
    <w:rsid w:val="00FF5C7C"/>
    <w:rsid w:val="00FF638A"/>
    <w:rsid w:val="00FF6D04"/>
    <w:rsid w:val="00FF7110"/>
    <w:rsid w:val="00FF731D"/>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CA2FE1F5-320F-4A1B-95DD-6304F37C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semiHidden/>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DATOS%20LAGO%20FEB%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DATOS%20LAGO%20FEB%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Downloads\Gr&#225;ficas%20r&#237;os%20y%20lagos%202022%20Melani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Feb'!$C$2</c:f>
              <c:strCache>
                <c:ptCount val="1"/>
                <c:pt idx="0">
                  <c:v>pH</c:v>
                </c:pt>
              </c:strCache>
            </c:strRef>
          </c:tx>
          <c:spPr>
            <a:solidFill>
              <a:schemeClr val="accent5"/>
            </a:solidFill>
            <a:ln>
              <a:noFill/>
            </a:ln>
            <a:effectLst/>
          </c:spPr>
          <c:invertIfNegative val="0"/>
          <c:cat>
            <c:strRef>
              <c:f>'Rios Feb'!$B$3:$B$9</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Feb'!$C$3:$C$9</c:f>
              <c:numCache>
                <c:formatCode>General</c:formatCode>
                <c:ptCount val="7"/>
                <c:pt idx="0">
                  <c:v>7.79</c:v>
                </c:pt>
                <c:pt idx="1">
                  <c:v>7.75</c:v>
                </c:pt>
                <c:pt idx="2">
                  <c:v>8.08</c:v>
                </c:pt>
                <c:pt idx="3">
                  <c:v>7.44</c:v>
                </c:pt>
                <c:pt idx="4">
                  <c:v>7.85</c:v>
                </c:pt>
                <c:pt idx="5">
                  <c:v>7.88</c:v>
                </c:pt>
                <c:pt idx="6">
                  <c:v>7.85</c:v>
                </c:pt>
              </c:numCache>
            </c:numRef>
          </c:val>
          <c:extLst>
            <c:ext xmlns:c16="http://schemas.microsoft.com/office/drawing/2014/chart" uri="{C3380CC4-5D6E-409C-BE32-E72D297353CC}">
              <c16:uniqueId val="{00000000-D684-42E1-AF57-66E8B3B95B72}"/>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Feb'!$N$62</c:f>
              <c:strCache>
                <c:ptCount val="1"/>
                <c:pt idx="0">
                  <c:v>Grasas y Aceites</c:v>
                </c:pt>
              </c:strCache>
            </c:strRef>
          </c:tx>
          <c:spPr>
            <a:solidFill>
              <a:schemeClr val="accent1"/>
            </a:solidFill>
            <a:ln>
              <a:noFill/>
            </a:ln>
            <a:effectLst/>
          </c:spPr>
          <c:invertIfNegative val="0"/>
          <c:cat>
            <c:strRef>
              <c:f>'Rios Feb'!$M$63:$M$69</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Feb'!$N$63:$N$69</c:f>
              <c:numCache>
                <c:formatCode>General</c:formatCode>
                <c:ptCount val="7"/>
                <c:pt idx="0">
                  <c:v>7.6</c:v>
                </c:pt>
                <c:pt idx="1">
                  <c:v>1.8</c:v>
                </c:pt>
                <c:pt idx="2">
                  <c:v>4.5999999999999996</c:v>
                </c:pt>
                <c:pt idx="3">
                  <c:v>9.4</c:v>
                </c:pt>
                <c:pt idx="4">
                  <c:v>14.8</c:v>
                </c:pt>
                <c:pt idx="5">
                  <c:v>6.8</c:v>
                </c:pt>
                <c:pt idx="6">
                  <c:v>8</c:v>
                </c:pt>
              </c:numCache>
            </c:numRef>
          </c:val>
          <c:extLst>
            <c:ext xmlns:c16="http://schemas.microsoft.com/office/drawing/2014/chart" uri="{C3380CC4-5D6E-409C-BE32-E72D297353CC}">
              <c16:uniqueId val="{00000000-4896-49D1-A8D5-9C393106D21C}"/>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Feb'!$C$76</c:f>
              <c:strCache>
                <c:ptCount val="1"/>
                <c:pt idx="0">
                  <c:v>Coliformes Fecales (UFC/100 mL)</c:v>
                </c:pt>
              </c:strCache>
            </c:strRef>
          </c:tx>
          <c:spPr>
            <a:solidFill>
              <a:schemeClr val="accent1"/>
            </a:solidFill>
            <a:ln>
              <a:noFill/>
            </a:ln>
            <a:effectLst/>
          </c:spPr>
          <c:invertIfNegative val="0"/>
          <c:cat>
            <c:strRef>
              <c:f>'Rios Feb'!$B$77:$B$83</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Feb'!$C$77:$C$83</c:f>
              <c:numCache>
                <c:formatCode>0.00E+00</c:formatCode>
                <c:ptCount val="7"/>
                <c:pt idx="0">
                  <c:v>12000000</c:v>
                </c:pt>
                <c:pt idx="1">
                  <c:v>2300</c:v>
                </c:pt>
                <c:pt idx="2">
                  <c:v>2000000</c:v>
                </c:pt>
                <c:pt idx="3">
                  <c:v>4900000</c:v>
                </c:pt>
                <c:pt idx="4">
                  <c:v>4200000</c:v>
                </c:pt>
                <c:pt idx="5">
                  <c:v>5600000</c:v>
                </c:pt>
                <c:pt idx="6">
                  <c:v>6000000</c:v>
                </c:pt>
              </c:numCache>
            </c:numRef>
          </c:val>
          <c:extLst>
            <c:ext xmlns:c16="http://schemas.microsoft.com/office/drawing/2014/chart" uri="{C3380CC4-5D6E-409C-BE32-E72D297353CC}">
              <c16:uniqueId val="{00000000-9AAE-4C37-957A-DF7BC0334CBF}"/>
            </c:ext>
          </c:extLst>
        </c:ser>
        <c:ser>
          <c:idx val="1"/>
          <c:order val="1"/>
          <c:tx>
            <c:strRef>
              <c:f>'Rios Feb'!$D$76</c:f>
              <c:strCache>
                <c:ptCount val="1"/>
                <c:pt idx="0">
                  <c:v>E. coli (UFC/100 mL)</c:v>
                </c:pt>
              </c:strCache>
            </c:strRef>
          </c:tx>
          <c:spPr>
            <a:solidFill>
              <a:schemeClr val="accent2"/>
            </a:solidFill>
            <a:ln>
              <a:noFill/>
            </a:ln>
            <a:effectLst/>
          </c:spPr>
          <c:invertIfNegative val="0"/>
          <c:cat>
            <c:strRef>
              <c:f>'Rios Feb'!$B$77:$B$83</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Feb'!$D$77:$D$83</c:f>
              <c:numCache>
                <c:formatCode>0.00E+00</c:formatCode>
                <c:ptCount val="7"/>
                <c:pt idx="0">
                  <c:v>8400000</c:v>
                </c:pt>
                <c:pt idx="1">
                  <c:v>850</c:v>
                </c:pt>
                <c:pt idx="2">
                  <c:v>1200000</c:v>
                </c:pt>
                <c:pt idx="3">
                  <c:v>3100000</c:v>
                </c:pt>
                <c:pt idx="4">
                  <c:v>2800000</c:v>
                </c:pt>
                <c:pt idx="5">
                  <c:v>4300000</c:v>
                </c:pt>
                <c:pt idx="6">
                  <c:v>4500000</c:v>
                </c:pt>
              </c:numCache>
            </c:numRef>
          </c:val>
          <c:extLst>
            <c:ext xmlns:c16="http://schemas.microsoft.com/office/drawing/2014/chart" uri="{C3380CC4-5D6E-409C-BE32-E72D297353CC}">
              <c16:uniqueId val="{00000001-9AAE-4C37-957A-DF7BC0334CBF}"/>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Feb'!$C$2</c:f>
              <c:strCache>
                <c:ptCount val="1"/>
                <c:pt idx="0">
                  <c:v>Transparencia </c:v>
                </c:pt>
              </c:strCache>
            </c:strRef>
          </c:tx>
          <c:spPr>
            <a:solidFill>
              <a:schemeClr val="accent1"/>
            </a:solidFill>
            <a:ln>
              <a:noFill/>
            </a:ln>
            <a:effectLst/>
          </c:spPr>
          <c:invertIfNegative val="0"/>
          <c:cat>
            <c:strRef>
              <c:f>'Lagos Feb'!$B$3:$B$7</c:f>
              <c:strCache>
                <c:ptCount val="5"/>
                <c:pt idx="0">
                  <c:v>Este centro (0 m)</c:v>
                </c:pt>
                <c:pt idx="1">
                  <c:v>Bahía Playa de Oro (0 m)</c:v>
                </c:pt>
                <c:pt idx="2">
                  <c:v>Oeste centro (0 m)</c:v>
                </c:pt>
                <c:pt idx="3">
                  <c:v>Río Michatoya (0 m)</c:v>
                </c:pt>
                <c:pt idx="4">
                  <c:v>Playa pública</c:v>
                </c:pt>
              </c:strCache>
            </c:strRef>
          </c:cat>
          <c:val>
            <c:numRef>
              <c:f>'Lagos Feb'!$C$3:$C$7</c:f>
              <c:numCache>
                <c:formatCode>General</c:formatCode>
                <c:ptCount val="5"/>
                <c:pt idx="0">
                  <c:v>0.85</c:v>
                </c:pt>
                <c:pt idx="1">
                  <c:v>0.5</c:v>
                </c:pt>
                <c:pt idx="2">
                  <c:v>0.7</c:v>
                </c:pt>
                <c:pt idx="3">
                  <c:v>0.42</c:v>
                </c:pt>
                <c:pt idx="4">
                  <c:v>0.6</c:v>
                </c:pt>
              </c:numCache>
            </c:numRef>
          </c:val>
          <c:extLst>
            <c:ext xmlns:c16="http://schemas.microsoft.com/office/drawing/2014/chart" uri="{C3380CC4-5D6E-409C-BE32-E72D297353CC}">
              <c16:uniqueId val="{00000000-6C55-4301-BDDD-44D91F0DB13A}"/>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Feb'!$M$2</c:f>
              <c:strCache>
                <c:ptCount val="1"/>
                <c:pt idx="0">
                  <c:v>Oxigeno disuelto
</c:v>
                </c:pt>
              </c:strCache>
            </c:strRef>
          </c:tx>
          <c:spPr>
            <a:solidFill>
              <a:schemeClr val="accent1"/>
            </a:solidFill>
            <a:ln>
              <a:noFill/>
            </a:ln>
            <a:effectLst/>
          </c:spPr>
          <c:invertIfNegative val="0"/>
          <c:cat>
            <c:strRef>
              <c:f>('Lagos Feb'!$L$3,'Lagos Feb'!$L$7,'Lagos Feb'!$L$9,'Lagos Feb'!$L$13:$L$14)</c:f>
              <c:strCache>
                <c:ptCount val="5"/>
                <c:pt idx="0">
                  <c:v>Este centro (0 m)</c:v>
                </c:pt>
                <c:pt idx="1">
                  <c:v>Bahía Playa de Oro (0 m)</c:v>
                </c:pt>
                <c:pt idx="2">
                  <c:v>Oeste centro (0 m)</c:v>
                </c:pt>
                <c:pt idx="3">
                  <c:v>Río Michatoya (0 m)</c:v>
                </c:pt>
                <c:pt idx="4">
                  <c:v>Playa pública (0 m)</c:v>
                </c:pt>
              </c:strCache>
            </c:strRef>
          </c:cat>
          <c:val>
            <c:numRef>
              <c:f>('Lagos Feb'!$M$3,'Lagos Feb'!$M$7,'Lagos Feb'!$M$9,'Lagos Feb'!$M$13:$M$14)</c:f>
              <c:numCache>
                <c:formatCode>General</c:formatCode>
                <c:ptCount val="5"/>
                <c:pt idx="0">
                  <c:v>8.08</c:v>
                </c:pt>
                <c:pt idx="1">
                  <c:v>14.65</c:v>
                </c:pt>
                <c:pt idx="2">
                  <c:v>7.33</c:v>
                </c:pt>
                <c:pt idx="3">
                  <c:v>4.5</c:v>
                </c:pt>
                <c:pt idx="4">
                  <c:v>6.47</c:v>
                </c:pt>
              </c:numCache>
            </c:numRef>
          </c:val>
          <c:extLst>
            <c:ext xmlns:c16="http://schemas.microsoft.com/office/drawing/2014/chart" uri="{C3380CC4-5D6E-409C-BE32-E72D297353CC}">
              <c16:uniqueId val="{00000000-990D-4E3B-A4ED-E1AFACBA8BE0}"/>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'Lagos Feb'!$W$19</c:f>
              <c:strCache>
                <c:ptCount val="1"/>
                <c:pt idx="0">
                  <c:v>Perfil de Oxigeno disuelto
Este Centro</c:v>
                </c:pt>
              </c:strCache>
            </c:strRef>
          </c:tx>
          <c:spPr>
            <a:ln w="28575" cap="rnd">
              <a:solidFill>
                <a:schemeClr val="accent1"/>
              </a:solidFill>
              <a:round/>
            </a:ln>
            <a:effectLst/>
          </c:spPr>
          <c:marker>
            <c:symbol val="none"/>
          </c:marker>
          <c:cat>
            <c:strRef>
              <c:f>'Lagos Feb'!$V$20:$V$23</c:f>
              <c:strCache>
                <c:ptCount val="4"/>
                <c:pt idx="0">
                  <c:v>Este centro (0 m)</c:v>
                </c:pt>
                <c:pt idx="1">
                  <c:v>Este centro (5 m)</c:v>
                </c:pt>
                <c:pt idx="2">
                  <c:v>Este centro (10 m)</c:v>
                </c:pt>
                <c:pt idx="3">
                  <c:v>Este centro (20 m)</c:v>
                </c:pt>
              </c:strCache>
            </c:strRef>
          </c:cat>
          <c:val>
            <c:numRef>
              <c:f>'Lagos Feb'!$W$20:$W$23</c:f>
              <c:numCache>
                <c:formatCode>General</c:formatCode>
                <c:ptCount val="4"/>
                <c:pt idx="0">
                  <c:v>8.08</c:v>
                </c:pt>
                <c:pt idx="1">
                  <c:v>4.26</c:v>
                </c:pt>
                <c:pt idx="2">
                  <c:v>3.15</c:v>
                </c:pt>
                <c:pt idx="3">
                  <c:v>0.246</c:v>
                </c:pt>
              </c:numCache>
            </c:numRef>
          </c:val>
          <c:smooth val="0"/>
          <c:extLst>
            <c:ext xmlns:c16="http://schemas.microsoft.com/office/drawing/2014/chart" uri="{C3380CC4-5D6E-409C-BE32-E72D297353CC}">
              <c16:uniqueId val="{00000000-2058-4D7D-AEA1-6049E90331BE}"/>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'Lagos Feb'!$X$36</c:f>
              <c:strCache>
                <c:ptCount val="1"/>
                <c:pt idx="0">
                  <c:v>Perfil de Oxigeno disuelto
Oeste Centro</c:v>
                </c:pt>
              </c:strCache>
            </c:strRef>
          </c:tx>
          <c:spPr>
            <a:ln w="28575" cap="rnd">
              <a:solidFill>
                <a:schemeClr val="accent1"/>
              </a:solidFill>
              <a:round/>
            </a:ln>
            <a:effectLst/>
          </c:spPr>
          <c:marker>
            <c:symbol val="none"/>
          </c:marker>
          <c:cat>
            <c:strRef>
              <c:f>'Lagos Feb'!$W$37:$W$40</c:f>
              <c:strCache>
                <c:ptCount val="4"/>
                <c:pt idx="0">
                  <c:v>Oeste centro (0 m)</c:v>
                </c:pt>
                <c:pt idx="1">
                  <c:v>Oeste centro (5 m)</c:v>
                </c:pt>
                <c:pt idx="2">
                  <c:v>Oeste centro (10 m)</c:v>
                </c:pt>
                <c:pt idx="3">
                  <c:v>Oeste centro (20 m)</c:v>
                </c:pt>
              </c:strCache>
            </c:strRef>
          </c:cat>
          <c:val>
            <c:numRef>
              <c:f>'Lagos Feb'!$X$37:$X$40</c:f>
              <c:numCache>
                <c:formatCode>General</c:formatCode>
                <c:ptCount val="4"/>
                <c:pt idx="0">
                  <c:v>7.33</c:v>
                </c:pt>
                <c:pt idx="1">
                  <c:v>0.14399999999999999</c:v>
                </c:pt>
                <c:pt idx="2">
                  <c:v>1.7999999999999999E-2</c:v>
                </c:pt>
                <c:pt idx="3">
                  <c:v>1.4E-2</c:v>
                </c:pt>
              </c:numCache>
            </c:numRef>
          </c:val>
          <c:smooth val="0"/>
          <c:extLst>
            <c:ext xmlns:c16="http://schemas.microsoft.com/office/drawing/2014/chart" uri="{C3380CC4-5D6E-409C-BE32-E72D297353CC}">
              <c16:uniqueId val="{00000000-D24C-45B4-8AA8-BA909957AC9F}"/>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Feb'!$C$19</c:f>
              <c:strCache>
                <c:ptCount val="1"/>
                <c:pt idx="0">
                  <c:v>Temperatura</c:v>
                </c:pt>
              </c:strCache>
            </c:strRef>
          </c:tx>
          <c:spPr>
            <a:solidFill>
              <a:schemeClr val="accent1"/>
            </a:solidFill>
            <a:ln>
              <a:noFill/>
            </a:ln>
            <a:effectLst/>
          </c:spPr>
          <c:invertIfNegative val="0"/>
          <c:cat>
            <c:strRef>
              <c:f>'Lagos Feb'!$B$20:$B$24</c:f>
              <c:strCache>
                <c:ptCount val="5"/>
                <c:pt idx="0">
                  <c:v>Este centro (0 m)</c:v>
                </c:pt>
                <c:pt idx="1">
                  <c:v>Bahía Playa de Oro (0 m)</c:v>
                </c:pt>
                <c:pt idx="2">
                  <c:v>Oeste centro (0 m)</c:v>
                </c:pt>
                <c:pt idx="3">
                  <c:v>Río Michatoya (0 m)</c:v>
                </c:pt>
                <c:pt idx="4">
                  <c:v>Playa pública (0 m)</c:v>
                </c:pt>
              </c:strCache>
            </c:strRef>
          </c:cat>
          <c:val>
            <c:numRef>
              <c:f>'Lagos Feb'!$C$20:$C$24</c:f>
              <c:numCache>
                <c:formatCode>General</c:formatCode>
                <c:ptCount val="5"/>
                <c:pt idx="0">
                  <c:v>22.9</c:v>
                </c:pt>
                <c:pt idx="1">
                  <c:v>24.5</c:v>
                </c:pt>
                <c:pt idx="2">
                  <c:v>23.7</c:v>
                </c:pt>
                <c:pt idx="3">
                  <c:v>23.3</c:v>
                </c:pt>
                <c:pt idx="4">
                  <c:v>23.7</c:v>
                </c:pt>
              </c:numCache>
            </c:numRef>
          </c:val>
          <c:extLst>
            <c:ext xmlns:c16="http://schemas.microsoft.com/office/drawing/2014/chart" uri="{C3380CC4-5D6E-409C-BE32-E72D297353CC}">
              <c16:uniqueId val="{00000000-7267-4A11-9BD6-0C9F3BE83969}"/>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'Lagos Feb'!$AH$2</c:f>
              <c:strCache>
                <c:ptCount val="1"/>
                <c:pt idx="0">
                  <c:v>Perfil de Temperatura Este Centro</c:v>
                </c:pt>
              </c:strCache>
            </c:strRef>
          </c:tx>
          <c:spPr>
            <a:ln w="28575" cap="rnd">
              <a:solidFill>
                <a:schemeClr val="accent1"/>
              </a:solidFill>
              <a:round/>
            </a:ln>
            <a:effectLst/>
          </c:spPr>
          <c:marker>
            <c:symbol val="none"/>
          </c:marker>
          <c:cat>
            <c:strRef>
              <c:f>'Lagos Feb'!$AG$3:$AG$6</c:f>
              <c:strCache>
                <c:ptCount val="4"/>
                <c:pt idx="0">
                  <c:v>Este centro (0 m)</c:v>
                </c:pt>
                <c:pt idx="1">
                  <c:v>Este centro (5 m)</c:v>
                </c:pt>
                <c:pt idx="2">
                  <c:v>Este centro (10 m)</c:v>
                </c:pt>
                <c:pt idx="3">
                  <c:v>Este centro (20 m)</c:v>
                </c:pt>
              </c:strCache>
            </c:strRef>
          </c:cat>
          <c:val>
            <c:numRef>
              <c:f>'Lagos Feb'!$AH$3:$AH$6</c:f>
              <c:numCache>
                <c:formatCode>General</c:formatCode>
                <c:ptCount val="4"/>
                <c:pt idx="0">
                  <c:v>22.9</c:v>
                </c:pt>
                <c:pt idx="1">
                  <c:v>22.1</c:v>
                </c:pt>
                <c:pt idx="2">
                  <c:v>21.9</c:v>
                </c:pt>
                <c:pt idx="3">
                  <c:v>21.8</c:v>
                </c:pt>
              </c:numCache>
            </c:numRef>
          </c:val>
          <c:smooth val="0"/>
          <c:extLst>
            <c:ext xmlns:c16="http://schemas.microsoft.com/office/drawing/2014/chart" uri="{C3380CC4-5D6E-409C-BE32-E72D297353CC}">
              <c16:uniqueId val="{00000000-9059-451C-9D70-C57F791A4490}"/>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'Lagos Feb'!$AH$19</c:f>
              <c:strCache>
                <c:ptCount val="1"/>
                <c:pt idx="0">
                  <c:v>Perfil de Temperatura Oeste Centro</c:v>
                </c:pt>
              </c:strCache>
            </c:strRef>
          </c:tx>
          <c:spPr>
            <a:ln w="28575" cap="rnd">
              <a:solidFill>
                <a:schemeClr val="accent1"/>
              </a:solidFill>
              <a:round/>
            </a:ln>
            <a:effectLst/>
          </c:spPr>
          <c:marker>
            <c:symbol val="none"/>
          </c:marker>
          <c:cat>
            <c:strRef>
              <c:f>'Lagos Feb'!$AG$20:$AG$23</c:f>
              <c:strCache>
                <c:ptCount val="4"/>
                <c:pt idx="0">
                  <c:v>Oeste centro (0 m)</c:v>
                </c:pt>
                <c:pt idx="1">
                  <c:v>Oeste centro (5 m)</c:v>
                </c:pt>
                <c:pt idx="2">
                  <c:v>Oeste centro (10 m)</c:v>
                </c:pt>
                <c:pt idx="3">
                  <c:v>Oeste centro (20 m)</c:v>
                </c:pt>
              </c:strCache>
            </c:strRef>
          </c:cat>
          <c:val>
            <c:numRef>
              <c:f>'Lagos Feb'!$AH$20:$AH$23</c:f>
              <c:numCache>
                <c:formatCode>General</c:formatCode>
                <c:ptCount val="4"/>
                <c:pt idx="0">
                  <c:v>23.7</c:v>
                </c:pt>
                <c:pt idx="1">
                  <c:v>22.1</c:v>
                </c:pt>
                <c:pt idx="2">
                  <c:v>22.1</c:v>
                </c:pt>
                <c:pt idx="3">
                  <c:v>21.8</c:v>
                </c:pt>
              </c:numCache>
            </c:numRef>
          </c:val>
          <c:smooth val="0"/>
          <c:extLst>
            <c:ext xmlns:c16="http://schemas.microsoft.com/office/drawing/2014/chart" uri="{C3380CC4-5D6E-409C-BE32-E72D297353CC}">
              <c16:uniqueId val="{00000000-07DB-46C4-B562-7F1F49F0D2B4}"/>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Ortofostatos - Fosforo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Feb'!$M$19</c:f>
              <c:strCache>
                <c:ptCount val="1"/>
                <c:pt idx="0">
                  <c:v>Ortofosfatos
</c:v>
                </c:pt>
              </c:strCache>
            </c:strRef>
          </c:tx>
          <c:spPr>
            <a:solidFill>
              <a:schemeClr val="accent1"/>
            </a:solidFill>
            <a:ln>
              <a:noFill/>
            </a:ln>
            <a:effectLst/>
          </c:spPr>
          <c:invertIfNegative val="0"/>
          <c:cat>
            <c:strRef>
              <c:f>'Lagos Feb'!$L$20:$L$31</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Feb'!$M$20:$M$31</c:f>
              <c:numCache>
                <c:formatCode>General</c:formatCode>
                <c:ptCount val="12"/>
                <c:pt idx="0">
                  <c:v>0.19420000000000001</c:v>
                </c:pt>
                <c:pt idx="1">
                  <c:v>0.20960000000000001</c:v>
                </c:pt>
                <c:pt idx="2">
                  <c:v>0.21060000000000001</c:v>
                </c:pt>
                <c:pt idx="3">
                  <c:v>0.22389999999999999</c:v>
                </c:pt>
                <c:pt idx="4">
                  <c:v>0</c:v>
                </c:pt>
                <c:pt idx="5">
                  <c:v>0</c:v>
                </c:pt>
                <c:pt idx="6">
                  <c:v>0.45419999999999999</c:v>
                </c:pt>
                <c:pt idx="7">
                  <c:v>0.45229999999999998</c:v>
                </c:pt>
                <c:pt idx="8">
                  <c:v>0.45700000000000002</c:v>
                </c:pt>
                <c:pt idx="9">
                  <c:v>0.4798</c:v>
                </c:pt>
                <c:pt idx="10">
                  <c:v>0.43140000000000001</c:v>
                </c:pt>
                <c:pt idx="11">
                  <c:v>0.41839999999999999</c:v>
                </c:pt>
              </c:numCache>
            </c:numRef>
          </c:val>
          <c:extLst>
            <c:ext xmlns:c16="http://schemas.microsoft.com/office/drawing/2014/chart" uri="{C3380CC4-5D6E-409C-BE32-E72D297353CC}">
              <c16:uniqueId val="{00000000-0CCF-4E58-8B11-2E83865715BA}"/>
            </c:ext>
          </c:extLst>
        </c:ser>
        <c:ser>
          <c:idx val="1"/>
          <c:order val="1"/>
          <c:tx>
            <c:strRef>
              <c:f>'Lagos Feb'!$N$19</c:f>
              <c:strCache>
                <c:ptCount val="1"/>
                <c:pt idx="0">
                  <c:v>Fósforo total </c:v>
                </c:pt>
              </c:strCache>
            </c:strRef>
          </c:tx>
          <c:spPr>
            <a:solidFill>
              <a:schemeClr val="accent2"/>
            </a:solidFill>
            <a:ln>
              <a:noFill/>
            </a:ln>
            <a:effectLst/>
          </c:spPr>
          <c:invertIfNegative val="0"/>
          <c:cat>
            <c:strRef>
              <c:f>'Lagos Feb'!$L$20:$L$31</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Feb'!$N$20:$N$31</c:f>
              <c:numCache>
                <c:formatCode>General</c:formatCode>
                <c:ptCount val="12"/>
                <c:pt idx="0">
                  <c:v>0.30599999999999999</c:v>
                </c:pt>
                <c:pt idx="1">
                  <c:v>0.30030000000000001</c:v>
                </c:pt>
                <c:pt idx="2">
                  <c:v>0.29509999999999997</c:v>
                </c:pt>
                <c:pt idx="3">
                  <c:v>0.29299999999999998</c:v>
                </c:pt>
                <c:pt idx="4">
                  <c:v>0.18720000000000001</c:v>
                </c:pt>
                <c:pt idx="5">
                  <c:v>0.15920000000000001</c:v>
                </c:pt>
                <c:pt idx="6">
                  <c:v>0.69030000000000002</c:v>
                </c:pt>
                <c:pt idx="7">
                  <c:v>0.67700000000000005</c:v>
                </c:pt>
                <c:pt idx="8">
                  <c:v>0.65539999999999998</c:v>
                </c:pt>
                <c:pt idx="9">
                  <c:v>0.67989999999999995</c:v>
                </c:pt>
                <c:pt idx="10">
                  <c:v>0.71940000000000004</c:v>
                </c:pt>
                <c:pt idx="11">
                  <c:v>0.69910000000000005</c:v>
                </c:pt>
              </c:numCache>
            </c:numRef>
          </c:val>
          <c:extLst>
            <c:ext xmlns:c16="http://schemas.microsoft.com/office/drawing/2014/chart" uri="{C3380CC4-5D6E-409C-BE32-E72D297353CC}">
              <c16:uniqueId val="{00000001-0CCF-4E58-8B11-2E83865715BA}"/>
            </c:ext>
          </c:extLst>
        </c:ser>
        <c:dLbls>
          <c:showLegendKey val="0"/>
          <c:showVal val="0"/>
          <c:showCatName val="0"/>
          <c:showSerName val="0"/>
          <c:showPercent val="0"/>
          <c:showBubbleSize val="0"/>
        </c:dLbls>
        <c:gapWidth val="219"/>
        <c:overlap val="-27"/>
        <c:axId val="896179983"/>
        <c:axId val="896175823"/>
      </c:barChart>
      <c:catAx>
        <c:axId val="896179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75823"/>
        <c:crosses val="autoZero"/>
        <c:auto val="1"/>
        <c:lblAlgn val="ctr"/>
        <c:lblOffset val="100"/>
        <c:noMultiLvlLbl val="0"/>
      </c:catAx>
      <c:valAx>
        <c:axId val="8961758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79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Feb'!$C$17</c:f>
              <c:strCache>
                <c:ptCount val="1"/>
                <c:pt idx="0">
                  <c:v>Temperatura (°C)</c:v>
                </c:pt>
              </c:strCache>
            </c:strRef>
          </c:tx>
          <c:spPr>
            <a:solidFill>
              <a:schemeClr val="accent5"/>
            </a:solidFill>
            <a:ln>
              <a:noFill/>
            </a:ln>
            <a:effectLst/>
          </c:spPr>
          <c:invertIfNegative val="0"/>
          <c:cat>
            <c:strRef>
              <c:f>'Rios Feb'!$B$18:$B$24</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Feb'!$C$18:$C$24</c:f>
              <c:numCache>
                <c:formatCode>General</c:formatCode>
                <c:ptCount val="7"/>
                <c:pt idx="0">
                  <c:v>22.1</c:v>
                </c:pt>
                <c:pt idx="1">
                  <c:v>20.100000000000001</c:v>
                </c:pt>
                <c:pt idx="2">
                  <c:v>15.1</c:v>
                </c:pt>
                <c:pt idx="3">
                  <c:v>18.7</c:v>
                </c:pt>
                <c:pt idx="4">
                  <c:v>22</c:v>
                </c:pt>
                <c:pt idx="5">
                  <c:v>22.6</c:v>
                </c:pt>
                <c:pt idx="6">
                  <c:v>22.4</c:v>
                </c:pt>
              </c:numCache>
            </c:numRef>
          </c:val>
          <c:extLst>
            <c:ext xmlns:c16="http://schemas.microsoft.com/office/drawing/2014/chart" uri="{C3380CC4-5D6E-409C-BE32-E72D297353CC}">
              <c16:uniqueId val="{00000000-0AF6-4984-81FB-BA37CD543236}"/>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Nitrogeno-</a:t>
            </a:r>
            <a:r>
              <a:rPr lang="es-GT" baseline="0"/>
              <a:t> Fosforo</a:t>
            </a:r>
            <a:endParaRPr lang="es-G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Feb'!$W$2</c:f>
              <c:strCache>
                <c:ptCount val="1"/>
                <c:pt idx="0">
                  <c:v>Nitrógeno total</c:v>
                </c:pt>
              </c:strCache>
            </c:strRef>
          </c:tx>
          <c:spPr>
            <a:solidFill>
              <a:schemeClr val="accent1"/>
            </a:solidFill>
            <a:ln>
              <a:noFill/>
            </a:ln>
            <a:effectLst/>
          </c:spPr>
          <c:invertIfNegative val="0"/>
          <c:cat>
            <c:strRef>
              <c:f>'Lagos Feb'!$V$3:$V$14</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Feb'!$W$3:$W$14</c:f>
              <c:numCache>
                <c:formatCode>General</c:formatCode>
                <c:ptCount val="12"/>
                <c:pt idx="0">
                  <c:v>1.8743000000000001</c:v>
                </c:pt>
                <c:pt idx="1">
                  <c:v>1.6415999999999999</c:v>
                </c:pt>
                <c:pt idx="2">
                  <c:v>1.5586</c:v>
                </c:pt>
                <c:pt idx="3">
                  <c:v>1.5337000000000001</c:v>
                </c:pt>
                <c:pt idx="4">
                  <c:v>1.3456999999999999</c:v>
                </c:pt>
                <c:pt idx="5">
                  <c:v>1.6375</c:v>
                </c:pt>
                <c:pt idx="6">
                  <c:v>6.4523999999999999</c:v>
                </c:pt>
                <c:pt idx="7">
                  <c:v>6.1417000000000002</c:v>
                </c:pt>
                <c:pt idx="8">
                  <c:v>6.0559000000000003</c:v>
                </c:pt>
                <c:pt idx="9">
                  <c:v>6.0545999999999998</c:v>
                </c:pt>
                <c:pt idx="10">
                  <c:v>4.7404000000000002</c:v>
                </c:pt>
                <c:pt idx="11">
                  <c:v>5.2628000000000004</c:v>
                </c:pt>
              </c:numCache>
            </c:numRef>
          </c:val>
          <c:extLst>
            <c:ext xmlns:c16="http://schemas.microsoft.com/office/drawing/2014/chart" uri="{C3380CC4-5D6E-409C-BE32-E72D297353CC}">
              <c16:uniqueId val="{00000000-512E-45FA-BC62-612D7046A23D}"/>
            </c:ext>
          </c:extLst>
        </c:ser>
        <c:ser>
          <c:idx val="1"/>
          <c:order val="1"/>
          <c:tx>
            <c:strRef>
              <c:f>'Lagos Feb'!$X$2</c:f>
              <c:strCache>
                <c:ptCount val="1"/>
                <c:pt idx="0">
                  <c:v>Fósforo total </c:v>
                </c:pt>
              </c:strCache>
            </c:strRef>
          </c:tx>
          <c:spPr>
            <a:solidFill>
              <a:schemeClr val="accent2"/>
            </a:solidFill>
            <a:ln>
              <a:noFill/>
            </a:ln>
            <a:effectLst/>
          </c:spPr>
          <c:invertIfNegative val="0"/>
          <c:cat>
            <c:strRef>
              <c:f>'Lagos Feb'!$V$3:$V$14</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Feb'!$X$3:$X$14</c:f>
              <c:numCache>
                <c:formatCode>General</c:formatCode>
                <c:ptCount val="12"/>
                <c:pt idx="0">
                  <c:v>0.30599999999999999</c:v>
                </c:pt>
                <c:pt idx="1">
                  <c:v>0.30030000000000001</c:v>
                </c:pt>
                <c:pt idx="2">
                  <c:v>0.29509999999999997</c:v>
                </c:pt>
                <c:pt idx="3">
                  <c:v>0.29299999999999998</c:v>
                </c:pt>
                <c:pt idx="4">
                  <c:v>0.18720000000000001</c:v>
                </c:pt>
                <c:pt idx="5">
                  <c:v>0.15920000000000001</c:v>
                </c:pt>
                <c:pt idx="6">
                  <c:v>0.69030000000000002</c:v>
                </c:pt>
                <c:pt idx="7">
                  <c:v>0.67700000000000005</c:v>
                </c:pt>
                <c:pt idx="8">
                  <c:v>0.65539999999999998</c:v>
                </c:pt>
                <c:pt idx="9">
                  <c:v>0.67989999999999995</c:v>
                </c:pt>
                <c:pt idx="10">
                  <c:v>0.71940000000000004</c:v>
                </c:pt>
                <c:pt idx="11">
                  <c:v>0.69910000000000005</c:v>
                </c:pt>
              </c:numCache>
            </c:numRef>
          </c:val>
          <c:extLst>
            <c:ext xmlns:c16="http://schemas.microsoft.com/office/drawing/2014/chart" uri="{C3380CC4-5D6E-409C-BE32-E72D297353CC}">
              <c16:uniqueId val="{00000001-512E-45FA-BC62-612D7046A23D}"/>
            </c:ext>
          </c:extLst>
        </c:ser>
        <c:dLbls>
          <c:showLegendKey val="0"/>
          <c:showVal val="0"/>
          <c:showCatName val="0"/>
          <c:showSerName val="0"/>
          <c:showPercent val="0"/>
          <c:showBubbleSize val="0"/>
        </c:dLbls>
        <c:gapWidth val="219"/>
        <c:overlap val="-27"/>
        <c:axId val="896167503"/>
        <c:axId val="896182063"/>
      </c:barChart>
      <c:catAx>
        <c:axId val="89616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2063"/>
        <c:crosses val="autoZero"/>
        <c:auto val="1"/>
        <c:lblAlgn val="ctr"/>
        <c:lblOffset val="100"/>
        <c:noMultiLvlLbl val="0"/>
      </c:catAx>
      <c:valAx>
        <c:axId val="8961820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Feb'!$M$35</c:f>
              <c:strCache>
                <c:ptCount val="1"/>
                <c:pt idx="0">
                  <c:v>Nitrógeno de Amonio</c:v>
                </c:pt>
              </c:strCache>
            </c:strRef>
          </c:tx>
          <c:spPr>
            <a:solidFill>
              <a:schemeClr val="accent1">
                <a:shade val="65000"/>
              </a:schemeClr>
            </a:solidFill>
            <a:ln>
              <a:noFill/>
            </a:ln>
            <a:effectLst/>
          </c:spPr>
          <c:invertIfNegative val="0"/>
          <c:cat>
            <c:strRef>
              <c:f>'Lagos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Feb'!$M$36:$M$47</c:f>
              <c:numCache>
                <c:formatCode>General</c:formatCode>
                <c:ptCount val="12"/>
                <c:pt idx="0">
                  <c:v>1.7600000000000001E-2</c:v>
                </c:pt>
                <c:pt idx="1">
                  <c:v>3.15E-2</c:v>
                </c:pt>
                <c:pt idx="2">
                  <c:v>8.3199999999999996E-2</c:v>
                </c:pt>
                <c:pt idx="3">
                  <c:v>0.13880000000000001</c:v>
                </c:pt>
                <c:pt idx="4">
                  <c:v>0.13250000000000001</c:v>
                </c:pt>
                <c:pt idx="5">
                  <c:v>0.28439999999999999</c:v>
                </c:pt>
                <c:pt idx="6">
                  <c:v>4.0099</c:v>
                </c:pt>
                <c:pt idx="7">
                  <c:v>4.5167999999999999</c:v>
                </c:pt>
                <c:pt idx="8">
                  <c:v>4.8760000000000003</c:v>
                </c:pt>
                <c:pt idx="9">
                  <c:v>5.0689000000000002</c:v>
                </c:pt>
                <c:pt idx="10">
                  <c:v>3.8990999999999998</c:v>
                </c:pt>
                <c:pt idx="11">
                  <c:v>3.8231999999999999</c:v>
                </c:pt>
              </c:numCache>
            </c:numRef>
          </c:val>
          <c:extLst>
            <c:ext xmlns:c16="http://schemas.microsoft.com/office/drawing/2014/chart" uri="{C3380CC4-5D6E-409C-BE32-E72D297353CC}">
              <c16:uniqueId val="{00000000-032D-45CF-9DD0-E3FA68B27E9F}"/>
            </c:ext>
          </c:extLst>
        </c:ser>
        <c:ser>
          <c:idx val="1"/>
          <c:order val="1"/>
          <c:tx>
            <c:strRef>
              <c:f>'Lagos Feb'!$N$35</c:f>
              <c:strCache>
                <c:ptCount val="1"/>
                <c:pt idx="0">
                  <c:v>Nitrógeno de Nitrato</c:v>
                </c:pt>
              </c:strCache>
            </c:strRef>
          </c:tx>
          <c:spPr>
            <a:solidFill>
              <a:schemeClr val="accent1"/>
            </a:solidFill>
            <a:ln>
              <a:noFill/>
            </a:ln>
            <a:effectLst/>
          </c:spPr>
          <c:invertIfNegative val="0"/>
          <c:cat>
            <c:strRef>
              <c:f>'Lagos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Feb'!$N$36:$N$47</c:f>
              <c:numCache>
                <c:formatCode>General</c:formatCode>
                <c:ptCount val="12"/>
                <c:pt idx="0">
                  <c:v>0.84730000000000005</c:v>
                </c:pt>
                <c:pt idx="1">
                  <c:v>0.84819999999999995</c:v>
                </c:pt>
                <c:pt idx="2">
                  <c:v>0.85729999999999995</c:v>
                </c:pt>
                <c:pt idx="3">
                  <c:v>0.87790000000000001</c:v>
                </c:pt>
                <c:pt idx="4">
                  <c:v>0.12540000000000001</c:v>
                </c:pt>
                <c:pt idx="5">
                  <c:v>6.7199999999999996E-2</c:v>
                </c:pt>
                <c:pt idx="6">
                  <c:v>0.15140000000000001</c:v>
                </c:pt>
                <c:pt idx="7">
                  <c:v>0.1182</c:v>
                </c:pt>
                <c:pt idx="8">
                  <c:v>0.12570000000000001</c:v>
                </c:pt>
                <c:pt idx="9">
                  <c:v>7.9699999999999993E-2</c:v>
                </c:pt>
                <c:pt idx="10">
                  <c:v>0.24030000000000001</c:v>
                </c:pt>
                <c:pt idx="11">
                  <c:v>8.6599999999999996E-2</c:v>
                </c:pt>
              </c:numCache>
            </c:numRef>
          </c:val>
          <c:extLst>
            <c:ext xmlns:c16="http://schemas.microsoft.com/office/drawing/2014/chart" uri="{C3380CC4-5D6E-409C-BE32-E72D297353CC}">
              <c16:uniqueId val="{00000001-032D-45CF-9DD0-E3FA68B27E9F}"/>
            </c:ext>
          </c:extLst>
        </c:ser>
        <c:ser>
          <c:idx val="2"/>
          <c:order val="2"/>
          <c:tx>
            <c:strRef>
              <c:f>'Lagos Feb'!$O$35</c:f>
              <c:strCache>
                <c:ptCount val="1"/>
                <c:pt idx="0">
                  <c:v>Nitrógeno de Nitrito</c:v>
                </c:pt>
              </c:strCache>
            </c:strRef>
          </c:tx>
          <c:spPr>
            <a:solidFill>
              <a:schemeClr val="accent1">
                <a:tint val="65000"/>
              </a:schemeClr>
            </a:solidFill>
            <a:ln>
              <a:noFill/>
            </a:ln>
            <a:effectLst/>
          </c:spPr>
          <c:invertIfNegative val="0"/>
          <c:cat>
            <c:strRef>
              <c:f>'Lagos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'Lagos Feb'!$O$36:$O$47</c:f>
              <c:numCache>
                <c:formatCode>General</c:formatCode>
                <c:ptCount val="12"/>
                <c:pt idx="0">
                  <c:v>7.7200000000000005E-2</c:v>
                </c:pt>
                <c:pt idx="1">
                  <c:v>7.7200000000000005E-2</c:v>
                </c:pt>
                <c:pt idx="2">
                  <c:v>7.4499999999999997E-2</c:v>
                </c:pt>
                <c:pt idx="3">
                  <c:v>6.6000000000000003E-2</c:v>
                </c:pt>
                <c:pt idx="4">
                  <c:v>3.3399999999999999E-2</c:v>
                </c:pt>
                <c:pt idx="5">
                  <c:v>4.87E-2</c:v>
                </c:pt>
                <c:pt idx="6">
                  <c:v>0.32100000000000001</c:v>
                </c:pt>
                <c:pt idx="7">
                  <c:v>0.15770000000000001</c:v>
                </c:pt>
                <c:pt idx="8">
                  <c:v>0.1009</c:v>
                </c:pt>
                <c:pt idx="9">
                  <c:v>2.06E-2</c:v>
                </c:pt>
                <c:pt idx="10">
                  <c:v>0.24679999999999999</c:v>
                </c:pt>
                <c:pt idx="11">
                  <c:v>0.2316</c:v>
                </c:pt>
              </c:numCache>
            </c:numRef>
          </c:val>
          <c:extLst>
            <c:ext xmlns:c16="http://schemas.microsoft.com/office/drawing/2014/chart" uri="{C3380CC4-5D6E-409C-BE32-E72D297353CC}">
              <c16:uniqueId val="{00000002-032D-45CF-9DD0-E3FA68B27E9F}"/>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COMPUESTOS ORGÁNICOS DETECTADOS  EN LOS DIFERENTES PUNTOS DE MONITOREO  DEL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 EDITADO'!$B$471:$B$476</c:f>
              <c:strCache>
                <c:ptCount val="6"/>
                <c:pt idx="0">
                  <c:v>ESTE CENTRO</c:v>
                </c:pt>
                <c:pt idx="1">
                  <c:v>OESTE CENTRO</c:v>
                </c:pt>
                <c:pt idx="2">
                  <c:v>BAHIA PLAYA DE ORO</c:v>
                </c:pt>
                <c:pt idx="3">
                  <c:v>VILLALOBOS ENTRADA</c:v>
                </c:pt>
                <c:pt idx="4">
                  <c:v>RIO MICHATOYA</c:v>
                </c:pt>
                <c:pt idx="5">
                  <c:v>PLAYA PUBLICA</c:v>
                </c:pt>
              </c:strCache>
            </c:strRef>
          </c:cat>
          <c:val>
            <c:numRef>
              <c:f>'[1]LAGO EDITADO'!$C$471:$C$476</c:f>
              <c:numCache>
                <c:formatCode>General</c:formatCode>
                <c:ptCount val="6"/>
                <c:pt idx="0">
                  <c:v>120</c:v>
                </c:pt>
                <c:pt idx="1">
                  <c:v>138</c:v>
                </c:pt>
                <c:pt idx="2">
                  <c:v>140</c:v>
                </c:pt>
                <c:pt idx="3">
                  <c:v>190</c:v>
                </c:pt>
                <c:pt idx="4">
                  <c:v>137</c:v>
                </c:pt>
                <c:pt idx="5">
                  <c:v>128</c:v>
                </c:pt>
              </c:numCache>
            </c:numRef>
          </c:val>
          <c:extLst>
            <c:ext xmlns:c16="http://schemas.microsoft.com/office/drawing/2014/chart" uri="{C3380CC4-5D6E-409C-BE32-E72D297353CC}">
              <c16:uniqueId val="{00000000-A9E5-4CDF-B92F-8A2043B9BAE5}"/>
            </c:ext>
          </c:extLst>
        </c:ser>
        <c:dLbls>
          <c:showLegendKey val="0"/>
          <c:showVal val="0"/>
          <c:showCatName val="0"/>
          <c:showSerName val="0"/>
          <c:showPercent val="0"/>
          <c:showBubbleSize val="0"/>
        </c:dLbls>
        <c:gapWidth val="219"/>
        <c:overlap val="-27"/>
        <c:axId val="332768024"/>
        <c:axId val="332772728"/>
      </c:barChart>
      <c:catAx>
        <c:axId val="33276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2772728"/>
        <c:crosses val="autoZero"/>
        <c:auto val="1"/>
        <c:lblAlgn val="ctr"/>
        <c:lblOffset val="100"/>
        <c:noMultiLvlLbl val="0"/>
      </c:catAx>
      <c:valAx>
        <c:axId val="332772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2768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 ORGÁNICOS DETECTADOS EN EL LAGO DE AMATITLÁN FEBRERO 2022</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'E:\[DATOS FEBRERO 2022.xlsx]LAGO EDITADO'!$C$453</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 EDITADO'!$B$454:$B$468</c:f>
              <c:strCache>
                <c:ptCount val="15"/>
                <c:pt idx="1">
                  <c:v>Biocidas</c:v>
                </c:pt>
                <c:pt idx="2">
                  <c:v>Fragancias</c:v>
                </c:pt>
                <c:pt idx="3">
                  <c:v>Pesticidas</c:v>
                </c:pt>
                <c:pt idx="4">
                  <c:v>Alquilbencenos</c:v>
                </c:pt>
                <c:pt idx="5">
                  <c:v>Plastificantes</c:v>
                </c:pt>
                <c:pt idx="6">
                  <c:v>Policíclicos aromaticos </c:v>
                </c:pt>
                <c:pt idx="7">
                  <c:v>Lípidos</c:v>
                </c:pt>
                <c:pt idx="8">
                  <c:v>Farmacéuticos</c:v>
                </c:pt>
                <c:pt idx="9">
                  <c:v>Productos de uso personal</c:v>
                </c:pt>
                <c:pt idx="10">
                  <c:v>Productos de industria</c:v>
                </c:pt>
                <c:pt idx="11">
                  <c:v>Clorados</c:v>
                </c:pt>
                <c:pt idx="12">
                  <c:v>Bromados</c:v>
                </c:pt>
                <c:pt idx="13">
                  <c:v>Fluorados</c:v>
                </c:pt>
                <c:pt idx="14">
                  <c:v>Hidrocarburos</c:v>
                </c:pt>
              </c:strCache>
            </c:strRef>
          </c:cat>
          <c:val>
            <c:numRef>
              <c:f>'[1]LAGO EDITADO'!$C$454:$C$468</c:f>
              <c:numCache>
                <c:formatCode>General</c:formatCode>
                <c:ptCount val="15"/>
                <c:pt idx="1">
                  <c:v>2</c:v>
                </c:pt>
                <c:pt idx="2">
                  <c:v>3</c:v>
                </c:pt>
                <c:pt idx="3">
                  <c:v>1</c:v>
                </c:pt>
                <c:pt idx="4">
                  <c:v>22</c:v>
                </c:pt>
                <c:pt idx="5">
                  <c:v>27</c:v>
                </c:pt>
                <c:pt idx="6">
                  <c:v>9</c:v>
                </c:pt>
                <c:pt idx="7">
                  <c:v>20</c:v>
                </c:pt>
                <c:pt idx="8">
                  <c:v>2</c:v>
                </c:pt>
                <c:pt idx="9">
                  <c:v>13</c:v>
                </c:pt>
                <c:pt idx="10">
                  <c:v>8</c:v>
                </c:pt>
                <c:pt idx="11">
                  <c:v>10</c:v>
                </c:pt>
                <c:pt idx="12">
                  <c:v>8</c:v>
                </c:pt>
                <c:pt idx="13">
                  <c:v>6</c:v>
                </c:pt>
                <c:pt idx="14">
                  <c:v>107</c:v>
                </c:pt>
              </c:numCache>
            </c:numRef>
          </c:val>
          <c:extLst>
            <c:ext xmlns:c16="http://schemas.microsoft.com/office/drawing/2014/chart" uri="{C3380CC4-5D6E-409C-BE32-E72D297353CC}">
              <c16:uniqueId val="{00000000-3189-4732-8FF6-EB54A40BA60A}"/>
            </c:ext>
          </c:extLst>
        </c:ser>
        <c:dLbls>
          <c:showLegendKey val="0"/>
          <c:showVal val="0"/>
          <c:showCatName val="0"/>
          <c:showSerName val="0"/>
          <c:showPercent val="0"/>
          <c:showBubbleSize val="0"/>
        </c:dLbls>
        <c:gapWidth val="182"/>
        <c:axId val="332768808"/>
        <c:axId val="332769984"/>
      </c:barChart>
      <c:catAx>
        <c:axId val="332768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2769984"/>
        <c:crosses val="autoZero"/>
        <c:auto val="1"/>
        <c:lblAlgn val="ctr"/>
        <c:lblOffset val="100"/>
        <c:noMultiLvlLbl val="0"/>
      </c:catAx>
      <c:valAx>
        <c:axId val="332769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2768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Feb'!$N$51</c:f>
              <c:strCache>
                <c:ptCount val="1"/>
                <c:pt idx="0">
                  <c:v>Grasas y aceites </c:v>
                </c:pt>
              </c:strCache>
            </c:strRef>
          </c:tx>
          <c:spPr>
            <a:solidFill>
              <a:schemeClr val="accent1"/>
            </a:solidFill>
            <a:ln>
              <a:noFill/>
            </a:ln>
            <a:effectLst/>
          </c:spPr>
          <c:invertIfNegative val="0"/>
          <c:cat>
            <c:strRef>
              <c:f>'Lagos Feb'!$M$52:$M$56</c:f>
              <c:strCache>
                <c:ptCount val="5"/>
                <c:pt idx="0">
                  <c:v>Este centro (0 m)</c:v>
                </c:pt>
                <c:pt idx="1">
                  <c:v>Bahía Playa de Oro (0 m)</c:v>
                </c:pt>
                <c:pt idx="2">
                  <c:v>Oeste centro (0 m)</c:v>
                </c:pt>
                <c:pt idx="3">
                  <c:v>Río Michatoya (0 m)</c:v>
                </c:pt>
                <c:pt idx="4">
                  <c:v>Playa pública (0 m)</c:v>
                </c:pt>
              </c:strCache>
            </c:strRef>
          </c:cat>
          <c:val>
            <c:numRef>
              <c:f>'Lagos Feb'!$N$52:$N$56</c:f>
              <c:numCache>
                <c:formatCode>General</c:formatCode>
                <c:ptCount val="5"/>
                <c:pt idx="0">
                  <c:v>4</c:v>
                </c:pt>
                <c:pt idx="1">
                  <c:v>6.2</c:v>
                </c:pt>
                <c:pt idx="2">
                  <c:v>4.2</c:v>
                </c:pt>
                <c:pt idx="3">
                  <c:v>4.2</c:v>
                </c:pt>
                <c:pt idx="4">
                  <c:v>3.6</c:v>
                </c:pt>
              </c:numCache>
            </c:numRef>
          </c:val>
          <c:extLst>
            <c:ext xmlns:c16="http://schemas.microsoft.com/office/drawing/2014/chart" uri="{C3380CC4-5D6E-409C-BE32-E72D297353CC}">
              <c16:uniqueId val="{00000000-405D-4806-81DC-583E786DC606}"/>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'Lagos Feb'!$C$52</c:f>
              <c:strCache>
                <c:ptCount val="1"/>
                <c:pt idx="0">
                  <c:v>Coliformes Fecales</c:v>
                </c:pt>
              </c:strCache>
            </c:strRef>
          </c:tx>
          <c:spPr>
            <a:solidFill>
              <a:schemeClr val="accent1"/>
            </a:solidFill>
            <a:ln>
              <a:noFill/>
            </a:ln>
            <a:effectLst/>
          </c:spPr>
          <c:invertIfNegative val="0"/>
          <c:cat>
            <c:strRef>
              <c:f>'Lagos Feb'!$B$53:$B$57</c:f>
              <c:strCache>
                <c:ptCount val="5"/>
                <c:pt idx="0">
                  <c:v>Este centro (0 m)</c:v>
                </c:pt>
                <c:pt idx="1">
                  <c:v>Bahía Playa de Oro (0 m)</c:v>
                </c:pt>
                <c:pt idx="2">
                  <c:v>Oeste centro (0 m)</c:v>
                </c:pt>
                <c:pt idx="3">
                  <c:v>Río Michatoya (0 m)</c:v>
                </c:pt>
                <c:pt idx="4">
                  <c:v>Playa pública (0 m)</c:v>
                </c:pt>
              </c:strCache>
            </c:strRef>
          </c:cat>
          <c:val>
            <c:numRef>
              <c:f>'Lagos Feb'!$C$53:$C$57</c:f>
              <c:numCache>
                <c:formatCode>0.00E+00</c:formatCode>
                <c:ptCount val="5"/>
                <c:pt idx="0">
                  <c:v>0</c:v>
                </c:pt>
                <c:pt idx="1">
                  <c:v>22</c:v>
                </c:pt>
                <c:pt idx="2">
                  <c:v>17000</c:v>
                </c:pt>
                <c:pt idx="3">
                  <c:v>1600</c:v>
                </c:pt>
                <c:pt idx="4">
                  <c:v>69</c:v>
                </c:pt>
              </c:numCache>
            </c:numRef>
          </c:val>
          <c:extLst>
            <c:ext xmlns:c16="http://schemas.microsoft.com/office/drawing/2014/chart" uri="{C3380CC4-5D6E-409C-BE32-E72D297353CC}">
              <c16:uniqueId val="{00000000-053B-4358-BABC-F7BDB1F795F5}"/>
            </c:ext>
          </c:extLst>
        </c:ser>
        <c:dLbls>
          <c:showLegendKey val="0"/>
          <c:showVal val="0"/>
          <c:showCatName val="0"/>
          <c:showSerName val="0"/>
          <c:showPercent val="0"/>
          <c:showBubbleSize val="0"/>
        </c:dLbls>
        <c:gapWidth val="219"/>
        <c:overlap val="-27"/>
        <c:axId val="1193048223"/>
        <c:axId val="1193050719"/>
      </c:barChart>
      <c:catAx>
        <c:axId val="1193048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93050719"/>
        <c:crosses val="autoZero"/>
        <c:auto val="1"/>
        <c:lblAlgn val="ctr"/>
        <c:lblOffset val="100"/>
        <c:noMultiLvlLbl val="0"/>
      </c:catAx>
      <c:valAx>
        <c:axId val="11930507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sz="1000" b="1" i="0" u="none" strike="noStrike" baseline="0">
                    <a:effectLst/>
                  </a:rPr>
                  <a:t>(NMP/100 mL)</a:t>
                </a:r>
                <a:endParaRPr lang="es-GT"/>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930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Feb'!$M$2</c:f>
              <c:strCache>
                <c:ptCount val="1"/>
                <c:pt idx="0">
                  <c:v>Conductividad (µS/cm)</c:v>
                </c:pt>
              </c:strCache>
            </c:strRef>
          </c:tx>
          <c:spPr>
            <a:solidFill>
              <a:schemeClr val="accent5"/>
            </a:solidFill>
            <a:ln>
              <a:noFill/>
            </a:ln>
            <a:effectLst/>
          </c:spPr>
          <c:invertIfNegative val="0"/>
          <c:cat>
            <c:strRef>
              <c:f>'Rios Feb'!$L$3:$L$9</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Feb'!$M$3:$M$9</c:f>
              <c:numCache>
                <c:formatCode>General</c:formatCode>
                <c:ptCount val="7"/>
                <c:pt idx="0">
                  <c:v>921</c:v>
                </c:pt>
                <c:pt idx="1">
                  <c:v>221</c:v>
                </c:pt>
                <c:pt idx="2" formatCode="#,##0">
                  <c:v>1999</c:v>
                </c:pt>
                <c:pt idx="3">
                  <c:v>887</c:v>
                </c:pt>
                <c:pt idx="4">
                  <c:v>995</c:v>
                </c:pt>
                <c:pt idx="5" formatCode="#,##0">
                  <c:v>1069</c:v>
                </c:pt>
                <c:pt idx="6" formatCode="#,##0">
                  <c:v>1166</c:v>
                </c:pt>
              </c:numCache>
            </c:numRef>
          </c:val>
          <c:extLst>
            <c:ext xmlns:c16="http://schemas.microsoft.com/office/drawing/2014/chart" uri="{C3380CC4-5D6E-409C-BE32-E72D297353CC}">
              <c16:uniqueId val="{00000000-5868-4BEC-BBF0-A3F2C0B8951A}"/>
            </c:ext>
          </c:extLst>
        </c:ser>
        <c:dLbls>
          <c:showLegendKey val="0"/>
          <c:showVal val="0"/>
          <c:showCatName val="0"/>
          <c:showSerName val="0"/>
          <c:showPercent val="0"/>
          <c:showBubbleSize val="0"/>
        </c:dLbls>
        <c:gapWidth val="219"/>
        <c:overlap val="-27"/>
        <c:axId val="431572336"/>
        <c:axId val="449413248"/>
      </c:barChart>
      <c:catAx>
        <c:axId val="43157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3248"/>
        <c:crosses val="autoZero"/>
        <c:auto val="1"/>
        <c:lblAlgn val="ctr"/>
        <c:lblOffset val="100"/>
        <c:noMultiLvlLbl val="0"/>
      </c:catAx>
      <c:valAx>
        <c:axId val="44941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157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Feb'!$M$17</c:f>
              <c:strCache>
                <c:ptCount val="1"/>
                <c:pt idx="0">
                  <c:v>Oxígeno disuelto (mg/L)</c:v>
                </c:pt>
              </c:strCache>
            </c:strRef>
          </c:tx>
          <c:spPr>
            <a:solidFill>
              <a:schemeClr val="accent5"/>
            </a:solidFill>
            <a:ln>
              <a:noFill/>
            </a:ln>
            <a:effectLst/>
          </c:spPr>
          <c:invertIfNegative val="0"/>
          <c:cat>
            <c:strRef>
              <c:f>'Rios Feb'!$L$18:$L$24</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Feb'!$M$18:$M$24</c:f>
              <c:numCache>
                <c:formatCode>General</c:formatCode>
                <c:ptCount val="7"/>
                <c:pt idx="0">
                  <c:v>1.78</c:v>
                </c:pt>
                <c:pt idx="1">
                  <c:v>5.32</c:v>
                </c:pt>
                <c:pt idx="2">
                  <c:v>2.66</c:v>
                </c:pt>
                <c:pt idx="3">
                  <c:v>0.24</c:v>
                </c:pt>
                <c:pt idx="4">
                  <c:v>0.34</c:v>
                </c:pt>
                <c:pt idx="5">
                  <c:v>0.17</c:v>
                </c:pt>
                <c:pt idx="6">
                  <c:v>0.19</c:v>
                </c:pt>
              </c:numCache>
            </c:numRef>
          </c:val>
          <c:extLst>
            <c:ext xmlns:c16="http://schemas.microsoft.com/office/drawing/2014/chart" uri="{C3380CC4-5D6E-409C-BE32-E72D297353CC}">
              <c16:uniqueId val="{00000000-5077-49AF-A5EE-7FB74C851397}"/>
            </c:ext>
          </c:extLst>
        </c:ser>
        <c:dLbls>
          <c:showLegendKey val="0"/>
          <c:showVal val="0"/>
          <c:showCatName val="0"/>
          <c:showSerName val="0"/>
          <c:showPercent val="0"/>
          <c:showBubbleSize val="0"/>
        </c:dLbls>
        <c:gapWidth val="219"/>
        <c:overlap val="-27"/>
        <c:axId val="450545440"/>
        <c:axId val="450547104"/>
      </c:barChart>
      <c:catAx>
        <c:axId val="45054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50547104"/>
        <c:crosses val="autoZero"/>
        <c:auto val="1"/>
        <c:lblAlgn val="ctr"/>
        <c:lblOffset val="100"/>
        <c:noMultiLvlLbl val="0"/>
      </c:catAx>
      <c:valAx>
        <c:axId val="45054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50545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Feb'!$C$32</c:f>
              <c:strCache>
                <c:ptCount val="1"/>
                <c:pt idx="0">
                  <c:v>Caudal (lts/seg)</c:v>
                </c:pt>
              </c:strCache>
            </c:strRef>
          </c:tx>
          <c:spPr>
            <a:solidFill>
              <a:schemeClr val="accent5"/>
            </a:solidFill>
            <a:ln>
              <a:noFill/>
            </a:ln>
            <a:effectLst/>
          </c:spPr>
          <c:invertIfNegative val="0"/>
          <c:cat>
            <c:strRef>
              <c:f>'Rios Feb'!$B$33:$B$39</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Feb'!$C$33:$C$39</c:f>
              <c:numCache>
                <c:formatCode>General</c:formatCode>
                <c:ptCount val="7"/>
                <c:pt idx="0" formatCode="#,##0.00">
                  <c:v>1583</c:v>
                </c:pt>
                <c:pt idx="1">
                  <c:v>47.05</c:v>
                </c:pt>
                <c:pt idx="2">
                  <c:v>63.99</c:v>
                </c:pt>
                <c:pt idx="3">
                  <c:v>170.2</c:v>
                </c:pt>
                <c:pt idx="4">
                  <c:v>175.2</c:v>
                </c:pt>
                <c:pt idx="5">
                  <c:v>406.2</c:v>
                </c:pt>
                <c:pt idx="6">
                  <c:v>969.9</c:v>
                </c:pt>
              </c:numCache>
            </c:numRef>
          </c:val>
          <c:extLst>
            <c:ext xmlns:c16="http://schemas.microsoft.com/office/drawing/2014/chart" uri="{C3380CC4-5D6E-409C-BE32-E72D297353CC}">
              <c16:uniqueId val="{00000000-1C29-4BA5-B869-CC8A7E199A61}"/>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Amonio</a:t>
            </a:r>
            <a:r>
              <a:rPr lang="es-GT" baseline="0"/>
              <a:t> - Nitrogeno </a:t>
            </a:r>
            <a:endParaRPr lang="es-G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Feb'!$M$33</c:f>
              <c:strCache>
                <c:ptCount val="1"/>
                <c:pt idx="0">
                  <c:v>Nitrógeno de Amonio (mg/L)</c:v>
                </c:pt>
              </c:strCache>
            </c:strRef>
          </c:tx>
          <c:spPr>
            <a:solidFill>
              <a:schemeClr val="accent1"/>
            </a:solidFill>
            <a:ln>
              <a:noFill/>
            </a:ln>
            <a:effectLst/>
          </c:spPr>
          <c:invertIfNegative val="0"/>
          <c:cat>
            <c:strRef>
              <c:f>'Rios Feb'!$L$34:$L$40</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Feb'!$M$34:$M$40</c:f>
              <c:numCache>
                <c:formatCode>General</c:formatCode>
                <c:ptCount val="7"/>
                <c:pt idx="0">
                  <c:v>30.184100000000001</c:v>
                </c:pt>
                <c:pt idx="1">
                  <c:v>2.7099999999999999E-2</c:v>
                </c:pt>
                <c:pt idx="2">
                  <c:v>60.601500000000001</c:v>
                </c:pt>
                <c:pt idx="3">
                  <c:v>30.331800000000001</c:v>
                </c:pt>
                <c:pt idx="4">
                  <c:v>35.812100000000001</c:v>
                </c:pt>
                <c:pt idx="5">
                  <c:v>29.559200000000001</c:v>
                </c:pt>
                <c:pt idx="6">
                  <c:v>33.453600000000002</c:v>
                </c:pt>
              </c:numCache>
            </c:numRef>
          </c:val>
          <c:extLst>
            <c:ext xmlns:c16="http://schemas.microsoft.com/office/drawing/2014/chart" uri="{C3380CC4-5D6E-409C-BE32-E72D297353CC}">
              <c16:uniqueId val="{00000000-22A3-4F9F-AD9F-63F4548E61A0}"/>
            </c:ext>
          </c:extLst>
        </c:ser>
        <c:ser>
          <c:idx val="1"/>
          <c:order val="1"/>
          <c:tx>
            <c:strRef>
              <c:f>'Rios Feb'!$N$33</c:f>
              <c:strCache>
                <c:ptCount val="1"/>
                <c:pt idx="0">
                  <c:v>Nitrógeno total (mg/L)</c:v>
                </c:pt>
              </c:strCache>
            </c:strRef>
          </c:tx>
          <c:spPr>
            <a:solidFill>
              <a:schemeClr val="accent2"/>
            </a:solidFill>
            <a:ln>
              <a:noFill/>
            </a:ln>
            <a:effectLst/>
          </c:spPr>
          <c:invertIfNegative val="0"/>
          <c:cat>
            <c:strRef>
              <c:f>'Rios Feb'!$L$34:$L$40</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Feb'!$N$34:$N$40</c:f>
              <c:numCache>
                <c:formatCode>General</c:formatCode>
                <c:ptCount val="7"/>
                <c:pt idx="0">
                  <c:v>32</c:v>
                </c:pt>
                <c:pt idx="1">
                  <c:v>0.98829999999999996</c:v>
                </c:pt>
                <c:pt idx="2">
                  <c:v>74.936800000000005</c:v>
                </c:pt>
                <c:pt idx="3">
                  <c:v>42.343200000000003</c:v>
                </c:pt>
                <c:pt idx="4">
                  <c:v>52.124600000000001</c:v>
                </c:pt>
                <c:pt idx="5">
                  <c:v>41.5961</c:v>
                </c:pt>
                <c:pt idx="6">
                  <c:v>36.248699999999999</c:v>
                </c:pt>
              </c:numCache>
            </c:numRef>
          </c:val>
          <c:extLst>
            <c:ext xmlns:c16="http://schemas.microsoft.com/office/drawing/2014/chart" uri="{C3380CC4-5D6E-409C-BE32-E72D297353CC}">
              <c16:uniqueId val="{00000001-22A3-4F9F-AD9F-63F4548E61A0}"/>
            </c:ext>
          </c:extLst>
        </c:ser>
        <c:dLbls>
          <c:showLegendKey val="0"/>
          <c:showVal val="0"/>
          <c:showCatName val="0"/>
          <c:showSerName val="0"/>
          <c:showPercent val="0"/>
          <c:showBubbleSize val="0"/>
        </c:dLbls>
        <c:gapWidth val="219"/>
        <c:overlap val="-27"/>
        <c:axId val="81143056"/>
        <c:axId val="81144304"/>
      </c:barChart>
      <c:catAx>
        <c:axId val="8114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1144304"/>
        <c:crosses val="autoZero"/>
        <c:auto val="1"/>
        <c:lblAlgn val="ctr"/>
        <c:lblOffset val="100"/>
        <c:noMultiLvlLbl val="0"/>
      </c:catAx>
      <c:valAx>
        <c:axId val="8114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114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Feb'!$C$47</c:f>
              <c:strCache>
                <c:ptCount val="1"/>
                <c:pt idx="0">
                  <c:v>Nitrógeno de Nitrato (mg/L)</c:v>
                </c:pt>
              </c:strCache>
            </c:strRef>
          </c:tx>
          <c:spPr>
            <a:solidFill>
              <a:schemeClr val="accent1"/>
            </a:solidFill>
            <a:ln>
              <a:noFill/>
            </a:ln>
            <a:effectLst/>
          </c:spPr>
          <c:invertIfNegative val="0"/>
          <c:cat>
            <c:strRef>
              <c:f>'Rios Feb'!$B$48:$B$54</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Feb'!$C$48:$C$54</c:f>
              <c:numCache>
                <c:formatCode>General</c:formatCode>
                <c:ptCount val="7"/>
                <c:pt idx="0">
                  <c:v>8.3699999999999997E-2</c:v>
                </c:pt>
                <c:pt idx="1">
                  <c:v>0.17069999999999999</c:v>
                </c:pt>
                <c:pt idx="2">
                  <c:v>0.246</c:v>
                </c:pt>
                <c:pt idx="3">
                  <c:v>0.4415</c:v>
                </c:pt>
                <c:pt idx="4">
                  <c:v>0.1769</c:v>
                </c:pt>
                <c:pt idx="5">
                  <c:v>0.13880000000000001</c:v>
                </c:pt>
                <c:pt idx="6">
                  <c:v>0.16070000000000001</c:v>
                </c:pt>
              </c:numCache>
            </c:numRef>
          </c:val>
          <c:extLst>
            <c:ext xmlns:c16="http://schemas.microsoft.com/office/drawing/2014/chart" uri="{C3380CC4-5D6E-409C-BE32-E72D297353CC}">
              <c16:uniqueId val="{00000000-D086-4DFF-8627-1381371AD020}"/>
            </c:ext>
          </c:extLst>
        </c:ser>
        <c:ser>
          <c:idx val="1"/>
          <c:order val="1"/>
          <c:tx>
            <c:strRef>
              <c:f>'Rios Feb'!$D$47</c:f>
              <c:strCache>
                <c:ptCount val="1"/>
                <c:pt idx="0">
                  <c:v>Nitrógeno de Nitrito (mg/L)</c:v>
                </c:pt>
              </c:strCache>
            </c:strRef>
          </c:tx>
          <c:spPr>
            <a:solidFill>
              <a:schemeClr val="accent2"/>
            </a:solidFill>
            <a:ln>
              <a:noFill/>
            </a:ln>
            <a:effectLst/>
          </c:spPr>
          <c:invertIfNegative val="0"/>
          <c:cat>
            <c:strRef>
              <c:f>'Rios Feb'!$B$48:$B$54</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Feb'!$D$48:$D$54</c:f>
              <c:numCache>
                <c:formatCode>General</c:formatCode>
                <c:ptCount val="7"/>
                <c:pt idx="0">
                  <c:v>4.5999999999999999E-3</c:v>
                </c:pt>
                <c:pt idx="1">
                  <c:v>3.8999999999999998E-3</c:v>
                </c:pt>
                <c:pt idx="2">
                  <c:v>5.2900000000000003E-2</c:v>
                </c:pt>
                <c:pt idx="3">
                  <c:v>5.1000000000000004E-3</c:v>
                </c:pt>
                <c:pt idx="4">
                  <c:v>1.0500000000000001E-2</c:v>
                </c:pt>
                <c:pt idx="5">
                  <c:v>1.04E-2</c:v>
                </c:pt>
                <c:pt idx="6">
                  <c:v>4.7999999999999996E-3</c:v>
                </c:pt>
              </c:numCache>
            </c:numRef>
          </c:val>
          <c:extLst>
            <c:ext xmlns:c16="http://schemas.microsoft.com/office/drawing/2014/chart" uri="{C3380CC4-5D6E-409C-BE32-E72D297353CC}">
              <c16:uniqueId val="{00000001-D086-4DFF-8627-1381371AD020}"/>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Fosforo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Feb'!$N$48</c:f>
              <c:strCache>
                <c:ptCount val="1"/>
                <c:pt idx="0">
                  <c:v>Fósforo total (mg/L)</c:v>
                </c:pt>
              </c:strCache>
            </c:strRef>
          </c:tx>
          <c:spPr>
            <a:solidFill>
              <a:schemeClr val="accent1"/>
            </a:solidFill>
            <a:ln>
              <a:noFill/>
            </a:ln>
            <a:effectLst/>
          </c:spPr>
          <c:invertIfNegative val="0"/>
          <c:cat>
            <c:strRef>
              <c:f>'Rios Feb'!$M$49:$M$55</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Feb'!$N$49:$N$55</c:f>
              <c:numCache>
                <c:formatCode>General</c:formatCode>
                <c:ptCount val="7"/>
                <c:pt idx="0">
                  <c:v>4</c:v>
                </c:pt>
                <c:pt idx="1">
                  <c:v>0</c:v>
                </c:pt>
                <c:pt idx="2">
                  <c:v>12.406700000000001</c:v>
                </c:pt>
                <c:pt idx="3">
                  <c:v>6.3571999999999997</c:v>
                </c:pt>
                <c:pt idx="4">
                  <c:v>7.3712</c:v>
                </c:pt>
                <c:pt idx="5">
                  <c:v>5.3449999999999998</c:v>
                </c:pt>
                <c:pt idx="6">
                  <c:v>5.3202999999999996</c:v>
                </c:pt>
              </c:numCache>
            </c:numRef>
          </c:val>
          <c:extLst>
            <c:ext xmlns:c16="http://schemas.microsoft.com/office/drawing/2014/chart" uri="{C3380CC4-5D6E-409C-BE32-E72D297353CC}">
              <c16:uniqueId val="{00000000-2672-4A85-A8DF-F36A6522713F}"/>
            </c:ext>
          </c:extLst>
        </c:ser>
        <c:ser>
          <c:idx val="1"/>
          <c:order val="1"/>
          <c:tx>
            <c:strRef>
              <c:f>'Rios Feb'!$O$48</c:f>
              <c:strCache>
                <c:ptCount val="1"/>
                <c:pt idx="0">
                  <c:v>Ortofosfatos (mg/L)</c:v>
                </c:pt>
              </c:strCache>
            </c:strRef>
          </c:tx>
          <c:spPr>
            <a:solidFill>
              <a:schemeClr val="accent2"/>
            </a:solidFill>
            <a:ln>
              <a:noFill/>
            </a:ln>
            <a:effectLst/>
          </c:spPr>
          <c:invertIfNegative val="0"/>
          <c:cat>
            <c:strRef>
              <c:f>'Rios Feb'!$M$49:$M$55</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Feb'!$O$49:$O$55</c:f>
              <c:numCache>
                <c:formatCode>General</c:formatCode>
                <c:ptCount val="7"/>
                <c:pt idx="0">
                  <c:v>2.1598999999999999</c:v>
                </c:pt>
                <c:pt idx="1">
                  <c:v>0.1142</c:v>
                </c:pt>
                <c:pt idx="2">
                  <c:v>6.9763000000000002</c:v>
                </c:pt>
                <c:pt idx="3">
                  <c:v>2.9546999999999999</c:v>
                </c:pt>
                <c:pt idx="4">
                  <c:v>3.4420000000000002</c:v>
                </c:pt>
                <c:pt idx="5">
                  <c:v>2.7338</c:v>
                </c:pt>
                <c:pt idx="6">
                  <c:v>2.0045999999999999</c:v>
                </c:pt>
              </c:numCache>
            </c:numRef>
          </c:val>
          <c:extLst>
            <c:ext xmlns:c16="http://schemas.microsoft.com/office/drawing/2014/chart" uri="{C3380CC4-5D6E-409C-BE32-E72D297353CC}">
              <c16:uniqueId val="{00000001-2672-4A85-A8DF-F36A6522713F}"/>
            </c:ext>
          </c:extLst>
        </c:ser>
        <c:dLbls>
          <c:showLegendKey val="0"/>
          <c:showVal val="0"/>
          <c:showCatName val="0"/>
          <c:showSerName val="0"/>
          <c:showPercent val="0"/>
          <c:showBubbleSize val="0"/>
        </c:dLbls>
        <c:gapWidth val="219"/>
        <c:overlap val="-27"/>
        <c:axId val="171111216"/>
        <c:axId val="171112048"/>
      </c:barChart>
      <c:catAx>
        <c:axId val="17111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71112048"/>
        <c:crosses val="autoZero"/>
        <c:auto val="1"/>
        <c:lblAlgn val="ctr"/>
        <c:lblOffset val="100"/>
        <c:noMultiLvlLbl val="0"/>
      </c:catAx>
      <c:valAx>
        <c:axId val="17111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7111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DBO - 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Feb'!$C$62</c:f>
              <c:strCache>
                <c:ptCount val="1"/>
                <c:pt idx="0">
                  <c:v>DBO5 (mg/L)</c:v>
                </c:pt>
              </c:strCache>
            </c:strRef>
          </c:tx>
          <c:spPr>
            <a:solidFill>
              <a:schemeClr val="accent1"/>
            </a:solidFill>
            <a:ln>
              <a:noFill/>
            </a:ln>
            <a:effectLst/>
          </c:spPr>
          <c:invertIfNegative val="0"/>
          <c:cat>
            <c:strRef>
              <c:f>'Rios Feb'!$B$63:$B$69</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Feb'!$C$63:$C$69</c:f>
              <c:numCache>
                <c:formatCode>General</c:formatCode>
                <c:ptCount val="7"/>
                <c:pt idx="0">
                  <c:v>120</c:v>
                </c:pt>
                <c:pt idx="1">
                  <c:v>9</c:v>
                </c:pt>
                <c:pt idx="2">
                  <c:v>300</c:v>
                </c:pt>
                <c:pt idx="3">
                  <c:v>480</c:v>
                </c:pt>
                <c:pt idx="4">
                  <c:v>480</c:v>
                </c:pt>
                <c:pt idx="5">
                  <c:v>270</c:v>
                </c:pt>
                <c:pt idx="6">
                  <c:v>210</c:v>
                </c:pt>
              </c:numCache>
            </c:numRef>
          </c:val>
          <c:extLst>
            <c:ext xmlns:c16="http://schemas.microsoft.com/office/drawing/2014/chart" uri="{C3380CC4-5D6E-409C-BE32-E72D297353CC}">
              <c16:uniqueId val="{00000000-B3B2-43D6-82D1-B6EB3660AEAC}"/>
            </c:ext>
          </c:extLst>
        </c:ser>
        <c:ser>
          <c:idx val="1"/>
          <c:order val="1"/>
          <c:tx>
            <c:strRef>
              <c:f>'Rios Feb'!$D$62</c:f>
              <c:strCache>
                <c:ptCount val="1"/>
                <c:pt idx="0">
                  <c:v>DQO  (mg/L)</c:v>
                </c:pt>
              </c:strCache>
            </c:strRef>
          </c:tx>
          <c:spPr>
            <a:solidFill>
              <a:schemeClr val="accent2"/>
            </a:solidFill>
            <a:ln>
              <a:noFill/>
            </a:ln>
            <a:effectLst/>
          </c:spPr>
          <c:invertIfNegative val="0"/>
          <c:cat>
            <c:strRef>
              <c:f>'Rios Feb'!$B$63:$B$69</c:f>
              <c:strCache>
                <c:ptCount val="7"/>
                <c:pt idx="0">
                  <c:v>Río Villalobos baja</c:v>
                </c:pt>
                <c:pt idx="1">
                  <c:v>Río Pampumay  (baja)</c:v>
                </c:pt>
                <c:pt idx="2">
                  <c:v>Río San Lucas</c:v>
                </c:pt>
                <c:pt idx="3">
                  <c:v>Río Pansalic/Panchiguaja</c:v>
                </c:pt>
                <c:pt idx="4">
                  <c:v>Río Platanitos</c:v>
                </c:pt>
                <c:pt idx="5">
                  <c:v>Río Pinula (baja)</c:v>
                </c:pt>
                <c:pt idx="6">
                  <c:v>Río Frutal/Zacatal</c:v>
                </c:pt>
              </c:strCache>
            </c:strRef>
          </c:cat>
          <c:val>
            <c:numRef>
              <c:f>'Rios Feb'!$D$63:$D$69</c:f>
              <c:numCache>
                <c:formatCode>General</c:formatCode>
                <c:ptCount val="7"/>
                <c:pt idx="0">
                  <c:v>243</c:v>
                </c:pt>
                <c:pt idx="1">
                  <c:v>25</c:v>
                </c:pt>
                <c:pt idx="2">
                  <c:v>558</c:v>
                </c:pt>
                <c:pt idx="3">
                  <c:v>676</c:v>
                </c:pt>
                <c:pt idx="4">
                  <c:v>711</c:v>
                </c:pt>
                <c:pt idx="5">
                  <c:v>486</c:v>
                </c:pt>
                <c:pt idx="6">
                  <c:v>416</c:v>
                </c:pt>
              </c:numCache>
            </c:numRef>
          </c:val>
          <c:extLst>
            <c:ext xmlns:c16="http://schemas.microsoft.com/office/drawing/2014/chart" uri="{C3380CC4-5D6E-409C-BE32-E72D297353CC}">
              <c16:uniqueId val="{00000001-B3B2-43D6-82D1-B6EB3660AEAC}"/>
            </c:ext>
          </c:extLst>
        </c:ser>
        <c:dLbls>
          <c:showLegendKey val="0"/>
          <c:showVal val="0"/>
          <c:showCatName val="0"/>
          <c:showSerName val="0"/>
          <c:showPercent val="0"/>
          <c:showBubbleSize val="0"/>
        </c:dLbls>
        <c:gapWidth val="219"/>
        <c:overlap val="-27"/>
        <c:axId val="176278928"/>
        <c:axId val="176279760"/>
      </c:barChart>
      <c:catAx>
        <c:axId val="17627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76279760"/>
        <c:crosses val="autoZero"/>
        <c:auto val="1"/>
        <c:lblAlgn val="ctr"/>
        <c:lblOffset val="100"/>
        <c:noMultiLvlLbl val="0"/>
      </c:catAx>
      <c:valAx>
        <c:axId val="17627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7627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9799</Words>
  <Characters>53898</Characters>
  <Application>Microsoft Office Word</Application>
  <DocSecurity>0</DocSecurity>
  <Lines>449</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licencia8@amsa.gob.gt</cp:lastModifiedBy>
  <cp:revision>2</cp:revision>
  <cp:lastPrinted>2022-03-02T16:45:00Z</cp:lastPrinted>
  <dcterms:created xsi:type="dcterms:W3CDTF">2022-03-07T16:07:00Z</dcterms:created>
  <dcterms:modified xsi:type="dcterms:W3CDTF">2022-03-07T16:07:00Z</dcterms:modified>
</cp:coreProperties>
</file>