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Default="009E4B2C" w:rsidP="00B06914">
      <w:pPr>
        <w:pStyle w:val="Textoindependiente"/>
        <w:jc w:val="center"/>
        <w:rPr>
          <w:rFonts w:ascii="Times New Roman" w:hAnsi="Times New Roman" w:cs="Times New Roman"/>
          <w:b/>
          <w:bCs/>
          <w:sz w:val="32"/>
          <w:szCs w:val="32"/>
        </w:rPr>
      </w:pPr>
    </w:p>
    <w:p w14:paraId="44FB6C82" w14:textId="77777777" w:rsidR="00B16882" w:rsidRPr="000764F4" w:rsidRDefault="00B16882" w:rsidP="00B06914">
      <w:pPr>
        <w:pStyle w:val="Textoindependiente"/>
        <w:jc w:val="center"/>
        <w:rPr>
          <w:rFonts w:ascii="Times New Roman" w:hAnsi="Times New Roman" w:cs="Times New Roman"/>
          <w:b/>
          <w:bCs/>
          <w:sz w:val="32"/>
          <w:szCs w:val="32"/>
        </w:rPr>
      </w:pPr>
    </w:p>
    <w:p w14:paraId="775B6C97" w14:textId="77777777" w:rsidR="00207DF3" w:rsidRDefault="00207DF3" w:rsidP="00B06914">
      <w:pPr>
        <w:pStyle w:val="Textoindependiente"/>
        <w:jc w:val="center"/>
        <w:rPr>
          <w:rFonts w:ascii="Times New Roman" w:hAnsi="Times New Roman" w:cs="Times New Roman"/>
          <w:b/>
          <w:bCs/>
          <w:sz w:val="32"/>
          <w:szCs w:val="32"/>
        </w:rPr>
      </w:pPr>
    </w:p>
    <w:p w14:paraId="11F0AF5E" w14:textId="3911B50C"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Autoridad para el Manejo Sustentable de la cuenca y del lago de Amatitlán</w:t>
      </w:r>
    </w:p>
    <w:p w14:paraId="598456EE" w14:textId="77777777"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-AMSA-</w:t>
      </w:r>
    </w:p>
    <w:p w14:paraId="4507C1A0" w14:textId="77777777" w:rsidR="00B06914" w:rsidRPr="000764F4" w:rsidRDefault="00B06914" w:rsidP="00B06914">
      <w:pPr>
        <w:jc w:val="center"/>
        <w:rPr>
          <w:rFonts w:ascii="Times New Roman" w:hAnsi="Times New Roman" w:cs="Times New Roman"/>
          <w:szCs w:val="20"/>
        </w:rPr>
      </w:pPr>
    </w:p>
    <w:p w14:paraId="559BF6CF" w14:textId="77777777" w:rsidR="00B06914" w:rsidRPr="000764F4" w:rsidRDefault="00B06914" w:rsidP="00B06914">
      <w:pPr>
        <w:jc w:val="center"/>
        <w:rPr>
          <w:rFonts w:ascii="Times New Roman" w:hAnsi="Times New Roman" w:cs="Times New Roman"/>
          <w:szCs w:val="20"/>
        </w:rPr>
      </w:pPr>
    </w:p>
    <w:p w14:paraId="5B583B50" w14:textId="77777777" w:rsidR="00B06914" w:rsidRPr="000764F4" w:rsidRDefault="00B06914" w:rsidP="00B06914">
      <w:pPr>
        <w:jc w:val="center"/>
        <w:rPr>
          <w:rFonts w:ascii="Times New Roman" w:hAnsi="Times New Roman" w:cs="Times New Roman"/>
          <w:szCs w:val="20"/>
        </w:rPr>
      </w:pPr>
    </w:p>
    <w:p w14:paraId="62E85D47" w14:textId="77777777" w:rsidR="00B06914" w:rsidRPr="000764F4" w:rsidRDefault="00B06914" w:rsidP="00B06914">
      <w:pPr>
        <w:jc w:val="center"/>
        <w:rPr>
          <w:rFonts w:ascii="Times New Roman" w:hAnsi="Times New Roman" w:cs="Times New Roman"/>
          <w:szCs w:val="20"/>
        </w:rPr>
      </w:pPr>
    </w:p>
    <w:p w14:paraId="074F583E" w14:textId="77777777" w:rsidR="00B06914" w:rsidRPr="000764F4" w:rsidRDefault="00B06914" w:rsidP="00B06914">
      <w:pPr>
        <w:rPr>
          <w:rFonts w:ascii="Times New Roman" w:hAnsi="Times New Roman" w:cs="Times New Roman"/>
          <w:szCs w:val="20"/>
        </w:rPr>
      </w:pPr>
    </w:p>
    <w:p w14:paraId="09F90823" w14:textId="77777777" w:rsidR="00B06914" w:rsidRPr="000764F4" w:rsidRDefault="00B06914" w:rsidP="00B06914">
      <w:pPr>
        <w:rPr>
          <w:rFonts w:ascii="Times New Roman" w:hAnsi="Times New Roman" w:cs="Times New Roman"/>
          <w:szCs w:val="20"/>
        </w:rPr>
      </w:pPr>
    </w:p>
    <w:p w14:paraId="31B9D060" w14:textId="77777777" w:rsidR="00B06914" w:rsidRPr="000764F4" w:rsidRDefault="00B06914" w:rsidP="00B06914">
      <w:pPr>
        <w:jc w:val="center"/>
        <w:rPr>
          <w:rFonts w:ascii="Times New Roman" w:hAnsi="Times New Roman" w:cs="Times New Roman"/>
          <w:szCs w:val="20"/>
        </w:rPr>
      </w:pPr>
    </w:p>
    <w:p w14:paraId="407BCC6A" w14:textId="77777777" w:rsidR="00B06914" w:rsidRPr="000764F4" w:rsidRDefault="00B06914" w:rsidP="00B06914">
      <w:pPr>
        <w:jc w:val="center"/>
        <w:rPr>
          <w:rFonts w:ascii="Times New Roman" w:hAnsi="Times New Roman" w:cs="Times New Roman"/>
          <w:szCs w:val="20"/>
        </w:rPr>
      </w:pPr>
    </w:p>
    <w:p w14:paraId="685DDAAB" w14:textId="01AD668E" w:rsidR="00B06914" w:rsidRPr="000764F4" w:rsidRDefault="00B06914" w:rsidP="00B06914">
      <w:pPr>
        <w:pStyle w:val="Ttulo"/>
        <w:jc w:val="center"/>
        <w:rPr>
          <w:rFonts w:ascii="Times New Roman" w:hAnsi="Times New Roman" w:cs="Times New Roman"/>
        </w:rPr>
      </w:pPr>
      <w:r w:rsidRPr="000764F4">
        <w:rPr>
          <w:rFonts w:ascii="Times New Roman" w:hAnsi="Times New Roman" w:cs="Times New Roman"/>
        </w:rPr>
        <w:t>INFORM</w:t>
      </w:r>
      <w:r w:rsidR="00B1126C">
        <w:rPr>
          <w:rFonts w:ascii="Times New Roman" w:hAnsi="Times New Roman" w:cs="Times New Roman"/>
        </w:rPr>
        <w:t>ACIÓN PÚBLICA</w:t>
      </w:r>
    </w:p>
    <w:p w14:paraId="739ABBFE" w14:textId="77777777" w:rsidR="00B06914" w:rsidRPr="000764F4" w:rsidRDefault="00B06914" w:rsidP="00B06914">
      <w:pPr>
        <w:pStyle w:val="Subttulo"/>
        <w:jc w:val="center"/>
        <w:rPr>
          <w:rFonts w:ascii="Times New Roman" w:hAnsi="Times New Roman" w:cs="Times New Roman"/>
        </w:rPr>
      </w:pPr>
      <w:r w:rsidRPr="000764F4">
        <w:rPr>
          <w:rFonts w:ascii="Times New Roman" w:hAnsi="Times New Roman" w:cs="Times New Roman"/>
        </w:rPr>
        <w:t>UNIDAD DE EJECUCIÓN DE PROYECTOS</w:t>
      </w:r>
    </w:p>
    <w:p w14:paraId="14A0B3A1" w14:textId="1F5D51E3" w:rsidR="00B06914" w:rsidRPr="00B60575" w:rsidRDefault="00953B12" w:rsidP="00B60575">
      <w:pPr>
        <w:jc w:val="center"/>
        <w:rPr>
          <w:rFonts w:ascii="Times New Roman" w:hAnsi="Times New Roman" w:cs="Times New Roman"/>
          <w:b/>
          <w:sz w:val="52"/>
          <w:szCs w:val="52"/>
        </w:rPr>
      </w:pPr>
      <w:r>
        <w:rPr>
          <w:rFonts w:ascii="Times New Roman" w:hAnsi="Times New Roman" w:cs="Times New Roman"/>
          <w:b/>
          <w:sz w:val="52"/>
          <w:szCs w:val="52"/>
        </w:rPr>
        <w:t>JUNIO</w:t>
      </w:r>
      <w:r w:rsidR="00B06914" w:rsidRPr="000764F4">
        <w:rPr>
          <w:rFonts w:ascii="Times New Roman" w:hAnsi="Times New Roman" w:cs="Times New Roman"/>
          <w:b/>
          <w:sz w:val="52"/>
          <w:szCs w:val="52"/>
        </w:rPr>
        <w:t xml:space="preserve"> DE 2022</w:t>
      </w:r>
    </w:p>
    <w:p w14:paraId="7417D2CB" w14:textId="77777777" w:rsidR="00B06914" w:rsidRPr="000764F4" w:rsidRDefault="00B06914" w:rsidP="00B06914">
      <w:pPr>
        <w:jc w:val="center"/>
        <w:rPr>
          <w:rFonts w:ascii="Times New Roman" w:hAnsi="Times New Roman" w:cs="Times New Roman"/>
          <w:szCs w:val="20"/>
        </w:rPr>
      </w:pPr>
    </w:p>
    <w:p w14:paraId="50FEB580" w14:textId="77777777" w:rsidR="00B06914" w:rsidRPr="000764F4" w:rsidRDefault="00B06914" w:rsidP="00B06914">
      <w:pPr>
        <w:jc w:val="center"/>
        <w:rPr>
          <w:rFonts w:ascii="Times New Roman" w:hAnsi="Times New Roman" w:cs="Times New Roman"/>
          <w:szCs w:val="20"/>
        </w:rPr>
      </w:pPr>
    </w:p>
    <w:p w14:paraId="5685BDCD" w14:textId="77777777" w:rsidR="00B06914" w:rsidRPr="000764F4" w:rsidRDefault="00B06914" w:rsidP="00B06914">
      <w:pPr>
        <w:jc w:val="center"/>
        <w:rPr>
          <w:rFonts w:ascii="Times New Roman" w:hAnsi="Times New Roman" w:cs="Times New Roman"/>
          <w:szCs w:val="20"/>
        </w:rPr>
      </w:pPr>
    </w:p>
    <w:p w14:paraId="63CF3431" w14:textId="77777777" w:rsidR="00B06914" w:rsidRPr="000764F4" w:rsidRDefault="00B06914" w:rsidP="00B06914">
      <w:pPr>
        <w:jc w:val="center"/>
        <w:rPr>
          <w:rFonts w:ascii="Times New Roman" w:hAnsi="Times New Roman" w:cs="Times New Roman"/>
          <w:szCs w:val="20"/>
        </w:rPr>
      </w:pPr>
    </w:p>
    <w:p w14:paraId="1F122A06" w14:textId="77777777" w:rsidR="00B06914" w:rsidRPr="000764F4" w:rsidRDefault="00B06914" w:rsidP="00B06914">
      <w:pPr>
        <w:jc w:val="center"/>
        <w:rPr>
          <w:rFonts w:ascii="Times New Roman" w:hAnsi="Times New Roman" w:cs="Times New Roman"/>
          <w:szCs w:val="20"/>
        </w:rPr>
      </w:pPr>
    </w:p>
    <w:p w14:paraId="16E2E313" w14:textId="77777777" w:rsidR="00B06914" w:rsidRPr="000764F4" w:rsidRDefault="00B06914" w:rsidP="00B06914">
      <w:pPr>
        <w:jc w:val="center"/>
        <w:rPr>
          <w:rFonts w:ascii="Times New Roman" w:hAnsi="Times New Roman" w:cs="Times New Roman"/>
          <w:szCs w:val="20"/>
        </w:rPr>
      </w:pPr>
    </w:p>
    <w:p w14:paraId="192E20E7" w14:textId="77777777" w:rsidR="00B06914" w:rsidRPr="000764F4" w:rsidRDefault="00B06914" w:rsidP="00B06914">
      <w:pPr>
        <w:jc w:val="center"/>
        <w:rPr>
          <w:rFonts w:ascii="Times New Roman" w:hAnsi="Times New Roman" w:cs="Times New Roman"/>
          <w:szCs w:val="20"/>
        </w:rPr>
      </w:pPr>
    </w:p>
    <w:p w14:paraId="19B0FEF5" w14:textId="77777777" w:rsidR="00B06914" w:rsidRPr="000764F4" w:rsidRDefault="00B06914" w:rsidP="00B06914">
      <w:pPr>
        <w:jc w:val="center"/>
        <w:rPr>
          <w:rFonts w:ascii="Times New Roman" w:hAnsi="Times New Roman" w:cs="Times New Roman"/>
          <w:szCs w:val="20"/>
        </w:rPr>
      </w:pPr>
    </w:p>
    <w:p w14:paraId="3631C9F5" w14:textId="77777777" w:rsidR="00B06914" w:rsidRPr="000764F4" w:rsidRDefault="00B06914" w:rsidP="00B06914">
      <w:pPr>
        <w:rPr>
          <w:rFonts w:ascii="Times New Roman" w:hAnsi="Times New Roman" w:cs="Times New Roman"/>
          <w:szCs w:val="20"/>
        </w:rPr>
      </w:pPr>
    </w:p>
    <w:p w14:paraId="2F1D8463" w14:textId="027FBA7B" w:rsidR="00B06914" w:rsidRPr="000764F4" w:rsidRDefault="00B06914" w:rsidP="004602B8">
      <w:pPr>
        <w:jc w:val="center"/>
        <w:rPr>
          <w:rFonts w:ascii="Times New Roman" w:hAnsi="Times New Roman" w:cs="Times New Roman"/>
          <w:b/>
          <w:bCs/>
          <w:sz w:val="32"/>
          <w:szCs w:val="32"/>
        </w:rPr>
      </w:pPr>
      <w:r w:rsidRPr="000764F4">
        <w:rPr>
          <w:rFonts w:ascii="Times New Roman" w:hAnsi="Times New Roman" w:cs="Times New Roman"/>
          <w:b/>
          <w:bCs/>
          <w:sz w:val="32"/>
          <w:szCs w:val="32"/>
        </w:rPr>
        <w:t xml:space="preserve">GUATEMALA, </w:t>
      </w:r>
      <w:r w:rsidR="00B60575">
        <w:rPr>
          <w:rFonts w:ascii="Times New Roman" w:hAnsi="Times New Roman" w:cs="Times New Roman"/>
          <w:b/>
          <w:bCs/>
          <w:sz w:val="32"/>
          <w:szCs w:val="32"/>
        </w:rPr>
        <w:t>3</w:t>
      </w:r>
      <w:r w:rsidR="00953B12">
        <w:rPr>
          <w:rFonts w:ascii="Times New Roman" w:hAnsi="Times New Roman" w:cs="Times New Roman"/>
          <w:b/>
          <w:bCs/>
          <w:sz w:val="32"/>
          <w:szCs w:val="32"/>
        </w:rPr>
        <w:t>0</w:t>
      </w:r>
      <w:r w:rsidR="00401C1A">
        <w:rPr>
          <w:rFonts w:ascii="Times New Roman" w:hAnsi="Times New Roman" w:cs="Times New Roman"/>
          <w:b/>
          <w:bCs/>
          <w:sz w:val="32"/>
          <w:szCs w:val="32"/>
        </w:rPr>
        <w:t xml:space="preserve"> DE </w:t>
      </w:r>
      <w:r w:rsidR="00953B12">
        <w:rPr>
          <w:rFonts w:ascii="Times New Roman" w:hAnsi="Times New Roman" w:cs="Times New Roman"/>
          <w:b/>
          <w:bCs/>
          <w:sz w:val="32"/>
          <w:szCs w:val="32"/>
        </w:rPr>
        <w:t>JUNIO</w:t>
      </w:r>
      <w:r w:rsidR="00401C1A">
        <w:rPr>
          <w:rFonts w:ascii="Times New Roman" w:hAnsi="Times New Roman" w:cs="Times New Roman"/>
          <w:b/>
          <w:bCs/>
          <w:sz w:val="32"/>
          <w:szCs w:val="32"/>
        </w:rPr>
        <w:t xml:space="preserve"> </w:t>
      </w:r>
      <w:r w:rsidR="004602B8" w:rsidRPr="000764F4">
        <w:rPr>
          <w:rFonts w:ascii="Times New Roman" w:hAnsi="Times New Roman" w:cs="Times New Roman"/>
          <w:b/>
          <w:bCs/>
          <w:sz w:val="32"/>
          <w:szCs w:val="32"/>
        </w:rPr>
        <w:t xml:space="preserve"> 2022</w:t>
      </w:r>
    </w:p>
    <w:p w14:paraId="1A6C8F47" w14:textId="77777777" w:rsidR="00B06914" w:rsidRPr="000764F4" w:rsidRDefault="00B06914" w:rsidP="00B06914">
      <w:pPr>
        <w:jc w:val="both"/>
        <w:rPr>
          <w:rFonts w:ascii="Times New Roman" w:hAnsi="Times New Roman" w:cs="Times New Roman"/>
        </w:rPr>
      </w:pPr>
    </w:p>
    <w:p w14:paraId="51C14AF1" w14:textId="77777777" w:rsidR="00B06914" w:rsidRPr="000764F4" w:rsidRDefault="00B06914" w:rsidP="00B06914">
      <w:pPr>
        <w:rPr>
          <w:rFonts w:ascii="Times New Roman" w:hAnsi="Times New Roman" w:cs="Times New Roman"/>
        </w:rPr>
      </w:pPr>
    </w:p>
    <w:p w14:paraId="7F64E992" w14:textId="77777777" w:rsidR="00B06914" w:rsidRPr="000764F4" w:rsidRDefault="00B06914" w:rsidP="00B06914">
      <w:pPr>
        <w:rPr>
          <w:rFonts w:ascii="Times New Roman" w:hAnsi="Times New Roman" w:cs="Times New Roman"/>
        </w:rPr>
      </w:pPr>
    </w:p>
    <w:p w14:paraId="5D618710" w14:textId="14F6496C" w:rsidR="00B06914" w:rsidRDefault="00B06914" w:rsidP="00B06914">
      <w:pPr>
        <w:rPr>
          <w:rFonts w:ascii="Times New Roman" w:hAnsi="Times New Roman" w:cs="Times New Roman"/>
        </w:rPr>
      </w:pPr>
    </w:p>
    <w:p w14:paraId="476B68FC" w14:textId="7EA76096" w:rsidR="00C30D73" w:rsidRDefault="00C30D73" w:rsidP="00B06914">
      <w:pPr>
        <w:rPr>
          <w:rFonts w:ascii="Times New Roman" w:hAnsi="Times New Roman" w:cs="Times New Roman"/>
        </w:rPr>
      </w:pPr>
    </w:p>
    <w:p w14:paraId="7461D617" w14:textId="6E013AC3" w:rsidR="00C30D73" w:rsidRDefault="00C30D73" w:rsidP="00B06914">
      <w:pPr>
        <w:rPr>
          <w:rFonts w:ascii="Times New Roman" w:hAnsi="Times New Roman" w:cs="Times New Roman"/>
        </w:rPr>
      </w:pPr>
    </w:p>
    <w:p w14:paraId="403839A9" w14:textId="77777777" w:rsidR="00A27DB2" w:rsidRDefault="00A27DB2" w:rsidP="00B06914">
      <w:pPr>
        <w:rPr>
          <w:rFonts w:ascii="Times New Roman" w:hAnsi="Times New Roman" w:cs="Times New Roman"/>
        </w:rPr>
      </w:pPr>
    </w:p>
    <w:p w14:paraId="5E9E1C1C" w14:textId="77777777" w:rsidR="00C30D73" w:rsidRPr="000764F4" w:rsidRDefault="00C30D73" w:rsidP="00B06914">
      <w:pPr>
        <w:rPr>
          <w:rFonts w:ascii="Times New Roman" w:hAnsi="Times New Roman" w:cs="Times New Roman"/>
        </w:rPr>
      </w:pPr>
    </w:p>
    <w:p w14:paraId="018768ED" w14:textId="77777777" w:rsidR="00B06914" w:rsidRPr="000764F4" w:rsidRDefault="00B06914" w:rsidP="00B06914">
      <w:pPr>
        <w:pStyle w:val="Ttulo1"/>
        <w:jc w:val="center"/>
        <w:rPr>
          <w:rFonts w:ascii="Times New Roman" w:hAnsi="Times New Roman" w:cs="Times New Roman"/>
        </w:rPr>
      </w:pPr>
      <w:bookmarkStart w:id="0" w:name="_Toc105398308"/>
      <w:r w:rsidRPr="000764F4">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0764F4" w:rsidRDefault="00B06914" w:rsidP="009F2796">
          <w:pPr>
            <w:pStyle w:val="TtuloTDC"/>
            <w:spacing w:line="360" w:lineRule="auto"/>
            <w:rPr>
              <w:rFonts w:ascii="Times New Roman" w:hAnsi="Times New Roman" w:cs="Times New Roman"/>
            </w:rPr>
          </w:pPr>
        </w:p>
        <w:p w14:paraId="15C5F517" w14:textId="2F3A4D6B" w:rsidR="00B57B25" w:rsidRDefault="00B06914">
          <w:pPr>
            <w:pStyle w:val="TDC1"/>
            <w:tabs>
              <w:tab w:val="right" w:leader="dot" w:pos="8828"/>
            </w:tabs>
            <w:rPr>
              <w:rFonts w:eastAsiaTheme="minorEastAsia"/>
              <w:noProof/>
              <w:lang w:eastAsia="es-GT"/>
            </w:rPr>
          </w:pPr>
          <w:r w:rsidRPr="000764F4">
            <w:rPr>
              <w:rFonts w:ascii="Times New Roman" w:hAnsi="Times New Roman" w:cs="Times New Roman"/>
            </w:rPr>
            <w:fldChar w:fldCharType="begin"/>
          </w:r>
          <w:r w:rsidRPr="000764F4">
            <w:rPr>
              <w:rFonts w:ascii="Times New Roman" w:hAnsi="Times New Roman" w:cs="Times New Roman"/>
            </w:rPr>
            <w:instrText xml:space="preserve"> TOC \o "1-3" \h \z \u </w:instrText>
          </w:r>
          <w:r w:rsidRPr="000764F4">
            <w:rPr>
              <w:rFonts w:ascii="Times New Roman" w:hAnsi="Times New Roman" w:cs="Times New Roman"/>
            </w:rPr>
            <w:fldChar w:fldCharType="separate"/>
          </w:r>
          <w:hyperlink w:anchor="_Toc105398308" w:history="1">
            <w:r w:rsidR="00B57B25" w:rsidRPr="00AC6D20">
              <w:rPr>
                <w:rStyle w:val="Hipervnculo"/>
                <w:rFonts w:ascii="Times New Roman" w:hAnsi="Times New Roman" w:cs="Times New Roman"/>
                <w:noProof/>
              </w:rPr>
              <w:t>INDICE</w:t>
            </w:r>
            <w:r w:rsidR="00B57B25">
              <w:rPr>
                <w:noProof/>
                <w:webHidden/>
              </w:rPr>
              <w:tab/>
            </w:r>
            <w:r w:rsidR="00B57B25">
              <w:rPr>
                <w:noProof/>
                <w:webHidden/>
              </w:rPr>
              <w:fldChar w:fldCharType="begin"/>
            </w:r>
            <w:r w:rsidR="00B57B25">
              <w:rPr>
                <w:noProof/>
                <w:webHidden/>
              </w:rPr>
              <w:instrText xml:space="preserve"> PAGEREF _Toc105398308 \h </w:instrText>
            </w:r>
            <w:r w:rsidR="00B57B25">
              <w:rPr>
                <w:noProof/>
                <w:webHidden/>
              </w:rPr>
            </w:r>
            <w:r w:rsidR="00B57B25">
              <w:rPr>
                <w:noProof/>
                <w:webHidden/>
              </w:rPr>
              <w:fldChar w:fldCharType="separate"/>
            </w:r>
            <w:r w:rsidR="009A49B7">
              <w:rPr>
                <w:noProof/>
                <w:webHidden/>
              </w:rPr>
              <w:t>2</w:t>
            </w:r>
            <w:r w:rsidR="00B57B25">
              <w:rPr>
                <w:noProof/>
                <w:webHidden/>
              </w:rPr>
              <w:fldChar w:fldCharType="end"/>
            </w:r>
          </w:hyperlink>
        </w:p>
        <w:p w14:paraId="66582541" w14:textId="4FEE9101" w:rsidR="00B57B25" w:rsidRDefault="00B1126C">
          <w:pPr>
            <w:pStyle w:val="TDC2"/>
            <w:tabs>
              <w:tab w:val="right" w:leader="dot" w:pos="8828"/>
            </w:tabs>
            <w:rPr>
              <w:rFonts w:eastAsiaTheme="minorEastAsia"/>
              <w:noProof/>
              <w:lang w:eastAsia="es-GT"/>
            </w:rPr>
          </w:pPr>
          <w:hyperlink w:anchor="_Toc105398309" w:history="1">
            <w:r w:rsidR="00B57B25" w:rsidRPr="00AC6D20">
              <w:rPr>
                <w:rStyle w:val="Hipervnculo"/>
                <w:rFonts w:ascii="Times New Roman" w:hAnsi="Times New Roman" w:cs="Times New Roman"/>
                <w:noProof/>
              </w:rPr>
              <w:t>ELABORACIÓN DE PLANOS PARA PROYECTOS ASIGNADOS Y PROYECTOS A FUTURO A SOLICITAR A LA UNIDAD.</w:t>
            </w:r>
            <w:r w:rsidR="00B57B25">
              <w:rPr>
                <w:noProof/>
                <w:webHidden/>
              </w:rPr>
              <w:tab/>
            </w:r>
            <w:r w:rsidR="00B57B25">
              <w:rPr>
                <w:noProof/>
                <w:webHidden/>
              </w:rPr>
              <w:fldChar w:fldCharType="begin"/>
            </w:r>
            <w:r w:rsidR="00B57B25">
              <w:rPr>
                <w:noProof/>
                <w:webHidden/>
              </w:rPr>
              <w:instrText xml:space="preserve"> PAGEREF _Toc105398309 \h </w:instrText>
            </w:r>
            <w:r w:rsidR="00B57B25">
              <w:rPr>
                <w:noProof/>
                <w:webHidden/>
              </w:rPr>
            </w:r>
            <w:r w:rsidR="00B57B25">
              <w:rPr>
                <w:noProof/>
                <w:webHidden/>
              </w:rPr>
              <w:fldChar w:fldCharType="separate"/>
            </w:r>
            <w:r w:rsidR="009A49B7">
              <w:rPr>
                <w:noProof/>
                <w:webHidden/>
              </w:rPr>
              <w:t>3</w:t>
            </w:r>
            <w:r w:rsidR="00B57B25">
              <w:rPr>
                <w:noProof/>
                <w:webHidden/>
              </w:rPr>
              <w:fldChar w:fldCharType="end"/>
            </w:r>
          </w:hyperlink>
        </w:p>
        <w:p w14:paraId="5E9A2DC4" w14:textId="71E4F622" w:rsidR="00B57B25" w:rsidRDefault="00B1126C">
          <w:pPr>
            <w:pStyle w:val="TDC2"/>
            <w:tabs>
              <w:tab w:val="right" w:leader="dot" w:pos="8828"/>
            </w:tabs>
            <w:rPr>
              <w:rFonts w:eastAsiaTheme="minorEastAsia"/>
              <w:noProof/>
              <w:lang w:eastAsia="es-GT"/>
            </w:rPr>
          </w:pPr>
          <w:hyperlink w:anchor="_Toc105398310" w:history="1">
            <w:r w:rsidR="00B57B25" w:rsidRPr="00AC6D20">
              <w:rPr>
                <w:rStyle w:val="Hipervnculo"/>
                <w:rFonts w:ascii="Times New Roman" w:hAnsi="Times New Roman" w:cs="Times New Roman"/>
                <w:noProof/>
              </w:rPr>
              <w:t>ELABORACIÓN DE PERFILES TÉCNICOS DE LA UNIDAD DE EJECUCIÓN DE PROYECTOS</w:t>
            </w:r>
            <w:r w:rsidR="00B57B25">
              <w:rPr>
                <w:noProof/>
                <w:webHidden/>
              </w:rPr>
              <w:tab/>
            </w:r>
            <w:r w:rsidR="00B57B25">
              <w:rPr>
                <w:noProof/>
                <w:webHidden/>
              </w:rPr>
              <w:fldChar w:fldCharType="begin"/>
            </w:r>
            <w:r w:rsidR="00B57B25">
              <w:rPr>
                <w:noProof/>
                <w:webHidden/>
              </w:rPr>
              <w:instrText xml:space="preserve"> PAGEREF _Toc105398310 \h </w:instrText>
            </w:r>
            <w:r w:rsidR="00B57B25">
              <w:rPr>
                <w:noProof/>
                <w:webHidden/>
              </w:rPr>
            </w:r>
            <w:r w:rsidR="00B57B25">
              <w:rPr>
                <w:noProof/>
                <w:webHidden/>
              </w:rPr>
              <w:fldChar w:fldCharType="separate"/>
            </w:r>
            <w:r w:rsidR="009A49B7">
              <w:rPr>
                <w:noProof/>
                <w:webHidden/>
              </w:rPr>
              <w:t>6</w:t>
            </w:r>
            <w:r w:rsidR="00B57B25">
              <w:rPr>
                <w:noProof/>
                <w:webHidden/>
              </w:rPr>
              <w:fldChar w:fldCharType="end"/>
            </w:r>
          </w:hyperlink>
        </w:p>
        <w:p w14:paraId="5BDA9B68" w14:textId="1FFE5EE4" w:rsidR="00B57B25" w:rsidRDefault="00B1126C">
          <w:pPr>
            <w:pStyle w:val="TDC2"/>
            <w:tabs>
              <w:tab w:val="right" w:leader="dot" w:pos="8828"/>
            </w:tabs>
            <w:rPr>
              <w:rFonts w:eastAsiaTheme="minorEastAsia"/>
              <w:noProof/>
              <w:lang w:eastAsia="es-GT"/>
            </w:rPr>
          </w:pPr>
          <w:hyperlink w:anchor="_Toc105398311" w:history="1">
            <w:r w:rsidR="00B57B25" w:rsidRPr="00AC6D20">
              <w:rPr>
                <w:rStyle w:val="Hipervnculo"/>
                <w:rFonts w:ascii="Times New Roman" w:hAnsi="Times New Roman" w:cs="Times New Roman"/>
                <w:noProof/>
              </w:rPr>
              <w:t>ANÁLISIS DE ESTUDIOS DE SUELOS TÉCNICOS</w:t>
            </w:r>
            <w:r w:rsidR="00B57B25">
              <w:rPr>
                <w:noProof/>
                <w:webHidden/>
              </w:rPr>
              <w:tab/>
            </w:r>
            <w:r w:rsidR="00B57B25">
              <w:rPr>
                <w:noProof/>
                <w:webHidden/>
              </w:rPr>
              <w:fldChar w:fldCharType="begin"/>
            </w:r>
            <w:r w:rsidR="00B57B25">
              <w:rPr>
                <w:noProof/>
                <w:webHidden/>
              </w:rPr>
              <w:instrText xml:space="preserve"> PAGEREF _Toc105398311 \h </w:instrText>
            </w:r>
            <w:r w:rsidR="00B57B25">
              <w:rPr>
                <w:noProof/>
                <w:webHidden/>
              </w:rPr>
            </w:r>
            <w:r w:rsidR="00B57B25">
              <w:rPr>
                <w:noProof/>
                <w:webHidden/>
              </w:rPr>
              <w:fldChar w:fldCharType="separate"/>
            </w:r>
            <w:r w:rsidR="009A49B7">
              <w:rPr>
                <w:noProof/>
                <w:webHidden/>
              </w:rPr>
              <w:t>6</w:t>
            </w:r>
            <w:r w:rsidR="00B57B25">
              <w:rPr>
                <w:noProof/>
                <w:webHidden/>
              </w:rPr>
              <w:fldChar w:fldCharType="end"/>
            </w:r>
          </w:hyperlink>
        </w:p>
        <w:p w14:paraId="6C88D180" w14:textId="7E13E047" w:rsidR="00B57B25" w:rsidRDefault="00B1126C">
          <w:pPr>
            <w:pStyle w:val="TDC1"/>
            <w:tabs>
              <w:tab w:val="right" w:leader="dot" w:pos="8828"/>
            </w:tabs>
            <w:rPr>
              <w:rFonts w:eastAsiaTheme="minorEastAsia"/>
              <w:noProof/>
              <w:lang w:eastAsia="es-GT"/>
            </w:rPr>
          </w:pPr>
          <w:hyperlink w:anchor="_Toc105398312" w:history="1">
            <w:r w:rsidR="00B57B25" w:rsidRPr="00AC6D20">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Pr>
                <w:noProof/>
                <w:webHidden/>
              </w:rPr>
              <w:tab/>
            </w:r>
            <w:r w:rsidR="00B57B25">
              <w:rPr>
                <w:noProof/>
                <w:webHidden/>
              </w:rPr>
              <w:fldChar w:fldCharType="begin"/>
            </w:r>
            <w:r w:rsidR="00B57B25">
              <w:rPr>
                <w:noProof/>
                <w:webHidden/>
              </w:rPr>
              <w:instrText xml:space="preserve"> PAGEREF _Toc105398312 \h </w:instrText>
            </w:r>
            <w:r w:rsidR="00B57B25">
              <w:rPr>
                <w:noProof/>
                <w:webHidden/>
              </w:rPr>
            </w:r>
            <w:r w:rsidR="00B57B25">
              <w:rPr>
                <w:noProof/>
                <w:webHidden/>
              </w:rPr>
              <w:fldChar w:fldCharType="separate"/>
            </w:r>
            <w:r w:rsidR="009A49B7">
              <w:rPr>
                <w:noProof/>
                <w:webHidden/>
              </w:rPr>
              <w:t>9</w:t>
            </w:r>
            <w:r w:rsidR="00B57B25">
              <w:rPr>
                <w:noProof/>
                <w:webHidden/>
              </w:rPr>
              <w:fldChar w:fldCharType="end"/>
            </w:r>
          </w:hyperlink>
        </w:p>
        <w:p w14:paraId="57DA0AD8" w14:textId="3EA5A301" w:rsidR="00B57B25" w:rsidRDefault="00B1126C">
          <w:pPr>
            <w:pStyle w:val="TDC1"/>
            <w:tabs>
              <w:tab w:val="right" w:leader="dot" w:pos="8828"/>
            </w:tabs>
            <w:rPr>
              <w:rFonts w:eastAsiaTheme="minorEastAsia"/>
              <w:noProof/>
              <w:lang w:eastAsia="es-GT"/>
            </w:rPr>
          </w:pPr>
          <w:hyperlink w:anchor="_Toc105398313" w:history="1">
            <w:r w:rsidR="00B57B25" w:rsidRPr="00AC6D20">
              <w:rPr>
                <w:rStyle w:val="Hipervnculo"/>
                <w:rFonts w:ascii="Times New Roman" w:hAnsi="Times New Roman" w:cs="Times New Roman"/>
                <w:noProof/>
              </w:rPr>
              <w:t>OTRAS ACTIVIDADES</w:t>
            </w:r>
            <w:r w:rsidR="00B57B25">
              <w:rPr>
                <w:noProof/>
                <w:webHidden/>
              </w:rPr>
              <w:tab/>
            </w:r>
            <w:r w:rsidR="00B57B25">
              <w:rPr>
                <w:noProof/>
                <w:webHidden/>
              </w:rPr>
              <w:fldChar w:fldCharType="begin"/>
            </w:r>
            <w:r w:rsidR="00B57B25">
              <w:rPr>
                <w:noProof/>
                <w:webHidden/>
              </w:rPr>
              <w:instrText xml:space="preserve"> PAGEREF _Toc105398313 \h </w:instrText>
            </w:r>
            <w:r w:rsidR="00B57B25">
              <w:rPr>
                <w:noProof/>
                <w:webHidden/>
              </w:rPr>
            </w:r>
            <w:r w:rsidR="00B57B25">
              <w:rPr>
                <w:noProof/>
                <w:webHidden/>
              </w:rPr>
              <w:fldChar w:fldCharType="separate"/>
            </w:r>
            <w:r w:rsidR="009A49B7">
              <w:rPr>
                <w:noProof/>
                <w:webHidden/>
              </w:rPr>
              <w:t>10</w:t>
            </w:r>
            <w:r w:rsidR="00B57B25">
              <w:rPr>
                <w:noProof/>
                <w:webHidden/>
              </w:rPr>
              <w:fldChar w:fldCharType="end"/>
            </w:r>
          </w:hyperlink>
        </w:p>
        <w:p w14:paraId="25497143" w14:textId="62DED74F" w:rsidR="00B06914" w:rsidRPr="000764F4" w:rsidRDefault="00B06914" w:rsidP="009F2796">
          <w:pPr>
            <w:spacing w:line="360" w:lineRule="auto"/>
            <w:rPr>
              <w:rFonts w:ascii="Times New Roman" w:hAnsi="Times New Roman" w:cs="Times New Roman"/>
              <w:b/>
              <w:bCs/>
              <w:lang w:val="es-ES"/>
            </w:rPr>
          </w:pPr>
          <w:r w:rsidRPr="000764F4">
            <w:rPr>
              <w:rFonts w:ascii="Times New Roman" w:hAnsi="Times New Roman" w:cs="Times New Roman"/>
              <w:b/>
              <w:bCs/>
              <w:lang w:val="es-ES"/>
            </w:rPr>
            <w:fldChar w:fldCharType="end"/>
          </w:r>
        </w:p>
      </w:sdtContent>
    </w:sdt>
    <w:p w14:paraId="0D8AD42F" w14:textId="29204E6E" w:rsidR="00B06914" w:rsidRPr="000764F4" w:rsidRDefault="00B06914" w:rsidP="00B06914">
      <w:pPr>
        <w:rPr>
          <w:rFonts w:ascii="Times New Roman" w:hAnsi="Times New Roman" w:cs="Times New Roman"/>
        </w:rPr>
      </w:pPr>
    </w:p>
    <w:p w14:paraId="21FAD56F" w14:textId="0F408C9B" w:rsidR="00B06914" w:rsidRPr="000764F4" w:rsidRDefault="00B06914" w:rsidP="00B06914">
      <w:pPr>
        <w:rPr>
          <w:rFonts w:ascii="Times New Roman" w:hAnsi="Times New Roman" w:cs="Times New Roman"/>
        </w:rPr>
      </w:pPr>
    </w:p>
    <w:p w14:paraId="2EDACC4E" w14:textId="7492B246" w:rsidR="00B06914" w:rsidRPr="000764F4" w:rsidRDefault="00B06914" w:rsidP="00B06914">
      <w:pPr>
        <w:rPr>
          <w:rFonts w:ascii="Times New Roman" w:hAnsi="Times New Roman" w:cs="Times New Roman"/>
        </w:rPr>
      </w:pPr>
    </w:p>
    <w:p w14:paraId="1ADCA308" w14:textId="63C69EE8" w:rsidR="0008088E" w:rsidRPr="000764F4" w:rsidRDefault="0008088E" w:rsidP="00B06914">
      <w:pPr>
        <w:rPr>
          <w:rFonts w:ascii="Times New Roman" w:hAnsi="Times New Roman" w:cs="Times New Roman"/>
        </w:rPr>
      </w:pPr>
    </w:p>
    <w:p w14:paraId="1D672374" w14:textId="5CC5BFD6" w:rsidR="0008088E" w:rsidRPr="000764F4" w:rsidRDefault="0008088E" w:rsidP="00B06914">
      <w:pPr>
        <w:rPr>
          <w:rFonts w:ascii="Times New Roman" w:hAnsi="Times New Roman" w:cs="Times New Roman"/>
        </w:rPr>
      </w:pPr>
    </w:p>
    <w:p w14:paraId="18C7DFCD" w14:textId="2F05774B" w:rsidR="0008088E" w:rsidRPr="000764F4" w:rsidRDefault="0008088E" w:rsidP="00B06914">
      <w:pPr>
        <w:rPr>
          <w:rFonts w:ascii="Times New Roman" w:hAnsi="Times New Roman" w:cs="Times New Roman"/>
        </w:rPr>
      </w:pPr>
    </w:p>
    <w:p w14:paraId="46E179F6" w14:textId="2049939D" w:rsidR="0008088E" w:rsidRPr="000764F4" w:rsidRDefault="0008088E" w:rsidP="00B06914">
      <w:pPr>
        <w:rPr>
          <w:rFonts w:ascii="Times New Roman" w:hAnsi="Times New Roman" w:cs="Times New Roman"/>
        </w:rPr>
      </w:pPr>
    </w:p>
    <w:p w14:paraId="41B0C3E7" w14:textId="499B883A" w:rsidR="00437C33" w:rsidRPr="000764F4" w:rsidRDefault="00437C33" w:rsidP="00B06914">
      <w:pPr>
        <w:rPr>
          <w:rFonts w:ascii="Times New Roman" w:hAnsi="Times New Roman" w:cs="Times New Roman"/>
        </w:rPr>
      </w:pPr>
    </w:p>
    <w:p w14:paraId="6EC60603" w14:textId="5726333C" w:rsidR="00437C33" w:rsidRDefault="00437C33" w:rsidP="00B06914">
      <w:pPr>
        <w:rPr>
          <w:rFonts w:ascii="Times New Roman" w:hAnsi="Times New Roman" w:cs="Times New Roman"/>
        </w:rPr>
      </w:pPr>
    </w:p>
    <w:p w14:paraId="3CCCFB2D" w14:textId="1ECCB043" w:rsidR="00D4585B" w:rsidRPr="000764F4" w:rsidRDefault="00D4585B" w:rsidP="00B06914">
      <w:pPr>
        <w:rPr>
          <w:rFonts w:ascii="Times New Roman" w:hAnsi="Times New Roman" w:cs="Times New Roman"/>
        </w:rPr>
      </w:pPr>
    </w:p>
    <w:p w14:paraId="125D4C28" w14:textId="60C9BD93" w:rsidR="009A2D36" w:rsidRPr="000764F4" w:rsidRDefault="009A2D36" w:rsidP="00B06914">
      <w:pPr>
        <w:pStyle w:val="Ttulo1"/>
        <w:rPr>
          <w:rFonts w:ascii="Times New Roman" w:hAnsi="Times New Roman" w:cs="Times New Roman"/>
        </w:rPr>
      </w:pPr>
    </w:p>
    <w:p w14:paraId="4C131C6E" w14:textId="0F25BC87" w:rsidR="004602B8" w:rsidRPr="000764F4" w:rsidRDefault="00A9271B" w:rsidP="000764F4">
      <w:pPr>
        <w:pStyle w:val="Ttulo2"/>
        <w:spacing w:line="360" w:lineRule="auto"/>
        <w:rPr>
          <w:rFonts w:ascii="Times New Roman" w:hAnsi="Times New Roman" w:cs="Times New Roman"/>
          <w:color w:val="auto"/>
          <w:sz w:val="24"/>
          <w:szCs w:val="24"/>
        </w:rPr>
      </w:pPr>
      <w:bookmarkStart w:id="1" w:name="_Toc105398309"/>
      <w:r w:rsidRPr="000764F4">
        <w:rPr>
          <w:rFonts w:ascii="Times New Roman" w:hAnsi="Times New Roman" w:cs="Times New Roman"/>
          <w:sz w:val="24"/>
          <w:szCs w:val="24"/>
        </w:rPr>
        <w:t>ELABORACIÓN DE PLANOS PARA PROYECTOS ASIGNADOS Y PROYECTOS A FUTURO A SOLICITAR A LA UNIDAD.</w:t>
      </w:r>
      <w:bookmarkEnd w:id="1"/>
    </w:p>
    <w:p w14:paraId="7530A25D" w14:textId="77777777" w:rsidR="003A5FE4" w:rsidRPr="003A5FE4" w:rsidRDefault="003D3AF0" w:rsidP="003A5FE4">
      <w:pPr>
        <w:spacing w:after="0" w:line="360" w:lineRule="auto"/>
        <w:jc w:val="both"/>
        <w:rPr>
          <w:rFonts w:ascii="Times New Roman" w:hAnsi="Times New Roman" w:cs="Times New Roman"/>
          <w:sz w:val="24"/>
          <w:szCs w:val="24"/>
        </w:rPr>
      </w:pPr>
      <w:r w:rsidRPr="003A5FE4">
        <w:rPr>
          <w:rFonts w:ascii="Times New Roman" w:hAnsi="Times New Roman" w:cs="Times New Roman"/>
          <w:noProof/>
          <w:sz w:val="24"/>
          <w:szCs w:val="24"/>
        </w:rPr>
        <w:t xml:space="preserve">Se </w:t>
      </w:r>
      <w:r w:rsidR="003A5FE4" w:rsidRPr="003A5FE4">
        <w:rPr>
          <w:rFonts w:ascii="Times New Roman" w:hAnsi="Times New Roman" w:cs="Times New Roman"/>
          <w:sz w:val="24"/>
          <w:szCs w:val="24"/>
        </w:rPr>
        <w:t>realización de plano topográfico y detalles constructivos para estabilizar talud en calle de acceso hacia AMSA.</w:t>
      </w:r>
    </w:p>
    <w:p w14:paraId="26C12DD5" w14:textId="5D8B20C0" w:rsidR="003D3AF0" w:rsidRPr="003D3AF0" w:rsidRDefault="003A5FE4" w:rsidP="00CB23BC">
      <w:pPr>
        <w:spacing w:line="360" w:lineRule="auto"/>
        <w:jc w:val="both"/>
        <w:rPr>
          <w:rFonts w:ascii="Times New Roman" w:hAnsi="Times New Roman" w:cs="Times New Roman"/>
          <w:noProof/>
          <w:sz w:val="24"/>
          <w:szCs w:val="24"/>
        </w:rPr>
      </w:pPr>
      <w:r>
        <w:rPr>
          <w:noProof/>
        </w:rPr>
        <w:drawing>
          <wp:anchor distT="0" distB="0" distL="114300" distR="114300" simplePos="0" relativeHeight="251822080" behindDoc="0" locked="0" layoutInCell="1" allowOverlap="1" wp14:anchorId="29A5AFBC" wp14:editId="5B4D927D">
            <wp:simplePos x="0" y="0"/>
            <wp:positionH relativeFrom="margin">
              <wp:align>left</wp:align>
            </wp:positionH>
            <wp:positionV relativeFrom="paragraph">
              <wp:posOffset>104140</wp:posOffset>
            </wp:positionV>
            <wp:extent cx="3286125" cy="2316449"/>
            <wp:effectExtent l="19050" t="19050" r="9525" b="27305"/>
            <wp:wrapNone/>
            <wp:docPr id="20" name="Imagen 2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Descripción generada automáticamente"/>
                    <pic:cNvPicPr/>
                  </pic:nvPicPr>
                  <pic:blipFill rotWithShape="1">
                    <a:blip r:embed="rId8" cstate="print">
                      <a:extLst>
                        <a:ext uri="{28A0092B-C50C-407E-A947-70E740481C1C}">
                          <a14:useLocalDpi xmlns:a14="http://schemas.microsoft.com/office/drawing/2010/main" val="0"/>
                        </a:ext>
                      </a:extLst>
                    </a:blip>
                    <a:srcRect l="20653" t="19184" r="22600" b="9684"/>
                    <a:stretch/>
                  </pic:blipFill>
                  <pic:spPr bwMode="auto">
                    <a:xfrm>
                      <a:off x="0" y="0"/>
                      <a:ext cx="3290535" cy="231955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BE2C5" w14:textId="0BD3DE92" w:rsidR="00194213" w:rsidRPr="00AB3D04" w:rsidRDefault="00194213" w:rsidP="00AB3D04">
      <w:pPr>
        <w:spacing w:line="360" w:lineRule="auto"/>
        <w:jc w:val="both"/>
        <w:rPr>
          <w:rFonts w:ascii="Times New Roman" w:hAnsi="Times New Roman" w:cs="Times New Roman"/>
          <w:sz w:val="24"/>
          <w:szCs w:val="24"/>
        </w:rPr>
      </w:pPr>
    </w:p>
    <w:p w14:paraId="6DF45467" w14:textId="00F54CAC" w:rsidR="00B74760" w:rsidRDefault="00B74760" w:rsidP="009F2796">
      <w:pPr>
        <w:pStyle w:val="Prrafodelista"/>
        <w:spacing w:line="360" w:lineRule="auto"/>
        <w:jc w:val="both"/>
        <w:rPr>
          <w:rFonts w:ascii="Times New Roman" w:hAnsi="Times New Roman" w:cs="Times New Roman"/>
          <w:sz w:val="24"/>
          <w:szCs w:val="24"/>
        </w:rPr>
      </w:pPr>
    </w:p>
    <w:p w14:paraId="002323FD" w14:textId="49F9AC49" w:rsidR="00D6336F" w:rsidRDefault="00D6336F" w:rsidP="009F2796">
      <w:pPr>
        <w:pStyle w:val="Prrafodelista"/>
        <w:spacing w:line="360" w:lineRule="auto"/>
        <w:jc w:val="both"/>
        <w:rPr>
          <w:rFonts w:ascii="Times New Roman" w:hAnsi="Times New Roman" w:cs="Times New Roman"/>
          <w:sz w:val="24"/>
          <w:szCs w:val="24"/>
        </w:rPr>
      </w:pPr>
    </w:p>
    <w:p w14:paraId="0A53556C" w14:textId="77777777" w:rsidR="00822051" w:rsidRDefault="00822051" w:rsidP="009F2796">
      <w:pPr>
        <w:pStyle w:val="Prrafodelista"/>
        <w:spacing w:line="360" w:lineRule="auto"/>
        <w:jc w:val="both"/>
        <w:rPr>
          <w:rFonts w:ascii="Times New Roman" w:hAnsi="Times New Roman" w:cs="Times New Roman"/>
          <w:sz w:val="24"/>
          <w:szCs w:val="24"/>
        </w:rPr>
      </w:pPr>
    </w:p>
    <w:p w14:paraId="5FBCE58D" w14:textId="77777777" w:rsidR="00B57B25" w:rsidRDefault="00B57B25" w:rsidP="00CB23BC">
      <w:pPr>
        <w:spacing w:line="360" w:lineRule="auto"/>
        <w:jc w:val="both"/>
        <w:rPr>
          <w:rFonts w:ascii="Times New Roman" w:hAnsi="Times New Roman" w:cs="Times New Roman"/>
          <w:sz w:val="24"/>
          <w:szCs w:val="24"/>
        </w:rPr>
      </w:pPr>
    </w:p>
    <w:p w14:paraId="0E5B7AA8" w14:textId="19D8B9C8" w:rsidR="00CE2AEB" w:rsidRDefault="00CE2AEB" w:rsidP="00822051">
      <w:pPr>
        <w:spacing w:line="360" w:lineRule="auto"/>
        <w:jc w:val="both"/>
        <w:rPr>
          <w:rFonts w:ascii="Times New Roman" w:hAnsi="Times New Roman" w:cs="Times New Roman"/>
          <w:sz w:val="24"/>
          <w:szCs w:val="24"/>
        </w:rPr>
      </w:pPr>
    </w:p>
    <w:p w14:paraId="2A5BEFE5" w14:textId="77777777" w:rsidR="00822051" w:rsidRPr="00822051" w:rsidRDefault="00822051" w:rsidP="00822051">
      <w:pPr>
        <w:spacing w:line="360" w:lineRule="auto"/>
        <w:jc w:val="both"/>
        <w:rPr>
          <w:rFonts w:ascii="Times New Roman" w:hAnsi="Times New Roman" w:cs="Times New Roman"/>
          <w:sz w:val="24"/>
          <w:szCs w:val="24"/>
        </w:rPr>
      </w:pPr>
    </w:p>
    <w:p w14:paraId="24BDC2DE" w14:textId="65DB0297" w:rsidR="00CE2AEB" w:rsidRDefault="00822051" w:rsidP="00CE2AEB">
      <w:pPr>
        <w:spacing w:line="360" w:lineRule="auto"/>
        <w:rPr>
          <w:rFonts w:ascii="Times New Roman" w:hAnsi="Times New Roman" w:cs="Times New Roman"/>
          <w:sz w:val="24"/>
          <w:szCs w:val="24"/>
        </w:rPr>
      </w:pPr>
      <w:r>
        <w:rPr>
          <w:noProof/>
        </w:rPr>
        <w:drawing>
          <wp:anchor distT="0" distB="0" distL="114300" distR="114300" simplePos="0" relativeHeight="251824128" behindDoc="0" locked="0" layoutInCell="1" allowOverlap="1" wp14:anchorId="66955634" wp14:editId="1DFF46D4">
            <wp:simplePos x="0" y="0"/>
            <wp:positionH relativeFrom="margin">
              <wp:align>left</wp:align>
            </wp:positionH>
            <wp:positionV relativeFrom="paragraph">
              <wp:posOffset>588010</wp:posOffset>
            </wp:positionV>
            <wp:extent cx="3457575" cy="2419350"/>
            <wp:effectExtent l="19050" t="19050" r="28575" b="19050"/>
            <wp:wrapSquare wrapText="bothSides"/>
            <wp:docPr id="21" name="Imagen 2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rotWithShape="1">
                    <a:blip r:embed="rId9" cstate="print">
                      <a:extLst>
                        <a:ext uri="{28A0092B-C50C-407E-A947-70E740481C1C}">
                          <a14:useLocalDpi xmlns:a14="http://schemas.microsoft.com/office/drawing/2010/main" val="0"/>
                        </a:ext>
                      </a:extLst>
                    </a:blip>
                    <a:srcRect l="16187" t="13562" r="16274" b="2404"/>
                    <a:stretch/>
                  </pic:blipFill>
                  <pic:spPr bwMode="auto">
                    <a:xfrm>
                      <a:off x="0" y="0"/>
                      <a:ext cx="3457575" cy="24193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AEB" w:rsidRPr="00CE2AEB">
        <w:rPr>
          <w:rFonts w:ascii="Times New Roman" w:hAnsi="Times New Roman" w:cs="Times New Roman"/>
          <w:sz w:val="24"/>
          <w:szCs w:val="24"/>
        </w:rPr>
        <w:t>Se apoyó con la realización del plano topográfico del vertedero controlado ubicado en el km. 22 ruta al pacífico, Villa Nueva</w:t>
      </w:r>
      <w:r w:rsidR="00CE2AEB">
        <w:rPr>
          <w:rFonts w:ascii="Times New Roman" w:hAnsi="Times New Roman" w:cs="Times New Roman"/>
          <w:sz w:val="24"/>
          <w:szCs w:val="24"/>
        </w:rPr>
        <w:t>.</w:t>
      </w:r>
    </w:p>
    <w:p w14:paraId="4BA43D44" w14:textId="63D50509" w:rsidR="00CE2AEB" w:rsidRDefault="00CE2AEB" w:rsidP="00CE2AEB">
      <w:pPr>
        <w:spacing w:line="360" w:lineRule="auto"/>
        <w:jc w:val="both"/>
        <w:rPr>
          <w:rFonts w:ascii="Times New Roman" w:hAnsi="Times New Roman" w:cs="Times New Roman"/>
          <w:sz w:val="24"/>
          <w:szCs w:val="24"/>
        </w:rPr>
      </w:pPr>
    </w:p>
    <w:p w14:paraId="6D32E9FB" w14:textId="57BC1769" w:rsidR="00B57B25" w:rsidRDefault="00B57B25" w:rsidP="00CE2AEB">
      <w:pPr>
        <w:spacing w:line="360" w:lineRule="auto"/>
        <w:jc w:val="both"/>
        <w:rPr>
          <w:rFonts w:ascii="Times New Roman" w:hAnsi="Times New Roman" w:cs="Times New Roman"/>
          <w:sz w:val="24"/>
          <w:szCs w:val="24"/>
        </w:rPr>
      </w:pPr>
    </w:p>
    <w:p w14:paraId="26A2E621" w14:textId="654D0309" w:rsidR="00B57B25" w:rsidRDefault="00B57B25" w:rsidP="00CE2AEB">
      <w:pPr>
        <w:spacing w:line="360" w:lineRule="auto"/>
        <w:jc w:val="both"/>
        <w:rPr>
          <w:rFonts w:ascii="Times New Roman" w:hAnsi="Times New Roman" w:cs="Times New Roman"/>
          <w:sz w:val="24"/>
          <w:szCs w:val="24"/>
        </w:rPr>
      </w:pPr>
    </w:p>
    <w:p w14:paraId="567A702C" w14:textId="06A77303" w:rsidR="00822051" w:rsidRDefault="00822051" w:rsidP="00CE2AEB">
      <w:pPr>
        <w:spacing w:line="360" w:lineRule="auto"/>
        <w:jc w:val="both"/>
        <w:rPr>
          <w:rFonts w:ascii="Times New Roman" w:hAnsi="Times New Roman" w:cs="Times New Roman"/>
          <w:sz w:val="24"/>
          <w:szCs w:val="24"/>
        </w:rPr>
      </w:pPr>
    </w:p>
    <w:p w14:paraId="60F3E566" w14:textId="07B45EF2" w:rsidR="00822051" w:rsidRDefault="00822051" w:rsidP="00CE2AEB">
      <w:pPr>
        <w:spacing w:line="360" w:lineRule="auto"/>
        <w:jc w:val="both"/>
        <w:rPr>
          <w:rFonts w:ascii="Times New Roman" w:hAnsi="Times New Roman" w:cs="Times New Roman"/>
          <w:sz w:val="24"/>
          <w:szCs w:val="24"/>
        </w:rPr>
      </w:pPr>
    </w:p>
    <w:p w14:paraId="2DAB18D2" w14:textId="17E3FEE4" w:rsidR="00822051" w:rsidRDefault="00822051" w:rsidP="00CE2AEB">
      <w:pPr>
        <w:spacing w:line="360" w:lineRule="auto"/>
        <w:jc w:val="both"/>
        <w:rPr>
          <w:rFonts w:ascii="Times New Roman" w:hAnsi="Times New Roman" w:cs="Times New Roman"/>
          <w:sz w:val="24"/>
          <w:szCs w:val="24"/>
        </w:rPr>
      </w:pPr>
    </w:p>
    <w:p w14:paraId="20B63910" w14:textId="09B7D230" w:rsidR="00822051" w:rsidRDefault="00822051" w:rsidP="00CE2AEB">
      <w:pPr>
        <w:spacing w:line="360" w:lineRule="auto"/>
        <w:jc w:val="both"/>
        <w:rPr>
          <w:rFonts w:ascii="Times New Roman" w:hAnsi="Times New Roman" w:cs="Times New Roman"/>
          <w:sz w:val="24"/>
          <w:szCs w:val="24"/>
        </w:rPr>
      </w:pPr>
    </w:p>
    <w:p w14:paraId="6C0737D4" w14:textId="77777777" w:rsidR="00822051" w:rsidRDefault="00822051" w:rsidP="00CE2AEB">
      <w:pPr>
        <w:spacing w:line="360" w:lineRule="auto"/>
        <w:jc w:val="both"/>
        <w:rPr>
          <w:rFonts w:ascii="Times New Roman" w:hAnsi="Times New Roman" w:cs="Times New Roman"/>
          <w:sz w:val="24"/>
          <w:szCs w:val="24"/>
        </w:rPr>
      </w:pPr>
    </w:p>
    <w:p w14:paraId="6780F198" w14:textId="57ACDEE5" w:rsidR="00372E48" w:rsidRDefault="00372E48" w:rsidP="00E574C4">
      <w:pPr>
        <w:spacing w:line="360" w:lineRule="auto"/>
        <w:rPr>
          <w:rFonts w:ascii="Times New Roman" w:hAnsi="Times New Roman" w:cs="Times New Roman"/>
          <w:noProof/>
          <w:sz w:val="24"/>
          <w:szCs w:val="24"/>
        </w:rPr>
      </w:pPr>
    </w:p>
    <w:p w14:paraId="1DEFE94F" w14:textId="77777777" w:rsidR="003F7B95" w:rsidRDefault="003F7B95" w:rsidP="00E574C4">
      <w:pPr>
        <w:spacing w:line="360" w:lineRule="auto"/>
        <w:rPr>
          <w:rFonts w:ascii="Times New Roman" w:hAnsi="Times New Roman" w:cs="Times New Roman"/>
          <w:noProof/>
          <w:sz w:val="24"/>
          <w:szCs w:val="24"/>
        </w:rPr>
      </w:pPr>
    </w:p>
    <w:p w14:paraId="47BF9CA0" w14:textId="3A3881F4" w:rsidR="003345EB" w:rsidRDefault="00872418" w:rsidP="00E574C4">
      <w:pPr>
        <w:spacing w:line="360" w:lineRule="auto"/>
        <w:rPr>
          <w:rFonts w:ascii="Times New Roman" w:hAnsi="Times New Roman" w:cs="Times New Roman"/>
          <w:noProof/>
          <w:sz w:val="24"/>
          <w:szCs w:val="24"/>
        </w:rPr>
      </w:pPr>
      <w:r>
        <w:rPr>
          <w:noProof/>
        </w:rPr>
        <w:drawing>
          <wp:anchor distT="0" distB="0" distL="114300" distR="114300" simplePos="0" relativeHeight="251826176" behindDoc="0" locked="0" layoutInCell="1" allowOverlap="1" wp14:anchorId="1C265390" wp14:editId="3AD3D7F0">
            <wp:simplePos x="0" y="0"/>
            <wp:positionH relativeFrom="margin">
              <wp:align>left</wp:align>
            </wp:positionH>
            <wp:positionV relativeFrom="paragraph">
              <wp:posOffset>907415</wp:posOffset>
            </wp:positionV>
            <wp:extent cx="2933700" cy="2920365"/>
            <wp:effectExtent l="19050" t="19050" r="19050" b="13335"/>
            <wp:wrapTopAndBottom/>
            <wp:docPr id="3" name="Imagen 3"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Tabla, Excel&#10;&#10;Descripción generada automáticamente"/>
                    <pic:cNvPicPr/>
                  </pic:nvPicPr>
                  <pic:blipFill rotWithShape="1">
                    <a:blip r:embed="rId10" cstate="print">
                      <a:extLst>
                        <a:ext uri="{28A0092B-C50C-407E-A947-70E740481C1C}">
                          <a14:useLocalDpi xmlns:a14="http://schemas.microsoft.com/office/drawing/2010/main" val="0"/>
                        </a:ext>
                      </a:extLst>
                    </a:blip>
                    <a:srcRect l="1861" t="20838" r="56648" b="5733"/>
                    <a:stretch/>
                  </pic:blipFill>
                  <pic:spPr bwMode="auto">
                    <a:xfrm>
                      <a:off x="0" y="0"/>
                      <a:ext cx="2933700" cy="29203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4C4" w:rsidRPr="00E574C4">
        <w:rPr>
          <w:rFonts w:ascii="Times New Roman" w:hAnsi="Times New Roman" w:cs="Times New Roman"/>
          <w:noProof/>
          <w:sz w:val="24"/>
          <w:szCs w:val="24"/>
        </w:rPr>
        <w:t xml:space="preserve">Se apoyó con </w:t>
      </w:r>
      <w:r w:rsidR="00822051">
        <w:rPr>
          <w:rFonts w:ascii="Times New Roman" w:hAnsi="Times New Roman" w:cs="Times New Roman"/>
          <w:noProof/>
          <w:sz w:val="24"/>
          <w:szCs w:val="24"/>
        </w:rPr>
        <w:t xml:space="preserve">el cálculo de </w:t>
      </w:r>
      <w:r w:rsidR="003345EB">
        <w:rPr>
          <w:rFonts w:ascii="Times New Roman" w:hAnsi="Times New Roman" w:cs="Times New Roman"/>
          <w:noProof/>
          <w:sz w:val="24"/>
          <w:szCs w:val="24"/>
        </w:rPr>
        <w:t xml:space="preserve">materiales del área administrativo </w:t>
      </w:r>
      <w:r>
        <w:rPr>
          <w:rFonts w:ascii="Times New Roman" w:hAnsi="Times New Roman" w:cs="Times New Roman"/>
          <w:noProof/>
          <w:sz w:val="24"/>
          <w:szCs w:val="24"/>
        </w:rPr>
        <w:t xml:space="preserve">del proyecto </w:t>
      </w:r>
      <w:r w:rsidRPr="00693DC7">
        <w:rPr>
          <w:rFonts w:ascii="Times New Roman" w:hAnsi="Times New Roman" w:cs="Times New Roman"/>
          <w:b/>
          <w:sz w:val="24"/>
          <w:szCs w:val="24"/>
          <w:lang w:val="es-ES_tradnl"/>
        </w:rPr>
        <w:t>“Mejoramiento Infraestructura Tratamiento de Desechos Sólidos Planta de Separación Km 22, Villa</w:t>
      </w:r>
      <w:r>
        <w:rPr>
          <w:rFonts w:ascii="Times New Roman" w:hAnsi="Times New Roman" w:cs="Times New Roman"/>
          <w:b/>
          <w:sz w:val="24"/>
          <w:szCs w:val="24"/>
          <w:lang w:val="es-ES_tradnl"/>
        </w:rPr>
        <w:t xml:space="preserve"> </w:t>
      </w:r>
      <w:r w:rsidRPr="00693DC7">
        <w:rPr>
          <w:rFonts w:ascii="Times New Roman" w:hAnsi="Times New Roman" w:cs="Times New Roman"/>
          <w:b/>
          <w:sz w:val="24"/>
          <w:szCs w:val="24"/>
          <w:lang w:val="es-ES_tradnl"/>
        </w:rPr>
        <w:t>Nueva</w:t>
      </w:r>
      <w:r>
        <w:rPr>
          <w:rFonts w:ascii="Times New Roman" w:hAnsi="Times New Roman" w:cs="Times New Roman"/>
          <w:b/>
          <w:sz w:val="24"/>
          <w:szCs w:val="24"/>
          <w:lang w:val="es-ES_tradnl"/>
        </w:rPr>
        <w:t>”</w:t>
      </w:r>
    </w:p>
    <w:p w14:paraId="4C15DB22" w14:textId="4FBE4549" w:rsidR="00822051" w:rsidRPr="00E574C4" w:rsidRDefault="00822051" w:rsidP="00E574C4">
      <w:pPr>
        <w:spacing w:line="360" w:lineRule="auto"/>
        <w:rPr>
          <w:rFonts w:ascii="Times New Roman" w:hAnsi="Times New Roman" w:cs="Times New Roman"/>
          <w:noProof/>
          <w:sz w:val="24"/>
          <w:szCs w:val="24"/>
        </w:rPr>
      </w:pPr>
    </w:p>
    <w:p w14:paraId="1920736E" w14:textId="28049596" w:rsidR="003155C2" w:rsidRPr="003155C2" w:rsidRDefault="003155C2" w:rsidP="003155C2">
      <w:pPr>
        <w:pStyle w:val="Prrafodelista"/>
        <w:rPr>
          <w:rFonts w:ascii="Times New Roman" w:hAnsi="Times New Roman" w:cs="Times New Roman"/>
          <w:sz w:val="24"/>
          <w:szCs w:val="24"/>
        </w:rPr>
      </w:pPr>
    </w:p>
    <w:p w14:paraId="68F9FDA6" w14:textId="10FCFDD3" w:rsidR="00CE555E" w:rsidRPr="0070394B" w:rsidRDefault="00CE555E" w:rsidP="0070394B">
      <w:pPr>
        <w:jc w:val="both"/>
        <w:rPr>
          <w:rFonts w:ascii="Times New Roman" w:hAnsi="Times New Roman" w:cs="Times New Roman"/>
          <w:sz w:val="24"/>
          <w:szCs w:val="24"/>
        </w:rPr>
      </w:pPr>
    </w:p>
    <w:p w14:paraId="5AE7B23B" w14:textId="2F67DD49" w:rsidR="00B57B25" w:rsidRPr="00B57B25" w:rsidRDefault="00B57B25" w:rsidP="00B57B25">
      <w:pPr>
        <w:spacing w:line="360" w:lineRule="auto"/>
        <w:rPr>
          <w:rFonts w:ascii="Times New Roman" w:hAnsi="Times New Roman" w:cs="Times New Roman"/>
          <w:sz w:val="24"/>
          <w:szCs w:val="24"/>
        </w:rPr>
      </w:pPr>
    </w:p>
    <w:p w14:paraId="7CBC2DC8" w14:textId="4694F0D3" w:rsidR="00416702" w:rsidRPr="001E5911" w:rsidRDefault="003366C8" w:rsidP="001E5911">
      <w:pPr>
        <w:rPr>
          <w:rFonts w:ascii="Times New Roman" w:hAnsi="Times New Roman" w:cs="Times New Roman"/>
          <w:sz w:val="24"/>
          <w:szCs w:val="24"/>
        </w:rPr>
      </w:pPr>
      <w:r w:rsidRPr="00B57B25">
        <w:rPr>
          <w:rFonts w:ascii="Arial" w:hAnsi="Arial" w:cs="Arial"/>
          <w:sz w:val="24"/>
          <w:szCs w:val="24"/>
        </w:rPr>
        <w:br w:type="page"/>
      </w:r>
      <w:r w:rsidRPr="003366C8">
        <w:rPr>
          <w:rFonts w:ascii="Times New Roman" w:hAnsi="Times New Roman" w:cs="Times New Roman"/>
          <w:sz w:val="24"/>
          <w:szCs w:val="24"/>
        </w:rPr>
        <w:lastRenderedPageBreak/>
        <w:t xml:space="preserve"> </w:t>
      </w:r>
    </w:p>
    <w:p w14:paraId="2464E5B3" w14:textId="5CB59A73" w:rsidR="0066497C" w:rsidRPr="005A78D0" w:rsidRDefault="00A9271B" w:rsidP="0066497C">
      <w:pPr>
        <w:pStyle w:val="Ttulo2"/>
        <w:rPr>
          <w:rFonts w:ascii="Times New Roman" w:hAnsi="Times New Roman" w:cs="Times New Roman"/>
          <w:sz w:val="24"/>
          <w:szCs w:val="24"/>
        </w:rPr>
      </w:pPr>
      <w:bookmarkStart w:id="2" w:name="_Toc105398310"/>
      <w:r w:rsidRPr="005A78D0">
        <w:rPr>
          <w:rFonts w:ascii="Times New Roman" w:hAnsi="Times New Roman" w:cs="Times New Roman"/>
          <w:sz w:val="24"/>
          <w:szCs w:val="24"/>
        </w:rPr>
        <w:t>ELABORACIÓN DE PERFILES TÉCNICOS DE LA UNIDAD DE EJECUCIÓN DE PROYECTOS</w:t>
      </w:r>
      <w:bookmarkEnd w:id="2"/>
    </w:p>
    <w:p w14:paraId="5E064D95" w14:textId="77777777" w:rsidR="001C2AB9" w:rsidRPr="001C2AB9" w:rsidRDefault="001C2AB9" w:rsidP="001C2AB9">
      <w:pPr>
        <w:pStyle w:val="Sinespaciado"/>
        <w:numPr>
          <w:ilvl w:val="0"/>
          <w:numId w:val="8"/>
        </w:numPr>
        <w:spacing w:line="360" w:lineRule="auto"/>
        <w:ind w:left="714" w:hanging="357"/>
        <w:jc w:val="both"/>
        <w:rPr>
          <w:rFonts w:ascii="Times New Roman" w:eastAsia="Calibri" w:hAnsi="Times New Roman" w:cs="Times New Roman"/>
          <w:bCs/>
          <w:color w:val="000000" w:themeColor="text1"/>
          <w:sz w:val="24"/>
          <w:szCs w:val="24"/>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2AB9">
        <w:rPr>
          <w:rFonts w:ascii="Times New Roman" w:hAnsi="Times New Roman" w:cs="Times New Roman"/>
          <w:bCs/>
          <w:sz w:val="24"/>
          <w:szCs w:val="24"/>
          <w:lang w:val="es-ES_tradnl"/>
        </w:rPr>
        <w:t xml:space="preserve">Se asesoró en el cumplimiento de la vinculación del proyecto </w:t>
      </w:r>
      <w:r w:rsidRPr="001C2AB9">
        <w:rPr>
          <w:rFonts w:ascii="Times New Roman" w:eastAsia="Calibri" w:hAnsi="Times New Roman" w:cs="Times New Roman"/>
          <w:b/>
          <w:color w:val="000000" w:themeColor="text1"/>
          <w:sz w:val="20"/>
          <w:szCs w:val="20"/>
          <w:u w:val="single"/>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MEJORAMIENTO INFRAESTRUCTURA TRATAMIENTO DE LOS DESECHOS SÓLIDOS PLANTA DE SEPARACIÓN KM 22 VILLA NUEVA GUATEMALA SNIP </w:t>
      </w:r>
      <w:r w:rsidRPr="001C2AB9">
        <w:rPr>
          <w:rFonts w:ascii="Times New Roman" w:eastAsia="Calibri" w:hAnsi="Times New Roman" w:cs="Times New Roman"/>
          <w:b/>
          <w:color w:val="000000" w:themeColor="text1"/>
          <w:sz w:val="24"/>
          <w:szCs w:val="24"/>
          <w:u w:val="single"/>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299064  </w:t>
      </w:r>
      <w:r w:rsidRPr="001C2AB9">
        <w:rPr>
          <w:rFonts w:ascii="Times New Roman" w:eastAsia="Calibri" w:hAnsi="Times New Roman" w:cs="Times New Roman"/>
          <w:b/>
          <w:color w:val="000000" w:themeColor="text1"/>
          <w:sz w:val="24"/>
          <w:szCs w:val="24"/>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C2AB9">
        <w:rPr>
          <w:rFonts w:ascii="Times New Roman" w:eastAsia="Calibri" w:hAnsi="Times New Roman" w:cs="Times New Roman"/>
          <w:bCs/>
          <w:color w:val="000000" w:themeColor="text1"/>
          <w:sz w:val="24"/>
          <w:szCs w:val="24"/>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 el sistema nacional de Planificación.</w:t>
      </w:r>
    </w:p>
    <w:p w14:paraId="001D22B8" w14:textId="747DB201" w:rsidR="001C2AB9" w:rsidRPr="00693DC7" w:rsidRDefault="001C2AB9" w:rsidP="00693DC7">
      <w:pPr>
        <w:pStyle w:val="Prrafodelista"/>
        <w:numPr>
          <w:ilvl w:val="0"/>
          <w:numId w:val="8"/>
        </w:numPr>
        <w:spacing w:line="360" w:lineRule="auto"/>
        <w:ind w:left="714" w:hanging="357"/>
        <w:jc w:val="both"/>
        <w:rPr>
          <w:rFonts w:ascii="Times New Roman" w:hAnsi="Times New Roman" w:cs="Times New Roman"/>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105398311"/>
      <w:r w:rsidRPr="00693DC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 apoyó en la realización de las modificaciones al estudio de mercado del perfil del proyecto </w:t>
      </w:r>
      <w:bookmarkStart w:id="4" w:name="_Hlk102656939"/>
      <w:r w:rsidRPr="00693DC7">
        <w:rPr>
          <w:rFonts w:ascii="Times New Roman" w:hAnsi="Times New Roman" w:cs="Times New Roman"/>
          <w:b/>
          <w:sz w:val="24"/>
          <w:szCs w:val="24"/>
          <w:lang w:val="es-ES_tradnl"/>
        </w:rPr>
        <w:t>“Mejoramiento Infraestructura Tratamiento de Desechos Sólidos Planta de Separación Km 22, Villa Nueva</w:t>
      </w:r>
      <w:r w:rsidRPr="00693DC7">
        <w:rPr>
          <w:rFonts w:ascii="Times New Roman" w:hAnsi="Times New Roman" w:cs="Times New Roman"/>
          <w:bCs/>
          <w:sz w:val="24"/>
          <w:szCs w:val="24"/>
          <w:lang w:val="es-ES_tradnl"/>
        </w:rPr>
        <w:t>”</w:t>
      </w:r>
      <w:bookmarkEnd w:id="4"/>
      <w:r w:rsidRPr="00693DC7">
        <w:rPr>
          <w:rFonts w:ascii="Times New Roman" w:hAnsi="Times New Roman" w:cs="Times New Roman"/>
          <w:bCs/>
          <w:sz w:val="24"/>
          <w:szCs w:val="24"/>
          <w:lang w:val="es-ES_tradnl"/>
        </w:rPr>
        <w:t>, de acuerdo con lo solicitado por el personal a cargo de la Secretaría de Planificación. Determinando la oferta y demanda del servicio brindado, realizando las estimaciones y proyecciones de la población objetivo para los próximos años, estableciendo un período de diseño del servicio del relleno sanitario para llegar a determinar el balance de oferta y demanda.</w:t>
      </w:r>
      <w:r w:rsidR="00693DC7" w:rsidRPr="00693DC7">
        <w:rPr>
          <w:rFonts w:ascii="Times New Roman" w:hAnsi="Times New Roman" w:cs="Times New Roman"/>
          <w:bCs/>
          <w:sz w:val="24"/>
          <w:szCs w:val="24"/>
          <w:lang w:val="es-ES_tradnl"/>
        </w:rPr>
        <w:t xml:space="preserve"> </w:t>
      </w:r>
    </w:p>
    <w:p w14:paraId="1522B54B" w14:textId="199477EB" w:rsidR="00693DC7" w:rsidRPr="00693DC7" w:rsidRDefault="00693DC7" w:rsidP="00693DC7">
      <w:pPr>
        <w:pStyle w:val="Sinespaciado"/>
        <w:numPr>
          <w:ilvl w:val="0"/>
          <w:numId w:val="8"/>
        </w:numPr>
        <w:spacing w:line="360" w:lineRule="auto"/>
        <w:ind w:left="714" w:hanging="357"/>
        <w:jc w:val="both"/>
        <w:rPr>
          <w:rFonts w:ascii="Times New Roman" w:hAnsi="Times New Roman" w:cs="Times New Roman"/>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3DC7">
        <w:rPr>
          <w:rFonts w:ascii="Times New Roman" w:hAnsi="Times New Roman" w:cs="Times New Roman"/>
          <w:sz w:val="24"/>
          <w:szCs w:val="24"/>
        </w:rPr>
        <w:t xml:space="preserve">Se realizaron modificaciones al estudio técnico del perfil del proyecto </w:t>
      </w:r>
      <w:r w:rsidRPr="00693DC7">
        <w:rPr>
          <w:rFonts w:ascii="Times New Roman" w:hAnsi="Times New Roman" w:cs="Times New Roman"/>
          <w:b/>
          <w:sz w:val="24"/>
          <w:szCs w:val="24"/>
          <w:lang w:val="es-ES_tradnl"/>
        </w:rPr>
        <w:t>“Mejoramiento Infraestructura Tratamiento de Desechos Sólidos Planta de Separación Km 22, Villa Nueva</w:t>
      </w:r>
      <w:r w:rsidRPr="00693DC7">
        <w:rPr>
          <w:rFonts w:ascii="Times New Roman" w:hAnsi="Times New Roman" w:cs="Times New Roman"/>
          <w:bCs/>
          <w:sz w:val="24"/>
          <w:szCs w:val="24"/>
          <w:lang w:val="es-ES_tradnl"/>
        </w:rPr>
        <w:t>”, conforme a lo evaluado en reunión con técnicos de SEGEPLAN, con el objetivo de demostrar la factibilidad del proyecto desde el punto de vista técnico, evaluando las condiciones de tamaño, localización, tecnología, costos de ejecución, operación y mantenimiento, así como los criterios de análisis de riesgo, ambientales y de adaptación al cambio climático.</w:t>
      </w:r>
    </w:p>
    <w:p w14:paraId="36A9BF6F" w14:textId="77777777" w:rsidR="00015AA1" w:rsidRPr="00015AA1" w:rsidRDefault="00015AA1" w:rsidP="00015AA1">
      <w:pPr>
        <w:pStyle w:val="Textoindependiente"/>
        <w:numPr>
          <w:ilvl w:val="0"/>
          <w:numId w:val="21"/>
        </w:numPr>
        <w:spacing w:line="249" w:lineRule="auto"/>
        <w:ind w:right="387"/>
        <w:jc w:val="both"/>
        <w:rPr>
          <w:rFonts w:cs="Arial"/>
          <w:lang w:eastAsia="es-GT"/>
        </w:rPr>
      </w:pPr>
      <w:r w:rsidRPr="00015AA1">
        <w:rPr>
          <w:rFonts w:ascii="Times New Roman" w:hAnsi="Times New Roman" w:cs="Times New Roman"/>
          <w:sz w:val="24"/>
          <w:szCs w:val="24"/>
        </w:rPr>
        <w:t xml:space="preserve">Se asesoró en el planteamiento de las metas del proyecto </w:t>
      </w:r>
      <w:r w:rsidRPr="00015AA1">
        <w:rPr>
          <w:rFonts w:ascii="Times New Roman" w:hAnsi="Times New Roman" w:cs="Times New Roman"/>
          <w:b/>
          <w:sz w:val="24"/>
          <w:szCs w:val="24"/>
          <w:lang w:val="es-ES_tradnl"/>
        </w:rPr>
        <w:t>“Mejoramiento Infraestructura Tratamiento de Desechos Sólidos Planta de Separación Km 22, Villa Nueva</w:t>
      </w:r>
      <w:r w:rsidRPr="00015AA1">
        <w:rPr>
          <w:rFonts w:ascii="Times New Roman" w:hAnsi="Times New Roman" w:cs="Times New Roman"/>
          <w:bCs/>
          <w:sz w:val="24"/>
          <w:szCs w:val="24"/>
          <w:lang w:val="es-ES_tradnl"/>
        </w:rPr>
        <w:t>”, definiéndolas como:</w:t>
      </w:r>
      <w:r>
        <w:rPr>
          <w:rFonts w:ascii="Times New Roman" w:hAnsi="Times New Roman" w:cs="Times New Roman"/>
          <w:bCs/>
          <w:sz w:val="24"/>
          <w:szCs w:val="24"/>
          <w:lang w:val="es-ES_tradnl"/>
        </w:rPr>
        <w:t xml:space="preserve">  </w:t>
      </w:r>
    </w:p>
    <w:p w14:paraId="6A20C70F" w14:textId="0CE48AB3" w:rsidR="00015AA1" w:rsidRPr="00015AA1" w:rsidRDefault="00015AA1" w:rsidP="00015AA1">
      <w:pPr>
        <w:pStyle w:val="Textoindependiente"/>
        <w:numPr>
          <w:ilvl w:val="0"/>
          <w:numId w:val="22"/>
        </w:numPr>
        <w:spacing w:line="360" w:lineRule="auto"/>
        <w:ind w:right="386"/>
        <w:jc w:val="both"/>
        <w:rPr>
          <w:rFonts w:ascii="Times New Roman" w:hAnsi="Times New Roman" w:cs="Times New Roman"/>
          <w:sz w:val="24"/>
          <w:szCs w:val="24"/>
          <w:lang w:eastAsia="es-GT"/>
        </w:rPr>
      </w:pPr>
      <w:r w:rsidRPr="00015AA1">
        <w:rPr>
          <w:rFonts w:ascii="Times New Roman" w:hAnsi="Times New Roman" w:cs="Times New Roman"/>
          <w:bCs/>
          <w:sz w:val="24"/>
          <w:szCs w:val="24"/>
          <w:lang w:val="es-ES_tradnl"/>
        </w:rPr>
        <w:t xml:space="preserve"> </w:t>
      </w:r>
      <w:r w:rsidRPr="00015AA1">
        <w:rPr>
          <w:rFonts w:ascii="Times New Roman" w:hAnsi="Times New Roman" w:cs="Times New Roman"/>
          <w:sz w:val="24"/>
          <w:szCs w:val="24"/>
          <w:lang w:eastAsia="es-GT"/>
        </w:rPr>
        <w:t>Inicio de operaciones a más tardar el primer trimestre del año 2023</w:t>
      </w:r>
    </w:p>
    <w:p w14:paraId="068188EF" w14:textId="77777777" w:rsidR="00015AA1" w:rsidRPr="00015AA1" w:rsidRDefault="00015AA1" w:rsidP="00015AA1">
      <w:pPr>
        <w:pStyle w:val="Textoindependiente"/>
        <w:numPr>
          <w:ilvl w:val="0"/>
          <w:numId w:val="22"/>
        </w:numPr>
        <w:spacing w:line="360" w:lineRule="auto"/>
        <w:ind w:right="386"/>
        <w:jc w:val="both"/>
        <w:rPr>
          <w:rFonts w:ascii="Times New Roman" w:hAnsi="Times New Roman" w:cs="Times New Roman"/>
          <w:sz w:val="24"/>
          <w:szCs w:val="24"/>
          <w:lang w:eastAsia="es-GT"/>
        </w:rPr>
      </w:pPr>
      <w:r w:rsidRPr="00015AA1">
        <w:rPr>
          <w:rFonts w:ascii="Times New Roman" w:hAnsi="Times New Roman" w:cs="Times New Roman"/>
          <w:sz w:val="24"/>
          <w:szCs w:val="24"/>
          <w:lang w:eastAsia="es-GT"/>
        </w:rPr>
        <w:t>Aprovechamiento desechos sólidos que ingresan diariamente al relleno y tengan la característica de poder ser reciclables y reutilizables</w:t>
      </w:r>
    </w:p>
    <w:p w14:paraId="4969553A" w14:textId="126A1315" w:rsidR="00015AA1" w:rsidRPr="00015AA1" w:rsidRDefault="00015AA1" w:rsidP="00015AA1">
      <w:pPr>
        <w:pStyle w:val="Textoindependiente"/>
        <w:numPr>
          <w:ilvl w:val="0"/>
          <w:numId w:val="22"/>
        </w:numPr>
        <w:spacing w:line="360" w:lineRule="auto"/>
        <w:ind w:right="386"/>
        <w:jc w:val="both"/>
        <w:rPr>
          <w:rFonts w:ascii="Times New Roman" w:hAnsi="Times New Roman" w:cs="Times New Roman"/>
          <w:sz w:val="24"/>
          <w:szCs w:val="24"/>
          <w:lang w:eastAsia="es-GT"/>
        </w:rPr>
      </w:pPr>
      <w:r w:rsidRPr="00015AA1">
        <w:rPr>
          <w:rFonts w:ascii="Times New Roman" w:hAnsi="Times New Roman" w:cs="Times New Roman"/>
          <w:sz w:val="24"/>
          <w:szCs w:val="24"/>
          <w:lang w:eastAsia="es-GT"/>
        </w:rPr>
        <w:t>Generación de empleo por la reinserción de las personas que actualmente se dedican a la clasificación de desechos en el relleno del kilómetro 22, a partir del funcionamiento de la planta. Así mismo para empresas que se dedican a la actividad del reciclaje.</w:t>
      </w:r>
    </w:p>
    <w:p w14:paraId="6FC94038" w14:textId="77777777" w:rsidR="00693DC7" w:rsidRPr="00693DC7" w:rsidRDefault="00693DC7" w:rsidP="00015AA1">
      <w:pPr>
        <w:pStyle w:val="Sinespaciado"/>
        <w:spacing w:line="360" w:lineRule="auto"/>
        <w:ind w:left="714"/>
        <w:jc w:val="both"/>
        <w:rPr>
          <w:rFonts w:ascii="Times New Roman" w:hAnsi="Times New Roman" w:cs="Times New Roman"/>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D6FA49" w14:textId="23E4B64D" w:rsidR="00B675C5" w:rsidRPr="005A78D0" w:rsidRDefault="00A9271B" w:rsidP="00437C33">
      <w:pPr>
        <w:pStyle w:val="Ttulo2"/>
        <w:rPr>
          <w:rFonts w:ascii="Times New Roman" w:eastAsiaTheme="minorHAnsi" w:hAnsi="Times New Roman" w:cs="Times New Roman"/>
          <w:color w:val="auto"/>
          <w:sz w:val="24"/>
          <w:szCs w:val="24"/>
        </w:rPr>
      </w:pPr>
      <w:r w:rsidRPr="005A78D0">
        <w:rPr>
          <w:rFonts w:ascii="Times New Roman" w:hAnsi="Times New Roman" w:cs="Times New Roman"/>
          <w:sz w:val="24"/>
          <w:szCs w:val="24"/>
        </w:rPr>
        <w:t>ANÁLISIS DE ESTUDIOS DE SUELOS TÉCNICOS</w:t>
      </w:r>
      <w:bookmarkEnd w:id="3"/>
    </w:p>
    <w:p w14:paraId="56E96FAC" w14:textId="3AEF1D11" w:rsidR="00811B2C" w:rsidRDefault="00E978C6" w:rsidP="00811B2C">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820032" behindDoc="1" locked="0" layoutInCell="1" allowOverlap="1" wp14:anchorId="23F6A4AB" wp14:editId="2BC4C90C">
                <wp:simplePos x="0" y="0"/>
                <wp:positionH relativeFrom="margin">
                  <wp:posOffset>3282315</wp:posOffset>
                </wp:positionH>
                <wp:positionV relativeFrom="paragraph">
                  <wp:posOffset>2655570</wp:posOffset>
                </wp:positionV>
                <wp:extent cx="2771775" cy="990600"/>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2771775" cy="990600"/>
                        </a:xfrm>
                        <a:prstGeom prst="rect">
                          <a:avLst/>
                        </a:prstGeom>
                        <a:noFill/>
                        <a:ln>
                          <a:noFill/>
                        </a:ln>
                      </wps:spPr>
                      <wps:txbx>
                        <w:txbxContent>
                          <w:p w14:paraId="64FA87CD" w14:textId="77777777" w:rsidR="00E978C6" w:rsidRPr="00973AD1" w:rsidRDefault="00E978C6" w:rsidP="00E978C6">
                            <w:pPr>
                              <w:spacing w:after="0" w:line="240" w:lineRule="auto"/>
                              <w:jc w:val="center"/>
                              <w:rPr>
                                <w:rFonts w:asciiTheme="majorHAnsi" w:hAnsiTheme="majorHAnsi" w:cstheme="majorHAnsi"/>
                              </w:rPr>
                            </w:pPr>
                            <w:r w:rsidRPr="00973AD1">
                              <w:rPr>
                                <w:rFonts w:asciiTheme="majorHAnsi" w:hAnsiTheme="majorHAnsi" w:cstheme="majorHAnsi"/>
                              </w:rPr>
                              <w:t>Proctor Modificado del Método AASHTO T-180 dando un resultado de Peso Unitario Seco Máximo de 80.4 lbs/p3 (1,287.88 kg/m3).</w:t>
                            </w:r>
                          </w:p>
                          <w:p w14:paraId="7A38A806" w14:textId="77777777" w:rsidR="00E978C6" w:rsidRPr="00973AD1" w:rsidRDefault="00E978C6" w:rsidP="00E978C6">
                            <w:pPr>
                              <w:spacing w:after="0" w:line="240" w:lineRule="auto"/>
                              <w:jc w:val="center"/>
                              <w:rPr>
                                <w:rFonts w:asciiTheme="majorHAnsi" w:hAnsiTheme="majorHAnsi" w:cstheme="majorHAnsi"/>
                              </w:rPr>
                            </w:pPr>
                            <w:r w:rsidRPr="00973AD1">
                              <w:rPr>
                                <w:rFonts w:asciiTheme="majorHAnsi" w:hAnsiTheme="majorHAnsi" w:cstheme="majorHAnsi"/>
                              </w:rPr>
                              <w:t>17 de junio 2022</w:t>
                            </w:r>
                          </w:p>
                          <w:p w14:paraId="6A92E53D" w14:textId="77777777" w:rsidR="00E978C6" w:rsidRPr="00973AD1" w:rsidRDefault="00E978C6" w:rsidP="00E978C6">
                            <w:pPr>
                              <w:spacing w:after="0" w:line="240" w:lineRule="auto"/>
                              <w:jc w:val="both"/>
                              <w:rPr>
                                <w:sz w:val="24"/>
                              </w:rPr>
                            </w:pPr>
                          </w:p>
                          <w:p w14:paraId="20714721" w14:textId="77777777" w:rsidR="00E978C6" w:rsidRPr="00EB0320" w:rsidRDefault="00E978C6" w:rsidP="00E978C6">
                            <w:pPr>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6A4AB" id="_x0000_t202" coordsize="21600,21600" o:spt="202" path="m,l,21600r21600,l21600,xe">
                <v:stroke joinstyle="miter"/>
                <v:path gradientshapeok="t" o:connecttype="rect"/>
              </v:shapetype>
              <v:shape id="Cuadro de texto 19" o:spid="_x0000_s1026" type="#_x0000_t202" style="position:absolute;left:0;text-align:left;margin-left:258.45pt;margin-top:209.1pt;width:218.25pt;height:78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" filled="f" stroked="f">
                <v:fill o:detectmouseclick="t"/>
                <v:textbox>
                  <w:txbxContent>
                    <w:p w14:paraId="64FA87CD" w14:textId="77777777" w:rsidR="00E978C6" w:rsidRPr="00973AD1" w:rsidRDefault="00E978C6" w:rsidP="00E978C6">
                      <w:pPr>
                        <w:spacing w:after="0" w:line="240" w:lineRule="auto"/>
                        <w:jc w:val="center"/>
                        <w:rPr>
                          <w:rFonts w:asciiTheme="majorHAnsi" w:hAnsiTheme="majorHAnsi" w:cstheme="majorHAnsi"/>
                        </w:rPr>
                      </w:pPr>
                      <w:r w:rsidRPr="00973AD1">
                        <w:rPr>
                          <w:rFonts w:asciiTheme="majorHAnsi" w:hAnsiTheme="majorHAnsi" w:cstheme="majorHAnsi"/>
                        </w:rPr>
                        <w:t xml:space="preserve">Proctor Modificado del Método AASHTO T-180 dando un resultado de Peso Unitario Seco Máximo de 80.4 </w:t>
                      </w:r>
                      <w:proofErr w:type="spellStart"/>
                      <w:r w:rsidRPr="00973AD1">
                        <w:rPr>
                          <w:rFonts w:asciiTheme="majorHAnsi" w:hAnsiTheme="majorHAnsi" w:cstheme="majorHAnsi"/>
                        </w:rPr>
                        <w:t>lbs</w:t>
                      </w:r>
                      <w:proofErr w:type="spellEnd"/>
                      <w:r w:rsidRPr="00973AD1">
                        <w:rPr>
                          <w:rFonts w:asciiTheme="majorHAnsi" w:hAnsiTheme="majorHAnsi" w:cstheme="majorHAnsi"/>
                        </w:rPr>
                        <w:t>/p3 (1,287.88 kg/m3).</w:t>
                      </w:r>
                    </w:p>
                    <w:p w14:paraId="7A38A806" w14:textId="77777777" w:rsidR="00E978C6" w:rsidRPr="00973AD1" w:rsidRDefault="00E978C6" w:rsidP="00E978C6">
                      <w:pPr>
                        <w:spacing w:after="0" w:line="240" w:lineRule="auto"/>
                        <w:jc w:val="center"/>
                        <w:rPr>
                          <w:rFonts w:asciiTheme="majorHAnsi" w:hAnsiTheme="majorHAnsi" w:cstheme="majorHAnsi"/>
                        </w:rPr>
                      </w:pPr>
                      <w:r w:rsidRPr="00973AD1">
                        <w:rPr>
                          <w:rFonts w:asciiTheme="majorHAnsi" w:hAnsiTheme="majorHAnsi" w:cstheme="majorHAnsi"/>
                        </w:rPr>
                        <w:t>17 de junio 2022</w:t>
                      </w:r>
                    </w:p>
                    <w:p w14:paraId="6A92E53D" w14:textId="77777777" w:rsidR="00E978C6" w:rsidRPr="00973AD1" w:rsidRDefault="00E978C6" w:rsidP="00E978C6">
                      <w:pPr>
                        <w:spacing w:after="0" w:line="240" w:lineRule="auto"/>
                        <w:jc w:val="both"/>
                        <w:rPr>
                          <w:sz w:val="24"/>
                        </w:rPr>
                      </w:pPr>
                    </w:p>
                    <w:p w14:paraId="20714721" w14:textId="77777777" w:rsidR="00E978C6" w:rsidRPr="00EB0320" w:rsidRDefault="00E978C6" w:rsidP="00E978C6">
                      <w:pPr>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noProof/>
        </w:rPr>
        <w:drawing>
          <wp:anchor distT="0" distB="0" distL="114300" distR="114300" simplePos="0" relativeHeight="251814912" behindDoc="0" locked="0" layoutInCell="1" allowOverlap="1" wp14:anchorId="0AEEA6A9" wp14:editId="37723E6E">
            <wp:simplePos x="0" y="0"/>
            <wp:positionH relativeFrom="margin">
              <wp:align>left</wp:align>
            </wp:positionH>
            <wp:positionV relativeFrom="paragraph">
              <wp:posOffset>2324100</wp:posOffset>
            </wp:positionV>
            <wp:extent cx="3381375" cy="2009775"/>
            <wp:effectExtent l="19050" t="19050" r="28575" b="28575"/>
            <wp:wrapTopAndBottom/>
            <wp:docPr id="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pic:nvPicPr>
                  <pic:blipFill rotWithShape="1">
                    <a:blip r:embed="rId11" cstate="print">
                      <a:extLst>
                        <a:ext uri="{28A0092B-C50C-407E-A947-70E740481C1C}">
                          <a14:useLocalDpi xmlns:a14="http://schemas.microsoft.com/office/drawing/2010/main" val="0"/>
                        </a:ext>
                      </a:extLst>
                    </a:blip>
                    <a:srcRect l="23082" t="15087" r="16667" b="21244"/>
                    <a:stretch/>
                  </pic:blipFill>
                  <pic:spPr bwMode="auto">
                    <a:xfrm>
                      <a:off x="0" y="0"/>
                      <a:ext cx="3381375" cy="200977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811B2C" w:rsidRPr="00811B2C">
        <w:rPr>
          <w:rFonts w:ascii="Times New Roman" w:hAnsi="Times New Roman" w:cs="Times New Roman"/>
          <w:sz w:val="24"/>
          <w:szCs w:val="24"/>
        </w:rPr>
        <w:t xml:space="preserve">Muestreo de material areno-limoso con arcilla, ubicado en área del vertedero, para realizarle Estudio de Mecánica de Suelos tales como: Proctor Modificado, Granulometría, Límites de Atterberg y Equivalente de Arena, de igual manera se realizó prueba de compactación con el material antes mencionado en un área de 105 mts2 (7x 15 </w:t>
      </w:r>
      <w:proofErr w:type="spellStart"/>
      <w:r w:rsidR="00811B2C" w:rsidRPr="00811B2C">
        <w:rPr>
          <w:rFonts w:ascii="Times New Roman" w:hAnsi="Times New Roman" w:cs="Times New Roman"/>
          <w:sz w:val="24"/>
          <w:szCs w:val="24"/>
        </w:rPr>
        <w:t>mts</w:t>
      </w:r>
      <w:proofErr w:type="spellEnd"/>
      <w:r w:rsidR="00811B2C" w:rsidRPr="00811B2C">
        <w:rPr>
          <w:rFonts w:ascii="Times New Roman" w:hAnsi="Times New Roman" w:cs="Times New Roman"/>
          <w:sz w:val="24"/>
          <w:szCs w:val="24"/>
        </w:rPr>
        <w:t>), el cual se utiliza como material de cobertura en la 1er plataforma. Se compactan los desechos con la máquina denominada Pata de Cabra en espesor aproximado de 0.60 cm y después de 30 minutos de compactación se reduce a 30 cm; colocando 30 cm. de marial muestreado y procediendo a la compactación se reduce a 15 cm. Tales actividades se realizaron el 13 de los corrientes.</w:t>
      </w:r>
    </w:p>
    <w:p w14:paraId="3DEE3934" w14:textId="79342C1B" w:rsidR="00973AD1" w:rsidRPr="00AE16EC" w:rsidRDefault="00015AA1" w:rsidP="00AE16EC">
      <w:pPr>
        <w:spacing w:after="200" w:line="360" w:lineRule="auto"/>
        <w:jc w:val="both"/>
        <w:rPr>
          <w:rFonts w:ascii="Times New Roman" w:hAnsi="Times New Roman" w:cs="Times New Roman"/>
          <w:sz w:val="24"/>
        </w:rPr>
      </w:pPr>
      <w:r>
        <w:rPr>
          <w:noProof/>
        </w:rPr>
        <w:drawing>
          <wp:anchor distT="0" distB="0" distL="114300" distR="114300" simplePos="0" relativeHeight="251815936" behindDoc="1" locked="0" layoutInCell="1" allowOverlap="1" wp14:anchorId="2D5E347F" wp14:editId="09E34201">
            <wp:simplePos x="0" y="0"/>
            <wp:positionH relativeFrom="margin">
              <wp:align>left</wp:align>
            </wp:positionH>
            <wp:positionV relativeFrom="paragraph">
              <wp:posOffset>2929255</wp:posOffset>
            </wp:positionV>
            <wp:extent cx="2091690" cy="2924175"/>
            <wp:effectExtent l="19050" t="19050" r="22860" b="28575"/>
            <wp:wrapNone/>
            <wp:docPr id="4"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10;&#10;Descripción generada automáticamente"/>
                    <pic:cNvPicPr/>
                  </pic:nvPicPr>
                  <pic:blipFill rotWithShape="1">
                    <a:blip r:embed="rId12" cstate="print">
                      <a:extLst>
                        <a:ext uri="{28A0092B-C50C-407E-A947-70E740481C1C}">
                          <a14:useLocalDpi xmlns:a14="http://schemas.microsoft.com/office/drawing/2010/main" val="0"/>
                        </a:ext>
                      </a:extLst>
                    </a:blip>
                    <a:srcRect l="40564" t="13277" r="27019" b="6155"/>
                    <a:stretch/>
                  </pic:blipFill>
                  <pic:spPr bwMode="auto">
                    <a:xfrm>
                      <a:off x="0" y="0"/>
                      <a:ext cx="2091690" cy="29241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6EC" w:rsidRPr="00AE16EC">
        <w:rPr>
          <w:rFonts w:ascii="Times New Roman" w:hAnsi="Times New Roman" w:cs="Times New Roman"/>
          <w:sz w:val="24"/>
          <w:szCs w:val="24"/>
        </w:rPr>
        <w:t xml:space="preserve">Se da continuidad a los </w:t>
      </w:r>
      <w:r w:rsidR="00973AD1" w:rsidRPr="00AE16EC">
        <w:rPr>
          <w:rFonts w:ascii="Times New Roman" w:hAnsi="Times New Roman" w:cs="Times New Roman"/>
          <w:sz w:val="24"/>
        </w:rPr>
        <w:t xml:space="preserve">Estudios de Mecánica de Suelos </w:t>
      </w:r>
      <w:r w:rsidR="00AE16EC" w:rsidRPr="00AE16EC">
        <w:rPr>
          <w:rFonts w:ascii="Times New Roman" w:hAnsi="Times New Roman" w:cs="Times New Roman"/>
          <w:sz w:val="24"/>
        </w:rPr>
        <w:t>con el análisis de</w:t>
      </w:r>
      <w:r w:rsidR="00973AD1" w:rsidRPr="00AE16EC">
        <w:rPr>
          <w:rFonts w:ascii="Times New Roman" w:hAnsi="Times New Roman" w:cs="Times New Roman"/>
          <w:sz w:val="24"/>
        </w:rPr>
        <w:t xml:space="preserve"> Granulométrico Norma AASHTO T-27, determinando que se trata de una arena limo-arcillosa de grano grueso; ya que retiene más del 50% en el tamiz No. 200.</w:t>
      </w:r>
    </w:p>
    <w:p w14:paraId="47ED4ACC" w14:textId="6B4CB7CD" w:rsidR="00973AD1" w:rsidRPr="00DF432B" w:rsidRDefault="00973AD1" w:rsidP="00DF432B">
      <w:pPr>
        <w:spacing w:line="360" w:lineRule="auto"/>
        <w:jc w:val="both"/>
        <w:rPr>
          <w:rFonts w:ascii="Arial" w:hAnsi="Arial" w:cs="Arial"/>
          <w:sz w:val="24"/>
          <w:szCs w:val="24"/>
        </w:rPr>
      </w:pPr>
    </w:p>
    <w:p w14:paraId="5FA0136E" w14:textId="43976E05" w:rsidR="001E5911" w:rsidRDefault="001E5911" w:rsidP="001E5911"/>
    <w:p w14:paraId="6A26EDF2" w14:textId="78DBD8F8" w:rsidR="00811B2C" w:rsidRDefault="00811B2C" w:rsidP="001E5911"/>
    <w:p w14:paraId="32452B58" w14:textId="6FCD42D6" w:rsidR="00811B2C" w:rsidRDefault="00811B2C" w:rsidP="001E5911"/>
    <w:p w14:paraId="1FE63467" w14:textId="77777777" w:rsidR="00015AA1" w:rsidRDefault="00015AA1" w:rsidP="00B15A2C">
      <w:pPr>
        <w:spacing w:after="200" w:line="360" w:lineRule="auto"/>
        <w:jc w:val="both"/>
        <w:rPr>
          <w:rFonts w:ascii="Times New Roman" w:hAnsi="Times New Roman" w:cs="Times New Roman"/>
          <w:sz w:val="24"/>
        </w:rPr>
      </w:pPr>
    </w:p>
    <w:p w14:paraId="6D9650DC" w14:textId="77777777" w:rsidR="00015AA1" w:rsidRDefault="00015AA1" w:rsidP="00B15A2C">
      <w:pPr>
        <w:spacing w:after="200" w:line="360" w:lineRule="auto"/>
        <w:jc w:val="both"/>
        <w:rPr>
          <w:rFonts w:ascii="Times New Roman" w:hAnsi="Times New Roman" w:cs="Times New Roman"/>
          <w:sz w:val="24"/>
        </w:rPr>
      </w:pPr>
    </w:p>
    <w:p w14:paraId="01984627" w14:textId="77777777" w:rsidR="00015AA1" w:rsidRDefault="00015AA1" w:rsidP="00B15A2C">
      <w:pPr>
        <w:spacing w:after="200" w:line="360" w:lineRule="auto"/>
        <w:jc w:val="both"/>
        <w:rPr>
          <w:rFonts w:ascii="Times New Roman" w:hAnsi="Times New Roman" w:cs="Times New Roman"/>
          <w:sz w:val="24"/>
        </w:rPr>
      </w:pPr>
    </w:p>
    <w:p w14:paraId="16AFECE7" w14:textId="77777777" w:rsidR="00015AA1" w:rsidRDefault="00015AA1" w:rsidP="00B15A2C">
      <w:pPr>
        <w:spacing w:after="200" w:line="360" w:lineRule="auto"/>
        <w:jc w:val="both"/>
        <w:rPr>
          <w:rFonts w:ascii="Times New Roman" w:hAnsi="Times New Roman" w:cs="Times New Roman"/>
          <w:sz w:val="24"/>
        </w:rPr>
      </w:pPr>
    </w:p>
    <w:p w14:paraId="4B17DFB1" w14:textId="76202046" w:rsidR="00B15A2C" w:rsidRPr="00B15A2C" w:rsidRDefault="00BF58A3" w:rsidP="00B15A2C">
      <w:pPr>
        <w:spacing w:after="200" w:line="360" w:lineRule="auto"/>
        <w:jc w:val="both"/>
        <w:rPr>
          <w:rFonts w:ascii="Times New Roman" w:hAnsi="Times New Roman" w:cs="Times New Roman"/>
          <w:sz w:val="24"/>
        </w:rPr>
      </w:pPr>
      <w:r>
        <w:rPr>
          <w:noProof/>
        </w:rPr>
        <w:drawing>
          <wp:anchor distT="0" distB="0" distL="114300" distR="114300" simplePos="0" relativeHeight="251816960" behindDoc="0" locked="0" layoutInCell="1" allowOverlap="1" wp14:anchorId="49E6CAD1" wp14:editId="549B97C8">
            <wp:simplePos x="0" y="0"/>
            <wp:positionH relativeFrom="margin">
              <wp:align>left</wp:align>
            </wp:positionH>
            <wp:positionV relativeFrom="paragraph">
              <wp:posOffset>1195705</wp:posOffset>
            </wp:positionV>
            <wp:extent cx="4310495" cy="2495550"/>
            <wp:effectExtent l="19050" t="19050" r="13970" b="19050"/>
            <wp:wrapTopAndBottom/>
            <wp:docPr id="12" name="Imagen 12" descr="Diagrama, Esquemát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Diagrama, Esquemático&#10;&#10;Descripción generada automáticamente con confianza media"/>
                    <pic:cNvPicPr/>
                  </pic:nvPicPr>
                  <pic:blipFill rotWithShape="1">
                    <a:blip r:embed="rId13">
                      <a:extLst>
                        <a:ext uri="{28A0092B-C50C-407E-A947-70E740481C1C}">
                          <a14:useLocalDpi xmlns:a14="http://schemas.microsoft.com/office/drawing/2010/main" val="0"/>
                        </a:ext>
                      </a:extLst>
                    </a:blip>
                    <a:srcRect l="29701" t="36210" r="18703" b="10682"/>
                    <a:stretch/>
                  </pic:blipFill>
                  <pic:spPr bwMode="auto">
                    <a:xfrm>
                      <a:off x="0" y="0"/>
                      <a:ext cx="4310495" cy="249555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rPr>
        <w:t xml:space="preserve">Según </w:t>
      </w:r>
      <w:r w:rsidR="00B15A2C" w:rsidRPr="00B15A2C">
        <w:rPr>
          <w:rFonts w:ascii="Times New Roman" w:hAnsi="Times New Roman" w:cs="Times New Roman"/>
          <w:sz w:val="24"/>
        </w:rPr>
        <w:t>con la Norma AASHTO T-89-68/ ASTM 423-66, se realizan los Límites de Atterberg y según el Sistema Unificado de Clasificación SUCS-ASTM D2487, con más del 12% de finos es una arena limo-arcillosa de Grano Grueso; ya que Retiene más del 50% en el tamiz No. 200. Además, es un material inorgánico de Mediana compresibilidad.</w:t>
      </w:r>
    </w:p>
    <w:p w14:paraId="3089FEE9" w14:textId="0B78E530" w:rsidR="00811B2C" w:rsidRDefault="00811B2C" w:rsidP="001E5911"/>
    <w:p w14:paraId="5E6EF027" w14:textId="41500977" w:rsidR="00811B2C" w:rsidRPr="00530788" w:rsidRDefault="00BF58A3" w:rsidP="00530788">
      <w:pPr>
        <w:spacing w:after="200" w:line="360" w:lineRule="auto"/>
        <w:jc w:val="both"/>
        <w:rPr>
          <w:rFonts w:ascii="Times New Roman" w:hAnsi="Times New Roman" w:cs="Times New Roman"/>
          <w:sz w:val="24"/>
        </w:rPr>
      </w:pPr>
      <w:r w:rsidRPr="00BF58A3">
        <w:rPr>
          <w:rFonts w:ascii="Times New Roman" w:hAnsi="Times New Roman" w:cs="Times New Roman"/>
          <w:sz w:val="24"/>
        </w:rPr>
        <w:t>Análisis de Equivalente de Arena Norma AASHTO T176 y ASTM D2419, ensayo que demuestra la cantidad de sedimentos flotantes y cantidad de arena que contiene específicamente este material</w:t>
      </w:r>
      <w:r>
        <w:rPr>
          <w:rFonts w:ascii="Times New Roman" w:hAnsi="Times New Roman" w:cs="Times New Roman"/>
          <w:sz w:val="24"/>
        </w:rPr>
        <w:t>, d</w:t>
      </w:r>
      <w:r w:rsidRPr="00BF58A3">
        <w:rPr>
          <w:rFonts w:ascii="Times New Roman" w:hAnsi="Times New Roman" w:cs="Times New Roman"/>
          <w:sz w:val="24"/>
        </w:rPr>
        <w:t>e tal manera que da como resultado una lectura de arcilla    y una de lectura final de arena</w:t>
      </w:r>
      <w:r>
        <w:rPr>
          <w:rFonts w:ascii="Times New Roman" w:hAnsi="Times New Roman" w:cs="Times New Roman"/>
          <w:sz w:val="24"/>
        </w:rPr>
        <w:t>.</w:t>
      </w:r>
    </w:p>
    <w:p w14:paraId="79AFB412" w14:textId="337CD7A9" w:rsidR="008B6B73" w:rsidRDefault="00530788" w:rsidP="001E5911">
      <w:r>
        <w:rPr>
          <w:noProof/>
        </w:rPr>
        <w:drawing>
          <wp:inline distT="0" distB="0" distL="0" distR="0" wp14:anchorId="576A42EA" wp14:editId="28698A5E">
            <wp:extent cx="3790950" cy="2430324"/>
            <wp:effectExtent l="19050" t="19050" r="19050" b="27305"/>
            <wp:docPr id="6" name="Imagen 6"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Una captura de pantalla de una computadora&#10;&#10;Descripción generada automáticamente"/>
                    <pic:cNvPicPr/>
                  </pic:nvPicPr>
                  <pic:blipFill rotWithShape="1">
                    <a:blip r:embed="rId14"/>
                    <a:srcRect l="29362" t="19656" r="30245" b="34303"/>
                    <a:stretch/>
                  </pic:blipFill>
                  <pic:spPr bwMode="auto">
                    <a:xfrm>
                      <a:off x="0" y="0"/>
                      <a:ext cx="3802151" cy="24375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A6E738" w14:textId="77777777" w:rsidR="008B6B73" w:rsidRPr="001E5911" w:rsidRDefault="008B6B73" w:rsidP="001E5911"/>
    <w:p w14:paraId="52FEB23F" w14:textId="2ABF15A2" w:rsidR="004C5EF0" w:rsidRPr="00DF432B" w:rsidRDefault="00A9271B" w:rsidP="00DF432B">
      <w:pPr>
        <w:pStyle w:val="Ttulo1"/>
        <w:spacing w:before="0"/>
        <w:jc w:val="both"/>
        <w:rPr>
          <w:rFonts w:ascii="Times New Roman" w:hAnsi="Times New Roman" w:cs="Times New Roman"/>
          <w:sz w:val="24"/>
          <w:szCs w:val="24"/>
        </w:rPr>
      </w:pPr>
      <w:bookmarkStart w:id="5" w:name="_Toc105398312"/>
      <w:r w:rsidRPr="005A78D0">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End w:id="5"/>
    </w:p>
    <w:p w14:paraId="59B5927C" w14:textId="0C3B4488" w:rsidR="00403CC2" w:rsidRDefault="00403CC2"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realizó levantamiento </w:t>
      </w:r>
      <w:r w:rsidRPr="00403CC2">
        <w:rPr>
          <w:rFonts w:ascii="Times New Roman" w:hAnsi="Times New Roman" w:cs="Times New Roman"/>
          <w:bCs/>
          <w:sz w:val="24"/>
          <w:szCs w:val="24"/>
        </w:rPr>
        <w:t>topográfico en calles de acceso para ingreso a las instalaciones de AMSA.</w:t>
      </w:r>
    </w:p>
    <w:p w14:paraId="26060463" w14:textId="56AB51BF" w:rsidR="00403CC2" w:rsidRDefault="00403CC2"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52D05E2F" wp14:editId="0F097FFB">
            <wp:extent cx="3495675" cy="1965361"/>
            <wp:effectExtent l="19050" t="19050" r="9525" b="158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8963" cy="1972832"/>
                    </a:xfrm>
                    <a:prstGeom prst="rect">
                      <a:avLst/>
                    </a:prstGeom>
                    <a:noFill/>
                    <a:ln>
                      <a:solidFill>
                        <a:schemeClr val="tx1"/>
                      </a:solidFill>
                    </a:ln>
                  </pic:spPr>
                </pic:pic>
              </a:graphicData>
            </a:graphic>
          </wp:inline>
        </w:drawing>
      </w:r>
    </w:p>
    <w:p w14:paraId="274C74A9" w14:textId="169E8088" w:rsidR="00C04D91" w:rsidRPr="00672A76" w:rsidRDefault="00C37F65" w:rsidP="00672A76">
      <w:pPr>
        <w:tabs>
          <w:tab w:val="left" w:pos="2375"/>
        </w:tabs>
        <w:spacing w:after="200" w:line="360" w:lineRule="auto"/>
        <w:jc w:val="both"/>
        <w:rPr>
          <w:rFonts w:ascii="Times New Roman" w:hAnsi="Times New Roman" w:cs="Times New Roman"/>
          <w:bCs/>
          <w:sz w:val="24"/>
          <w:szCs w:val="24"/>
        </w:rPr>
      </w:pPr>
      <w:r w:rsidRPr="00672A76">
        <w:rPr>
          <w:rFonts w:ascii="Times New Roman" w:hAnsi="Times New Roman" w:cs="Times New Roman"/>
          <w:bCs/>
          <w:sz w:val="24"/>
          <w:szCs w:val="24"/>
        </w:rPr>
        <w:t xml:space="preserve">Se </w:t>
      </w:r>
      <w:r w:rsidR="009A2A5D">
        <w:rPr>
          <w:rFonts w:ascii="Times New Roman" w:hAnsi="Times New Roman" w:cs="Times New Roman"/>
          <w:bCs/>
          <w:sz w:val="24"/>
          <w:szCs w:val="24"/>
        </w:rPr>
        <w:t xml:space="preserve">realizó levantamiento topográfico del vertedero controlado km 22 para el cálculo de volumen que se realiza quincenalmente de fecha </w:t>
      </w:r>
      <w:r w:rsidR="008B6B73">
        <w:rPr>
          <w:rFonts w:ascii="Times New Roman" w:hAnsi="Times New Roman" w:cs="Times New Roman"/>
          <w:bCs/>
          <w:sz w:val="24"/>
          <w:szCs w:val="24"/>
        </w:rPr>
        <w:t>17</w:t>
      </w:r>
      <w:r w:rsidR="009A2A5D">
        <w:rPr>
          <w:rFonts w:ascii="Times New Roman" w:hAnsi="Times New Roman" w:cs="Times New Roman"/>
          <w:bCs/>
          <w:sz w:val="24"/>
          <w:szCs w:val="24"/>
        </w:rPr>
        <w:t xml:space="preserve"> de </w:t>
      </w:r>
      <w:r w:rsidR="008B6B73">
        <w:rPr>
          <w:rFonts w:ascii="Times New Roman" w:hAnsi="Times New Roman" w:cs="Times New Roman"/>
          <w:bCs/>
          <w:sz w:val="24"/>
          <w:szCs w:val="24"/>
        </w:rPr>
        <w:t>junio</w:t>
      </w:r>
      <w:r w:rsidR="009A2A5D">
        <w:rPr>
          <w:rFonts w:ascii="Times New Roman" w:hAnsi="Times New Roman" w:cs="Times New Roman"/>
          <w:bCs/>
          <w:sz w:val="24"/>
          <w:szCs w:val="24"/>
        </w:rPr>
        <w:t xml:space="preserve"> y fecha </w:t>
      </w:r>
      <w:r w:rsidR="008B6B73">
        <w:rPr>
          <w:rFonts w:ascii="Times New Roman" w:hAnsi="Times New Roman" w:cs="Times New Roman"/>
          <w:bCs/>
          <w:sz w:val="24"/>
          <w:szCs w:val="24"/>
        </w:rPr>
        <w:t xml:space="preserve">30 de junio </w:t>
      </w:r>
      <w:r w:rsidR="009A2A5D">
        <w:rPr>
          <w:rFonts w:ascii="Times New Roman" w:hAnsi="Times New Roman" w:cs="Times New Roman"/>
          <w:bCs/>
          <w:sz w:val="24"/>
          <w:szCs w:val="24"/>
        </w:rPr>
        <w:t xml:space="preserve">2022. </w:t>
      </w:r>
    </w:p>
    <w:p w14:paraId="325DAC52" w14:textId="43A2EE77" w:rsidR="00C04D91" w:rsidRDefault="003472BC" w:rsidP="00C04D91">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Levantamiento topográfico </w:t>
      </w:r>
      <w:r w:rsidR="007A79C1">
        <w:rPr>
          <w:rFonts w:ascii="Times New Roman" w:hAnsi="Times New Roman" w:cs="Times New Roman"/>
          <w:bCs/>
          <w:sz w:val="24"/>
          <w:szCs w:val="24"/>
        </w:rPr>
        <w:t xml:space="preserve">interinstitucional para apoyo </w:t>
      </w:r>
      <w:r w:rsidR="00270684">
        <w:rPr>
          <w:rFonts w:ascii="Times New Roman" w:hAnsi="Times New Roman" w:cs="Times New Roman"/>
          <w:bCs/>
          <w:sz w:val="24"/>
          <w:szCs w:val="24"/>
        </w:rPr>
        <w:t>de la Fiscalía de Delitos Contra el Ambiente MP</w:t>
      </w:r>
      <w:r w:rsidR="007A79C1">
        <w:rPr>
          <w:rFonts w:ascii="Times New Roman" w:hAnsi="Times New Roman" w:cs="Times New Roman"/>
          <w:bCs/>
          <w:sz w:val="24"/>
          <w:szCs w:val="24"/>
        </w:rPr>
        <w:t xml:space="preserve">. </w:t>
      </w:r>
    </w:p>
    <w:p w14:paraId="5CA32717" w14:textId="28261D0E" w:rsidR="00B04922" w:rsidRDefault="00B04922" w:rsidP="00C04D91">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59357A6D" wp14:editId="064E3430">
            <wp:extent cx="3083340" cy="1733550"/>
            <wp:effectExtent l="19050" t="19050" r="22225" b="19050"/>
            <wp:docPr id="2" name="Imagen 2" descr="Una persona parado en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a persona parado en una montaña&#10;&#10;Descripción generada automáticamente con confianza medi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5232" cy="1734614"/>
                    </a:xfrm>
                    <a:prstGeom prst="rect">
                      <a:avLst/>
                    </a:prstGeom>
                    <a:ln>
                      <a:solidFill>
                        <a:schemeClr val="tx1"/>
                      </a:solidFill>
                    </a:ln>
                  </pic:spPr>
                </pic:pic>
              </a:graphicData>
            </a:graphic>
          </wp:inline>
        </w:drawing>
      </w:r>
    </w:p>
    <w:p w14:paraId="2C0E6E83" w14:textId="701AB429" w:rsidR="00593BC9" w:rsidRDefault="00593BC9" w:rsidP="00C04D91">
      <w:pPr>
        <w:tabs>
          <w:tab w:val="left" w:pos="2375"/>
        </w:tabs>
        <w:spacing w:after="200" w:line="360" w:lineRule="auto"/>
        <w:jc w:val="both"/>
        <w:rPr>
          <w:rFonts w:ascii="Times New Roman" w:hAnsi="Times New Roman" w:cs="Times New Roman"/>
          <w:bCs/>
          <w:sz w:val="24"/>
          <w:szCs w:val="24"/>
        </w:rPr>
      </w:pPr>
    </w:p>
    <w:p w14:paraId="4B7E874C" w14:textId="501958EF" w:rsidR="00530788" w:rsidRDefault="00530788" w:rsidP="00C04D91">
      <w:pPr>
        <w:tabs>
          <w:tab w:val="left" w:pos="2375"/>
        </w:tabs>
        <w:spacing w:after="200" w:line="360" w:lineRule="auto"/>
        <w:jc w:val="both"/>
        <w:rPr>
          <w:rFonts w:ascii="Times New Roman" w:hAnsi="Times New Roman" w:cs="Times New Roman"/>
          <w:bCs/>
          <w:sz w:val="24"/>
          <w:szCs w:val="24"/>
        </w:rPr>
      </w:pPr>
    </w:p>
    <w:p w14:paraId="777598FF" w14:textId="77777777" w:rsidR="00530788" w:rsidRPr="001E5911" w:rsidRDefault="00530788" w:rsidP="00C04D91">
      <w:pPr>
        <w:tabs>
          <w:tab w:val="left" w:pos="2375"/>
        </w:tabs>
        <w:spacing w:after="200" w:line="360" w:lineRule="auto"/>
        <w:jc w:val="both"/>
        <w:rPr>
          <w:rFonts w:ascii="Times New Roman" w:hAnsi="Times New Roman" w:cs="Times New Roman"/>
          <w:bCs/>
          <w:sz w:val="24"/>
          <w:szCs w:val="24"/>
        </w:rPr>
      </w:pPr>
    </w:p>
    <w:p w14:paraId="271EDB7B" w14:textId="7626D651" w:rsidR="00672A76" w:rsidRPr="001E5911" w:rsidRDefault="001E5911" w:rsidP="001E5911">
      <w:pPr>
        <w:pStyle w:val="Ttulo1"/>
        <w:rPr>
          <w:rFonts w:ascii="Times New Roman" w:hAnsi="Times New Roman" w:cs="Times New Roman"/>
        </w:rPr>
      </w:pPr>
      <w:bookmarkStart w:id="6" w:name="_Toc105398313"/>
      <w:r w:rsidRPr="001E5911">
        <w:rPr>
          <w:rFonts w:ascii="Times New Roman" w:hAnsi="Times New Roman" w:cs="Times New Roman"/>
        </w:rPr>
        <w:lastRenderedPageBreak/>
        <w:t>OTRAS ACTIVIDADES</w:t>
      </w:r>
      <w:bookmarkEnd w:id="6"/>
      <w:r w:rsidRPr="001E5911">
        <w:rPr>
          <w:rFonts w:ascii="Times New Roman" w:hAnsi="Times New Roman" w:cs="Times New Roman"/>
        </w:rPr>
        <w:t xml:space="preserve"> </w:t>
      </w:r>
    </w:p>
    <w:p w14:paraId="1AEDFE97" w14:textId="130D94A1" w:rsidR="007210B2" w:rsidRDefault="004066CA"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realizó una visita de campo previo al levantamiento topográfico en Río </w:t>
      </w:r>
      <w:r w:rsidR="00593BC9">
        <w:rPr>
          <w:rFonts w:ascii="Times New Roman" w:hAnsi="Times New Roman" w:cs="Times New Roman"/>
          <w:bCs/>
          <w:sz w:val="24"/>
          <w:szCs w:val="24"/>
        </w:rPr>
        <w:t>Molino con personal institucional</w:t>
      </w:r>
      <w:r w:rsidR="00B97B11">
        <w:rPr>
          <w:rFonts w:ascii="Times New Roman" w:hAnsi="Times New Roman" w:cs="Times New Roman"/>
          <w:bCs/>
          <w:sz w:val="24"/>
          <w:szCs w:val="24"/>
        </w:rPr>
        <w:t xml:space="preserve"> para la estabilización de talud en el área. </w:t>
      </w:r>
    </w:p>
    <w:p w14:paraId="51E5E13B" w14:textId="3A8FE1AD" w:rsidR="00593BC9" w:rsidRDefault="002C4E09" w:rsidP="00672A76">
      <w:pPr>
        <w:tabs>
          <w:tab w:val="left" w:pos="2375"/>
        </w:tabs>
        <w:spacing w:after="200"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_tradnl"/>
        </w:rPr>
        <w:drawing>
          <wp:anchor distT="0" distB="0" distL="114300" distR="114300" simplePos="0" relativeHeight="251817984" behindDoc="0" locked="0" layoutInCell="1" allowOverlap="1" wp14:anchorId="248D35DA" wp14:editId="3CD17D18">
            <wp:simplePos x="0" y="0"/>
            <wp:positionH relativeFrom="margin">
              <wp:align>right</wp:align>
            </wp:positionH>
            <wp:positionV relativeFrom="paragraph">
              <wp:posOffset>2485390</wp:posOffset>
            </wp:positionV>
            <wp:extent cx="3161665" cy="2371090"/>
            <wp:effectExtent l="19050" t="19050" r="19685" b="1016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1665" cy="2371090"/>
                    </a:xfrm>
                    <a:prstGeom prst="rect">
                      <a:avLst/>
                    </a:prstGeom>
                    <a:noFill/>
                    <a:ln>
                      <a:solidFill>
                        <a:schemeClr val="tx1"/>
                      </a:solidFill>
                    </a:ln>
                  </pic:spPr>
                </pic:pic>
              </a:graphicData>
            </a:graphic>
          </wp:anchor>
        </w:drawing>
      </w:r>
      <w:r w:rsidR="00593BC9">
        <w:rPr>
          <w:rFonts w:ascii="Times New Roman" w:hAnsi="Times New Roman" w:cs="Times New Roman"/>
          <w:bCs/>
          <w:noProof/>
          <w:sz w:val="24"/>
          <w:szCs w:val="24"/>
        </w:rPr>
        <w:drawing>
          <wp:inline distT="0" distB="0" distL="0" distR="0" wp14:anchorId="60D87138" wp14:editId="07013DF0">
            <wp:extent cx="2946400" cy="2209800"/>
            <wp:effectExtent l="19050" t="19050" r="25400" b="190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244" cy="2210433"/>
                    </a:xfrm>
                    <a:prstGeom prst="rect">
                      <a:avLst/>
                    </a:prstGeom>
                    <a:noFill/>
                    <a:ln>
                      <a:solidFill>
                        <a:schemeClr val="tx1"/>
                      </a:solidFill>
                    </a:ln>
                  </pic:spPr>
                </pic:pic>
              </a:graphicData>
            </a:graphic>
          </wp:inline>
        </w:drawing>
      </w:r>
    </w:p>
    <w:p w14:paraId="516CE2AA" w14:textId="77777777" w:rsidR="00B97B11" w:rsidRDefault="00B97B11" w:rsidP="00B97B11">
      <w:pPr>
        <w:tabs>
          <w:tab w:val="left" w:pos="2375"/>
        </w:tabs>
        <w:spacing w:after="200" w:line="360" w:lineRule="auto"/>
        <w:jc w:val="both"/>
        <w:rPr>
          <w:rFonts w:ascii="Times New Roman" w:hAnsi="Times New Roman" w:cs="Times New Roman"/>
          <w:bCs/>
          <w:sz w:val="24"/>
          <w:szCs w:val="24"/>
        </w:rPr>
      </w:pPr>
    </w:p>
    <w:p w14:paraId="0B1C0F5A" w14:textId="594064E7" w:rsidR="00C04D91" w:rsidRDefault="00B97B11" w:rsidP="00B97B11">
      <w:pPr>
        <w:tabs>
          <w:tab w:val="left" w:pos="2375"/>
        </w:tabs>
        <w:spacing w:after="200" w:line="360" w:lineRule="auto"/>
        <w:jc w:val="both"/>
        <w:rPr>
          <w:rFonts w:ascii="Times New Roman" w:hAnsi="Times New Roman" w:cs="Times New Roman"/>
          <w:sz w:val="24"/>
          <w:szCs w:val="24"/>
        </w:rPr>
      </w:pPr>
      <w:r w:rsidRPr="001E5911">
        <w:rPr>
          <w:rFonts w:ascii="Times New Roman" w:hAnsi="Times New Roman" w:cs="Times New Roman"/>
          <w:sz w:val="24"/>
          <w:szCs w:val="24"/>
        </w:rPr>
        <w:t>Reunión mesa técnica del consejo científico para evaluación y actualización de la "</w:t>
      </w:r>
      <w:r w:rsidRPr="00B97B11">
        <w:rPr>
          <w:rFonts w:ascii="Times New Roman" w:hAnsi="Times New Roman" w:cs="Times New Roman"/>
          <w:sz w:val="24"/>
          <w:szCs w:val="24"/>
        </w:rPr>
        <w:t>Declaración Sectores de alto riesgo en la cuenca del Lago de Amatitlán".</w:t>
      </w:r>
    </w:p>
    <w:p w14:paraId="166BE742" w14:textId="77777777" w:rsidR="00B97B11" w:rsidRPr="00B97B11" w:rsidRDefault="00B97B11" w:rsidP="00B97B11">
      <w:pPr>
        <w:tabs>
          <w:tab w:val="left" w:pos="2375"/>
        </w:tabs>
        <w:spacing w:after="200" w:line="360" w:lineRule="auto"/>
        <w:jc w:val="both"/>
        <w:rPr>
          <w:rFonts w:ascii="Times New Roman" w:hAnsi="Times New Roman" w:cs="Times New Roman"/>
          <w:sz w:val="24"/>
          <w:szCs w:val="24"/>
          <w:lang w:val="es-ES_tradnl"/>
        </w:rPr>
      </w:pPr>
    </w:p>
    <w:p w14:paraId="007AC21A" w14:textId="0826D56F" w:rsidR="00C04D91" w:rsidRDefault="001B1FB5" w:rsidP="00C04D91">
      <w:pPr>
        <w:rPr>
          <w:rFonts w:ascii="Arial" w:hAnsi="Arial" w:cs="Arial"/>
          <w:sz w:val="24"/>
          <w:szCs w:val="24"/>
        </w:rPr>
      </w:pPr>
      <w:r>
        <w:rPr>
          <w:noProof/>
          <w:lang w:eastAsia="es-GT"/>
        </w:rPr>
        <mc:AlternateContent>
          <mc:Choice Requires="wps">
            <w:drawing>
              <wp:inline distT="0" distB="0" distL="0" distR="0" wp14:anchorId="54D6C14A" wp14:editId="4DC2160A">
                <wp:extent cx="302260" cy="302260"/>
                <wp:effectExtent l="0" t="0" r="0" b="0"/>
                <wp:docPr id="29" name="AutoShape 1" descr="blob:https://web.whatsapp.com/2484b70c-52b1-4d73-8fa9-04b71caee6f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2987B7" id="AutoShape 1" o:spid="_x0000_s1026" alt="blob:https://web.whatsapp.com/2484b70c-52b1-4d73-8fa9-04b71caee6f9"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C2/irD5AIAAAMGAAAOAAAAAAAAAAAAAAAA&#10;AC4CAABkcnMvZTJvRG9jLnhtbFBLAQItABQABgAIAAAAIQACnVV42QAAAAMBAAAPAAAAAAAAAAAA&#10;AAAAAD4FAABkcnMvZG93bnJldi54bWxQSwUGAAAAAAQABADzAAAARAYAAAAA&#10;" filled="f" stroked="f">
                <o:lock v:ext="edit" aspectratio="t"/>
                <w10:anchorlock/>
              </v:rect>
            </w:pict>
          </mc:Fallback>
        </mc:AlternateContent>
      </w:r>
    </w:p>
    <w:p w14:paraId="1E0DB91E" w14:textId="458F7B7B" w:rsidR="00C04D91" w:rsidRPr="00C04D91" w:rsidRDefault="00C04D91" w:rsidP="00C04D91">
      <w:pPr>
        <w:rPr>
          <w:rFonts w:ascii="Arial" w:hAnsi="Arial" w:cs="Arial"/>
          <w:sz w:val="24"/>
          <w:szCs w:val="24"/>
        </w:rPr>
      </w:pPr>
    </w:p>
    <w:sectPr w:rsidR="00C04D91" w:rsidRPr="00C04D91" w:rsidSect="004633D8">
      <w:headerReference w:type="default" r:id="rId19"/>
      <w:footerReference w:type="default" r:id="rId20"/>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AF29" w14:textId="77777777" w:rsidR="00775D86" w:rsidRDefault="00775D86">
      <w:pPr>
        <w:spacing w:after="0" w:line="240" w:lineRule="auto"/>
      </w:pPr>
      <w:r>
        <w:separator/>
      </w:r>
    </w:p>
  </w:endnote>
  <w:endnote w:type="continuationSeparator" w:id="0">
    <w:p w14:paraId="37263C19" w14:textId="77777777" w:rsidR="00775D86" w:rsidRDefault="0077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49BF217A" w:rsidR="00745958"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4C5EF0" w:rsidRPr="004C5EF0">
      <w:rPr>
        <w:noProof/>
        <w:color w:val="323E4F" w:themeColor="text2" w:themeShade="BF"/>
        <w:sz w:val="24"/>
        <w:szCs w:val="24"/>
        <w:lang w:val="es-ES"/>
      </w:rPr>
      <w:t>12</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4C5EF0" w:rsidRPr="004C5EF0">
      <w:rPr>
        <w:noProof/>
        <w:color w:val="323E4F" w:themeColor="text2" w:themeShade="BF"/>
        <w:sz w:val="24"/>
        <w:szCs w:val="24"/>
        <w:lang w:val="es-ES"/>
      </w:rPr>
      <w:t>12</w:t>
    </w:r>
    <w:r>
      <w:rPr>
        <w:color w:val="323E4F" w:themeColor="text2" w:themeShade="BF"/>
        <w:sz w:val="24"/>
        <w:szCs w:val="24"/>
      </w:rPr>
      <w:fldChar w:fldCharType="end"/>
    </w:r>
  </w:p>
  <w:p w14:paraId="0FA7000A" w14:textId="77777777" w:rsidR="00745958" w:rsidRDefault="00B112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4825A" w14:textId="77777777" w:rsidR="00775D86" w:rsidRDefault="00775D86">
      <w:pPr>
        <w:spacing w:after="0" w:line="240" w:lineRule="auto"/>
      </w:pPr>
      <w:r>
        <w:separator/>
      </w:r>
    </w:p>
  </w:footnote>
  <w:footnote w:type="continuationSeparator" w:id="0">
    <w:p w14:paraId="7C52C245" w14:textId="77777777" w:rsidR="00775D86" w:rsidRDefault="00775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77777777" w:rsidR="00574C7E" w:rsidRDefault="0008088E">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40A5AC71" wp14:editId="1BD3484E">
              <wp:simplePos x="0" y="0"/>
              <wp:positionH relativeFrom="column">
                <wp:posOffset>2834640</wp:posOffset>
              </wp:positionH>
              <wp:positionV relativeFrom="paragraph">
                <wp:posOffset>-68580</wp:posOffset>
              </wp:positionV>
              <wp:extent cx="1761490" cy="7810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781050"/>
                      </a:xfrm>
                      <a:prstGeom prst="rect">
                        <a:avLst/>
                      </a:prstGeom>
                      <a:noFill/>
                      <a:ln w="6350">
                        <a:noFill/>
                      </a:ln>
                    </wps:spPr>
                    <wps:txb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5AC71" id="_x0000_t202" coordsize="21600,21600" o:spt="202" path="m,l,21600r21600,l21600,xe">
              <v:stroke joinstyle="miter"/>
              <v:path gradientshapeok="t" o:connecttype="rect"/>
            </v:shapetype>
            <v:shape id="Cuadro de texto 5" o:spid="_x0000_s1027"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" filled="f" stroked="f" strokeweight=".5pt">
              <v:textbox>
                <w:txbxContent>
                  <w:p w14:paraId="53699BC2" w14:textId="77777777" w:rsidR="00574C7E" w:rsidRPr="00236A82" w:rsidRDefault="0008088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 w15:restartNumberingAfterBreak="0">
    <w:nsid w:val="16586BF9"/>
    <w:multiLevelType w:val="hybridMultilevel"/>
    <w:tmpl w:val="0F30200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98B1F2C"/>
    <w:multiLevelType w:val="hybridMultilevel"/>
    <w:tmpl w:val="C78E14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2D4B41BD"/>
    <w:multiLevelType w:val="hybridMultilevel"/>
    <w:tmpl w:val="D48460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339C234F"/>
    <w:multiLevelType w:val="hybridMultilevel"/>
    <w:tmpl w:val="55DA1A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3E626B82"/>
    <w:multiLevelType w:val="hybridMultilevel"/>
    <w:tmpl w:val="21A4D48C"/>
    <w:lvl w:ilvl="0" w:tplc="0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FD61E6"/>
    <w:multiLevelType w:val="hybridMultilevel"/>
    <w:tmpl w:val="031481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47D2127D"/>
    <w:multiLevelType w:val="hybridMultilevel"/>
    <w:tmpl w:val="08DACF9A"/>
    <w:lvl w:ilvl="0" w:tplc="10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53B62A5A"/>
    <w:multiLevelType w:val="hybridMultilevel"/>
    <w:tmpl w:val="153E598A"/>
    <w:lvl w:ilvl="0" w:tplc="3964365C">
      <w:start w:val="1"/>
      <w:numFmt w:val="decimal"/>
      <w:lvlText w:val="%1."/>
      <w:lvlJc w:val="left"/>
      <w:pPr>
        <w:ind w:left="144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5ABF112E"/>
    <w:multiLevelType w:val="hybridMultilevel"/>
    <w:tmpl w:val="96523C3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5B9075DC"/>
    <w:multiLevelType w:val="hybridMultilevel"/>
    <w:tmpl w:val="94CCDAD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5C67322E"/>
    <w:multiLevelType w:val="hybridMultilevel"/>
    <w:tmpl w:val="732603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634C1BB6"/>
    <w:multiLevelType w:val="hybridMultilevel"/>
    <w:tmpl w:val="BF6AD492"/>
    <w:lvl w:ilvl="0" w:tplc="47D082BA">
      <w:start w:val="1"/>
      <w:numFmt w:val="decimal"/>
      <w:lvlText w:val="%1."/>
      <w:lvlJc w:val="left"/>
      <w:pPr>
        <w:ind w:left="720" w:hanging="360"/>
      </w:pPr>
      <w:rPr>
        <w:rFonts w:hint="default"/>
        <w:b w:val="0"/>
        <w:color w:val="auto"/>
        <w:sz w:val="24"/>
        <w:u w:val="none"/>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67B02632"/>
    <w:multiLevelType w:val="hybridMultilevel"/>
    <w:tmpl w:val="C0AAB0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9BD12AE"/>
    <w:multiLevelType w:val="hybridMultilevel"/>
    <w:tmpl w:val="61A8F7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1"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22"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082724487">
    <w:abstractNumId w:val="19"/>
  </w:num>
  <w:num w:numId="2" w16cid:durableId="2048870502">
    <w:abstractNumId w:val="7"/>
  </w:num>
  <w:num w:numId="3" w16cid:durableId="42102428">
    <w:abstractNumId w:val="3"/>
  </w:num>
  <w:num w:numId="4" w16cid:durableId="101920832">
    <w:abstractNumId w:val="22"/>
  </w:num>
  <w:num w:numId="5" w16cid:durableId="210194753">
    <w:abstractNumId w:val="21"/>
  </w:num>
  <w:num w:numId="6" w16cid:durableId="1324629104">
    <w:abstractNumId w:val="17"/>
  </w:num>
  <w:num w:numId="7" w16cid:durableId="944312088">
    <w:abstractNumId w:val="11"/>
  </w:num>
  <w:num w:numId="8" w16cid:durableId="296223664">
    <w:abstractNumId w:val="12"/>
  </w:num>
  <w:num w:numId="9" w16cid:durableId="909272474">
    <w:abstractNumId w:val="0"/>
  </w:num>
  <w:num w:numId="10" w16cid:durableId="1483811254">
    <w:abstractNumId w:val="1"/>
  </w:num>
  <w:num w:numId="11" w16cid:durableId="615410072">
    <w:abstractNumId w:val="9"/>
  </w:num>
  <w:num w:numId="12" w16cid:durableId="2142650162">
    <w:abstractNumId w:val="20"/>
  </w:num>
  <w:num w:numId="13" w16cid:durableId="1821849287">
    <w:abstractNumId w:val="2"/>
  </w:num>
  <w:num w:numId="14" w16cid:durableId="923877331">
    <w:abstractNumId w:val="8"/>
  </w:num>
  <w:num w:numId="15" w16cid:durableId="2106997258">
    <w:abstractNumId w:val="4"/>
  </w:num>
  <w:num w:numId="16" w16cid:durableId="779295794">
    <w:abstractNumId w:val="16"/>
  </w:num>
  <w:num w:numId="17" w16cid:durableId="1983536953">
    <w:abstractNumId w:val="14"/>
  </w:num>
  <w:num w:numId="18" w16cid:durableId="2048601579">
    <w:abstractNumId w:val="13"/>
  </w:num>
  <w:num w:numId="19" w16cid:durableId="1240292565">
    <w:abstractNumId w:val="15"/>
  </w:num>
  <w:num w:numId="20" w16cid:durableId="505170810">
    <w:abstractNumId w:val="10"/>
  </w:num>
  <w:num w:numId="21" w16cid:durableId="588853965">
    <w:abstractNumId w:val="6"/>
  </w:num>
  <w:num w:numId="22" w16cid:durableId="500390040">
    <w:abstractNumId w:val="5"/>
  </w:num>
  <w:num w:numId="23" w16cid:durableId="21221414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15AA1"/>
    <w:rsid w:val="00030F51"/>
    <w:rsid w:val="000764F4"/>
    <w:rsid w:val="0008088E"/>
    <w:rsid w:val="00094536"/>
    <w:rsid w:val="000C2FC4"/>
    <w:rsid w:val="000C3FD5"/>
    <w:rsid w:val="000D4F8F"/>
    <w:rsid w:val="000E3FC6"/>
    <w:rsid w:val="00102FB6"/>
    <w:rsid w:val="00105DE0"/>
    <w:rsid w:val="001306F9"/>
    <w:rsid w:val="0015152A"/>
    <w:rsid w:val="001779B6"/>
    <w:rsid w:val="00185DF9"/>
    <w:rsid w:val="001877E0"/>
    <w:rsid w:val="00194213"/>
    <w:rsid w:val="001B1FB5"/>
    <w:rsid w:val="001B661C"/>
    <w:rsid w:val="001C2AB9"/>
    <w:rsid w:val="001E5911"/>
    <w:rsid w:val="001F0B52"/>
    <w:rsid w:val="002038FF"/>
    <w:rsid w:val="00207DF3"/>
    <w:rsid w:val="00213C73"/>
    <w:rsid w:val="002227A6"/>
    <w:rsid w:val="00242962"/>
    <w:rsid w:val="00257ED3"/>
    <w:rsid w:val="00270684"/>
    <w:rsid w:val="00295F84"/>
    <w:rsid w:val="002C4E09"/>
    <w:rsid w:val="002C6F05"/>
    <w:rsid w:val="002F6C9D"/>
    <w:rsid w:val="0030384A"/>
    <w:rsid w:val="003155C2"/>
    <w:rsid w:val="00325DF3"/>
    <w:rsid w:val="003345EB"/>
    <w:rsid w:val="003366C8"/>
    <w:rsid w:val="003472BC"/>
    <w:rsid w:val="00372E48"/>
    <w:rsid w:val="00375871"/>
    <w:rsid w:val="003836B9"/>
    <w:rsid w:val="00390D72"/>
    <w:rsid w:val="003A5FE4"/>
    <w:rsid w:val="003B6729"/>
    <w:rsid w:val="003D3AF0"/>
    <w:rsid w:val="003F7B95"/>
    <w:rsid w:val="00401C1A"/>
    <w:rsid w:val="0040343C"/>
    <w:rsid w:val="00403CC2"/>
    <w:rsid w:val="004066CA"/>
    <w:rsid w:val="0041066A"/>
    <w:rsid w:val="00416702"/>
    <w:rsid w:val="00420AD4"/>
    <w:rsid w:val="004210F0"/>
    <w:rsid w:val="00427F3C"/>
    <w:rsid w:val="00431610"/>
    <w:rsid w:val="00437C33"/>
    <w:rsid w:val="0044076D"/>
    <w:rsid w:val="004602B8"/>
    <w:rsid w:val="004633D8"/>
    <w:rsid w:val="00470E1A"/>
    <w:rsid w:val="004710AF"/>
    <w:rsid w:val="00471F79"/>
    <w:rsid w:val="004764B7"/>
    <w:rsid w:val="004827F4"/>
    <w:rsid w:val="0048559D"/>
    <w:rsid w:val="004C3177"/>
    <w:rsid w:val="004C5EF0"/>
    <w:rsid w:val="004D7FC2"/>
    <w:rsid w:val="004E51DC"/>
    <w:rsid w:val="00501D72"/>
    <w:rsid w:val="00517140"/>
    <w:rsid w:val="00530788"/>
    <w:rsid w:val="005410FE"/>
    <w:rsid w:val="00542505"/>
    <w:rsid w:val="00565544"/>
    <w:rsid w:val="00593BC9"/>
    <w:rsid w:val="00594F13"/>
    <w:rsid w:val="005A78D0"/>
    <w:rsid w:val="00600AFC"/>
    <w:rsid w:val="0066497C"/>
    <w:rsid w:val="00672A76"/>
    <w:rsid w:val="00693DC7"/>
    <w:rsid w:val="00697180"/>
    <w:rsid w:val="006A377A"/>
    <w:rsid w:val="006B70D5"/>
    <w:rsid w:val="006C41F4"/>
    <w:rsid w:val="006E74FF"/>
    <w:rsid w:val="0070394B"/>
    <w:rsid w:val="00710482"/>
    <w:rsid w:val="007210B2"/>
    <w:rsid w:val="007356D6"/>
    <w:rsid w:val="00743A5D"/>
    <w:rsid w:val="00744CCE"/>
    <w:rsid w:val="0075756B"/>
    <w:rsid w:val="00775D86"/>
    <w:rsid w:val="007A3AAB"/>
    <w:rsid w:val="007A3CA8"/>
    <w:rsid w:val="007A79C1"/>
    <w:rsid w:val="007D1A99"/>
    <w:rsid w:val="00801672"/>
    <w:rsid w:val="00811B2C"/>
    <w:rsid w:val="008144CA"/>
    <w:rsid w:val="00822051"/>
    <w:rsid w:val="00834F44"/>
    <w:rsid w:val="00847B30"/>
    <w:rsid w:val="00872418"/>
    <w:rsid w:val="00893B87"/>
    <w:rsid w:val="008A6F8E"/>
    <w:rsid w:val="008B6B73"/>
    <w:rsid w:val="00904172"/>
    <w:rsid w:val="00927C6C"/>
    <w:rsid w:val="00953B12"/>
    <w:rsid w:val="00973AD1"/>
    <w:rsid w:val="00977AAB"/>
    <w:rsid w:val="009854BB"/>
    <w:rsid w:val="009A2A5D"/>
    <w:rsid w:val="009A2D36"/>
    <w:rsid w:val="009A3C12"/>
    <w:rsid w:val="009A49B7"/>
    <w:rsid w:val="009D2225"/>
    <w:rsid w:val="009E4B2C"/>
    <w:rsid w:val="009F2796"/>
    <w:rsid w:val="00A133CE"/>
    <w:rsid w:val="00A27DB2"/>
    <w:rsid w:val="00A7336C"/>
    <w:rsid w:val="00A9271B"/>
    <w:rsid w:val="00A94942"/>
    <w:rsid w:val="00AB3D04"/>
    <w:rsid w:val="00AB4771"/>
    <w:rsid w:val="00AC09A3"/>
    <w:rsid w:val="00AC1C34"/>
    <w:rsid w:val="00AE16EC"/>
    <w:rsid w:val="00B04922"/>
    <w:rsid w:val="00B06914"/>
    <w:rsid w:val="00B1126C"/>
    <w:rsid w:val="00B114E9"/>
    <w:rsid w:val="00B1326D"/>
    <w:rsid w:val="00B134AC"/>
    <w:rsid w:val="00B1438C"/>
    <w:rsid w:val="00B15A2C"/>
    <w:rsid w:val="00B16882"/>
    <w:rsid w:val="00B21B02"/>
    <w:rsid w:val="00B4001E"/>
    <w:rsid w:val="00B50F86"/>
    <w:rsid w:val="00B57B25"/>
    <w:rsid w:val="00B60575"/>
    <w:rsid w:val="00B675C5"/>
    <w:rsid w:val="00B74760"/>
    <w:rsid w:val="00B7511B"/>
    <w:rsid w:val="00B8172A"/>
    <w:rsid w:val="00B97B11"/>
    <w:rsid w:val="00BB1B92"/>
    <w:rsid w:val="00BB4CDB"/>
    <w:rsid w:val="00BF58A3"/>
    <w:rsid w:val="00BF6370"/>
    <w:rsid w:val="00C04D91"/>
    <w:rsid w:val="00C15A91"/>
    <w:rsid w:val="00C17576"/>
    <w:rsid w:val="00C30D73"/>
    <w:rsid w:val="00C37F65"/>
    <w:rsid w:val="00C52C71"/>
    <w:rsid w:val="00C816B0"/>
    <w:rsid w:val="00C83326"/>
    <w:rsid w:val="00C85E95"/>
    <w:rsid w:val="00C96B48"/>
    <w:rsid w:val="00CB1ACA"/>
    <w:rsid w:val="00CB23BC"/>
    <w:rsid w:val="00CB5867"/>
    <w:rsid w:val="00CD08C0"/>
    <w:rsid w:val="00CD737C"/>
    <w:rsid w:val="00CE0854"/>
    <w:rsid w:val="00CE2AEB"/>
    <w:rsid w:val="00CE555E"/>
    <w:rsid w:val="00D02C2A"/>
    <w:rsid w:val="00D02FBC"/>
    <w:rsid w:val="00D106BA"/>
    <w:rsid w:val="00D232C0"/>
    <w:rsid w:val="00D4585B"/>
    <w:rsid w:val="00D45BFE"/>
    <w:rsid w:val="00D55EF5"/>
    <w:rsid w:val="00D6336F"/>
    <w:rsid w:val="00D73ADB"/>
    <w:rsid w:val="00D96952"/>
    <w:rsid w:val="00DC0153"/>
    <w:rsid w:val="00DF432B"/>
    <w:rsid w:val="00E03210"/>
    <w:rsid w:val="00E13EE6"/>
    <w:rsid w:val="00E21B7C"/>
    <w:rsid w:val="00E2357A"/>
    <w:rsid w:val="00E35D17"/>
    <w:rsid w:val="00E574C4"/>
    <w:rsid w:val="00E60764"/>
    <w:rsid w:val="00E715F3"/>
    <w:rsid w:val="00E978C6"/>
    <w:rsid w:val="00EB0320"/>
    <w:rsid w:val="00EB281D"/>
    <w:rsid w:val="00EB3C49"/>
    <w:rsid w:val="00EB49D2"/>
    <w:rsid w:val="00EE0BFF"/>
    <w:rsid w:val="00EE22B5"/>
    <w:rsid w:val="00EF5F52"/>
    <w:rsid w:val="00F14BEC"/>
    <w:rsid w:val="00F14D84"/>
    <w:rsid w:val="00F160C7"/>
    <w:rsid w:val="00F2242F"/>
    <w:rsid w:val="00F270FD"/>
    <w:rsid w:val="00F7303A"/>
    <w:rsid w:val="00F9155D"/>
    <w:rsid w:val="00FD0C55"/>
    <w:rsid w:val="00FD32E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04DB30"/>
  <w15:chartTrackingRefBased/>
  <w15:docId w15:val="{BD333B34-A0AB-4F0E-8272-78AD6463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2A72-CAEA-4CBB-A083-A6F666D6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953</Words>
  <Characters>5246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Elizabeth Chamale</cp:lastModifiedBy>
  <cp:revision>3</cp:revision>
  <dcterms:created xsi:type="dcterms:W3CDTF">2022-07-07T15:10:00Z</dcterms:created>
  <dcterms:modified xsi:type="dcterms:W3CDTF">2022-07-07T15:10:00Z</dcterms:modified>
</cp:coreProperties>
</file>