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9D40A" w14:textId="220130FB" w:rsidR="00CB76CC" w:rsidRDefault="005073D9" w:rsidP="00F37214">
      <w:pPr>
        <w:spacing w:line="276" w:lineRule="auto"/>
        <w:jc w:val="center"/>
        <w:rPr>
          <w:rFonts w:ascii="Montserrat" w:hAnsi="Montserrat"/>
          <w:b/>
          <w:bCs/>
          <w:color w:val="002E91"/>
          <w:sz w:val="40"/>
          <w:szCs w:val="40"/>
          <w14:shadow w14:blurRad="50800" w14:dist="38100" w14:dir="16200000" w14:sx="100000" w14:sy="100000" w14:kx="0" w14:ky="0" w14:algn="b">
            <w14:srgbClr w14:val="000000">
              <w14:alpha w14:val="60000"/>
            </w14:srgbClr>
          </w14:shadow>
        </w:rPr>
      </w:pPr>
      <w:r>
        <w:rPr>
          <w:rFonts w:ascii="Montserrat" w:hAnsi="Montserrat"/>
          <w:b/>
          <w:bCs/>
          <w:noProof/>
          <w:color w:val="002E91"/>
          <w:sz w:val="40"/>
          <w:szCs w:val="40"/>
          <w14:ligatures w14:val="standardContextual"/>
        </w:rPr>
        <w:drawing>
          <wp:anchor distT="0" distB="0" distL="114300" distR="114300" simplePos="0" relativeHeight="251662336" behindDoc="0" locked="0" layoutInCell="1" allowOverlap="1" wp14:anchorId="5BE2DDDC" wp14:editId="5C6BCE5C">
            <wp:simplePos x="0" y="0"/>
            <wp:positionH relativeFrom="column">
              <wp:posOffset>-1059815</wp:posOffset>
            </wp:positionH>
            <wp:positionV relativeFrom="paragraph">
              <wp:posOffset>-891350</wp:posOffset>
            </wp:positionV>
            <wp:extent cx="7697470" cy="10050780"/>
            <wp:effectExtent l="0" t="0" r="0" b="7620"/>
            <wp:wrapNone/>
            <wp:docPr id="196" name="Imagen 196"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n 196" descr="Imagen que contiene Forma&#10;&#10;Descripción generada automáticamente"/>
                    <pic:cNvPicPr/>
                  </pic:nvPicPr>
                  <pic:blipFill>
                    <a:blip r:embed="rId8">
                      <a:extLst>
                        <a:ext uri="{BEBA8EAE-BF5A-486C-A8C5-ECC9F3942E4B}">
                          <a14:imgProps xmlns:a14="http://schemas.microsoft.com/office/drawing/2010/main">
                            <a14:imgLayer r:embed="rId9">
                              <a14:imgEffect>
                                <a14:saturation sat="2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697470" cy="10050780"/>
                    </a:xfrm>
                    <a:prstGeom prst="rect">
                      <a:avLst/>
                    </a:prstGeom>
                  </pic:spPr>
                </pic:pic>
              </a:graphicData>
            </a:graphic>
            <wp14:sizeRelH relativeFrom="margin">
              <wp14:pctWidth>0</wp14:pctWidth>
            </wp14:sizeRelH>
            <wp14:sizeRelV relativeFrom="margin">
              <wp14:pctHeight>0</wp14:pctHeight>
            </wp14:sizeRelV>
          </wp:anchor>
        </w:drawing>
      </w:r>
    </w:p>
    <w:p w14:paraId="57A8231C" w14:textId="6766EA2B" w:rsidR="00CB76CC" w:rsidRDefault="00147D53">
      <w:pPr>
        <w:spacing w:after="160" w:line="259" w:lineRule="auto"/>
        <w:jc w:val="left"/>
        <w:rPr>
          <w:rFonts w:ascii="Montserrat" w:hAnsi="Montserrat"/>
          <w:b/>
          <w:bCs/>
          <w:color w:val="002E91"/>
          <w:sz w:val="40"/>
          <w:szCs w:val="40"/>
          <w14:shadow w14:blurRad="50800" w14:dist="38100" w14:dir="16200000" w14:sx="100000" w14:sy="100000" w14:kx="0" w14:ky="0" w14:algn="b">
            <w14:srgbClr w14:val="000000">
              <w14:alpha w14:val="60000"/>
            </w14:srgbClr>
          </w14:shadow>
        </w:rPr>
      </w:pPr>
      <w:r w:rsidRPr="00147D53">
        <w:rPr>
          <w:rFonts w:ascii="Montserrat" w:hAnsi="Montserrat"/>
          <w:b/>
          <w:bCs/>
          <w:noProof/>
          <w:color w:val="002E91"/>
          <w:sz w:val="40"/>
          <w:szCs w:val="40"/>
          <w14:shadow w14:blurRad="50800" w14:dist="38100" w14:dir="16200000" w14:sx="100000" w14:sy="100000" w14:kx="0" w14:ky="0" w14:algn="b">
            <w14:srgbClr w14:val="000000">
              <w14:alpha w14:val="60000"/>
            </w14:srgbClr>
          </w14:shadow>
        </w:rPr>
        <w:drawing>
          <wp:anchor distT="0" distB="0" distL="114300" distR="114300" simplePos="0" relativeHeight="251664384" behindDoc="0" locked="0" layoutInCell="1" allowOverlap="1" wp14:anchorId="26A78755" wp14:editId="47B928EF">
            <wp:simplePos x="0" y="0"/>
            <wp:positionH relativeFrom="column">
              <wp:posOffset>-556260</wp:posOffset>
            </wp:positionH>
            <wp:positionV relativeFrom="paragraph">
              <wp:posOffset>6287770</wp:posOffset>
            </wp:positionV>
            <wp:extent cx="2991267" cy="1428949"/>
            <wp:effectExtent l="0" t="0" r="0" b="0"/>
            <wp:wrapNone/>
            <wp:docPr id="9" name="Imagen 9"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Logotipo&#10;&#10;Descripción generada automáticamente con confianza media"/>
                    <pic:cNvPicPr/>
                  </pic:nvPicPr>
                  <pic:blipFill>
                    <a:blip r:embed="rId10">
                      <a:extLst>
                        <a:ext uri="{BEBA8EAE-BF5A-486C-A8C5-ECC9F3942E4B}">
                          <a14:imgProps xmlns:a14="http://schemas.microsoft.com/office/drawing/2010/main">
                            <a14:imgLayer r:embed="rId11">
                              <a14:imgEffect>
                                <a14:sharpenSoften amount="50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2991267" cy="1428949"/>
                    </a:xfrm>
                    <a:prstGeom prst="rect">
                      <a:avLst/>
                    </a:prstGeom>
                  </pic:spPr>
                </pic:pic>
              </a:graphicData>
            </a:graphic>
          </wp:anchor>
        </w:drawing>
      </w:r>
      <w:r w:rsidR="005073D9">
        <w:rPr>
          <w:noProof/>
          <w14:ligatures w14:val="standardContextual"/>
        </w:rPr>
        <w:drawing>
          <wp:anchor distT="0" distB="0" distL="114300" distR="114300" simplePos="0" relativeHeight="251663360" behindDoc="0" locked="0" layoutInCell="1" allowOverlap="1" wp14:anchorId="6E8C92D7" wp14:editId="50E1553F">
            <wp:simplePos x="0" y="0"/>
            <wp:positionH relativeFrom="column">
              <wp:posOffset>2729865</wp:posOffset>
            </wp:positionH>
            <wp:positionV relativeFrom="paragraph">
              <wp:posOffset>48070</wp:posOffset>
            </wp:positionV>
            <wp:extent cx="3745230" cy="2808605"/>
            <wp:effectExtent l="0" t="0" r="0" b="0"/>
            <wp:wrapNone/>
            <wp:docPr id="206" name="Imagen 20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n 206" descr="Icono&#10;&#10;Descripción generada automáticamente"/>
                    <pic:cNvPicPr/>
                  </pic:nvPicPr>
                  <pic:blipFill>
                    <a:blip r:embed="rId12" cstate="print">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745230" cy="2808605"/>
                    </a:xfrm>
                    <a:prstGeom prst="rect">
                      <a:avLst/>
                    </a:prstGeom>
                  </pic:spPr>
                </pic:pic>
              </a:graphicData>
            </a:graphic>
            <wp14:sizeRelH relativeFrom="margin">
              <wp14:pctWidth>0</wp14:pctWidth>
            </wp14:sizeRelH>
            <wp14:sizeRelV relativeFrom="margin">
              <wp14:pctHeight>0</wp14:pctHeight>
            </wp14:sizeRelV>
          </wp:anchor>
        </w:drawing>
      </w:r>
      <w:r w:rsidR="00CB76CC">
        <w:rPr>
          <w:rFonts w:ascii="Montserrat" w:hAnsi="Montserrat"/>
          <w:b/>
          <w:bCs/>
          <w:color w:val="002E91"/>
          <w:sz w:val="40"/>
          <w:szCs w:val="40"/>
          <w14:shadow w14:blurRad="50800" w14:dist="38100" w14:dir="16200000" w14:sx="100000" w14:sy="100000" w14:kx="0" w14:ky="0" w14:algn="b">
            <w14:srgbClr w14:val="000000">
              <w14:alpha w14:val="60000"/>
            </w14:srgbClr>
          </w14:shadow>
        </w:rPr>
        <w:br w:type="page"/>
      </w:r>
    </w:p>
    <w:p w14:paraId="4F4032E0" w14:textId="0C8BB9E3" w:rsidR="00E11E84" w:rsidRPr="00DC765F" w:rsidRDefault="00E11E84" w:rsidP="00F37214">
      <w:pPr>
        <w:spacing w:line="276" w:lineRule="auto"/>
        <w:jc w:val="center"/>
        <w:rPr>
          <w:rFonts w:ascii="Montserrat" w:hAnsi="Montserrat"/>
          <w:b/>
          <w:bCs/>
          <w:color w:val="002E91"/>
          <w:sz w:val="40"/>
          <w:szCs w:val="40"/>
          <w14:shadow w14:blurRad="50800" w14:dist="38100" w14:dir="16200000" w14:sx="100000" w14:sy="100000" w14:kx="0" w14:ky="0" w14:algn="b">
            <w14:srgbClr w14:val="000000">
              <w14:alpha w14:val="60000"/>
            </w14:srgbClr>
          </w14:shadow>
        </w:rPr>
      </w:pPr>
      <w:r w:rsidRPr="00DC765F">
        <w:rPr>
          <w:rFonts w:ascii="Montserrat" w:hAnsi="Montserrat"/>
          <w:b/>
          <w:bCs/>
          <w:color w:val="002E91"/>
          <w:sz w:val="40"/>
          <w:szCs w:val="40"/>
          <w14:shadow w14:blurRad="50800" w14:dist="38100" w14:dir="16200000" w14:sx="100000" w14:sy="100000" w14:kx="0" w14:ky="0" w14:algn="b">
            <w14:srgbClr w14:val="000000">
              <w14:alpha w14:val="60000"/>
            </w14:srgbClr>
          </w14:shadow>
        </w:rPr>
        <w:lastRenderedPageBreak/>
        <w:t xml:space="preserve">PLAN OPERATIVO ANUAL 2023 </w:t>
      </w:r>
    </w:p>
    <w:p w14:paraId="698316BA" w14:textId="22F0B85C" w:rsidR="00EC4F59" w:rsidRPr="00F37214" w:rsidRDefault="00E11E84" w:rsidP="00F37214">
      <w:pPr>
        <w:spacing w:line="276" w:lineRule="auto"/>
        <w:jc w:val="center"/>
        <w:rPr>
          <w:b/>
          <w:bCs/>
          <w:sz w:val="26"/>
          <w:szCs w:val="26"/>
        </w:rPr>
      </w:pPr>
      <w:r w:rsidRPr="00F37214">
        <w:rPr>
          <w:b/>
          <w:bCs/>
          <w:sz w:val="26"/>
          <w:szCs w:val="26"/>
        </w:rPr>
        <w:t>Autoridad para el Manejo Sustentable de la Cuenca y del Lago de Amatitlán</w:t>
      </w:r>
    </w:p>
    <w:p w14:paraId="07DD6097" w14:textId="337151DA" w:rsidR="00EC4F59" w:rsidRPr="00EC4F59" w:rsidRDefault="00EC4F59" w:rsidP="00EC4F59">
      <w:pPr>
        <w:jc w:val="center"/>
        <w:rPr>
          <w:b/>
          <w:bCs/>
        </w:rPr>
      </w:pPr>
    </w:p>
    <w:p w14:paraId="43E4C397" w14:textId="12BFBC19" w:rsidR="00EC4F59" w:rsidRPr="004825E5" w:rsidRDefault="00EC4F59" w:rsidP="00EC4F59">
      <w:pPr>
        <w:jc w:val="center"/>
        <w:rPr>
          <w:rFonts w:ascii="Montserrat" w:hAnsi="Montserrat"/>
          <w:b/>
          <w:bCs/>
          <w:color w:val="2E74B5" w:themeColor="accent5" w:themeShade="BF"/>
        </w:rPr>
      </w:pPr>
      <w:r w:rsidRPr="004825E5">
        <w:rPr>
          <w:rFonts w:ascii="Montserrat" w:hAnsi="Montserrat"/>
          <w:b/>
          <w:bCs/>
          <w:color w:val="2E74B5" w:themeColor="accent5" w:themeShade="BF"/>
        </w:rPr>
        <w:t>A U T O R I D A D E S</w:t>
      </w:r>
    </w:p>
    <w:p w14:paraId="55F2D87D" w14:textId="77777777" w:rsidR="00EC4F59" w:rsidRDefault="00EC4F59" w:rsidP="00EC4F59">
      <w:pPr>
        <w:jc w:val="center"/>
        <w:rPr>
          <w:rFonts w:eastAsia="Calibri"/>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C4F59" w:rsidRPr="00EC4F59" w14:paraId="5406AC3E" w14:textId="77777777" w:rsidTr="00EC4F59">
        <w:tc>
          <w:tcPr>
            <w:tcW w:w="4414" w:type="dxa"/>
          </w:tcPr>
          <w:p w14:paraId="31D1D91A" w14:textId="3D7ABDBA" w:rsidR="00EC4F59" w:rsidRPr="00EC4F59" w:rsidRDefault="00EC4F59" w:rsidP="00EC4F59">
            <w:pPr>
              <w:jc w:val="center"/>
              <w:rPr>
                <w:rFonts w:eastAsia="Calibri"/>
                <w:b/>
                <w:bCs/>
              </w:rPr>
            </w:pPr>
            <w:r w:rsidRPr="00EC4F59">
              <w:rPr>
                <w:rFonts w:eastAsia="Calibri"/>
                <w:b/>
                <w:bCs/>
              </w:rPr>
              <w:t xml:space="preserve">Dirección Ejecutiva </w:t>
            </w:r>
          </w:p>
          <w:p w14:paraId="13347D55" w14:textId="5A827CE8" w:rsidR="00EC4F59" w:rsidRPr="00EC4F59" w:rsidRDefault="00EC4F59" w:rsidP="00EC4F59">
            <w:pPr>
              <w:jc w:val="center"/>
              <w:rPr>
                <w:rFonts w:eastAsia="Calibri"/>
              </w:rPr>
            </w:pPr>
            <w:r w:rsidRPr="00EC4F59">
              <w:rPr>
                <w:rFonts w:eastAsia="Calibri"/>
              </w:rPr>
              <w:t>Edgar Rolando Zamora Ruíz</w:t>
            </w:r>
          </w:p>
        </w:tc>
        <w:tc>
          <w:tcPr>
            <w:tcW w:w="4414" w:type="dxa"/>
          </w:tcPr>
          <w:p w14:paraId="7CE4C2C9" w14:textId="77777777" w:rsidR="00EC4F59" w:rsidRPr="00EC4F59" w:rsidRDefault="00EC4F59" w:rsidP="00EC4F59">
            <w:pPr>
              <w:jc w:val="center"/>
              <w:rPr>
                <w:rFonts w:eastAsia="Calibri"/>
                <w:b/>
                <w:bCs/>
              </w:rPr>
            </w:pPr>
            <w:r w:rsidRPr="00EC4F59">
              <w:rPr>
                <w:rFonts w:eastAsia="Calibri"/>
                <w:b/>
                <w:bCs/>
              </w:rPr>
              <w:t xml:space="preserve">Subdirección Ejecutiva </w:t>
            </w:r>
          </w:p>
          <w:p w14:paraId="5FB8EA70" w14:textId="6F119C37" w:rsidR="00EC4F59" w:rsidRPr="00EC4F59" w:rsidRDefault="00EC4F59" w:rsidP="00EC4F59">
            <w:pPr>
              <w:jc w:val="center"/>
              <w:rPr>
                <w:rFonts w:eastAsia="Calibri"/>
              </w:rPr>
            </w:pPr>
            <w:r w:rsidRPr="00EC4F59">
              <w:rPr>
                <w:rFonts w:eastAsia="Calibri"/>
              </w:rPr>
              <w:t>Raúl Enrique Orozco Velásquez</w:t>
            </w:r>
          </w:p>
        </w:tc>
      </w:tr>
    </w:tbl>
    <w:p w14:paraId="52D6D3BC" w14:textId="77777777" w:rsidR="00EC4F59" w:rsidRDefault="00EC4F59" w:rsidP="00EC4F59">
      <w:pPr>
        <w:jc w:val="center"/>
        <w:rPr>
          <w:rFonts w:eastAsia="Calibri"/>
          <w:b/>
          <w:bCs/>
        </w:rPr>
      </w:pPr>
    </w:p>
    <w:p w14:paraId="480C1637" w14:textId="5A859CA2" w:rsidR="00EC4F59" w:rsidRPr="00EC4F59" w:rsidRDefault="00EC4F59" w:rsidP="00EC4F59">
      <w:pPr>
        <w:jc w:val="center"/>
        <w:rPr>
          <w:rFonts w:eastAsia="Calibri"/>
          <w:b/>
          <w:bCs/>
        </w:rPr>
      </w:pPr>
      <w:r>
        <w:rPr>
          <w:noProof/>
          <w14:ligatures w14:val="standardContextual"/>
        </w:rPr>
        <mc:AlternateContent>
          <mc:Choice Requires="wps">
            <w:drawing>
              <wp:anchor distT="0" distB="0" distL="114300" distR="114300" simplePos="0" relativeHeight="251659264" behindDoc="0" locked="0" layoutInCell="1" allowOverlap="1" wp14:anchorId="0CC37462" wp14:editId="38B0EB2E">
                <wp:simplePos x="0" y="0"/>
                <wp:positionH relativeFrom="column">
                  <wp:posOffset>-356235</wp:posOffset>
                </wp:positionH>
                <wp:positionV relativeFrom="paragraph">
                  <wp:posOffset>219075</wp:posOffset>
                </wp:positionV>
                <wp:extent cx="6372000" cy="0"/>
                <wp:effectExtent l="19050" t="38100" r="67310" b="114300"/>
                <wp:wrapNone/>
                <wp:docPr id="1" name="Conector recto 1"/>
                <wp:cNvGraphicFramePr/>
                <a:graphic xmlns:a="http://schemas.openxmlformats.org/drawingml/2006/main">
                  <a:graphicData uri="http://schemas.microsoft.com/office/word/2010/wordprocessingShape">
                    <wps:wsp>
                      <wps:cNvCnPr/>
                      <wps:spPr>
                        <a:xfrm flipV="1">
                          <a:off x="0" y="0"/>
                          <a:ext cx="6372000" cy="0"/>
                        </a:xfrm>
                        <a:prstGeom prst="line">
                          <a:avLst/>
                        </a:prstGeom>
                        <a:effectLst>
                          <a:outerShdw blurRad="50800" dist="38100" dir="2700000" algn="tl" rotWithShape="0">
                            <a:prstClr val="black">
                              <a:alpha val="40000"/>
                            </a:prstClr>
                          </a:outerShdw>
                        </a:effectLst>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C12A6"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pt,17.25pt" to="473.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" strokecolor="#a5a5a5 [3206]" strokeweight="1.5pt">
                <v:stroke joinstyle="miter"/>
                <v:shadow on="t" color="black" opacity="26214f" origin="-.5,-.5" offset=".74836mm,.74836mm"/>
              </v:line>
            </w:pict>
          </mc:Fallback>
        </mc:AlternateContent>
      </w:r>
    </w:p>
    <w:p w14:paraId="72CC8A67" w14:textId="2A56DFD8" w:rsidR="00EC4F59" w:rsidRPr="00EC4F59" w:rsidRDefault="00EC4F59" w:rsidP="00EC4F59">
      <w:pPr>
        <w:jc w:val="center"/>
        <w:rPr>
          <w:b/>
          <w:bCs/>
        </w:rPr>
      </w:pPr>
    </w:p>
    <w:p w14:paraId="42F9EE50" w14:textId="77777777" w:rsidR="00EC4F59" w:rsidRPr="004825E5" w:rsidRDefault="00EC4F59" w:rsidP="00EC4F59">
      <w:pPr>
        <w:jc w:val="center"/>
        <w:rPr>
          <w:rFonts w:ascii="Montserrat" w:hAnsi="Montserrat"/>
          <w:b/>
          <w:bCs/>
          <w:color w:val="2E74B5" w:themeColor="accent5" w:themeShade="BF"/>
        </w:rPr>
      </w:pPr>
      <w:r w:rsidRPr="004825E5">
        <w:rPr>
          <w:rFonts w:ascii="Montserrat" w:hAnsi="Montserrat"/>
          <w:b/>
          <w:bCs/>
          <w:color w:val="2E74B5" w:themeColor="accent5" w:themeShade="BF"/>
        </w:rPr>
        <w:t>Áreas Administrativas y Técnicas</w:t>
      </w:r>
    </w:p>
    <w:p w14:paraId="09383993" w14:textId="77777777" w:rsidR="00EC4F59" w:rsidRPr="006C2F02" w:rsidRDefault="00EC4F59" w:rsidP="00EC4F59">
      <w:pPr>
        <w:rPr>
          <w:b/>
          <w:noProof/>
        </w:rPr>
      </w:pPr>
    </w:p>
    <w:p w14:paraId="4D056CF5" w14:textId="77777777" w:rsidR="00EC4F59" w:rsidRPr="006C2F02" w:rsidRDefault="00EC4F59" w:rsidP="00EC4F59">
      <w:pPr>
        <w:rPr>
          <w:b/>
          <w:noProof/>
          <w:color w:val="auto"/>
        </w:rPr>
      </w:pPr>
      <w:r>
        <w:rPr>
          <w:noProof/>
          <w:color w:val="auto"/>
        </w:rPr>
        <w:t xml:space="preserve">División de </w:t>
      </w:r>
      <w:r w:rsidRPr="006C2F02">
        <w:rPr>
          <w:noProof/>
          <w:color w:val="auto"/>
        </w:rPr>
        <w:t>Relaciones Interinstitucionales y Fortalecimiento a los Gobiernos Locales</w:t>
      </w:r>
    </w:p>
    <w:p w14:paraId="6431C174" w14:textId="77777777" w:rsidR="00EC4F59" w:rsidRPr="006C2F02" w:rsidRDefault="00EC4F59" w:rsidP="00EC4F59">
      <w:pPr>
        <w:rPr>
          <w:b/>
          <w:noProof/>
          <w:color w:val="auto"/>
        </w:rPr>
      </w:pPr>
      <w:r w:rsidRPr="006C2F02">
        <w:rPr>
          <w:noProof/>
          <w:color w:val="auto"/>
        </w:rPr>
        <w:t>División de Educación Ambiental, Concientización Ciudadana y Desarrollo Turístico</w:t>
      </w:r>
    </w:p>
    <w:p w14:paraId="63D75FCC" w14:textId="77777777" w:rsidR="00EC4F59" w:rsidRPr="006C2F02" w:rsidRDefault="00EC4F59" w:rsidP="00EC4F59">
      <w:pPr>
        <w:rPr>
          <w:b/>
          <w:noProof/>
          <w:color w:val="auto"/>
        </w:rPr>
      </w:pPr>
      <w:r w:rsidRPr="006C2F02">
        <w:rPr>
          <w:noProof/>
          <w:color w:val="auto"/>
        </w:rPr>
        <w:t>División de Recolección y Tratamiento de Desechos Líquidos y Sólidos</w:t>
      </w:r>
    </w:p>
    <w:p w14:paraId="5882FB16" w14:textId="77777777" w:rsidR="00EC4F59" w:rsidRPr="006C2F02" w:rsidRDefault="00EC4F59" w:rsidP="00EC4F59">
      <w:pPr>
        <w:rPr>
          <w:b/>
          <w:noProof/>
          <w:color w:val="auto"/>
        </w:rPr>
      </w:pPr>
      <w:r w:rsidRPr="006C2F02">
        <w:rPr>
          <w:noProof/>
          <w:color w:val="auto"/>
        </w:rPr>
        <w:t>División de Planeamiento Urbano y Ordenamiento Territorial</w:t>
      </w:r>
    </w:p>
    <w:p w14:paraId="33E75D00" w14:textId="77777777" w:rsidR="00EC4F59" w:rsidRPr="006C2F02" w:rsidRDefault="00EC4F59" w:rsidP="00EC4F59">
      <w:pPr>
        <w:rPr>
          <w:b/>
          <w:noProof/>
          <w:color w:val="auto"/>
        </w:rPr>
      </w:pPr>
      <w:r w:rsidRPr="00364B76">
        <w:rPr>
          <w:noProof/>
          <w:color w:val="auto"/>
        </w:rPr>
        <w:t>Unidad de Man</w:t>
      </w:r>
      <w:r>
        <w:rPr>
          <w:noProof/>
          <w:color w:val="auto"/>
        </w:rPr>
        <w:t>tenimiento y Limpieza</w:t>
      </w:r>
      <w:r w:rsidRPr="00364B76">
        <w:rPr>
          <w:noProof/>
          <w:color w:val="auto"/>
        </w:rPr>
        <w:t xml:space="preserve"> del Lago de Amatitlán</w:t>
      </w:r>
    </w:p>
    <w:p w14:paraId="4DE792F4" w14:textId="77777777" w:rsidR="00EC4F59" w:rsidRPr="006C2F02" w:rsidRDefault="00EC4F59" w:rsidP="00EC4F59">
      <w:pPr>
        <w:rPr>
          <w:b/>
          <w:noProof/>
          <w:color w:val="auto"/>
        </w:rPr>
      </w:pPr>
      <w:r w:rsidRPr="006C2F02">
        <w:rPr>
          <w:noProof/>
          <w:color w:val="auto"/>
        </w:rPr>
        <w:t>División de Control</w:t>
      </w:r>
      <w:r>
        <w:rPr>
          <w:noProof/>
          <w:color w:val="auto"/>
        </w:rPr>
        <w:t xml:space="preserve">, </w:t>
      </w:r>
      <w:r w:rsidRPr="006C2F02">
        <w:rPr>
          <w:noProof/>
          <w:color w:val="auto"/>
        </w:rPr>
        <w:t>Calidad Ambiental y Manejo de Lagos</w:t>
      </w:r>
    </w:p>
    <w:p w14:paraId="6A6E97E8" w14:textId="77777777" w:rsidR="00EC4F59" w:rsidRPr="006C2F02" w:rsidRDefault="00EC4F59" w:rsidP="00EC4F59">
      <w:pPr>
        <w:rPr>
          <w:b/>
          <w:noProof/>
          <w:color w:val="auto"/>
        </w:rPr>
      </w:pPr>
      <w:r w:rsidRPr="006C2F02">
        <w:rPr>
          <w:noProof/>
          <w:color w:val="auto"/>
        </w:rPr>
        <w:t>División Forestal</w:t>
      </w:r>
      <w:r>
        <w:rPr>
          <w:noProof/>
          <w:color w:val="auto"/>
        </w:rPr>
        <w:t>,</w:t>
      </w:r>
      <w:r w:rsidRPr="006C2F02">
        <w:rPr>
          <w:noProof/>
          <w:color w:val="auto"/>
        </w:rPr>
        <w:t xml:space="preserve"> Conservación y Manejo de Suelos</w:t>
      </w:r>
    </w:p>
    <w:p w14:paraId="47FD7F32" w14:textId="77777777" w:rsidR="00EC4F59" w:rsidRPr="006C2F02" w:rsidRDefault="00EC4F59" w:rsidP="00EC4F59">
      <w:pPr>
        <w:rPr>
          <w:b/>
          <w:noProof/>
          <w:color w:val="auto"/>
        </w:rPr>
      </w:pPr>
      <w:r w:rsidRPr="006C2F02">
        <w:rPr>
          <w:noProof/>
          <w:color w:val="auto"/>
        </w:rPr>
        <w:t>División de Reingeniería Industrial y Agroindustrial</w:t>
      </w:r>
    </w:p>
    <w:p w14:paraId="62EDF6D0" w14:textId="77777777" w:rsidR="00EC4F59" w:rsidRPr="006C2F02" w:rsidRDefault="00EC4F59" w:rsidP="00EC4F59">
      <w:pPr>
        <w:rPr>
          <w:b/>
          <w:noProof/>
          <w:color w:val="auto"/>
        </w:rPr>
      </w:pPr>
      <w:r w:rsidRPr="006C2F02">
        <w:rPr>
          <w:noProof/>
          <w:color w:val="auto"/>
        </w:rPr>
        <w:t>División de Evaluación y Seguimiento</w:t>
      </w:r>
    </w:p>
    <w:p w14:paraId="5E2266FF" w14:textId="77777777" w:rsidR="00EC4F59" w:rsidRDefault="00EC4F59" w:rsidP="00EC4F59">
      <w:pPr>
        <w:rPr>
          <w:b/>
          <w:noProof/>
          <w:color w:val="auto"/>
        </w:rPr>
      </w:pPr>
      <w:r w:rsidRPr="006C2F02">
        <w:rPr>
          <w:noProof/>
          <w:color w:val="auto"/>
        </w:rPr>
        <w:t>División Administrativ</w:t>
      </w:r>
      <w:r>
        <w:rPr>
          <w:noProof/>
          <w:color w:val="auto"/>
        </w:rPr>
        <w:t>a - Financiera</w:t>
      </w:r>
    </w:p>
    <w:p w14:paraId="68D631E1" w14:textId="77777777" w:rsidR="00EC4F59" w:rsidRDefault="00EC4F59" w:rsidP="00EC4F59">
      <w:pPr>
        <w:rPr>
          <w:b/>
          <w:noProof/>
          <w:color w:val="auto"/>
        </w:rPr>
      </w:pPr>
      <w:r w:rsidRPr="006C2F02">
        <w:rPr>
          <w:noProof/>
          <w:color w:val="auto"/>
        </w:rPr>
        <w:t>Unidad de Ejecución de Proyectos</w:t>
      </w:r>
    </w:p>
    <w:p w14:paraId="7C447E7E" w14:textId="77777777" w:rsidR="00EC4F59" w:rsidRPr="006C2F02" w:rsidRDefault="00EC4F59" w:rsidP="00EC4F59">
      <w:pPr>
        <w:rPr>
          <w:b/>
          <w:noProof/>
          <w:color w:val="auto"/>
        </w:rPr>
      </w:pPr>
      <w:r w:rsidRPr="006C2F02">
        <w:rPr>
          <w:noProof/>
          <w:color w:val="auto"/>
        </w:rPr>
        <w:t>Unidad de Recursos Humanos</w:t>
      </w:r>
    </w:p>
    <w:p w14:paraId="6AB5AE58" w14:textId="77777777" w:rsidR="00EC4F59" w:rsidRPr="006C2F02" w:rsidRDefault="00EC4F59" w:rsidP="00EC4F59">
      <w:pPr>
        <w:rPr>
          <w:b/>
          <w:noProof/>
          <w:color w:val="auto"/>
        </w:rPr>
      </w:pPr>
      <w:r>
        <w:rPr>
          <w:noProof/>
          <w:color w:val="auto"/>
        </w:rPr>
        <w:t xml:space="preserve">Unidad de </w:t>
      </w:r>
      <w:r w:rsidRPr="006C2F02">
        <w:rPr>
          <w:noProof/>
          <w:color w:val="auto"/>
        </w:rPr>
        <w:t>Auditoría Interna</w:t>
      </w:r>
    </w:p>
    <w:p w14:paraId="56EE4880" w14:textId="7A6230F6" w:rsidR="000A2410" w:rsidRDefault="00EC4F59" w:rsidP="00EC4F59">
      <w:pPr>
        <w:rPr>
          <w:noProof/>
          <w:color w:val="auto"/>
        </w:rPr>
      </w:pPr>
      <w:r>
        <w:rPr>
          <w:noProof/>
          <w:color w:val="auto"/>
        </w:rPr>
        <w:t xml:space="preserve">Unidad de </w:t>
      </w:r>
      <w:r w:rsidRPr="006C2F02">
        <w:rPr>
          <w:noProof/>
          <w:color w:val="auto"/>
        </w:rPr>
        <w:t>Asesoría Jurídica</w:t>
      </w:r>
    </w:p>
    <w:p w14:paraId="23FD5943" w14:textId="77777777" w:rsidR="000A2410" w:rsidRDefault="000A2410">
      <w:pPr>
        <w:spacing w:after="160" w:line="259" w:lineRule="auto"/>
        <w:jc w:val="left"/>
        <w:rPr>
          <w:noProof/>
          <w:color w:val="auto"/>
        </w:rPr>
      </w:pPr>
      <w:r>
        <w:rPr>
          <w:noProof/>
          <w:color w:val="auto"/>
        </w:rPr>
        <w:br w:type="page"/>
      </w:r>
    </w:p>
    <w:sdt>
      <w:sdtPr>
        <w:rPr>
          <w:rFonts w:ascii="Times New Roman" w:eastAsia="Times New Roman" w:hAnsi="Times New Roman" w:cs="Times New Roman"/>
          <w:color w:val="000000" w:themeColor="text1"/>
          <w:sz w:val="24"/>
          <w:szCs w:val="24"/>
          <w:lang w:val="es-ES" w:eastAsia="es-ES"/>
        </w:rPr>
        <w:id w:val="-2064775139"/>
        <w:docPartObj>
          <w:docPartGallery w:val="Table of Contents"/>
          <w:docPartUnique/>
        </w:docPartObj>
      </w:sdtPr>
      <w:sdtEndPr>
        <w:rPr>
          <w:b/>
          <w:bCs/>
          <w:sz w:val="22"/>
          <w:szCs w:val="22"/>
        </w:rPr>
      </w:sdtEndPr>
      <w:sdtContent>
        <w:p w14:paraId="65C8089D" w14:textId="5EDF9583" w:rsidR="0070265A" w:rsidRPr="000A2410" w:rsidRDefault="0070265A" w:rsidP="0070265A">
          <w:pPr>
            <w:pStyle w:val="TtuloTDC"/>
            <w:jc w:val="center"/>
            <w:rPr>
              <w:rFonts w:ascii="Times New Roman" w:hAnsi="Times New Roman" w:cs="Times New Roman"/>
              <w:b/>
              <w:bCs/>
              <w:sz w:val="24"/>
              <w:szCs w:val="24"/>
            </w:rPr>
          </w:pPr>
          <w:r w:rsidRPr="000A2410">
            <w:rPr>
              <w:rFonts w:ascii="Times New Roman" w:hAnsi="Times New Roman" w:cs="Times New Roman"/>
              <w:b/>
              <w:bCs/>
              <w:sz w:val="24"/>
              <w:szCs w:val="24"/>
              <w:lang w:val="es-ES"/>
            </w:rPr>
            <w:t>Contenido</w:t>
          </w:r>
        </w:p>
        <w:p w14:paraId="08391058" w14:textId="4970F05A" w:rsidR="00D8481A" w:rsidRPr="000A2410" w:rsidRDefault="0070265A">
          <w:pPr>
            <w:pStyle w:val="TDC1"/>
            <w:tabs>
              <w:tab w:val="left" w:pos="660"/>
              <w:tab w:val="right" w:leader="dot" w:pos="8828"/>
            </w:tabs>
            <w:rPr>
              <w:rFonts w:eastAsiaTheme="minorEastAsia"/>
              <w:noProof/>
              <w:color w:val="auto"/>
              <w:lang w:eastAsia="es-GT"/>
            </w:rPr>
          </w:pPr>
          <w:r w:rsidRPr="000A2410">
            <w:fldChar w:fldCharType="begin"/>
          </w:r>
          <w:r w:rsidRPr="000A2410">
            <w:instrText xml:space="preserve"> TOC \o "1-3" \h \z \u </w:instrText>
          </w:r>
          <w:r w:rsidRPr="000A2410">
            <w:fldChar w:fldCharType="separate"/>
          </w:r>
          <w:hyperlink w:anchor="_Toc126315249" w:history="1">
            <w:r w:rsidR="00D8481A" w:rsidRPr="000A2410">
              <w:rPr>
                <w:rStyle w:val="Hipervnculo"/>
                <w:noProof/>
              </w:rPr>
              <w:t xml:space="preserve">1. </w:t>
            </w:r>
            <w:r w:rsidR="00D8481A" w:rsidRPr="000A2410">
              <w:rPr>
                <w:rFonts w:eastAsiaTheme="minorEastAsia"/>
                <w:noProof/>
                <w:color w:val="auto"/>
                <w:lang w:eastAsia="es-GT"/>
              </w:rPr>
              <w:tab/>
            </w:r>
            <w:r w:rsidR="00D8481A" w:rsidRPr="000A2410">
              <w:rPr>
                <w:rStyle w:val="Hipervnculo"/>
                <w:noProof/>
              </w:rPr>
              <w:t>Marco Estratégico Institucional</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_Toc126315249 \h </w:instrText>
            </w:r>
            <w:r w:rsidR="00D8481A" w:rsidRPr="000A2410">
              <w:rPr>
                <w:noProof/>
                <w:webHidden/>
              </w:rPr>
            </w:r>
            <w:r w:rsidR="00D8481A" w:rsidRPr="000A2410">
              <w:rPr>
                <w:noProof/>
                <w:webHidden/>
              </w:rPr>
              <w:fldChar w:fldCharType="separate"/>
            </w:r>
            <w:r w:rsidR="00C066E3" w:rsidRPr="000A2410">
              <w:rPr>
                <w:noProof/>
                <w:webHidden/>
              </w:rPr>
              <w:t>4</w:t>
            </w:r>
            <w:r w:rsidR="00D8481A" w:rsidRPr="000A2410">
              <w:rPr>
                <w:noProof/>
                <w:webHidden/>
              </w:rPr>
              <w:fldChar w:fldCharType="end"/>
            </w:r>
          </w:hyperlink>
        </w:p>
        <w:p w14:paraId="1034B70B" w14:textId="04FEDD73" w:rsidR="00D8481A" w:rsidRPr="000A2410" w:rsidRDefault="000A2410">
          <w:pPr>
            <w:pStyle w:val="TDC2"/>
            <w:tabs>
              <w:tab w:val="left" w:pos="880"/>
              <w:tab w:val="right" w:leader="dot" w:pos="8828"/>
            </w:tabs>
            <w:rPr>
              <w:rFonts w:eastAsiaTheme="minorEastAsia"/>
              <w:noProof/>
              <w:color w:val="auto"/>
              <w:lang w:eastAsia="es-GT"/>
            </w:rPr>
          </w:pPr>
          <w:hyperlink w:anchor="_Toc126315250" w:history="1">
            <w:r w:rsidR="00D8481A" w:rsidRPr="000A2410">
              <w:rPr>
                <w:rStyle w:val="Hipervnculo"/>
                <w:rFonts w:eastAsia="Calibri"/>
                <w:noProof/>
              </w:rPr>
              <w:t xml:space="preserve">1.1 </w:t>
            </w:r>
            <w:r w:rsidR="00D8481A" w:rsidRPr="000A2410">
              <w:rPr>
                <w:rFonts w:eastAsiaTheme="minorEastAsia"/>
                <w:noProof/>
                <w:color w:val="auto"/>
                <w:lang w:eastAsia="es-GT"/>
              </w:rPr>
              <w:tab/>
            </w:r>
            <w:r w:rsidR="00D8481A" w:rsidRPr="000A2410">
              <w:rPr>
                <w:rStyle w:val="Hipervnculo"/>
                <w:rFonts w:eastAsia="Calibri"/>
                <w:noProof/>
              </w:rPr>
              <w:t>Presentación</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_Toc126315250 \h </w:instrText>
            </w:r>
            <w:r w:rsidR="00D8481A" w:rsidRPr="000A2410">
              <w:rPr>
                <w:noProof/>
                <w:webHidden/>
              </w:rPr>
            </w:r>
            <w:r w:rsidR="00D8481A" w:rsidRPr="000A2410">
              <w:rPr>
                <w:noProof/>
                <w:webHidden/>
              </w:rPr>
              <w:fldChar w:fldCharType="separate"/>
            </w:r>
            <w:r w:rsidR="00C066E3" w:rsidRPr="000A2410">
              <w:rPr>
                <w:noProof/>
                <w:webHidden/>
              </w:rPr>
              <w:t>4</w:t>
            </w:r>
            <w:r w:rsidR="00D8481A" w:rsidRPr="000A2410">
              <w:rPr>
                <w:noProof/>
                <w:webHidden/>
              </w:rPr>
              <w:fldChar w:fldCharType="end"/>
            </w:r>
          </w:hyperlink>
        </w:p>
        <w:p w14:paraId="515EE7E1" w14:textId="5E30AD3C" w:rsidR="00D8481A" w:rsidRPr="000A2410" w:rsidRDefault="000A2410">
          <w:pPr>
            <w:pStyle w:val="TDC1"/>
            <w:tabs>
              <w:tab w:val="left" w:pos="660"/>
              <w:tab w:val="right" w:leader="dot" w:pos="8828"/>
            </w:tabs>
            <w:rPr>
              <w:rFonts w:eastAsiaTheme="minorEastAsia"/>
              <w:noProof/>
              <w:color w:val="auto"/>
              <w:lang w:eastAsia="es-GT"/>
            </w:rPr>
          </w:pPr>
          <w:hyperlink w:anchor="_Toc126315251" w:history="1">
            <w:r w:rsidR="00D8481A" w:rsidRPr="000A2410">
              <w:rPr>
                <w:rStyle w:val="Hipervnculo"/>
                <w:noProof/>
              </w:rPr>
              <w:t xml:space="preserve">2. </w:t>
            </w:r>
            <w:r w:rsidR="00D8481A" w:rsidRPr="000A2410">
              <w:rPr>
                <w:rFonts w:eastAsiaTheme="minorEastAsia"/>
                <w:noProof/>
                <w:color w:val="auto"/>
                <w:lang w:eastAsia="es-GT"/>
              </w:rPr>
              <w:tab/>
            </w:r>
            <w:r w:rsidR="00D8481A" w:rsidRPr="000A2410">
              <w:rPr>
                <w:rStyle w:val="Hipervnculo"/>
                <w:noProof/>
              </w:rPr>
              <w:t>Marco Legal y Vinculación Estratégica</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_Toc126315251 \h </w:instrText>
            </w:r>
            <w:r w:rsidR="00D8481A" w:rsidRPr="000A2410">
              <w:rPr>
                <w:noProof/>
                <w:webHidden/>
              </w:rPr>
            </w:r>
            <w:r w:rsidR="00D8481A" w:rsidRPr="000A2410">
              <w:rPr>
                <w:noProof/>
                <w:webHidden/>
              </w:rPr>
              <w:fldChar w:fldCharType="separate"/>
            </w:r>
            <w:r w:rsidR="00C066E3" w:rsidRPr="000A2410">
              <w:rPr>
                <w:noProof/>
                <w:webHidden/>
              </w:rPr>
              <w:t>5</w:t>
            </w:r>
            <w:r w:rsidR="00D8481A" w:rsidRPr="000A2410">
              <w:rPr>
                <w:noProof/>
                <w:webHidden/>
              </w:rPr>
              <w:fldChar w:fldCharType="end"/>
            </w:r>
          </w:hyperlink>
        </w:p>
        <w:p w14:paraId="40F27622" w14:textId="2687B38B" w:rsidR="00D8481A" w:rsidRPr="000A2410" w:rsidRDefault="000A2410">
          <w:pPr>
            <w:pStyle w:val="TDC2"/>
            <w:tabs>
              <w:tab w:val="left" w:pos="880"/>
              <w:tab w:val="right" w:leader="dot" w:pos="8828"/>
            </w:tabs>
            <w:rPr>
              <w:rFonts w:eastAsiaTheme="minorEastAsia"/>
              <w:noProof/>
              <w:color w:val="auto"/>
              <w:lang w:eastAsia="es-GT"/>
            </w:rPr>
          </w:pPr>
          <w:hyperlink w:anchor="_Toc126315252" w:history="1">
            <w:r w:rsidR="00D8481A" w:rsidRPr="000A2410">
              <w:rPr>
                <w:rStyle w:val="Hipervnculo"/>
                <w:noProof/>
              </w:rPr>
              <w:t xml:space="preserve">2.1 </w:t>
            </w:r>
            <w:r w:rsidR="00D8481A" w:rsidRPr="000A2410">
              <w:rPr>
                <w:rFonts w:eastAsiaTheme="minorEastAsia"/>
                <w:noProof/>
                <w:color w:val="auto"/>
                <w:lang w:eastAsia="es-GT"/>
              </w:rPr>
              <w:tab/>
            </w:r>
            <w:r w:rsidR="00D8481A" w:rsidRPr="000A2410">
              <w:rPr>
                <w:rStyle w:val="Hipervnculo"/>
                <w:noProof/>
              </w:rPr>
              <w:t>Análisis de mandatos legales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_Toc126315252 \h </w:instrText>
            </w:r>
            <w:r w:rsidR="00D8481A" w:rsidRPr="000A2410">
              <w:rPr>
                <w:noProof/>
                <w:webHidden/>
              </w:rPr>
            </w:r>
            <w:r w:rsidR="00D8481A" w:rsidRPr="000A2410">
              <w:rPr>
                <w:noProof/>
                <w:webHidden/>
              </w:rPr>
              <w:fldChar w:fldCharType="separate"/>
            </w:r>
            <w:r w:rsidR="00C066E3" w:rsidRPr="000A2410">
              <w:rPr>
                <w:noProof/>
                <w:webHidden/>
              </w:rPr>
              <w:t>5</w:t>
            </w:r>
            <w:r w:rsidR="00D8481A" w:rsidRPr="000A2410">
              <w:rPr>
                <w:noProof/>
                <w:webHidden/>
              </w:rPr>
              <w:fldChar w:fldCharType="end"/>
            </w:r>
          </w:hyperlink>
        </w:p>
        <w:p w14:paraId="30AAD690" w14:textId="7207BF7B" w:rsidR="00D8481A" w:rsidRPr="000A2410" w:rsidRDefault="000A2410">
          <w:pPr>
            <w:pStyle w:val="TDC2"/>
            <w:tabs>
              <w:tab w:val="left" w:pos="880"/>
              <w:tab w:val="right" w:leader="dot" w:pos="8828"/>
            </w:tabs>
            <w:rPr>
              <w:rFonts w:eastAsiaTheme="minorEastAsia"/>
              <w:noProof/>
              <w:color w:val="auto"/>
              <w:lang w:eastAsia="es-GT"/>
            </w:rPr>
          </w:pPr>
          <w:hyperlink w:anchor="_Toc126315253" w:history="1">
            <w:r w:rsidR="00D8481A" w:rsidRPr="000A2410">
              <w:rPr>
                <w:rStyle w:val="Hipervnculo"/>
                <w:noProof/>
              </w:rPr>
              <w:t xml:space="preserve">2.2 </w:t>
            </w:r>
            <w:r w:rsidR="00D8481A" w:rsidRPr="000A2410">
              <w:rPr>
                <w:rFonts w:eastAsiaTheme="minorEastAsia"/>
                <w:noProof/>
                <w:color w:val="auto"/>
                <w:lang w:eastAsia="es-GT"/>
              </w:rPr>
              <w:tab/>
            </w:r>
            <w:r w:rsidR="00D8481A" w:rsidRPr="000A2410">
              <w:rPr>
                <w:rStyle w:val="Hipervnculo"/>
                <w:noProof/>
              </w:rPr>
              <w:t>Estructura Orgánica</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_Toc126315253 \h </w:instrText>
            </w:r>
            <w:r w:rsidR="00D8481A" w:rsidRPr="000A2410">
              <w:rPr>
                <w:noProof/>
                <w:webHidden/>
              </w:rPr>
            </w:r>
            <w:r w:rsidR="00D8481A" w:rsidRPr="000A2410">
              <w:rPr>
                <w:noProof/>
                <w:webHidden/>
              </w:rPr>
              <w:fldChar w:fldCharType="separate"/>
            </w:r>
            <w:r w:rsidR="00C066E3" w:rsidRPr="000A2410">
              <w:rPr>
                <w:noProof/>
                <w:webHidden/>
              </w:rPr>
              <w:t>11</w:t>
            </w:r>
            <w:r w:rsidR="00D8481A" w:rsidRPr="000A2410">
              <w:rPr>
                <w:noProof/>
                <w:webHidden/>
              </w:rPr>
              <w:fldChar w:fldCharType="end"/>
            </w:r>
          </w:hyperlink>
        </w:p>
        <w:p w14:paraId="24F60E7B" w14:textId="60A9C759" w:rsidR="00D8481A" w:rsidRPr="000A2410" w:rsidRDefault="000A2410">
          <w:pPr>
            <w:pStyle w:val="TDC2"/>
            <w:tabs>
              <w:tab w:val="left" w:pos="880"/>
              <w:tab w:val="right" w:leader="dot" w:pos="8828"/>
            </w:tabs>
            <w:rPr>
              <w:rFonts w:eastAsiaTheme="minorEastAsia"/>
              <w:noProof/>
              <w:color w:val="auto"/>
              <w:lang w:eastAsia="es-GT"/>
            </w:rPr>
          </w:pPr>
          <w:hyperlink w:anchor="_Toc126315254" w:history="1">
            <w:r w:rsidR="00D8481A" w:rsidRPr="000A2410">
              <w:rPr>
                <w:rStyle w:val="Hipervnculo"/>
                <w:noProof/>
              </w:rPr>
              <w:t xml:space="preserve">2.3 </w:t>
            </w:r>
            <w:r w:rsidR="00D8481A" w:rsidRPr="000A2410">
              <w:rPr>
                <w:rFonts w:eastAsiaTheme="minorEastAsia"/>
                <w:noProof/>
                <w:color w:val="auto"/>
                <w:lang w:eastAsia="es-GT"/>
              </w:rPr>
              <w:tab/>
            </w:r>
            <w:r w:rsidR="00D8481A" w:rsidRPr="000A2410">
              <w:rPr>
                <w:rStyle w:val="Hipervnculo"/>
                <w:noProof/>
              </w:rPr>
              <w:t>Visión, misión, principios y valores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_Toc126315254 \h </w:instrText>
            </w:r>
            <w:r w:rsidR="00D8481A" w:rsidRPr="000A2410">
              <w:rPr>
                <w:noProof/>
                <w:webHidden/>
              </w:rPr>
            </w:r>
            <w:r w:rsidR="00D8481A" w:rsidRPr="000A2410">
              <w:rPr>
                <w:noProof/>
                <w:webHidden/>
              </w:rPr>
              <w:fldChar w:fldCharType="separate"/>
            </w:r>
            <w:r w:rsidR="00C066E3" w:rsidRPr="000A2410">
              <w:rPr>
                <w:noProof/>
                <w:webHidden/>
              </w:rPr>
              <w:t>12</w:t>
            </w:r>
            <w:r w:rsidR="00D8481A" w:rsidRPr="000A2410">
              <w:rPr>
                <w:noProof/>
                <w:webHidden/>
              </w:rPr>
              <w:fldChar w:fldCharType="end"/>
            </w:r>
          </w:hyperlink>
        </w:p>
        <w:p w14:paraId="0E96590E" w14:textId="106D1070" w:rsidR="00D8481A" w:rsidRPr="000A2410" w:rsidRDefault="000A2410">
          <w:pPr>
            <w:pStyle w:val="TDC2"/>
            <w:tabs>
              <w:tab w:val="left" w:pos="880"/>
              <w:tab w:val="right" w:leader="dot" w:pos="8828"/>
            </w:tabs>
            <w:rPr>
              <w:rFonts w:eastAsiaTheme="minorEastAsia"/>
              <w:noProof/>
              <w:color w:val="auto"/>
              <w:lang w:eastAsia="es-GT"/>
            </w:rPr>
          </w:pPr>
          <w:hyperlink w:anchor="_Toc126315255" w:history="1">
            <w:r w:rsidR="00D8481A" w:rsidRPr="000A2410">
              <w:rPr>
                <w:rStyle w:val="Hipervnculo"/>
                <w:noProof/>
              </w:rPr>
              <w:t xml:space="preserve">2.4 </w:t>
            </w:r>
            <w:r w:rsidR="00D8481A" w:rsidRPr="000A2410">
              <w:rPr>
                <w:rFonts w:eastAsiaTheme="minorEastAsia"/>
                <w:noProof/>
                <w:color w:val="auto"/>
                <w:lang w:eastAsia="es-GT"/>
              </w:rPr>
              <w:tab/>
            </w:r>
            <w:r w:rsidR="00D8481A" w:rsidRPr="000A2410">
              <w:rPr>
                <w:rStyle w:val="Hipervnculo"/>
                <w:noProof/>
              </w:rPr>
              <w:t>Análisis de la población</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_Toc126315255 \h </w:instrText>
            </w:r>
            <w:r w:rsidR="00D8481A" w:rsidRPr="000A2410">
              <w:rPr>
                <w:noProof/>
                <w:webHidden/>
              </w:rPr>
            </w:r>
            <w:r w:rsidR="00D8481A" w:rsidRPr="000A2410">
              <w:rPr>
                <w:noProof/>
                <w:webHidden/>
              </w:rPr>
              <w:fldChar w:fldCharType="separate"/>
            </w:r>
            <w:r w:rsidR="00C066E3" w:rsidRPr="000A2410">
              <w:rPr>
                <w:noProof/>
                <w:webHidden/>
              </w:rPr>
              <w:t>14</w:t>
            </w:r>
            <w:r w:rsidR="00D8481A" w:rsidRPr="000A2410">
              <w:rPr>
                <w:noProof/>
                <w:webHidden/>
              </w:rPr>
              <w:fldChar w:fldCharType="end"/>
            </w:r>
          </w:hyperlink>
        </w:p>
        <w:p w14:paraId="38E335CB" w14:textId="32FB5264" w:rsidR="00D8481A" w:rsidRPr="000A2410" w:rsidRDefault="000A2410">
          <w:pPr>
            <w:pStyle w:val="TDC2"/>
            <w:tabs>
              <w:tab w:val="left" w:pos="880"/>
              <w:tab w:val="right" w:leader="dot" w:pos="8828"/>
            </w:tabs>
            <w:rPr>
              <w:rFonts w:eastAsiaTheme="minorEastAsia"/>
              <w:noProof/>
              <w:color w:val="auto"/>
              <w:lang w:eastAsia="es-GT"/>
            </w:rPr>
          </w:pPr>
          <w:hyperlink w:anchor="_Toc126315256" w:history="1">
            <w:r w:rsidR="00D8481A" w:rsidRPr="000A2410">
              <w:rPr>
                <w:rStyle w:val="Hipervnculo"/>
                <w:noProof/>
              </w:rPr>
              <w:t xml:space="preserve">2.5 </w:t>
            </w:r>
            <w:r w:rsidR="00D8481A" w:rsidRPr="000A2410">
              <w:rPr>
                <w:rFonts w:eastAsiaTheme="minorEastAsia"/>
                <w:noProof/>
                <w:color w:val="auto"/>
                <w:lang w:eastAsia="es-GT"/>
              </w:rPr>
              <w:tab/>
            </w:r>
            <w:r w:rsidR="00D8481A" w:rsidRPr="000A2410">
              <w:rPr>
                <w:rStyle w:val="Hipervnculo"/>
                <w:noProof/>
              </w:rPr>
              <w:t>Identificación, análisis y priorización de la problemática</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_Toc126315256 \h </w:instrText>
            </w:r>
            <w:r w:rsidR="00D8481A" w:rsidRPr="000A2410">
              <w:rPr>
                <w:noProof/>
                <w:webHidden/>
              </w:rPr>
            </w:r>
            <w:r w:rsidR="00D8481A" w:rsidRPr="000A2410">
              <w:rPr>
                <w:noProof/>
                <w:webHidden/>
              </w:rPr>
              <w:fldChar w:fldCharType="separate"/>
            </w:r>
            <w:r w:rsidR="00C066E3" w:rsidRPr="000A2410">
              <w:rPr>
                <w:noProof/>
                <w:webHidden/>
              </w:rPr>
              <w:t>15</w:t>
            </w:r>
            <w:r w:rsidR="00D8481A" w:rsidRPr="000A2410">
              <w:rPr>
                <w:noProof/>
                <w:webHidden/>
              </w:rPr>
              <w:fldChar w:fldCharType="end"/>
            </w:r>
          </w:hyperlink>
        </w:p>
        <w:p w14:paraId="7F938010" w14:textId="56AEE4D8" w:rsidR="00D8481A" w:rsidRPr="000A2410" w:rsidRDefault="000A2410">
          <w:pPr>
            <w:pStyle w:val="TDC2"/>
            <w:tabs>
              <w:tab w:val="left" w:pos="880"/>
              <w:tab w:val="right" w:leader="dot" w:pos="8828"/>
            </w:tabs>
            <w:rPr>
              <w:rFonts w:eastAsiaTheme="minorEastAsia"/>
              <w:noProof/>
              <w:color w:val="auto"/>
              <w:lang w:eastAsia="es-GT"/>
            </w:rPr>
          </w:pPr>
          <w:hyperlink w:anchor="_Toc126315257" w:history="1">
            <w:r w:rsidR="00D8481A" w:rsidRPr="000A2410">
              <w:rPr>
                <w:rStyle w:val="Hipervnculo"/>
                <w:noProof/>
              </w:rPr>
              <w:t xml:space="preserve">2.6 </w:t>
            </w:r>
            <w:r w:rsidR="00D8481A" w:rsidRPr="000A2410">
              <w:rPr>
                <w:rFonts w:eastAsiaTheme="minorEastAsia"/>
                <w:noProof/>
                <w:color w:val="auto"/>
                <w:lang w:eastAsia="es-GT"/>
              </w:rPr>
              <w:tab/>
            </w:r>
            <w:r w:rsidR="00D8481A" w:rsidRPr="000A2410">
              <w:rPr>
                <w:rStyle w:val="Hipervnculo"/>
                <w:noProof/>
              </w:rPr>
              <w:t>Análisis de capacidades y Análisis Estratégico FODA</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_Toc126315257 \h </w:instrText>
            </w:r>
            <w:r w:rsidR="00D8481A" w:rsidRPr="000A2410">
              <w:rPr>
                <w:noProof/>
                <w:webHidden/>
              </w:rPr>
            </w:r>
            <w:r w:rsidR="00D8481A" w:rsidRPr="000A2410">
              <w:rPr>
                <w:noProof/>
                <w:webHidden/>
              </w:rPr>
              <w:fldChar w:fldCharType="separate"/>
            </w:r>
            <w:r w:rsidR="00C066E3" w:rsidRPr="000A2410">
              <w:rPr>
                <w:noProof/>
                <w:webHidden/>
              </w:rPr>
              <w:t>17</w:t>
            </w:r>
            <w:r w:rsidR="00D8481A" w:rsidRPr="000A2410">
              <w:rPr>
                <w:noProof/>
                <w:webHidden/>
              </w:rPr>
              <w:fldChar w:fldCharType="end"/>
            </w:r>
          </w:hyperlink>
        </w:p>
        <w:p w14:paraId="58A4E56A" w14:textId="7C18F1BF" w:rsidR="00D8481A" w:rsidRPr="000A2410" w:rsidRDefault="000A2410">
          <w:pPr>
            <w:pStyle w:val="TDC1"/>
            <w:tabs>
              <w:tab w:val="left" w:pos="660"/>
              <w:tab w:val="right" w:leader="dot" w:pos="8828"/>
            </w:tabs>
            <w:rPr>
              <w:rFonts w:eastAsiaTheme="minorEastAsia"/>
              <w:noProof/>
              <w:color w:val="auto"/>
              <w:lang w:eastAsia="es-GT"/>
            </w:rPr>
          </w:pPr>
          <w:hyperlink w:anchor="_Toc126315258" w:history="1">
            <w:r w:rsidR="00D8481A" w:rsidRPr="000A2410">
              <w:rPr>
                <w:rStyle w:val="Hipervnculo"/>
                <w:noProof/>
              </w:rPr>
              <w:t xml:space="preserve">3. </w:t>
            </w:r>
            <w:r w:rsidR="00D8481A" w:rsidRPr="000A2410">
              <w:rPr>
                <w:rFonts w:eastAsiaTheme="minorEastAsia"/>
                <w:noProof/>
                <w:color w:val="auto"/>
                <w:lang w:eastAsia="es-GT"/>
              </w:rPr>
              <w:tab/>
            </w:r>
            <w:r w:rsidR="00D8481A" w:rsidRPr="000A2410">
              <w:rPr>
                <w:rStyle w:val="Hipervnculo"/>
                <w:noProof/>
              </w:rPr>
              <w:t>Plan Operativo Anual</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_Toc126315258 \h </w:instrText>
            </w:r>
            <w:r w:rsidR="00D8481A" w:rsidRPr="000A2410">
              <w:rPr>
                <w:noProof/>
                <w:webHidden/>
              </w:rPr>
            </w:r>
            <w:r w:rsidR="00D8481A" w:rsidRPr="000A2410">
              <w:rPr>
                <w:noProof/>
                <w:webHidden/>
              </w:rPr>
              <w:fldChar w:fldCharType="separate"/>
            </w:r>
            <w:r w:rsidR="00C066E3" w:rsidRPr="000A2410">
              <w:rPr>
                <w:noProof/>
                <w:webHidden/>
              </w:rPr>
              <w:t>22</w:t>
            </w:r>
            <w:r w:rsidR="00D8481A" w:rsidRPr="000A2410">
              <w:rPr>
                <w:noProof/>
                <w:webHidden/>
              </w:rPr>
              <w:fldChar w:fldCharType="end"/>
            </w:r>
          </w:hyperlink>
        </w:p>
        <w:p w14:paraId="4901FA3C" w14:textId="4C9B4E6A" w:rsidR="00D8481A" w:rsidRPr="000A2410" w:rsidRDefault="000A2410">
          <w:pPr>
            <w:pStyle w:val="TDC2"/>
            <w:tabs>
              <w:tab w:val="left" w:pos="880"/>
              <w:tab w:val="right" w:leader="dot" w:pos="8828"/>
            </w:tabs>
            <w:rPr>
              <w:rFonts w:eastAsiaTheme="minorEastAsia"/>
              <w:noProof/>
              <w:color w:val="auto"/>
              <w:lang w:eastAsia="es-GT"/>
            </w:rPr>
          </w:pPr>
          <w:hyperlink w:anchor="_Toc126315259" w:history="1">
            <w:r w:rsidR="00D8481A" w:rsidRPr="000A2410">
              <w:rPr>
                <w:rStyle w:val="Hipervnculo"/>
                <w:noProof/>
              </w:rPr>
              <w:t xml:space="preserve">3.1 </w:t>
            </w:r>
            <w:r w:rsidR="00D8481A" w:rsidRPr="000A2410">
              <w:rPr>
                <w:rFonts w:eastAsiaTheme="minorEastAsia"/>
                <w:noProof/>
                <w:color w:val="auto"/>
                <w:lang w:eastAsia="es-GT"/>
              </w:rPr>
              <w:tab/>
            </w:r>
            <w:r w:rsidR="00D8481A" w:rsidRPr="000A2410">
              <w:rPr>
                <w:rStyle w:val="Hipervnculo"/>
                <w:noProof/>
              </w:rPr>
              <w:t>Formulación de programas estratégicos y sus responsables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_Toc126315259 \h </w:instrText>
            </w:r>
            <w:r w:rsidR="00D8481A" w:rsidRPr="000A2410">
              <w:rPr>
                <w:noProof/>
                <w:webHidden/>
              </w:rPr>
            </w:r>
            <w:r w:rsidR="00D8481A" w:rsidRPr="000A2410">
              <w:rPr>
                <w:noProof/>
                <w:webHidden/>
              </w:rPr>
              <w:fldChar w:fldCharType="separate"/>
            </w:r>
            <w:r w:rsidR="00C066E3" w:rsidRPr="000A2410">
              <w:rPr>
                <w:noProof/>
                <w:webHidden/>
              </w:rPr>
              <w:t>22</w:t>
            </w:r>
            <w:r w:rsidR="00D8481A" w:rsidRPr="000A2410">
              <w:rPr>
                <w:noProof/>
                <w:webHidden/>
              </w:rPr>
              <w:fldChar w:fldCharType="end"/>
            </w:r>
          </w:hyperlink>
        </w:p>
        <w:p w14:paraId="6BE9AAC2" w14:textId="3C656A8F" w:rsidR="00D8481A" w:rsidRPr="000A2410" w:rsidRDefault="000A2410">
          <w:pPr>
            <w:pStyle w:val="TDC2"/>
            <w:tabs>
              <w:tab w:val="left" w:pos="880"/>
              <w:tab w:val="right" w:leader="dot" w:pos="8828"/>
            </w:tabs>
            <w:rPr>
              <w:rFonts w:eastAsiaTheme="minorEastAsia"/>
              <w:noProof/>
              <w:color w:val="auto"/>
              <w:lang w:eastAsia="es-GT"/>
            </w:rPr>
          </w:pPr>
          <w:hyperlink w:anchor="_Toc126315260" w:history="1">
            <w:r w:rsidR="00D8481A" w:rsidRPr="000A2410">
              <w:rPr>
                <w:rStyle w:val="Hipervnculo"/>
                <w:noProof/>
              </w:rPr>
              <w:t xml:space="preserve">3.2 </w:t>
            </w:r>
            <w:r w:rsidR="00D8481A" w:rsidRPr="000A2410">
              <w:rPr>
                <w:rFonts w:eastAsiaTheme="minorEastAsia"/>
                <w:noProof/>
                <w:color w:val="auto"/>
                <w:lang w:eastAsia="es-GT"/>
              </w:rPr>
              <w:tab/>
            </w:r>
            <w:r w:rsidR="00D8481A" w:rsidRPr="000A2410">
              <w:rPr>
                <w:rStyle w:val="Hipervnculo"/>
                <w:noProof/>
              </w:rPr>
              <w:t>Identificación de productos y subproductos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_Toc126315260 \h </w:instrText>
            </w:r>
            <w:r w:rsidR="00D8481A" w:rsidRPr="000A2410">
              <w:rPr>
                <w:noProof/>
                <w:webHidden/>
              </w:rPr>
            </w:r>
            <w:r w:rsidR="00D8481A" w:rsidRPr="000A2410">
              <w:rPr>
                <w:noProof/>
                <w:webHidden/>
              </w:rPr>
              <w:fldChar w:fldCharType="separate"/>
            </w:r>
            <w:r w:rsidR="00C066E3" w:rsidRPr="000A2410">
              <w:rPr>
                <w:noProof/>
                <w:webHidden/>
              </w:rPr>
              <w:t>26</w:t>
            </w:r>
            <w:r w:rsidR="00D8481A" w:rsidRPr="000A2410">
              <w:rPr>
                <w:noProof/>
                <w:webHidden/>
              </w:rPr>
              <w:fldChar w:fldCharType="end"/>
            </w:r>
          </w:hyperlink>
        </w:p>
        <w:p w14:paraId="7E48C1F1" w14:textId="6F588D0D" w:rsidR="00D8481A" w:rsidRPr="000A2410" w:rsidRDefault="000A2410">
          <w:pPr>
            <w:pStyle w:val="TDC2"/>
            <w:tabs>
              <w:tab w:val="left" w:pos="880"/>
              <w:tab w:val="right" w:leader="dot" w:pos="8828"/>
            </w:tabs>
            <w:rPr>
              <w:rFonts w:eastAsiaTheme="minorEastAsia"/>
              <w:noProof/>
              <w:color w:val="auto"/>
              <w:lang w:eastAsia="es-GT"/>
            </w:rPr>
          </w:pPr>
          <w:hyperlink w:anchor="_Toc126315261" w:history="1">
            <w:r w:rsidR="00D8481A" w:rsidRPr="000A2410">
              <w:rPr>
                <w:rStyle w:val="Hipervnculo"/>
                <w:noProof/>
              </w:rPr>
              <w:t xml:space="preserve">3.3 </w:t>
            </w:r>
            <w:r w:rsidR="00D8481A" w:rsidRPr="000A2410">
              <w:rPr>
                <w:rFonts w:eastAsiaTheme="minorEastAsia"/>
                <w:noProof/>
                <w:color w:val="auto"/>
                <w:lang w:eastAsia="es-GT"/>
              </w:rPr>
              <w:tab/>
            </w:r>
            <w:r w:rsidR="00D8481A" w:rsidRPr="000A2410">
              <w:rPr>
                <w:rStyle w:val="Hipervnculo"/>
                <w:noProof/>
              </w:rPr>
              <w:t>Vinculación Institucional con la Política General de Gobierno</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_Toc126315261 \h </w:instrText>
            </w:r>
            <w:r w:rsidR="00D8481A" w:rsidRPr="000A2410">
              <w:rPr>
                <w:noProof/>
                <w:webHidden/>
              </w:rPr>
            </w:r>
            <w:r w:rsidR="00D8481A" w:rsidRPr="000A2410">
              <w:rPr>
                <w:noProof/>
                <w:webHidden/>
              </w:rPr>
              <w:fldChar w:fldCharType="separate"/>
            </w:r>
            <w:r w:rsidR="00C066E3" w:rsidRPr="000A2410">
              <w:rPr>
                <w:noProof/>
                <w:webHidden/>
              </w:rPr>
              <w:t>27</w:t>
            </w:r>
            <w:r w:rsidR="00D8481A" w:rsidRPr="000A2410">
              <w:rPr>
                <w:noProof/>
                <w:webHidden/>
              </w:rPr>
              <w:fldChar w:fldCharType="end"/>
            </w:r>
          </w:hyperlink>
        </w:p>
        <w:p w14:paraId="4845494A" w14:textId="24725425" w:rsidR="00D8481A" w:rsidRPr="000A2410" w:rsidRDefault="000A2410">
          <w:pPr>
            <w:pStyle w:val="TDC2"/>
            <w:tabs>
              <w:tab w:val="left" w:pos="880"/>
              <w:tab w:val="right" w:leader="dot" w:pos="8828"/>
            </w:tabs>
            <w:rPr>
              <w:rFonts w:eastAsiaTheme="minorEastAsia"/>
              <w:noProof/>
              <w:color w:val="auto"/>
              <w:lang w:eastAsia="es-GT"/>
            </w:rPr>
          </w:pPr>
          <w:hyperlink w:anchor="_Toc126315262" w:history="1">
            <w:r w:rsidR="00D8481A" w:rsidRPr="000A2410">
              <w:rPr>
                <w:rStyle w:val="Hipervnculo"/>
                <w:noProof/>
              </w:rPr>
              <w:t xml:space="preserve">3.4 </w:t>
            </w:r>
            <w:r w:rsidR="00D8481A" w:rsidRPr="000A2410">
              <w:rPr>
                <w:rFonts w:eastAsiaTheme="minorEastAsia"/>
                <w:noProof/>
                <w:color w:val="auto"/>
                <w:lang w:eastAsia="es-GT"/>
              </w:rPr>
              <w:tab/>
            </w:r>
            <w:r w:rsidR="00D8481A" w:rsidRPr="000A2410">
              <w:rPr>
                <w:rStyle w:val="Hipervnculo"/>
                <w:noProof/>
              </w:rPr>
              <w:t>Programación anual y cuatrimestral de productos y subproductos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_Toc126315262 \h </w:instrText>
            </w:r>
            <w:r w:rsidR="00D8481A" w:rsidRPr="000A2410">
              <w:rPr>
                <w:noProof/>
                <w:webHidden/>
              </w:rPr>
            </w:r>
            <w:r w:rsidR="00D8481A" w:rsidRPr="000A2410">
              <w:rPr>
                <w:noProof/>
                <w:webHidden/>
              </w:rPr>
              <w:fldChar w:fldCharType="separate"/>
            </w:r>
            <w:r w:rsidR="00C066E3" w:rsidRPr="000A2410">
              <w:rPr>
                <w:noProof/>
                <w:webHidden/>
              </w:rPr>
              <w:t>28</w:t>
            </w:r>
            <w:r w:rsidR="00D8481A" w:rsidRPr="000A2410">
              <w:rPr>
                <w:noProof/>
                <w:webHidden/>
              </w:rPr>
              <w:fldChar w:fldCharType="end"/>
            </w:r>
          </w:hyperlink>
        </w:p>
        <w:p w14:paraId="251976C6" w14:textId="58C0D80D" w:rsidR="00D8481A" w:rsidRPr="000A2410" w:rsidRDefault="000A2410">
          <w:pPr>
            <w:pStyle w:val="TDC2"/>
            <w:tabs>
              <w:tab w:val="left" w:pos="880"/>
              <w:tab w:val="right" w:leader="dot" w:pos="8828"/>
            </w:tabs>
            <w:rPr>
              <w:rFonts w:eastAsiaTheme="minorEastAsia"/>
              <w:noProof/>
              <w:color w:val="auto"/>
              <w:lang w:eastAsia="es-GT"/>
            </w:rPr>
          </w:pPr>
          <w:hyperlink w:anchor="_Toc126315263" w:history="1">
            <w:r w:rsidR="00D8481A" w:rsidRPr="000A2410">
              <w:rPr>
                <w:rStyle w:val="Hipervnculo"/>
                <w:noProof/>
              </w:rPr>
              <w:t xml:space="preserve">3.5 </w:t>
            </w:r>
            <w:r w:rsidR="00D8481A" w:rsidRPr="000A2410">
              <w:rPr>
                <w:rFonts w:eastAsiaTheme="minorEastAsia"/>
                <w:noProof/>
                <w:color w:val="auto"/>
                <w:lang w:eastAsia="es-GT"/>
              </w:rPr>
              <w:tab/>
            </w:r>
            <w:r w:rsidR="00D8481A" w:rsidRPr="000A2410">
              <w:rPr>
                <w:rStyle w:val="Hipervnculo"/>
                <w:noProof/>
              </w:rPr>
              <w:t>Programación mensual de productos, subproductos y acciones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_Toc126315263 \h </w:instrText>
            </w:r>
            <w:r w:rsidR="00D8481A" w:rsidRPr="000A2410">
              <w:rPr>
                <w:noProof/>
                <w:webHidden/>
              </w:rPr>
            </w:r>
            <w:r w:rsidR="00D8481A" w:rsidRPr="000A2410">
              <w:rPr>
                <w:noProof/>
                <w:webHidden/>
              </w:rPr>
              <w:fldChar w:fldCharType="separate"/>
            </w:r>
            <w:r w:rsidR="00C066E3" w:rsidRPr="000A2410">
              <w:rPr>
                <w:noProof/>
                <w:webHidden/>
              </w:rPr>
              <w:t>30</w:t>
            </w:r>
            <w:r w:rsidR="00D8481A" w:rsidRPr="000A2410">
              <w:rPr>
                <w:noProof/>
                <w:webHidden/>
              </w:rPr>
              <w:fldChar w:fldCharType="end"/>
            </w:r>
          </w:hyperlink>
        </w:p>
        <w:p w14:paraId="5CEE4A11" w14:textId="57DA436D" w:rsidR="00D8481A" w:rsidRPr="000A2410" w:rsidRDefault="000A2410">
          <w:pPr>
            <w:pStyle w:val="TDC2"/>
            <w:tabs>
              <w:tab w:val="left" w:pos="880"/>
              <w:tab w:val="right" w:leader="dot" w:pos="8828"/>
            </w:tabs>
            <w:rPr>
              <w:rFonts w:eastAsiaTheme="minorEastAsia"/>
              <w:noProof/>
              <w:color w:val="auto"/>
              <w:lang w:eastAsia="es-GT"/>
            </w:rPr>
          </w:pPr>
          <w:hyperlink w:anchor="_Toc126315264" w:history="1">
            <w:r w:rsidR="00D8481A" w:rsidRPr="000A2410">
              <w:rPr>
                <w:rStyle w:val="Hipervnculo"/>
                <w:noProof/>
              </w:rPr>
              <w:t xml:space="preserve">3.6 </w:t>
            </w:r>
            <w:r w:rsidR="00D8481A" w:rsidRPr="000A2410">
              <w:rPr>
                <w:rFonts w:eastAsiaTheme="minorEastAsia"/>
                <w:noProof/>
                <w:color w:val="auto"/>
                <w:lang w:eastAsia="es-GT"/>
              </w:rPr>
              <w:tab/>
            </w:r>
            <w:r w:rsidR="00D8481A" w:rsidRPr="000A2410">
              <w:rPr>
                <w:rStyle w:val="Hipervnculo"/>
                <w:noProof/>
              </w:rPr>
              <w:t>Red programática de la institución para el ejercicio fiscal 2023</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_Toc126315264 \h </w:instrText>
            </w:r>
            <w:r w:rsidR="00D8481A" w:rsidRPr="000A2410">
              <w:rPr>
                <w:noProof/>
                <w:webHidden/>
              </w:rPr>
            </w:r>
            <w:r w:rsidR="00D8481A" w:rsidRPr="000A2410">
              <w:rPr>
                <w:noProof/>
                <w:webHidden/>
              </w:rPr>
              <w:fldChar w:fldCharType="separate"/>
            </w:r>
            <w:r w:rsidR="00C066E3" w:rsidRPr="000A2410">
              <w:rPr>
                <w:noProof/>
                <w:webHidden/>
              </w:rPr>
              <w:t>39</w:t>
            </w:r>
            <w:r w:rsidR="00D8481A" w:rsidRPr="000A2410">
              <w:rPr>
                <w:noProof/>
                <w:webHidden/>
              </w:rPr>
              <w:fldChar w:fldCharType="end"/>
            </w:r>
          </w:hyperlink>
        </w:p>
        <w:p w14:paraId="3C9C5A99" w14:textId="6390137B" w:rsidR="00D8481A" w:rsidRPr="000A2410" w:rsidRDefault="000A2410">
          <w:pPr>
            <w:pStyle w:val="TDC2"/>
            <w:tabs>
              <w:tab w:val="left" w:pos="880"/>
              <w:tab w:val="right" w:leader="dot" w:pos="8828"/>
            </w:tabs>
            <w:rPr>
              <w:rFonts w:eastAsiaTheme="minorEastAsia"/>
              <w:noProof/>
              <w:color w:val="auto"/>
              <w:lang w:eastAsia="es-GT"/>
            </w:rPr>
          </w:pPr>
          <w:hyperlink w:anchor="_Toc126315265" w:history="1">
            <w:r w:rsidR="00D8481A" w:rsidRPr="000A2410">
              <w:rPr>
                <w:rStyle w:val="Hipervnculo"/>
                <w:noProof/>
              </w:rPr>
              <w:t xml:space="preserve">3.7 </w:t>
            </w:r>
            <w:r w:rsidR="00D8481A" w:rsidRPr="000A2410">
              <w:rPr>
                <w:rFonts w:eastAsiaTheme="minorEastAsia"/>
                <w:noProof/>
                <w:color w:val="auto"/>
                <w:lang w:eastAsia="es-GT"/>
              </w:rPr>
              <w:tab/>
            </w:r>
            <w:r w:rsidR="00D8481A" w:rsidRPr="000A2410">
              <w:rPr>
                <w:rStyle w:val="Hipervnculo"/>
                <w:noProof/>
              </w:rPr>
              <w:t>Vinculación de productos y subproductos con red de categorías programáticas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_Toc126315265 \h </w:instrText>
            </w:r>
            <w:r w:rsidR="00D8481A" w:rsidRPr="000A2410">
              <w:rPr>
                <w:noProof/>
                <w:webHidden/>
              </w:rPr>
            </w:r>
            <w:r w:rsidR="00D8481A" w:rsidRPr="000A2410">
              <w:rPr>
                <w:noProof/>
                <w:webHidden/>
              </w:rPr>
              <w:fldChar w:fldCharType="separate"/>
            </w:r>
            <w:r w:rsidR="00C066E3" w:rsidRPr="000A2410">
              <w:rPr>
                <w:noProof/>
                <w:webHidden/>
              </w:rPr>
              <w:t>40</w:t>
            </w:r>
            <w:r w:rsidR="00D8481A" w:rsidRPr="000A2410">
              <w:rPr>
                <w:noProof/>
                <w:webHidden/>
              </w:rPr>
              <w:fldChar w:fldCharType="end"/>
            </w:r>
          </w:hyperlink>
        </w:p>
        <w:p w14:paraId="554C730D" w14:textId="52A16A59" w:rsidR="00D8481A" w:rsidRPr="000A2410" w:rsidRDefault="000A2410">
          <w:pPr>
            <w:pStyle w:val="TDC2"/>
            <w:tabs>
              <w:tab w:val="left" w:pos="880"/>
              <w:tab w:val="right" w:leader="dot" w:pos="8828"/>
            </w:tabs>
            <w:rPr>
              <w:rFonts w:eastAsiaTheme="minorEastAsia"/>
              <w:noProof/>
              <w:color w:val="auto"/>
              <w:lang w:eastAsia="es-GT"/>
            </w:rPr>
          </w:pPr>
          <w:hyperlink w:anchor="_Toc126315266" w:history="1">
            <w:r w:rsidR="00D8481A" w:rsidRPr="000A2410">
              <w:rPr>
                <w:rStyle w:val="Hipervnculo"/>
                <w:noProof/>
              </w:rPr>
              <w:t xml:space="preserve">3.8 </w:t>
            </w:r>
            <w:r w:rsidR="00D8481A" w:rsidRPr="000A2410">
              <w:rPr>
                <w:rFonts w:eastAsiaTheme="minorEastAsia"/>
                <w:noProof/>
                <w:color w:val="auto"/>
                <w:lang w:eastAsia="es-GT"/>
              </w:rPr>
              <w:tab/>
            </w:r>
            <w:r w:rsidR="00D8481A" w:rsidRPr="000A2410">
              <w:rPr>
                <w:rStyle w:val="Hipervnculo"/>
                <w:noProof/>
              </w:rPr>
              <w:t>Seguimiento a nivel anual</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_Toc126315266 \h </w:instrText>
            </w:r>
            <w:r w:rsidR="00D8481A" w:rsidRPr="000A2410">
              <w:rPr>
                <w:noProof/>
                <w:webHidden/>
              </w:rPr>
            </w:r>
            <w:r w:rsidR="00D8481A" w:rsidRPr="000A2410">
              <w:rPr>
                <w:noProof/>
                <w:webHidden/>
              </w:rPr>
              <w:fldChar w:fldCharType="separate"/>
            </w:r>
            <w:r w:rsidR="00C066E3" w:rsidRPr="000A2410">
              <w:rPr>
                <w:noProof/>
                <w:webHidden/>
              </w:rPr>
              <w:t>42</w:t>
            </w:r>
            <w:r w:rsidR="00D8481A" w:rsidRPr="000A2410">
              <w:rPr>
                <w:noProof/>
                <w:webHidden/>
              </w:rPr>
              <w:fldChar w:fldCharType="end"/>
            </w:r>
          </w:hyperlink>
        </w:p>
        <w:p w14:paraId="70E6A0E5" w14:textId="7BBD30BC" w:rsidR="00D8481A" w:rsidRPr="000A2410" w:rsidRDefault="000A2410">
          <w:pPr>
            <w:pStyle w:val="TDC1"/>
            <w:tabs>
              <w:tab w:val="left" w:pos="660"/>
              <w:tab w:val="right" w:leader="dot" w:pos="8828"/>
            </w:tabs>
            <w:rPr>
              <w:rFonts w:eastAsiaTheme="minorEastAsia"/>
              <w:noProof/>
              <w:color w:val="auto"/>
              <w:lang w:eastAsia="es-GT"/>
            </w:rPr>
          </w:pPr>
          <w:hyperlink w:anchor="_Toc126315267" w:history="1">
            <w:r w:rsidR="00D8481A" w:rsidRPr="000A2410">
              <w:rPr>
                <w:rStyle w:val="Hipervnculo"/>
                <w:noProof/>
              </w:rPr>
              <w:t xml:space="preserve">4. </w:t>
            </w:r>
            <w:r w:rsidR="00D8481A" w:rsidRPr="000A2410">
              <w:rPr>
                <w:rFonts w:eastAsiaTheme="minorEastAsia"/>
                <w:noProof/>
                <w:color w:val="auto"/>
                <w:lang w:eastAsia="es-GT"/>
              </w:rPr>
              <w:tab/>
            </w:r>
            <w:r w:rsidR="00D8481A" w:rsidRPr="000A2410">
              <w:rPr>
                <w:rStyle w:val="Hipervnculo"/>
                <w:noProof/>
              </w:rPr>
              <w:t>ANEXOS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_Toc126315267 \h </w:instrText>
            </w:r>
            <w:r w:rsidR="00D8481A" w:rsidRPr="000A2410">
              <w:rPr>
                <w:noProof/>
                <w:webHidden/>
              </w:rPr>
            </w:r>
            <w:r w:rsidR="00D8481A" w:rsidRPr="000A2410">
              <w:rPr>
                <w:noProof/>
                <w:webHidden/>
              </w:rPr>
              <w:fldChar w:fldCharType="separate"/>
            </w:r>
            <w:r w:rsidR="00C066E3" w:rsidRPr="000A2410">
              <w:rPr>
                <w:noProof/>
                <w:webHidden/>
              </w:rPr>
              <w:t>50</w:t>
            </w:r>
            <w:r w:rsidR="00D8481A" w:rsidRPr="000A2410">
              <w:rPr>
                <w:noProof/>
                <w:webHidden/>
              </w:rPr>
              <w:fldChar w:fldCharType="end"/>
            </w:r>
          </w:hyperlink>
        </w:p>
        <w:p w14:paraId="5AB775F7" w14:textId="3980AD48" w:rsidR="00D8481A" w:rsidRPr="000A2410" w:rsidRDefault="000A2410">
          <w:pPr>
            <w:pStyle w:val="TDC2"/>
            <w:tabs>
              <w:tab w:val="left" w:pos="880"/>
              <w:tab w:val="right" w:leader="dot" w:pos="8828"/>
            </w:tabs>
            <w:rPr>
              <w:rFonts w:eastAsiaTheme="minorEastAsia"/>
              <w:noProof/>
              <w:color w:val="auto"/>
              <w:lang w:eastAsia="es-GT"/>
            </w:rPr>
          </w:pPr>
          <w:hyperlink w:anchor="_Toc126315268" w:history="1">
            <w:r w:rsidR="00D8481A" w:rsidRPr="000A2410">
              <w:rPr>
                <w:rStyle w:val="Hipervnculo"/>
                <w:noProof/>
              </w:rPr>
              <w:t xml:space="preserve">4.1 </w:t>
            </w:r>
            <w:r w:rsidR="00D8481A" w:rsidRPr="000A2410">
              <w:rPr>
                <w:rFonts w:eastAsiaTheme="minorEastAsia"/>
                <w:noProof/>
                <w:color w:val="auto"/>
                <w:lang w:eastAsia="es-GT"/>
              </w:rPr>
              <w:tab/>
            </w:r>
            <w:r w:rsidR="00D8481A" w:rsidRPr="000A2410">
              <w:rPr>
                <w:rStyle w:val="Hipervnculo"/>
                <w:noProof/>
              </w:rPr>
              <w:t>Aprobación del Plan de Evacuación de AMSA</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_Toc126315268 \h </w:instrText>
            </w:r>
            <w:r w:rsidR="00D8481A" w:rsidRPr="000A2410">
              <w:rPr>
                <w:noProof/>
                <w:webHidden/>
              </w:rPr>
            </w:r>
            <w:r w:rsidR="00D8481A" w:rsidRPr="000A2410">
              <w:rPr>
                <w:noProof/>
                <w:webHidden/>
              </w:rPr>
              <w:fldChar w:fldCharType="separate"/>
            </w:r>
            <w:r w:rsidR="00C066E3" w:rsidRPr="000A2410">
              <w:rPr>
                <w:noProof/>
                <w:webHidden/>
              </w:rPr>
              <w:t>50</w:t>
            </w:r>
            <w:r w:rsidR="00D8481A" w:rsidRPr="000A2410">
              <w:rPr>
                <w:noProof/>
                <w:webHidden/>
              </w:rPr>
              <w:fldChar w:fldCharType="end"/>
            </w:r>
          </w:hyperlink>
        </w:p>
        <w:p w14:paraId="4B355979" w14:textId="2DE7325F" w:rsidR="00D8481A" w:rsidRPr="000A2410" w:rsidRDefault="000A2410">
          <w:pPr>
            <w:pStyle w:val="TDC2"/>
            <w:tabs>
              <w:tab w:val="left" w:pos="880"/>
              <w:tab w:val="right" w:leader="dot" w:pos="8828"/>
            </w:tabs>
            <w:rPr>
              <w:rFonts w:eastAsiaTheme="minorEastAsia"/>
              <w:noProof/>
              <w:color w:val="auto"/>
              <w:lang w:eastAsia="es-GT"/>
            </w:rPr>
          </w:pPr>
          <w:hyperlink w:anchor="_Toc126315269" w:history="1">
            <w:r w:rsidR="00D8481A" w:rsidRPr="000A2410">
              <w:rPr>
                <w:rStyle w:val="Hipervnculo"/>
                <w:noProof/>
              </w:rPr>
              <w:t xml:space="preserve">4.2 </w:t>
            </w:r>
            <w:r w:rsidR="00D8481A" w:rsidRPr="000A2410">
              <w:rPr>
                <w:rFonts w:eastAsiaTheme="minorEastAsia"/>
                <w:noProof/>
                <w:color w:val="auto"/>
                <w:lang w:eastAsia="es-GT"/>
              </w:rPr>
              <w:tab/>
            </w:r>
            <w:r w:rsidR="00D8481A" w:rsidRPr="000A2410">
              <w:rPr>
                <w:rStyle w:val="Hipervnculo"/>
                <w:noProof/>
              </w:rPr>
              <w:t>Vinculación a Clasificadores Temáticos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_Toc126315269 \h </w:instrText>
            </w:r>
            <w:r w:rsidR="00D8481A" w:rsidRPr="000A2410">
              <w:rPr>
                <w:noProof/>
                <w:webHidden/>
              </w:rPr>
            </w:r>
            <w:r w:rsidR="00D8481A" w:rsidRPr="000A2410">
              <w:rPr>
                <w:noProof/>
                <w:webHidden/>
              </w:rPr>
              <w:fldChar w:fldCharType="separate"/>
            </w:r>
            <w:r w:rsidR="00C066E3" w:rsidRPr="000A2410">
              <w:rPr>
                <w:noProof/>
                <w:webHidden/>
              </w:rPr>
              <w:t>51</w:t>
            </w:r>
            <w:r w:rsidR="00D8481A" w:rsidRPr="000A2410">
              <w:rPr>
                <w:noProof/>
                <w:webHidden/>
              </w:rPr>
              <w:fldChar w:fldCharType="end"/>
            </w:r>
          </w:hyperlink>
        </w:p>
        <w:p w14:paraId="58B66181" w14:textId="7E10979E" w:rsidR="00D8481A" w:rsidRPr="000A2410" w:rsidRDefault="000A2410">
          <w:pPr>
            <w:pStyle w:val="TDC2"/>
            <w:tabs>
              <w:tab w:val="left" w:pos="880"/>
              <w:tab w:val="right" w:leader="dot" w:pos="8828"/>
            </w:tabs>
            <w:rPr>
              <w:rFonts w:eastAsiaTheme="minorEastAsia"/>
              <w:noProof/>
              <w:color w:val="auto"/>
              <w:lang w:eastAsia="es-GT"/>
            </w:rPr>
          </w:pPr>
          <w:hyperlink w:anchor="_Toc126315270" w:history="1">
            <w:r w:rsidR="00D8481A" w:rsidRPr="000A2410">
              <w:rPr>
                <w:rStyle w:val="Hipervnculo"/>
                <w:noProof/>
              </w:rPr>
              <w:t xml:space="preserve">4.3 </w:t>
            </w:r>
            <w:r w:rsidR="00D8481A" w:rsidRPr="000A2410">
              <w:rPr>
                <w:rFonts w:eastAsiaTheme="minorEastAsia"/>
                <w:noProof/>
                <w:color w:val="auto"/>
                <w:lang w:eastAsia="es-GT"/>
              </w:rPr>
              <w:tab/>
            </w:r>
            <w:r w:rsidR="00D8481A" w:rsidRPr="000A2410">
              <w:rPr>
                <w:rStyle w:val="Hipervnculo"/>
                <w:noProof/>
              </w:rPr>
              <w:t>Insumos</w:t>
            </w:r>
            <w:r w:rsidR="00D8481A" w:rsidRPr="000A2410">
              <w:rPr>
                <w:noProof/>
                <w:webHidden/>
              </w:rPr>
              <w:tab/>
            </w:r>
            <w:r w:rsidR="00D8481A" w:rsidRPr="000A2410">
              <w:rPr>
                <w:noProof/>
                <w:webHidden/>
              </w:rPr>
              <w:fldChar w:fldCharType="begin"/>
            </w:r>
            <w:r w:rsidR="00D8481A" w:rsidRPr="000A2410">
              <w:rPr>
                <w:noProof/>
                <w:webHidden/>
              </w:rPr>
              <w:instrText xml:space="preserve"> PAGEREF _Toc126315270 \h </w:instrText>
            </w:r>
            <w:r w:rsidR="00D8481A" w:rsidRPr="000A2410">
              <w:rPr>
                <w:noProof/>
                <w:webHidden/>
              </w:rPr>
            </w:r>
            <w:r w:rsidR="00D8481A" w:rsidRPr="000A2410">
              <w:rPr>
                <w:noProof/>
                <w:webHidden/>
              </w:rPr>
              <w:fldChar w:fldCharType="separate"/>
            </w:r>
            <w:r w:rsidR="00C066E3" w:rsidRPr="000A2410">
              <w:rPr>
                <w:noProof/>
                <w:webHidden/>
              </w:rPr>
              <w:t>51</w:t>
            </w:r>
            <w:r w:rsidR="00D8481A" w:rsidRPr="000A2410">
              <w:rPr>
                <w:noProof/>
                <w:webHidden/>
              </w:rPr>
              <w:fldChar w:fldCharType="end"/>
            </w:r>
          </w:hyperlink>
        </w:p>
        <w:p w14:paraId="0FB3D703" w14:textId="67C776F0" w:rsidR="004D30F3" w:rsidRPr="00CB76CC" w:rsidRDefault="0070265A" w:rsidP="00CB76CC">
          <w:pPr>
            <w:rPr>
              <w:sz w:val="22"/>
              <w:szCs w:val="22"/>
            </w:rPr>
          </w:pPr>
          <w:r w:rsidRPr="000A2410">
            <w:rPr>
              <w:b/>
              <w:bCs/>
              <w:lang w:val="es-ES"/>
            </w:rPr>
            <w:fldChar w:fldCharType="end"/>
          </w:r>
        </w:p>
      </w:sdtContent>
    </w:sdt>
    <w:p w14:paraId="423FC22E" w14:textId="4956179C" w:rsidR="009D1506" w:rsidRPr="00930B85" w:rsidRDefault="000A2410" w:rsidP="00CB76CC">
      <w:pPr>
        <w:spacing w:after="160" w:line="259" w:lineRule="auto"/>
        <w:jc w:val="center"/>
        <w:rPr>
          <w:rFonts w:ascii="Montserrat" w:eastAsia="Calibri" w:hAnsi="Montserrat"/>
          <w:b/>
          <w:bCs/>
          <w:color w:val="2E74B5" w:themeColor="accent5" w:themeShade="BF"/>
          <w:sz w:val="28"/>
          <w:szCs w:val="28"/>
        </w:rPr>
      </w:pPr>
      <w:r>
        <w:rPr>
          <w:rFonts w:ascii="Montserrat" w:eastAsia="Calibri" w:hAnsi="Montserrat"/>
          <w:b/>
          <w:bCs/>
          <w:color w:val="2E74B5" w:themeColor="accent5" w:themeShade="BF"/>
          <w:sz w:val="28"/>
          <w:szCs w:val="28"/>
        </w:rPr>
        <w:lastRenderedPageBreak/>
        <w:br/>
      </w:r>
      <w:r w:rsidR="009D1506" w:rsidRPr="00930B85">
        <w:rPr>
          <w:rFonts w:ascii="Montserrat" w:eastAsia="Calibri" w:hAnsi="Montserrat"/>
          <w:b/>
          <w:bCs/>
          <w:color w:val="2E74B5" w:themeColor="accent5" w:themeShade="BF"/>
          <w:sz w:val="28"/>
          <w:szCs w:val="28"/>
        </w:rPr>
        <w:t>Introducción</w:t>
      </w:r>
    </w:p>
    <w:p w14:paraId="2309310F" w14:textId="77822C7D" w:rsidR="009D1506" w:rsidRPr="005573AB" w:rsidRDefault="009D1506" w:rsidP="009D1506">
      <w:pPr>
        <w:spacing w:before="240"/>
        <w:rPr>
          <w:rFonts w:eastAsia="Calibri"/>
        </w:rPr>
      </w:pPr>
      <w:r>
        <w:rPr>
          <w:rFonts w:eastAsia="Calibri"/>
        </w:rPr>
        <w:t>La Autoridad para el Manejo Sustentable de la Cuenca y del Lago de Amatitlán p</w:t>
      </w:r>
      <w:r w:rsidRPr="005573AB">
        <w:rPr>
          <w:rFonts w:eastAsia="Calibri"/>
        </w:rPr>
        <w:t>ara lograr el cumplimiento de los objetivos plasmados en la planificación estratégica</w:t>
      </w:r>
      <w:r>
        <w:rPr>
          <w:rFonts w:eastAsia="Calibri"/>
        </w:rPr>
        <w:t xml:space="preserve"> institucional</w:t>
      </w:r>
      <w:r w:rsidRPr="005573AB">
        <w:rPr>
          <w:rFonts w:eastAsia="Calibri"/>
        </w:rPr>
        <w:t>, es necesario llevarlo al plano operativo. Para el efecto, el presente instrumento de planificación contiene las acciones relevantes que la institución desarrollará a lo largo del año 202</w:t>
      </w:r>
      <w:r>
        <w:rPr>
          <w:rFonts w:eastAsia="Calibri"/>
        </w:rPr>
        <w:t>3</w:t>
      </w:r>
      <w:r w:rsidRPr="005573AB">
        <w:rPr>
          <w:rFonts w:eastAsia="Calibri"/>
        </w:rPr>
        <w:t xml:space="preserve">, tomando en cuenta los instrumentos legales, técnicos y administrativos, así </w:t>
      </w:r>
      <w:r>
        <w:rPr>
          <w:rFonts w:eastAsia="Calibri"/>
        </w:rPr>
        <w:t xml:space="preserve">también </w:t>
      </w:r>
      <w:r w:rsidRPr="005573AB">
        <w:rPr>
          <w:rFonts w:eastAsia="Calibri"/>
        </w:rPr>
        <w:t xml:space="preserve">los recursos a utilizar. </w:t>
      </w:r>
    </w:p>
    <w:p w14:paraId="32ABD7D4" w14:textId="62CDEA39" w:rsidR="009D1506" w:rsidRDefault="009D1506" w:rsidP="009D1506">
      <w:pPr>
        <w:spacing w:before="240" w:after="240"/>
        <w:rPr>
          <w:rFonts w:eastAsia="Calibri"/>
        </w:rPr>
      </w:pPr>
      <w:r>
        <w:rPr>
          <w:rFonts w:eastAsia="Calibri"/>
        </w:rPr>
        <w:t>E</w:t>
      </w:r>
      <w:r w:rsidRPr="005573AB">
        <w:rPr>
          <w:rFonts w:eastAsia="Calibri"/>
        </w:rPr>
        <w:t xml:space="preserve">l Plan Operativo Anual </w:t>
      </w:r>
      <w:r w:rsidR="00930B85">
        <w:rPr>
          <w:rFonts w:eastAsia="Calibri"/>
        </w:rPr>
        <w:t xml:space="preserve">POA </w:t>
      </w:r>
      <w:r w:rsidRPr="005573AB">
        <w:rPr>
          <w:rFonts w:eastAsia="Calibri"/>
        </w:rPr>
        <w:t>202</w:t>
      </w:r>
      <w:r>
        <w:rPr>
          <w:rFonts w:eastAsia="Calibri"/>
        </w:rPr>
        <w:t>3</w:t>
      </w:r>
      <w:r w:rsidRPr="005573AB">
        <w:rPr>
          <w:rFonts w:eastAsia="Calibri"/>
        </w:rPr>
        <w:t xml:space="preserve"> Institucional, </w:t>
      </w:r>
      <w:r>
        <w:rPr>
          <w:rFonts w:eastAsia="Calibri"/>
        </w:rPr>
        <w:t xml:space="preserve">está integrado por </w:t>
      </w:r>
      <w:r w:rsidRPr="005573AB">
        <w:rPr>
          <w:rFonts w:eastAsia="Calibri"/>
        </w:rPr>
        <w:t>el marco estratégico institucional, el marco legal, las funciones de la institución, los objetivos estratégicos y operativos, la identificación de productos y subproductos, la vinculación con la política general de gobierno, la programación anual y cuatrimestral, la red programática</w:t>
      </w:r>
      <w:r>
        <w:rPr>
          <w:rFonts w:eastAsia="Calibri"/>
        </w:rPr>
        <w:t xml:space="preserve"> y</w:t>
      </w:r>
      <w:r w:rsidRPr="005573AB">
        <w:rPr>
          <w:rFonts w:eastAsia="Calibri"/>
        </w:rPr>
        <w:t xml:space="preserve"> la estructura presupuestaria, entre otros.</w:t>
      </w:r>
    </w:p>
    <w:p w14:paraId="5C740A6C" w14:textId="6D74E30D" w:rsidR="009D1506" w:rsidRPr="009D1506" w:rsidRDefault="009D1506" w:rsidP="009D1506">
      <w:pPr>
        <w:pStyle w:val="Ttulo1"/>
      </w:pPr>
      <w:bookmarkStart w:id="0" w:name="_Toc102130488"/>
      <w:bookmarkStart w:id="1" w:name="_Toc125375318"/>
      <w:bookmarkStart w:id="2" w:name="_Toc126315249"/>
      <w:r w:rsidRPr="009D1506">
        <w:t>1.</w:t>
      </w:r>
      <w:r w:rsidR="00A50257">
        <w:t xml:space="preserve"> </w:t>
      </w:r>
      <w:r w:rsidR="00A50257">
        <w:tab/>
      </w:r>
      <w:r w:rsidRPr="009D1506">
        <w:t>Marco Estratégico Institucional</w:t>
      </w:r>
      <w:bookmarkEnd w:id="0"/>
      <w:bookmarkEnd w:id="1"/>
      <w:bookmarkEnd w:id="2"/>
    </w:p>
    <w:p w14:paraId="6AC0C9DE" w14:textId="0475FA0E" w:rsidR="009D1506" w:rsidRDefault="009D1506" w:rsidP="009D1506">
      <w:pPr>
        <w:pStyle w:val="Ttulo2"/>
        <w:spacing w:after="240"/>
        <w:rPr>
          <w:rFonts w:eastAsia="Calibri"/>
        </w:rPr>
      </w:pPr>
      <w:bookmarkStart w:id="3" w:name="_Toc102130489"/>
      <w:bookmarkStart w:id="4" w:name="_Toc125375319"/>
      <w:bookmarkStart w:id="5" w:name="_Toc126315250"/>
      <w:r w:rsidRPr="002F4956">
        <w:rPr>
          <w:rFonts w:eastAsia="Calibri"/>
        </w:rPr>
        <w:t>1.1</w:t>
      </w:r>
      <w:r w:rsidR="00A50257">
        <w:rPr>
          <w:rFonts w:eastAsia="Calibri"/>
        </w:rPr>
        <w:t xml:space="preserve"> </w:t>
      </w:r>
      <w:r w:rsidR="00A50257">
        <w:rPr>
          <w:rFonts w:eastAsia="Calibri"/>
        </w:rPr>
        <w:tab/>
      </w:r>
      <w:r w:rsidRPr="002F4956">
        <w:rPr>
          <w:rFonts w:eastAsia="Calibri"/>
        </w:rPr>
        <w:t>Presentación</w:t>
      </w:r>
      <w:bookmarkEnd w:id="3"/>
      <w:bookmarkEnd w:id="4"/>
      <w:bookmarkEnd w:id="5"/>
    </w:p>
    <w:p w14:paraId="010D346D" w14:textId="5C2D2D0C" w:rsidR="009D1506" w:rsidRPr="002F4956" w:rsidRDefault="009D1506" w:rsidP="00363C4A">
      <w:pPr>
        <w:spacing w:after="240"/>
      </w:pPr>
      <w:r w:rsidRPr="002F4956">
        <w:t xml:space="preserve">El </w:t>
      </w:r>
      <w:r w:rsidR="00930B85">
        <w:t>POA</w:t>
      </w:r>
      <w:r w:rsidRPr="002F4956">
        <w:t xml:space="preserve"> 202</w:t>
      </w:r>
      <w:r>
        <w:t>3</w:t>
      </w:r>
      <w:r w:rsidR="00101BB4">
        <w:t xml:space="preserve"> </w:t>
      </w:r>
      <w:r w:rsidRPr="002F4956">
        <w:t xml:space="preserve">ha sido elaborado con base a las normas, lineamientos y herramientas técnicas, proporcionadas por los entes rectores de planificación y presupuesto, siendo </w:t>
      </w:r>
      <w:r w:rsidR="00101BB4">
        <w:t>estos</w:t>
      </w:r>
      <w:r w:rsidRPr="002F4956">
        <w:t xml:space="preserve"> la Secretaría de Planificación y Programación de la Presidencia </w:t>
      </w:r>
      <w:r>
        <w:t xml:space="preserve">- </w:t>
      </w:r>
      <w:r w:rsidRPr="002F4956">
        <w:t xml:space="preserve">y la Dirección Técnica del Presupuesto, del Ministerio de Finanzas Públicas, quienes </w:t>
      </w:r>
      <w:r>
        <w:t xml:space="preserve">proporcionan las directrices para cumplir con un </w:t>
      </w:r>
      <w:r w:rsidRPr="002F4956">
        <w:t>proceso</w:t>
      </w:r>
      <w:r>
        <w:t xml:space="preserve"> de planificación dentro de la G</w:t>
      </w:r>
      <w:r w:rsidRPr="002F4956">
        <w:t xml:space="preserve">estión por </w:t>
      </w:r>
      <w:r>
        <w:t>R</w:t>
      </w:r>
      <w:r w:rsidRPr="002F4956">
        <w:t>esultados</w:t>
      </w:r>
      <w:r w:rsidR="00930B85">
        <w:t xml:space="preserve">. Así </w:t>
      </w:r>
      <w:r w:rsidR="00101BB4">
        <w:t>mismo, se tomó en cuenta</w:t>
      </w:r>
      <w:r w:rsidR="00930B85">
        <w:t xml:space="preserve"> lo establecido en</w:t>
      </w:r>
      <w:r w:rsidR="00101BB4">
        <w:t xml:space="preserve"> el Plan Estratégico Institucional 2022 </w:t>
      </w:r>
      <w:r w:rsidR="00930B85">
        <w:t>-</w:t>
      </w:r>
      <w:r w:rsidR="00101BB4">
        <w:t xml:space="preserve"> 2030</w:t>
      </w:r>
      <w:r w:rsidRPr="002F4956">
        <w:t>.</w:t>
      </w:r>
    </w:p>
    <w:p w14:paraId="015C203E" w14:textId="47D68BC9" w:rsidR="007C2A69" w:rsidRDefault="009D1506" w:rsidP="00CB76CC">
      <w:pPr>
        <w:spacing w:after="240"/>
      </w:pPr>
      <w:r w:rsidRPr="00AA50A9">
        <w:t>El POA</w:t>
      </w:r>
      <w:r w:rsidR="00D36DD4">
        <w:t xml:space="preserve"> 2023</w:t>
      </w:r>
      <w:r w:rsidRPr="00AA50A9">
        <w:t xml:space="preserve"> </w:t>
      </w:r>
      <w:r w:rsidR="00930B85" w:rsidRPr="005573AB">
        <w:rPr>
          <w:rFonts w:eastAsia="Calibri"/>
        </w:rPr>
        <w:t xml:space="preserve">asciende </w:t>
      </w:r>
      <w:r w:rsidR="00930B85" w:rsidRPr="00D36DD4">
        <w:rPr>
          <w:rFonts w:eastAsia="Calibri"/>
        </w:rPr>
        <w:t>a Q 33,304,</w:t>
      </w:r>
      <w:r w:rsidR="00930B85">
        <w:rPr>
          <w:rFonts w:eastAsia="Calibri"/>
        </w:rPr>
        <w:t xml:space="preserve">000, </w:t>
      </w:r>
      <w:r w:rsidR="00930B85" w:rsidRPr="005573AB">
        <w:rPr>
          <w:rFonts w:eastAsia="Calibri"/>
        </w:rPr>
        <w:t xml:space="preserve">cantidad que se requiere para </w:t>
      </w:r>
      <w:r w:rsidR="00930B85">
        <w:rPr>
          <w:rFonts w:eastAsia="Calibri"/>
        </w:rPr>
        <w:t>el funcionamiento de la institución y cumplimiento de las metas propuestas por</w:t>
      </w:r>
      <w:r w:rsidR="00930B85" w:rsidRPr="005573AB">
        <w:rPr>
          <w:rFonts w:eastAsia="Calibri"/>
        </w:rPr>
        <w:t xml:space="preserve"> las divisiones técnicas y administrativas</w:t>
      </w:r>
      <w:r w:rsidR="00930B85">
        <w:rPr>
          <w:rFonts w:eastAsia="Calibri"/>
        </w:rPr>
        <w:t>, de acuerdo con las acciones programadas para el presente ejercicio fiscal</w:t>
      </w:r>
    </w:p>
    <w:p w14:paraId="1E1AF7AC" w14:textId="2F23C87F" w:rsidR="00C16C52" w:rsidRPr="006F0FB8" w:rsidRDefault="00C16C52" w:rsidP="00CB76CC">
      <w:pPr>
        <w:spacing w:after="160" w:line="259" w:lineRule="auto"/>
        <w:jc w:val="left"/>
        <w:sectPr w:rsidR="00C16C52" w:rsidRPr="006F0FB8" w:rsidSect="005073D9">
          <w:headerReference w:type="default" r:id="rId14"/>
          <w:footerReference w:type="default" r:id="rId15"/>
          <w:pgSz w:w="12240" w:h="15840"/>
          <w:pgMar w:top="1417" w:right="1701" w:bottom="1417" w:left="1701" w:header="708" w:footer="708" w:gutter="0"/>
          <w:cols w:space="708"/>
          <w:titlePg/>
          <w:docGrid w:linePitch="360"/>
        </w:sectPr>
      </w:pPr>
    </w:p>
    <w:p w14:paraId="187DB0CF" w14:textId="2291836B" w:rsidR="00172B99" w:rsidRPr="007E082F" w:rsidRDefault="00172B99" w:rsidP="00172B99">
      <w:pPr>
        <w:pStyle w:val="Ttulo1"/>
      </w:pPr>
      <w:bookmarkStart w:id="6" w:name="_Toc64026137"/>
      <w:bookmarkStart w:id="7" w:name="_Toc94197472"/>
      <w:bookmarkStart w:id="8" w:name="_Toc102130490"/>
      <w:bookmarkStart w:id="9" w:name="_Toc125375320"/>
      <w:bookmarkStart w:id="10" w:name="_Toc126315251"/>
      <w:r>
        <w:lastRenderedPageBreak/>
        <w:t>2.</w:t>
      </w:r>
      <w:r w:rsidR="00A50257">
        <w:t xml:space="preserve"> </w:t>
      </w:r>
      <w:r w:rsidR="00A50257">
        <w:tab/>
      </w:r>
      <w:r w:rsidRPr="00B53F10">
        <w:t>Marco Legal</w:t>
      </w:r>
      <w:bookmarkEnd w:id="6"/>
      <w:bookmarkEnd w:id="7"/>
      <w:r>
        <w:t xml:space="preserve"> y Vinculación Estratégica</w:t>
      </w:r>
      <w:bookmarkEnd w:id="8"/>
      <w:bookmarkEnd w:id="9"/>
      <w:bookmarkEnd w:id="10"/>
    </w:p>
    <w:p w14:paraId="28F4A3F5" w14:textId="59F54996" w:rsidR="00172B99" w:rsidRDefault="00172B99" w:rsidP="00172B99">
      <w:pPr>
        <w:pStyle w:val="Ttulo2"/>
      </w:pPr>
      <w:bookmarkStart w:id="11" w:name="_Toc102130491"/>
      <w:bookmarkStart w:id="12" w:name="_Toc125375321"/>
      <w:bookmarkStart w:id="13" w:name="_Toc126315252"/>
      <w:r>
        <w:t>2.1</w:t>
      </w:r>
      <w:bookmarkStart w:id="14" w:name="_Toc101950982"/>
      <w:r w:rsidR="00A50257">
        <w:t xml:space="preserve"> </w:t>
      </w:r>
      <w:r w:rsidR="00A50257">
        <w:tab/>
      </w:r>
      <w:r>
        <w:t>Análisis de mandatos legales</w:t>
      </w:r>
      <w:bookmarkEnd w:id="11"/>
      <w:bookmarkEnd w:id="12"/>
      <w:bookmarkEnd w:id="14"/>
      <w:bookmarkEnd w:id="13"/>
      <w:r>
        <w:t xml:space="preserve"> </w:t>
      </w:r>
    </w:p>
    <w:p w14:paraId="027A9EB2" w14:textId="3526B20F" w:rsidR="00172B99" w:rsidRPr="00C70458" w:rsidRDefault="00172B99" w:rsidP="00C70458">
      <w:pPr>
        <w:rPr>
          <w:sz w:val="14"/>
          <w:szCs w:val="14"/>
        </w:rPr>
      </w:pPr>
    </w:p>
    <w:tbl>
      <w:tblPr>
        <w:tblStyle w:val="Tablaconcuadrcula"/>
        <w:tblW w:w="5000" w:type="pct"/>
        <w:tblLook w:val="04A0" w:firstRow="1" w:lastRow="0" w:firstColumn="1" w:lastColumn="0" w:noHBand="0" w:noVBand="1"/>
      </w:tblPr>
      <w:tblGrid>
        <w:gridCol w:w="10342"/>
        <w:gridCol w:w="2654"/>
      </w:tblGrid>
      <w:tr w:rsidR="00172B99" w:rsidRPr="002E6EE3" w14:paraId="0C373511" w14:textId="77777777" w:rsidTr="001C2BC7">
        <w:tc>
          <w:tcPr>
            <w:tcW w:w="5000" w:type="pct"/>
            <w:gridSpan w:val="2"/>
            <w:shd w:val="clear" w:color="auto" w:fill="2E74B5" w:themeFill="accent5" w:themeFillShade="BF"/>
            <w:vAlign w:val="center"/>
          </w:tcPr>
          <w:p w14:paraId="292F0749" w14:textId="77777777" w:rsidR="00172B99" w:rsidRPr="001C2BC7" w:rsidRDefault="00172B99" w:rsidP="005052E9">
            <w:pPr>
              <w:spacing w:line="240" w:lineRule="auto"/>
              <w:rPr>
                <w:b/>
                <w:bCs/>
                <w:color w:val="FFFFFF" w:themeColor="background1"/>
                <w:sz w:val="20"/>
                <w:szCs w:val="20"/>
              </w:rPr>
            </w:pPr>
            <w:r w:rsidRPr="001C2BC7">
              <w:rPr>
                <w:b/>
                <w:bCs/>
                <w:color w:val="FFFFFF" w:themeColor="background1"/>
                <w:sz w:val="20"/>
                <w:szCs w:val="20"/>
              </w:rPr>
              <w:t>Nombre de la norma, número y año: Constitución Política de la República de Guatemala. Reformada por Acuerdo Gubernativos No. 18-93 del 17 de noviembre de 1993.</w:t>
            </w:r>
          </w:p>
        </w:tc>
      </w:tr>
      <w:tr w:rsidR="00DF6AC0" w:rsidRPr="002E6EE3" w14:paraId="6B4ABF01" w14:textId="77777777" w:rsidTr="00DF6AC0">
        <w:tc>
          <w:tcPr>
            <w:tcW w:w="3979" w:type="pct"/>
            <w:shd w:val="clear" w:color="auto" w:fill="FFFFFF" w:themeFill="background1"/>
            <w:vAlign w:val="center"/>
          </w:tcPr>
          <w:p w14:paraId="3CFB93D5" w14:textId="77777777" w:rsidR="00172B99" w:rsidRPr="00C70458" w:rsidRDefault="00172B99" w:rsidP="00C70458">
            <w:pPr>
              <w:spacing w:line="240" w:lineRule="auto"/>
              <w:jc w:val="center"/>
              <w:rPr>
                <w:b/>
                <w:bCs/>
                <w:sz w:val="20"/>
                <w:szCs w:val="20"/>
              </w:rPr>
            </w:pPr>
            <w:r w:rsidRPr="00C70458">
              <w:rPr>
                <w:b/>
                <w:bCs/>
                <w:sz w:val="20"/>
                <w:szCs w:val="20"/>
              </w:rPr>
              <w:t>Atribuciones que le asigna la norma</w:t>
            </w:r>
          </w:p>
        </w:tc>
        <w:tc>
          <w:tcPr>
            <w:tcW w:w="1021" w:type="pct"/>
            <w:shd w:val="clear" w:color="auto" w:fill="FFFFFF" w:themeFill="background1"/>
            <w:vAlign w:val="center"/>
          </w:tcPr>
          <w:p w14:paraId="1A63373C" w14:textId="77777777" w:rsidR="00172B99" w:rsidRPr="00C70458" w:rsidRDefault="00172B99" w:rsidP="00C70458">
            <w:pPr>
              <w:spacing w:line="240" w:lineRule="auto"/>
              <w:jc w:val="center"/>
              <w:rPr>
                <w:b/>
                <w:bCs/>
                <w:sz w:val="20"/>
                <w:szCs w:val="20"/>
              </w:rPr>
            </w:pPr>
            <w:r w:rsidRPr="00C70458">
              <w:rPr>
                <w:b/>
                <w:bCs/>
                <w:sz w:val="20"/>
                <w:szCs w:val="20"/>
              </w:rPr>
              <w:t>Población por atender</w:t>
            </w:r>
          </w:p>
        </w:tc>
      </w:tr>
      <w:tr w:rsidR="00172B99" w:rsidRPr="002E6EE3" w14:paraId="2BD438F5" w14:textId="77777777" w:rsidTr="00DF6AC0">
        <w:tc>
          <w:tcPr>
            <w:tcW w:w="3979" w:type="pct"/>
            <w:vAlign w:val="center"/>
          </w:tcPr>
          <w:p w14:paraId="3C614762" w14:textId="77777777" w:rsidR="00AB6F9B" w:rsidRPr="00DF6AC0" w:rsidRDefault="00AB6F9B" w:rsidP="005052E9">
            <w:pPr>
              <w:spacing w:line="240" w:lineRule="auto"/>
              <w:rPr>
                <w:b/>
                <w:bCs/>
                <w:sz w:val="14"/>
                <w:szCs w:val="14"/>
              </w:rPr>
            </w:pPr>
          </w:p>
          <w:p w14:paraId="4BA2E680" w14:textId="1F453079" w:rsidR="00172B99" w:rsidRDefault="00172B99" w:rsidP="005052E9">
            <w:pPr>
              <w:spacing w:line="240" w:lineRule="auto"/>
              <w:rPr>
                <w:b/>
                <w:bCs/>
                <w:sz w:val="20"/>
                <w:szCs w:val="20"/>
              </w:rPr>
            </w:pPr>
            <w:r w:rsidRPr="00BC7EA7">
              <w:rPr>
                <w:b/>
                <w:bCs/>
                <w:sz w:val="20"/>
                <w:szCs w:val="20"/>
              </w:rPr>
              <w:t>Artículo 126.- Reforestación</w:t>
            </w:r>
            <w:r>
              <w:rPr>
                <w:b/>
                <w:bCs/>
                <w:sz w:val="20"/>
                <w:szCs w:val="20"/>
              </w:rPr>
              <w:t xml:space="preserve"> </w:t>
            </w:r>
          </w:p>
          <w:p w14:paraId="43719BA9" w14:textId="77777777" w:rsidR="00172B99" w:rsidRDefault="00172B99" w:rsidP="005052E9">
            <w:pPr>
              <w:spacing w:line="240" w:lineRule="auto"/>
              <w:rPr>
                <w:sz w:val="20"/>
                <w:szCs w:val="20"/>
              </w:rPr>
            </w:pPr>
            <w:r w:rsidRPr="002E6EE3">
              <w:rPr>
                <w:sz w:val="20"/>
                <w:szCs w:val="20"/>
              </w:rPr>
              <w:t>Se declara de urgencia nacional y de interés social, la reforestación del país y la conservación de los bosques. La ley determinará la forma y requisitos para la explotación racional de los recursos forestales y su renovación, incluyendo las resinas, gomas, productos vegetales silvestres no cultivados y demás productos similares, y fomentará su industrialización. La explotación de todos estos recursos corresponderá exclusivamente a personas guatemaltecos, individuales o</w:t>
            </w:r>
            <w:r>
              <w:rPr>
                <w:sz w:val="20"/>
                <w:szCs w:val="20"/>
              </w:rPr>
              <w:t xml:space="preserve"> </w:t>
            </w:r>
            <w:r w:rsidRPr="002E6EE3">
              <w:rPr>
                <w:sz w:val="20"/>
                <w:szCs w:val="20"/>
              </w:rPr>
              <w:t>jurídicas. Los bosques y la vegetación en las riberas de los ríos y lagos, y en las cercanías</w:t>
            </w:r>
            <w:r>
              <w:rPr>
                <w:sz w:val="20"/>
                <w:szCs w:val="20"/>
              </w:rPr>
              <w:t xml:space="preserve"> </w:t>
            </w:r>
            <w:r w:rsidRPr="002E6EE3">
              <w:rPr>
                <w:sz w:val="20"/>
                <w:szCs w:val="20"/>
              </w:rPr>
              <w:t>de las fuentes de aguas, gozarán de especial protección.</w:t>
            </w:r>
          </w:p>
          <w:p w14:paraId="786D7018" w14:textId="77777777" w:rsidR="00172B99" w:rsidRPr="002E6EE3" w:rsidRDefault="00172B99" w:rsidP="005052E9">
            <w:pPr>
              <w:spacing w:line="240" w:lineRule="auto"/>
              <w:rPr>
                <w:sz w:val="20"/>
                <w:szCs w:val="20"/>
              </w:rPr>
            </w:pPr>
          </w:p>
          <w:p w14:paraId="1972306C" w14:textId="77777777" w:rsidR="00172B99" w:rsidRDefault="00172B99" w:rsidP="005052E9">
            <w:pPr>
              <w:spacing w:line="240" w:lineRule="auto"/>
              <w:rPr>
                <w:b/>
                <w:bCs/>
                <w:sz w:val="20"/>
                <w:szCs w:val="20"/>
              </w:rPr>
            </w:pPr>
            <w:r w:rsidRPr="00BC7EA7">
              <w:rPr>
                <w:b/>
                <w:bCs/>
                <w:sz w:val="20"/>
                <w:szCs w:val="20"/>
              </w:rPr>
              <w:t>Artículo 127.- Régimen de aguas</w:t>
            </w:r>
          </w:p>
          <w:p w14:paraId="4CB861B2" w14:textId="77777777" w:rsidR="00172B99" w:rsidRPr="002E6EE3" w:rsidRDefault="00172B99" w:rsidP="005052E9">
            <w:pPr>
              <w:spacing w:line="240" w:lineRule="auto"/>
              <w:rPr>
                <w:sz w:val="20"/>
                <w:szCs w:val="20"/>
              </w:rPr>
            </w:pPr>
            <w:r w:rsidRPr="002E6EE3">
              <w:rPr>
                <w:sz w:val="20"/>
                <w:szCs w:val="20"/>
              </w:rPr>
              <w:t>Todas las aguas son bienes de dominio público, inalienables e imprescriptibles. Su aprovechamiento, uso y goce, se otorgan en la forma establecida por la ley, de acuerdo con el interés social. Una ley específica regulará esta</w:t>
            </w:r>
          </w:p>
          <w:p w14:paraId="5888C7EC" w14:textId="77777777" w:rsidR="00172B99" w:rsidRPr="002E6EE3" w:rsidRDefault="00172B99" w:rsidP="005052E9">
            <w:pPr>
              <w:spacing w:line="240" w:lineRule="auto"/>
              <w:rPr>
                <w:sz w:val="20"/>
                <w:szCs w:val="20"/>
              </w:rPr>
            </w:pPr>
            <w:r w:rsidRPr="002E6EE3">
              <w:rPr>
                <w:sz w:val="20"/>
                <w:szCs w:val="20"/>
              </w:rPr>
              <w:t xml:space="preserve">materia. </w:t>
            </w:r>
          </w:p>
          <w:p w14:paraId="126A95E8" w14:textId="77777777" w:rsidR="00172B99" w:rsidRDefault="00172B99" w:rsidP="005052E9">
            <w:pPr>
              <w:spacing w:line="240" w:lineRule="auto"/>
              <w:rPr>
                <w:sz w:val="20"/>
                <w:szCs w:val="20"/>
              </w:rPr>
            </w:pPr>
          </w:p>
          <w:p w14:paraId="1E05B1B6" w14:textId="77777777" w:rsidR="00172B99" w:rsidRDefault="00172B99" w:rsidP="005052E9">
            <w:pPr>
              <w:spacing w:line="240" w:lineRule="auto"/>
              <w:rPr>
                <w:b/>
                <w:bCs/>
                <w:sz w:val="20"/>
                <w:szCs w:val="20"/>
              </w:rPr>
            </w:pPr>
            <w:r w:rsidRPr="00BC7EA7">
              <w:rPr>
                <w:b/>
                <w:bCs/>
                <w:sz w:val="20"/>
                <w:szCs w:val="20"/>
              </w:rPr>
              <w:t>Artículo 128.- Aprovechamiento de aguas, lagos y ríos</w:t>
            </w:r>
          </w:p>
          <w:p w14:paraId="3E5674C9" w14:textId="10E07771" w:rsidR="00172B99" w:rsidRPr="002E6EE3" w:rsidRDefault="00172B99" w:rsidP="005052E9">
            <w:pPr>
              <w:spacing w:line="240" w:lineRule="auto"/>
              <w:rPr>
                <w:sz w:val="20"/>
                <w:szCs w:val="20"/>
              </w:rPr>
            </w:pPr>
            <w:r w:rsidRPr="002E6EE3">
              <w:rPr>
                <w:sz w:val="20"/>
                <w:szCs w:val="20"/>
              </w:rPr>
              <w:t>El aprovechamiento de las aguas de los lagos y de los ríos, para fines agrícolas, agropecuarios, turísticos o de cualquier otra naturaleza, que contribuya al desarrollo de la economía nacional, está al servicio de la comunidad y no de persona particular alguna, pero los usuarios están obligados a reforestar las riberas y los cauces correspondientes, así como a facilitar las vías de acceso.</w:t>
            </w:r>
          </w:p>
        </w:tc>
        <w:tc>
          <w:tcPr>
            <w:tcW w:w="1021" w:type="pct"/>
            <w:vAlign w:val="center"/>
          </w:tcPr>
          <w:p w14:paraId="15CB1AEA" w14:textId="77777777" w:rsidR="00172B99" w:rsidRPr="002E6EE3" w:rsidRDefault="00172B99" w:rsidP="005052E9">
            <w:pPr>
              <w:spacing w:line="240" w:lineRule="auto"/>
              <w:jc w:val="center"/>
              <w:rPr>
                <w:sz w:val="20"/>
                <w:szCs w:val="20"/>
              </w:rPr>
            </w:pPr>
            <w:r>
              <w:rPr>
                <w:sz w:val="20"/>
                <w:szCs w:val="20"/>
              </w:rPr>
              <w:t xml:space="preserve">14 municipios de la cuenca del lago de Amatitlán </w:t>
            </w:r>
          </w:p>
        </w:tc>
      </w:tr>
      <w:tr w:rsidR="00172B99" w:rsidRPr="002E6EE3" w14:paraId="354486A0" w14:textId="77777777" w:rsidTr="001C2BC7">
        <w:tc>
          <w:tcPr>
            <w:tcW w:w="5000" w:type="pct"/>
            <w:gridSpan w:val="2"/>
            <w:shd w:val="clear" w:color="auto" w:fill="2E74B5" w:themeFill="accent5" w:themeFillShade="BF"/>
            <w:vAlign w:val="center"/>
          </w:tcPr>
          <w:p w14:paraId="0799E074" w14:textId="77777777" w:rsidR="00172B99" w:rsidRPr="001C2BC7" w:rsidRDefault="00172B99" w:rsidP="005052E9">
            <w:pPr>
              <w:spacing w:line="240" w:lineRule="auto"/>
              <w:rPr>
                <w:b/>
                <w:bCs/>
                <w:color w:val="FFFFFF" w:themeColor="background1"/>
                <w:sz w:val="20"/>
                <w:szCs w:val="20"/>
              </w:rPr>
            </w:pPr>
            <w:r w:rsidRPr="001C2BC7">
              <w:rPr>
                <w:b/>
                <w:bCs/>
                <w:color w:val="FFFFFF" w:themeColor="background1"/>
                <w:sz w:val="20"/>
                <w:szCs w:val="20"/>
              </w:rPr>
              <w:t>Nombre de la norma, número y año: Ley Orgánica del Presupuesto, Decreto 101-97 del Congreso de la República de Guatemala</w:t>
            </w:r>
          </w:p>
        </w:tc>
      </w:tr>
      <w:tr w:rsidR="00172B99" w:rsidRPr="002E6EE3" w14:paraId="224C15B7" w14:textId="77777777" w:rsidTr="00DF6AC0">
        <w:tc>
          <w:tcPr>
            <w:tcW w:w="3979" w:type="pct"/>
            <w:vAlign w:val="center"/>
          </w:tcPr>
          <w:p w14:paraId="20ED82B7" w14:textId="77777777" w:rsidR="00172B99" w:rsidRPr="006F0FB8" w:rsidRDefault="00172B99" w:rsidP="006F0FB8">
            <w:pPr>
              <w:spacing w:line="240" w:lineRule="auto"/>
              <w:jc w:val="center"/>
              <w:rPr>
                <w:b/>
                <w:bCs/>
                <w:sz w:val="20"/>
                <w:szCs w:val="20"/>
              </w:rPr>
            </w:pPr>
            <w:r w:rsidRPr="006F0FB8">
              <w:rPr>
                <w:b/>
                <w:bCs/>
                <w:sz w:val="20"/>
                <w:szCs w:val="20"/>
              </w:rPr>
              <w:t>Atribuciones que le asigna la norma</w:t>
            </w:r>
          </w:p>
        </w:tc>
        <w:tc>
          <w:tcPr>
            <w:tcW w:w="1021" w:type="pct"/>
            <w:vAlign w:val="center"/>
          </w:tcPr>
          <w:p w14:paraId="52BC711C" w14:textId="77777777" w:rsidR="00172B99" w:rsidRPr="006F0FB8" w:rsidRDefault="00172B99" w:rsidP="006F0FB8">
            <w:pPr>
              <w:spacing w:line="240" w:lineRule="auto"/>
              <w:jc w:val="center"/>
              <w:rPr>
                <w:b/>
                <w:bCs/>
                <w:sz w:val="20"/>
                <w:szCs w:val="20"/>
              </w:rPr>
            </w:pPr>
            <w:r w:rsidRPr="006F0FB8">
              <w:rPr>
                <w:b/>
                <w:bCs/>
                <w:sz w:val="20"/>
                <w:szCs w:val="20"/>
              </w:rPr>
              <w:t>Población por atender</w:t>
            </w:r>
          </w:p>
        </w:tc>
      </w:tr>
      <w:tr w:rsidR="00172B99" w:rsidRPr="002E6EE3" w14:paraId="51A3D0E6" w14:textId="77777777" w:rsidTr="00DF6AC0">
        <w:tc>
          <w:tcPr>
            <w:tcW w:w="3979" w:type="pct"/>
            <w:vAlign w:val="center"/>
          </w:tcPr>
          <w:p w14:paraId="04939DC7" w14:textId="77777777" w:rsidR="006D4B8F" w:rsidRDefault="006D4B8F" w:rsidP="005052E9">
            <w:pPr>
              <w:spacing w:line="240" w:lineRule="auto"/>
              <w:rPr>
                <w:b/>
                <w:bCs/>
                <w:sz w:val="20"/>
                <w:szCs w:val="20"/>
              </w:rPr>
            </w:pPr>
          </w:p>
          <w:p w14:paraId="5BE9DF73" w14:textId="462E9840" w:rsidR="00172B99" w:rsidRPr="00775925" w:rsidRDefault="00172B99" w:rsidP="005052E9">
            <w:pPr>
              <w:spacing w:line="240" w:lineRule="auto"/>
              <w:rPr>
                <w:b/>
                <w:bCs/>
                <w:sz w:val="20"/>
                <w:szCs w:val="20"/>
              </w:rPr>
            </w:pPr>
            <w:r w:rsidRPr="00775925">
              <w:rPr>
                <w:b/>
                <w:bCs/>
                <w:sz w:val="20"/>
                <w:szCs w:val="20"/>
              </w:rPr>
              <w:t>Artículo 8. Vinculación plan-presupuesto</w:t>
            </w:r>
          </w:p>
          <w:p w14:paraId="258F47BD" w14:textId="2E189C8F" w:rsidR="006D4B8F" w:rsidRPr="00B611A9" w:rsidRDefault="00172B99" w:rsidP="006D4B8F">
            <w:pPr>
              <w:spacing w:line="240" w:lineRule="auto"/>
            </w:pPr>
            <w:r w:rsidRPr="00775925">
              <w:rPr>
                <w:sz w:val="20"/>
                <w:szCs w:val="20"/>
              </w:rPr>
              <w:t>Los presupuestos públicos son la expresión anual de los planes del Estado, elaborados en el marco de la estrategia de desarrollo económico y social, en aquellos aspectos que exigen por parte del sector público, captar y asignar los recursos conducentes para su normal funcionamiento y para el cumplimiento de los programas y proyectos de inversión, a fin de alcanzar las metas y objetivos sectoriales, regionales e institucionales.</w:t>
            </w:r>
          </w:p>
        </w:tc>
        <w:tc>
          <w:tcPr>
            <w:tcW w:w="1021" w:type="pct"/>
            <w:vAlign w:val="center"/>
          </w:tcPr>
          <w:p w14:paraId="04BFEAEA" w14:textId="77777777" w:rsidR="00172B99" w:rsidRPr="002E6EE3" w:rsidRDefault="00172B99" w:rsidP="005052E9">
            <w:pPr>
              <w:spacing w:line="240" w:lineRule="auto"/>
              <w:jc w:val="center"/>
              <w:rPr>
                <w:sz w:val="20"/>
                <w:szCs w:val="20"/>
              </w:rPr>
            </w:pPr>
            <w:r>
              <w:rPr>
                <w:sz w:val="20"/>
                <w:szCs w:val="20"/>
              </w:rPr>
              <w:t xml:space="preserve">14 municipios de la cuenca del lago de Amatitlán </w:t>
            </w:r>
          </w:p>
        </w:tc>
      </w:tr>
      <w:tr w:rsidR="00172B99" w:rsidRPr="002E6EE3" w14:paraId="3BB46F09" w14:textId="77777777" w:rsidTr="001C2BC7">
        <w:tc>
          <w:tcPr>
            <w:tcW w:w="5000" w:type="pct"/>
            <w:gridSpan w:val="2"/>
            <w:shd w:val="clear" w:color="auto" w:fill="2E74B5" w:themeFill="accent5" w:themeFillShade="BF"/>
            <w:vAlign w:val="center"/>
          </w:tcPr>
          <w:p w14:paraId="1491E2BF" w14:textId="77777777" w:rsidR="00172B99" w:rsidRPr="001C2BC7" w:rsidRDefault="00172B99" w:rsidP="005052E9">
            <w:pPr>
              <w:spacing w:line="240" w:lineRule="auto"/>
              <w:rPr>
                <w:b/>
                <w:bCs/>
                <w:color w:val="FFFFFF" w:themeColor="background1"/>
                <w:sz w:val="20"/>
                <w:szCs w:val="20"/>
              </w:rPr>
            </w:pPr>
            <w:r w:rsidRPr="001C2BC7">
              <w:rPr>
                <w:b/>
                <w:bCs/>
                <w:color w:val="FFFFFF" w:themeColor="background1"/>
              </w:rPr>
              <w:lastRenderedPageBreak/>
              <w:br w:type="page"/>
            </w:r>
            <w:r w:rsidRPr="001C2BC7">
              <w:rPr>
                <w:b/>
                <w:bCs/>
                <w:color w:val="FFFFFF" w:themeColor="background1"/>
              </w:rPr>
              <w:br w:type="page"/>
            </w:r>
            <w:r w:rsidRPr="001C2BC7">
              <w:rPr>
                <w:b/>
                <w:bCs/>
                <w:color w:val="FFFFFF" w:themeColor="background1"/>
                <w:sz w:val="20"/>
                <w:szCs w:val="20"/>
              </w:rPr>
              <w:t>Nombre de la norma, número y año: Reglamento de la Ley Orgánica del Presupuesto, Decreto 540-2013</w:t>
            </w:r>
          </w:p>
        </w:tc>
      </w:tr>
      <w:tr w:rsidR="00DF6AC0" w:rsidRPr="002E6EE3" w14:paraId="6B8C19CB" w14:textId="77777777" w:rsidTr="00DF6AC0">
        <w:trPr>
          <w:trHeight w:val="241"/>
        </w:trPr>
        <w:tc>
          <w:tcPr>
            <w:tcW w:w="3979" w:type="pct"/>
            <w:shd w:val="clear" w:color="auto" w:fill="FFFFFF" w:themeFill="background1"/>
            <w:vAlign w:val="center"/>
          </w:tcPr>
          <w:p w14:paraId="14148836" w14:textId="77777777" w:rsidR="00172B99" w:rsidRPr="006F0FB8" w:rsidRDefault="00172B99" w:rsidP="006F0FB8">
            <w:pPr>
              <w:spacing w:line="240" w:lineRule="auto"/>
              <w:jc w:val="center"/>
              <w:rPr>
                <w:b/>
                <w:bCs/>
                <w:sz w:val="20"/>
                <w:szCs w:val="20"/>
              </w:rPr>
            </w:pPr>
            <w:r w:rsidRPr="006F0FB8">
              <w:rPr>
                <w:b/>
                <w:bCs/>
                <w:sz w:val="20"/>
                <w:szCs w:val="20"/>
              </w:rPr>
              <w:t>Atribuciones que le asigna la norma</w:t>
            </w:r>
          </w:p>
        </w:tc>
        <w:tc>
          <w:tcPr>
            <w:tcW w:w="1021" w:type="pct"/>
            <w:shd w:val="clear" w:color="auto" w:fill="FFFFFF" w:themeFill="background1"/>
            <w:vAlign w:val="center"/>
          </w:tcPr>
          <w:p w14:paraId="72BA2E38" w14:textId="77777777" w:rsidR="00172B99" w:rsidRPr="006F0FB8" w:rsidRDefault="00172B99" w:rsidP="006F0FB8">
            <w:pPr>
              <w:spacing w:line="240" w:lineRule="auto"/>
              <w:jc w:val="center"/>
              <w:rPr>
                <w:b/>
                <w:bCs/>
                <w:sz w:val="20"/>
                <w:szCs w:val="20"/>
              </w:rPr>
            </w:pPr>
            <w:r w:rsidRPr="006F0FB8">
              <w:rPr>
                <w:b/>
                <w:bCs/>
                <w:sz w:val="20"/>
                <w:szCs w:val="20"/>
              </w:rPr>
              <w:t>Población por atender</w:t>
            </w:r>
          </w:p>
        </w:tc>
      </w:tr>
      <w:tr w:rsidR="00DF6AC0" w:rsidRPr="002E6EE3" w14:paraId="4E99B2BE" w14:textId="77777777" w:rsidTr="00DF6AC0">
        <w:trPr>
          <w:trHeight w:val="949"/>
        </w:trPr>
        <w:tc>
          <w:tcPr>
            <w:tcW w:w="3979" w:type="pct"/>
            <w:shd w:val="clear" w:color="auto" w:fill="FFFFFF" w:themeFill="background1"/>
            <w:vAlign w:val="center"/>
          </w:tcPr>
          <w:p w14:paraId="78C67FE5" w14:textId="77777777" w:rsidR="00172B99" w:rsidRDefault="00172B99" w:rsidP="005052E9">
            <w:pPr>
              <w:spacing w:line="240" w:lineRule="auto"/>
              <w:jc w:val="left"/>
              <w:rPr>
                <w:b/>
                <w:bCs/>
                <w:sz w:val="20"/>
                <w:szCs w:val="20"/>
              </w:rPr>
            </w:pPr>
          </w:p>
          <w:p w14:paraId="72257DD5" w14:textId="77777777" w:rsidR="00172B99" w:rsidRDefault="00172B99" w:rsidP="005052E9">
            <w:pPr>
              <w:spacing w:line="240" w:lineRule="auto"/>
              <w:jc w:val="left"/>
              <w:rPr>
                <w:b/>
                <w:bCs/>
                <w:sz w:val="20"/>
                <w:szCs w:val="20"/>
              </w:rPr>
            </w:pPr>
            <w:r w:rsidRPr="005F2A73">
              <w:rPr>
                <w:b/>
                <w:bCs/>
                <w:sz w:val="20"/>
                <w:szCs w:val="20"/>
              </w:rPr>
              <w:t>Artículo 11.</w:t>
            </w:r>
            <w:r>
              <w:t xml:space="preserve"> </w:t>
            </w:r>
            <w:r w:rsidRPr="00713EF4">
              <w:rPr>
                <w:b/>
                <w:bCs/>
                <w:sz w:val="20"/>
                <w:szCs w:val="20"/>
              </w:rPr>
              <w:t>Metodología presupuestaria uniforme</w:t>
            </w:r>
          </w:p>
          <w:p w14:paraId="23594825" w14:textId="77777777" w:rsidR="00172B99" w:rsidRDefault="00172B99" w:rsidP="005052E9">
            <w:pPr>
              <w:spacing w:line="240" w:lineRule="auto"/>
              <w:rPr>
                <w:sz w:val="20"/>
                <w:szCs w:val="20"/>
              </w:rPr>
            </w:pPr>
            <w:r w:rsidRPr="005F2A73">
              <w:rPr>
                <w:sz w:val="20"/>
                <w:szCs w:val="20"/>
              </w:rPr>
              <w:t>Relativo a que las instituciones deberán utilizar la Guía Conceptual de Planificación y Presupuesto por Resultados para el Sector Público de Guatemala para el</w:t>
            </w:r>
            <w:r>
              <w:rPr>
                <w:sz w:val="20"/>
                <w:szCs w:val="20"/>
              </w:rPr>
              <w:t>aborar</w:t>
            </w:r>
            <w:r w:rsidRPr="005F2A73">
              <w:rPr>
                <w:sz w:val="20"/>
                <w:szCs w:val="20"/>
              </w:rPr>
              <w:t xml:space="preserve"> sus procesos de planificación</w:t>
            </w:r>
            <w:r>
              <w:rPr>
                <w:sz w:val="20"/>
                <w:szCs w:val="20"/>
              </w:rPr>
              <w:t>.</w:t>
            </w:r>
          </w:p>
          <w:p w14:paraId="33317F58" w14:textId="77777777" w:rsidR="00172B99" w:rsidRPr="005F2A73" w:rsidRDefault="00172B99" w:rsidP="005052E9">
            <w:pPr>
              <w:spacing w:line="240" w:lineRule="auto"/>
              <w:rPr>
                <w:sz w:val="20"/>
                <w:szCs w:val="20"/>
              </w:rPr>
            </w:pPr>
          </w:p>
        </w:tc>
        <w:tc>
          <w:tcPr>
            <w:tcW w:w="1021" w:type="pct"/>
            <w:shd w:val="clear" w:color="auto" w:fill="FFFFFF" w:themeFill="background1"/>
            <w:vAlign w:val="center"/>
          </w:tcPr>
          <w:p w14:paraId="0CEF2CE3" w14:textId="77777777" w:rsidR="00172B99" w:rsidRPr="005F2A73" w:rsidRDefault="00172B99" w:rsidP="005052E9">
            <w:pPr>
              <w:spacing w:line="240" w:lineRule="auto"/>
              <w:jc w:val="center"/>
              <w:rPr>
                <w:sz w:val="20"/>
                <w:szCs w:val="20"/>
              </w:rPr>
            </w:pPr>
            <w:r w:rsidRPr="005F2A73">
              <w:rPr>
                <w:sz w:val="20"/>
                <w:szCs w:val="20"/>
              </w:rPr>
              <w:t>14 municipios de la cuenca del lago de Amatitlán</w:t>
            </w:r>
          </w:p>
        </w:tc>
      </w:tr>
      <w:tr w:rsidR="00172B99" w:rsidRPr="00E0008D" w14:paraId="17C423D9" w14:textId="77777777" w:rsidTr="001C2BC7">
        <w:tc>
          <w:tcPr>
            <w:tcW w:w="5000" w:type="pct"/>
            <w:gridSpan w:val="2"/>
            <w:shd w:val="clear" w:color="auto" w:fill="2E74B5" w:themeFill="accent5" w:themeFillShade="BF"/>
            <w:vAlign w:val="center"/>
          </w:tcPr>
          <w:p w14:paraId="796AF84A" w14:textId="72ED34B2" w:rsidR="00172B99" w:rsidRPr="001C2BC7" w:rsidRDefault="00172B99" w:rsidP="005052E9">
            <w:pPr>
              <w:spacing w:line="240" w:lineRule="auto"/>
              <w:rPr>
                <w:b/>
                <w:bCs/>
                <w:color w:val="FFFFFF" w:themeColor="background1"/>
                <w:sz w:val="20"/>
                <w:szCs w:val="20"/>
              </w:rPr>
            </w:pPr>
            <w:r w:rsidRPr="001C2BC7">
              <w:rPr>
                <w:b/>
                <w:bCs/>
                <w:color w:val="FFFFFF" w:themeColor="background1"/>
              </w:rPr>
              <w:br w:type="page"/>
            </w:r>
            <w:r w:rsidRPr="001C2BC7">
              <w:rPr>
                <w:b/>
                <w:bCs/>
                <w:color w:val="FFFFFF" w:themeColor="background1"/>
                <w:sz w:val="20"/>
                <w:szCs w:val="20"/>
              </w:rPr>
              <w:t xml:space="preserve">Nombre de la norma, número y año: Ley de Creación de la Autoridad para el Manejo Sustentable de la Cuenca y del Lago de Amatitlán, Decreto </w:t>
            </w:r>
            <w:r w:rsidR="00BC7313" w:rsidRPr="001C2BC7">
              <w:rPr>
                <w:b/>
                <w:bCs/>
                <w:color w:val="FFFFFF" w:themeColor="background1"/>
                <w:sz w:val="20"/>
                <w:szCs w:val="20"/>
              </w:rPr>
              <w:br/>
            </w:r>
            <w:r w:rsidRPr="001C2BC7">
              <w:rPr>
                <w:b/>
                <w:bCs/>
                <w:color w:val="FFFFFF" w:themeColor="background1"/>
                <w:sz w:val="20"/>
                <w:szCs w:val="20"/>
              </w:rPr>
              <w:t>64-96 del Congreso de la República de Guatemala</w:t>
            </w:r>
          </w:p>
        </w:tc>
      </w:tr>
      <w:tr w:rsidR="00DF6AC0" w:rsidRPr="00E0008D" w14:paraId="687CC281" w14:textId="77777777" w:rsidTr="00DF6AC0">
        <w:tc>
          <w:tcPr>
            <w:tcW w:w="3979" w:type="pct"/>
            <w:shd w:val="clear" w:color="auto" w:fill="FFFFFF" w:themeFill="background1"/>
            <w:vAlign w:val="center"/>
          </w:tcPr>
          <w:p w14:paraId="5AA00423" w14:textId="77777777" w:rsidR="00172B99" w:rsidRPr="006F0FB8" w:rsidRDefault="00172B99" w:rsidP="006F0FB8">
            <w:pPr>
              <w:spacing w:line="240" w:lineRule="auto"/>
              <w:jc w:val="center"/>
              <w:rPr>
                <w:b/>
                <w:bCs/>
              </w:rPr>
            </w:pPr>
            <w:r w:rsidRPr="006F0FB8">
              <w:rPr>
                <w:b/>
                <w:bCs/>
                <w:sz w:val="20"/>
                <w:szCs w:val="20"/>
              </w:rPr>
              <w:t>Atribuciones que le asigna la norma</w:t>
            </w:r>
          </w:p>
        </w:tc>
        <w:tc>
          <w:tcPr>
            <w:tcW w:w="1021" w:type="pct"/>
            <w:shd w:val="clear" w:color="auto" w:fill="FFFFFF" w:themeFill="background1"/>
            <w:vAlign w:val="center"/>
          </w:tcPr>
          <w:p w14:paraId="47CB976B" w14:textId="77777777" w:rsidR="00172B99" w:rsidRPr="006F0FB8" w:rsidRDefault="00172B99" w:rsidP="005052E9">
            <w:pPr>
              <w:spacing w:line="240" w:lineRule="auto"/>
              <w:jc w:val="center"/>
              <w:rPr>
                <w:b/>
                <w:bCs/>
                <w:sz w:val="20"/>
                <w:szCs w:val="20"/>
              </w:rPr>
            </w:pPr>
            <w:r w:rsidRPr="006F0FB8">
              <w:rPr>
                <w:b/>
                <w:bCs/>
                <w:sz w:val="20"/>
                <w:szCs w:val="20"/>
              </w:rPr>
              <w:t>Población por atender</w:t>
            </w:r>
          </w:p>
        </w:tc>
      </w:tr>
      <w:tr w:rsidR="00DF6AC0" w:rsidRPr="00E0008D" w14:paraId="756DF882" w14:textId="77777777" w:rsidTr="00DF6AC0">
        <w:tc>
          <w:tcPr>
            <w:tcW w:w="3979" w:type="pct"/>
            <w:shd w:val="clear" w:color="auto" w:fill="FFFFFF" w:themeFill="background1"/>
            <w:vAlign w:val="center"/>
          </w:tcPr>
          <w:p w14:paraId="153EB884" w14:textId="77777777" w:rsidR="00172B99" w:rsidRDefault="00172B99" w:rsidP="005052E9">
            <w:pPr>
              <w:pStyle w:val="Ttulo1"/>
              <w:spacing w:line="240" w:lineRule="auto"/>
              <w:jc w:val="both"/>
              <w:rPr>
                <w:rFonts w:cs="Times New Roman"/>
                <w:b w:val="0"/>
                <w:bCs/>
                <w:sz w:val="20"/>
                <w:szCs w:val="20"/>
              </w:rPr>
            </w:pPr>
          </w:p>
          <w:p w14:paraId="223957C7" w14:textId="77777777" w:rsidR="00172B99" w:rsidRPr="00775925" w:rsidRDefault="00172B99" w:rsidP="005052E9">
            <w:pPr>
              <w:spacing w:line="240" w:lineRule="auto"/>
              <w:rPr>
                <w:b/>
                <w:sz w:val="20"/>
                <w:szCs w:val="20"/>
              </w:rPr>
            </w:pPr>
            <w:r w:rsidRPr="00775925">
              <w:rPr>
                <w:sz w:val="20"/>
                <w:szCs w:val="20"/>
              </w:rPr>
              <w:t>La Autoridad para el Manejo Sustentable de la Cuenca y del Lago de Amatitlán, se crea como un organismo al más alto nivel, mediante el Decreto 64-96, con el fin específico de planificar, coordinar y ejecutar todas las medidas y acciones del sector público y privado que sean necesarias para recuperar el ecosistema del lago de Amatitlán y todas sus cuencas tributarias.</w:t>
            </w:r>
          </w:p>
          <w:p w14:paraId="0CE92D23" w14:textId="77777777" w:rsidR="00172B99" w:rsidRPr="00DF6AC0" w:rsidRDefault="00172B99" w:rsidP="005052E9">
            <w:pPr>
              <w:rPr>
                <w:sz w:val="14"/>
                <w:szCs w:val="14"/>
              </w:rPr>
            </w:pPr>
          </w:p>
        </w:tc>
        <w:tc>
          <w:tcPr>
            <w:tcW w:w="1021" w:type="pct"/>
            <w:shd w:val="clear" w:color="auto" w:fill="FFFFFF" w:themeFill="background1"/>
            <w:vAlign w:val="center"/>
          </w:tcPr>
          <w:p w14:paraId="687541E6" w14:textId="77777777" w:rsidR="00172B99" w:rsidRPr="00E0008D" w:rsidRDefault="00172B99" w:rsidP="005052E9">
            <w:pPr>
              <w:spacing w:line="240" w:lineRule="auto"/>
              <w:jc w:val="center"/>
              <w:rPr>
                <w:sz w:val="20"/>
                <w:szCs w:val="20"/>
              </w:rPr>
            </w:pPr>
            <w:r w:rsidRPr="00E0008D">
              <w:rPr>
                <w:sz w:val="20"/>
                <w:szCs w:val="20"/>
              </w:rPr>
              <w:t>14 municipios de la cuenca del lago de Amatitlán</w:t>
            </w:r>
          </w:p>
        </w:tc>
      </w:tr>
      <w:tr w:rsidR="00172B99" w:rsidRPr="00E0008D" w14:paraId="2FA2227E" w14:textId="77777777" w:rsidTr="001C2BC7">
        <w:tc>
          <w:tcPr>
            <w:tcW w:w="5000" w:type="pct"/>
            <w:gridSpan w:val="2"/>
            <w:shd w:val="clear" w:color="auto" w:fill="2E74B5" w:themeFill="accent5" w:themeFillShade="BF"/>
            <w:vAlign w:val="center"/>
          </w:tcPr>
          <w:p w14:paraId="16E378E8" w14:textId="77777777" w:rsidR="00172B99" w:rsidRPr="001C2BC7" w:rsidRDefault="00172B99" w:rsidP="005052E9">
            <w:pPr>
              <w:spacing w:line="240" w:lineRule="auto"/>
              <w:rPr>
                <w:b/>
                <w:color w:val="FFFFFF" w:themeColor="background1"/>
                <w:sz w:val="20"/>
                <w:szCs w:val="20"/>
              </w:rPr>
            </w:pPr>
            <w:r w:rsidRPr="001C2BC7">
              <w:rPr>
                <w:b/>
                <w:color w:val="FFFFFF" w:themeColor="background1"/>
                <w:sz w:val="20"/>
                <w:szCs w:val="20"/>
              </w:rPr>
              <w:t>Nombre de la norma, número y año: Ley de Acceso a la Información Pública, Decreto 57-2008 del Congreso de la República de Guatemala.</w:t>
            </w:r>
          </w:p>
        </w:tc>
      </w:tr>
      <w:tr w:rsidR="00DF6AC0" w:rsidRPr="00E0008D" w14:paraId="2E136D28" w14:textId="77777777" w:rsidTr="00DF6AC0">
        <w:tc>
          <w:tcPr>
            <w:tcW w:w="3979" w:type="pct"/>
            <w:shd w:val="clear" w:color="auto" w:fill="FFFFFF" w:themeFill="background1"/>
            <w:vAlign w:val="center"/>
          </w:tcPr>
          <w:p w14:paraId="7A11F6D0" w14:textId="77777777" w:rsidR="00172B99" w:rsidRPr="006F0FB8" w:rsidRDefault="00172B99" w:rsidP="006F0FB8">
            <w:pPr>
              <w:spacing w:line="240" w:lineRule="auto"/>
              <w:jc w:val="center"/>
              <w:rPr>
                <w:b/>
                <w:sz w:val="20"/>
                <w:szCs w:val="20"/>
              </w:rPr>
            </w:pPr>
            <w:r w:rsidRPr="006F0FB8">
              <w:rPr>
                <w:b/>
                <w:sz w:val="20"/>
                <w:szCs w:val="20"/>
              </w:rPr>
              <w:t>Atribuciones que le asigna la norma</w:t>
            </w:r>
          </w:p>
        </w:tc>
        <w:tc>
          <w:tcPr>
            <w:tcW w:w="1021" w:type="pct"/>
            <w:shd w:val="clear" w:color="auto" w:fill="FFFFFF" w:themeFill="background1"/>
            <w:vAlign w:val="center"/>
          </w:tcPr>
          <w:p w14:paraId="1E368EDD" w14:textId="77777777" w:rsidR="00172B99" w:rsidRPr="006F0FB8" w:rsidRDefault="00172B99" w:rsidP="005052E9">
            <w:pPr>
              <w:spacing w:line="240" w:lineRule="auto"/>
              <w:jc w:val="center"/>
              <w:rPr>
                <w:b/>
                <w:sz w:val="20"/>
                <w:szCs w:val="20"/>
              </w:rPr>
            </w:pPr>
            <w:r w:rsidRPr="006F0FB8">
              <w:rPr>
                <w:b/>
                <w:sz w:val="20"/>
                <w:szCs w:val="20"/>
              </w:rPr>
              <w:t>Población por atender</w:t>
            </w:r>
          </w:p>
        </w:tc>
      </w:tr>
      <w:tr w:rsidR="00DF6AC0" w:rsidRPr="00E0008D" w14:paraId="5A2E8547" w14:textId="77777777" w:rsidTr="00DF6AC0">
        <w:tc>
          <w:tcPr>
            <w:tcW w:w="3979" w:type="pct"/>
            <w:shd w:val="clear" w:color="auto" w:fill="FFFFFF" w:themeFill="background1"/>
            <w:vAlign w:val="center"/>
          </w:tcPr>
          <w:p w14:paraId="3A4F6C33" w14:textId="77777777" w:rsidR="00172B99" w:rsidRDefault="00172B99" w:rsidP="005052E9">
            <w:pPr>
              <w:spacing w:line="240" w:lineRule="auto"/>
              <w:rPr>
                <w:b/>
                <w:bCs/>
                <w:sz w:val="20"/>
                <w:szCs w:val="20"/>
              </w:rPr>
            </w:pPr>
          </w:p>
          <w:p w14:paraId="13F6C41C" w14:textId="77777777" w:rsidR="00172B99" w:rsidRPr="00E0008D" w:rsidRDefault="00172B99" w:rsidP="005052E9">
            <w:pPr>
              <w:spacing w:line="240" w:lineRule="auto"/>
              <w:rPr>
                <w:b/>
                <w:bCs/>
                <w:sz w:val="20"/>
                <w:szCs w:val="20"/>
              </w:rPr>
            </w:pPr>
            <w:r w:rsidRPr="00E0008D">
              <w:rPr>
                <w:b/>
                <w:bCs/>
                <w:sz w:val="20"/>
                <w:szCs w:val="20"/>
              </w:rPr>
              <w:t>Artículo 10. información pública de oficio</w:t>
            </w:r>
          </w:p>
          <w:p w14:paraId="7CCE2901" w14:textId="77777777" w:rsidR="00172B99" w:rsidRDefault="00172B99" w:rsidP="005052E9">
            <w:pPr>
              <w:spacing w:line="240" w:lineRule="auto"/>
              <w:rPr>
                <w:bCs/>
                <w:sz w:val="20"/>
                <w:szCs w:val="20"/>
              </w:rPr>
            </w:pPr>
            <w:r w:rsidRPr="00E0008D">
              <w:rPr>
                <w:bCs/>
                <w:sz w:val="20"/>
                <w:szCs w:val="20"/>
              </w:rPr>
              <w:t>Los Sujetos Obligados deberán mantener, actualizada y disponible, en todo momento, de acuerdo con sus funciones y a disposición de cualquier interesado, como mínimo, la información correspondiente a lo indicado en este artículo, que podrá ser consultada de manera directa o a través de los portales electrónicos de cada sujeto obligado</w:t>
            </w:r>
            <w:r>
              <w:rPr>
                <w:bCs/>
                <w:sz w:val="20"/>
                <w:szCs w:val="20"/>
              </w:rPr>
              <w:t>.</w:t>
            </w:r>
          </w:p>
          <w:p w14:paraId="0C080C78" w14:textId="77777777" w:rsidR="00172B99" w:rsidRPr="00E0008D" w:rsidRDefault="00172B99" w:rsidP="005052E9">
            <w:pPr>
              <w:spacing w:line="240" w:lineRule="auto"/>
              <w:rPr>
                <w:sz w:val="20"/>
                <w:szCs w:val="20"/>
              </w:rPr>
            </w:pPr>
          </w:p>
        </w:tc>
        <w:tc>
          <w:tcPr>
            <w:tcW w:w="1021" w:type="pct"/>
            <w:shd w:val="clear" w:color="auto" w:fill="FFFFFF" w:themeFill="background1"/>
            <w:vAlign w:val="center"/>
          </w:tcPr>
          <w:p w14:paraId="2BD309DF" w14:textId="77777777" w:rsidR="00172B99" w:rsidRPr="00E0008D" w:rsidRDefault="00172B99" w:rsidP="005052E9">
            <w:pPr>
              <w:spacing w:line="240" w:lineRule="auto"/>
              <w:jc w:val="center"/>
              <w:rPr>
                <w:sz w:val="20"/>
                <w:szCs w:val="20"/>
              </w:rPr>
            </w:pPr>
            <w:r w:rsidRPr="00E0008D">
              <w:rPr>
                <w:sz w:val="20"/>
                <w:szCs w:val="20"/>
              </w:rPr>
              <w:t>14 municipios de la cuenca del lago de Amatitlán</w:t>
            </w:r>
          </w:p>
        </w:tc>
      </w:tr>
      <w:tr w:rsidR="00172B99" w:rsidRPr="00E0008D" w14:paraId="55037FB5" w14:textId="77777777" w:rsidTr="001C2BC7">
        <w:tc>
          <w:tcPr>
            <w:tcW w:w="5000" w:type="pct"/>
            <w:gridSpan w:val="2"/>
            <w:shd w:val="clear" w:color="auto" w:fill="2E74B5" w:themeFill="accent5" w:themeFillShade="BF"/>
            <w:vAlign w:val="center"/>
          </w:tcPr>
          <w:p w14:paraId="45BBE9C2" w14:textId="77777777" w:rsidR="00172B99" w:rsidRPr="001C2BC7" w:rsidRDefault="00172B99" w:rsidP="005052E9">
            <w:pPr>
              <w:spacing w:line="240" w:lineRule="auto"/>
              <w:jc w:val="left"/>
              <w:rPr>
                <w:b/>
                <w:color w:val="FFFFFF" w:themeColor="background1"/>
                <w:sz w:val="20"/>
                <w:szCs w:val="20"/>
              </w:rPr>
            </w:pPr>
            <w:r w:rsidRPr="001C2BC7">
              <w:rPr>
                <w:b/>
                <w:color w:val="FFFFFF" w:themeColor="background1"/>
                <w:sz w:val="20"/>
                <w:szCs w:val="20"/>
              </w:rPr>
              <w:t>Nombre de la norma, número y año: Ley Marco para Regular la Reducción de la Vulnerabilidad, La Adaptación Obligatoria ante los Efectos del Cambio Climático y la Mitigación de Gases de Efecto Invernadero, Decreto 7-2013 del Congreso de la República de Guatemala.</w:t>
            </w:r>
          </w:p>
        </w:tc>
      </w:tr>
      <w:tr w:rsidR="00DF6AC0" w:rsidRPr="00E0008D" w14:paraId="537BBA89" w14:textId="77777777" w:rsidTr="00DF6AC0">
        <w:tc>
          <w:tcPr>
            <w:tcW w:w="3979" w:type="pct"/>
            <w:shd w:val="clear" w:color="auto" w:fill="FFFFFF" w:themeFill="background1"/>
            <w:vAlign w:val="center"/>
          </w:tcPr>
          <w:p w14:paraId="0247207E" w14:textId="77777777" w:rsidR="00172B99" w:rsidRPr="00AB6F9B" w:rsidRDefault="00172B99" w:rsidP="00AB6F9B">
            <w:pPr>
              <w:spacing w:line="240" w:lineRule="auto"/>
              <w:jc w:val="center"/>
              <w:rPr>
                <w:b/>
                <w:sz w:val="20"/>
                <w:szCs w:val="20"/>
              </w:rPr>
            </w:pPr>
            <w:r w:rsidRPr="00AB6F9B">
              <w:rPr>
                <w:b/>
                <w:sz w:val="20"/>
                <w:szCs w:val="20"/>
              </w:rPr>
              <w:t>Atribuciones que le asigna la norma</w:t>
            </w:r>
          </w:p>
        </w:tc>
        <w:tc>
          <w:tcPr>
            <w:tcW w:w="1021" w:type="pct"/>
            <w:shd w:val="clear" w:color="auto" w:fill="FFFFFF" w:themeFill="background1"/>
            <w:vAlign w:val="center"/>
          </w:tcPr>
          <w:p w14:paraId="7DB63E2A" w14:textId="77777777" w:rsidR="00172B99" w:rsidRPr="00AB6F9B" w:rsidRDefault="00172B99" w:rsidP="005052E9">
            <w:pPr>
              <w:spacing w:line="240" w:lineRule="auto"/>
              <w:jc w:val="center"/>
              <w:rPr>
                <w:b/>
                <w:sz w:val="20"/>
                <w:szCs w:val="20"/>
              </w:rPr>
            </w:pPr>
            <w:r w:rsidRPr="00AB6F9B">
              <w:rPr>
                <w:b/>
                <w:sz w:val="20"/>
                <w:szCs w:val="20"/>
              </w:rPr>
              <w:t>Población por atender</w:t>
            </w:r>
          </w:p>
        </w:tc>
      </w:tr>
      <w:tr w:rsidR="00DF6AC0" w:rsidRPr="00E0008D" w14:paraId="1EB434A5" w14:textId="77777777" w:rsidTr="00DF6AC0">
        <w:tc>
          <w:tcPr>
            <w:tcW w:w="3979" w:type="pct"/>
            <w:shd w:val="clear" w:color="auto" w:fill="FFFFFF" w:themeFill="background1"/>
            <w:vAlign w:val="center"/>
          </w:tcPr>
          <w:p w14:paraId="14020648" w14:textId="77777777" w:rsidR="00172B99" w:rsidRDefault="00172B99" w:rsidP="005052E9">
            <w:pPr>
              <w:spacing w:line="240" w:lineRule="auto"/>
              <w:rPr>
                <w:sz w:val="20"/>
                <w:szCs w:val="20"/>
              </w:rPr>
            </w:pPr>
            <w:r w:rsidRPr="00E0008D">
              <w:rPr>
                <w:b/>
                <w:bCs/>
                <w:sz w:val="20"/>
                <w:szCs w:val="20"/>
              </w:rPr>
              <w:t>Artículo 1. Objeto</w:t>
            </w:r>
          </w:p>
          <w:p w14:paraId="2CB7A14B" w14:textId="77777777" w:rsidR="00172B99" w:rsidRDefault="00172B99" w:rsidP="005052E9">
            <w:pPr>
              <w:spacing w:line="240" w:lineRule="auto"/>
              <w:rPr>
                <w:sz w:val="20"/>
                <w:szCs w:val="20"/>
              </w:rPr>
            </w:pPr>
            <w:r w:rsidRPr="00E0008D">
              <w:rPr>
                <w:sz w:val="20"/>
                <w:szCs w:val="20"/>
              </w:rPr>
              <w:t>El objeto de la presente ley es establecer las regulaciones necesarias para prevenir, planificar y responder de manera urgente, adecuada, coordinada y sostenida a los impactos del cambio climático en el país.</w:t>
            </w:r>
          </w:p>
          <w:p w14:paraId="040F04EA" w14:textId="013AD572" w:rsidR="006D4B8F" w:rsidRDefault="006D4B8F" w:rsidP="005052E9">
            <w:pPr>
              <w:spacing w:line="240" w:lineRule="auto"/>
              <w:rPr>
                <w:sz w:val="20"/>
                <w:szCs w:val="20"/>
              </w:rPr>
            </w:pPr>
          </w:p>
          <w:p w14:paraId="51A9D428" w14:textId="77777777" w:rsidR="00172B99" w:rsidRDefault="00172B99" w:rsidP="005052E9">
            <w:pPr>
              <w:spacing w:line="240" w:lineRule="auto"/>
              <w:rPr>
                <w:sz w:val="20"/>
                <w:szCs w:val="20"/>
              </w:rPr>
            </w:pPr>
            <w:r w:rsidRPr="00E0008D">
              <w:rPr>
                <w:b/>
                <w:bCs/>
                <w:sz w:val="20"/>
                <w:szCs w:val="20"/>
              </w:rPr>
              <w:t>Artículo 2. Fin</w:t>
            </w:r>
          </w:p>
          <w:p w14:paraId="7B3CE9C7" w14:textId="77777777" w:rsidR="00172B99" w:rsidRDefault="00172B99" w:rsidP="005052E9">
            <w:pPr>
              <w:spacing w:line="240" w:lineRule="auto"/>
              <w:rPr>
                <w:sz w:val="20"/>
                <w:szCs w:val="20"/>
              </w:rPr>
            </w:pPr>
            <w:r w:rsidRPr="00E0008D">
              <w:rPr>
                <w:sz w:val="20"/>
                <w:szCs w:val="20"/>
              </w:rPr>
              <w:t>La presente ley tiene como fin principal, que el Estado de Guatemala a través del Gobierno Central, entidades descentralizadas, entidades autónomas,</w:t>
            </w:r>
            <w:r>
              <w:rPr>
                <w:sz w:val="20"/>
                <w:szCs w:val="20"/>
              </w:rPr>
              <w:t xml:space="preserve"> </w:t>
            </w:r>
            <w:r w:rsidRPr="00E0008D">
              <w:rPr>
                <w:sz w:val="20"/>
                <w:szCs w:val="20"/>
              </w:rPr>
              <w:t xml:space="preserve">las municipalidades, la sociedad civil organizada y la población en general adopte prácticas que propicien </w:t>
            </w:r>
            <w:r w:rsidRPr="00E0008D">
              <w:rPr>
                <w:sz w:val="20"/>
                <w:szCs w:val="20"/>
              </w:rPr>
              <w:lastRenderedPageBreak/>
              <w:t>condiciones para reducir la vulnerabilidad, mejoren las</w:t>
            </w:r>
            <w:r>
              <w:rPr>
                <w:sz w:val="20"/>
                <w:szCs w:val="20"/>
              </w:rPr>
              <w:t xml:space="preserve"> </w:t>
            </w:r>
            <w:r w:rsidRPr="00E0008D">
              <w:rPr>
                <w:sz w:val="20"/>
                <w:szCs w:val="20"/>
              </w:rPr>
              <w:t>capacidades de adaptación y permitan desarrollar propuestas de mitigación de los efectos del cambio climático producto por las emisiones de gases de efecto invernadero.</w:t>
            </w:r>
          </w:p>
          <w:p w14:paraId="6AE18308" w14:textId="77777777" w:rsidR="00172B99" w:rsidRPr="00E0008D" w:rsidRDefault="00172B99" w:rsidP="005052E9">
            <w:pPr>
              <w:spacing w:line="240" w:lineRule="auto"/>
              <w:rPr>
                <w:sz w:val="20"/>
                <w:szCs w:val="20"/>
              </w:rPr>
            </w:pPr>
          </w:p>
          <w:p w14:paraId="686CC0F7" w14:textId="77777777" w:rsidR="00172B99" w:rsidRDefault="00172B99" w:rsidP="005052E9">
            <w:pPr>
              <w:spacing w:line="240" w:lineRule="auto"/>
              <w:rPr>
                <w:sz w:val="20"/>
                <w:szCs w:val="20"/>
              </w:rPr>
            </w:pPr>
            <w:r w:rsidRPr="00E0008D">
              <w:rPr>
                <w:b/>
                <w:bCs/>
                <w:sz w:val="20"/>
                <w:szCs w:val="20"/>
              </w:rPr>
              <w:t>Artículo 3. Salvaguardas específicas</w:t>
            </w:r>
            <w:r w:rsidRPr="00E0008D">
              <w:rPr>
                <w:sz w:val="20"/>
                <w:szCs w:val="20"/>
              </w:rPr>
              <w:t xml:space="preserve"> </w:t>
            </w:r>
          </w:p>
          <w:p w14:paraId="2F33B5B3" w14:textId="77777777" w:rsidR="00172B99" w:rsidRDefault="00172B99" w:rsidP="005052E9">
            <w:pPr>
              <w:spacing w:line="240" w:lineRule="auto"/>
              <w:rPr>
                <w:sz w:val="20"/>
                <w:szCs w:val="20"/>
              </w:rPr>
            </w:pPr>
            <w:r w:rsidRPr="00E0008D">
              <w:rPr>
                <w:sz w:val="20"/>
                <w:szCs w:val="20"/>
              </w:rPr>
              <w:t>La presente ley y sus reglamentos contendrán las garantías mínimas de cumplimiento al derecho aplicable y de las salvaguardas específicas, en el desarrollo de programas y proyectos que se implementen a nivel nacional.</w:t>
            </w:r>
          </w:p>
          <w:p w14:paraId="6DCE5211" w14:textId="77777777" w:rsidR="00172B99" w:rsidRPr="00E0008D" w:rsidRDefault="00172B99" w:rsidP="005052E9">
            <w:pPr>
              <w:spacing w:line="240" w:lineRule="auto"/>
              <w:rPr>
                <w:sz w:val="20"/>
                <w:szCs w:val="20"/>
              </w:rPr>
            </w:pPr>
          </w:p>
          <w:p w14:paraId="1F2F3F4D" w14:textId="77777777" w:rsidR="00172B99" w:rsidRDefault="00172B99" w:rsidP="005052E9">
            <w:pPr>
              <w:spacing w:line="240" w:lineRule="auto"/>
              <w:rPr>
                <w:sz w:val="20"/>
                <w:szCs w:val="20"/>
              </w:rPr>
            </w:pPr>
          </w:p>
          <w:p w14:paraId="729C40D1" w14:textId="77777777" w:rsidR="00172B99" w:rsidRDefault="00172B99" w:rsidP="005052E9">
            <w:pPr>
              <w:spacing w:line="240" w:lineRule="auto"/>
              <w:rPr>
                <w:sz w:val="20"/>
                <w:szCs w:val="20"/>
              </w:rPr>
            </w:pPr>
            <w:r w:rsidRPr="00E0008D">
              <w:rPr>
                <w:b/>
                <w:bCs/>
                <w:sz w:val="20"/>
                <w:szCs w:val="20"/>
              </w:rPr>
              <w:t>Artículo 4. Ámbito de aplicación</w:t>
            </w:r>
            <w:r w:rsidRPr="00E0008D">
              <w:rPr>
                <w:sz w:val="20"/>
                <w:szCs w:val="20"/>
              </w:rPr>
              <w:t xml:space="preserve"> </w:t>
            </w:r>
          </w:p>
          <w:p w14:paraId="6F6F7594" w14:textId="77777777" w:rsidR="00172B99" w:rsidRDefault="00172B99" w:rsidP="005052E9">
            <w:pPr>
              <w:spacing w:line="240" w:lineRule="auto"/>
              <w:rPr>
                <w:sz w:val="20"/>
                <w:szCs w:val="20"/>
              </w:rPr>
            </w:pPr>
            <w:r w:rsidRPr="00E0008D">
              <w:rPr>
                <w:sz w:val="20"/>
                <w:szCs w:val="20"/>
              </w:rPr>
              <w:t>Esta ley es de observancia general en todo el territorio de la República de Guatemala, siendo por consiguiente de cumplimento obligatorio para todos sus habitantes, entidades públicas, autónomas y descentralizadas.</w:t>
            </w:r>
          </w:p>
          <w:p w14:paraId="21FE9F16" w14:textId="77777777" w:rsidR="00172B99" w:rsidRPr="00E0008D" w:rsidRDefault="00172B99" w:rsidP="005052E9">
            <w:pPr>
              <w:spacing w:line="240" w:lineRule="auto"/>
              <w:rPr>
                <w:b/>
                <w:bCs/>
                <w:sz w:val="20"/>
                <w:szCs w:val="20"/>
              </w:rPr>
            </w:pPr>
          </w:p>
        </w:tc>
        <w:tc>
          <w:tcPr>
            <w:tcW w:w="1021" w:type="pct"/>
            <w:shd w:val="clear" w:color="auto" w:fill="FFFFFF" w:themeFill="background1"/>
            <w:vAlign w:val="center"/>
          </w:tcPr>
          <w:p w14:paraId="4029CD42" w14:textId="77777777" w:rsidR="00172B99" w:rsidRPr="00E0008D" w:rsidRDefault="00172B99" w:rsidP="005052E9">
            <w:pPr>
              <w:spacing w:line="240" w:lineRule="auto"/>
              <w:jc w:val="center"/>
              <w:rPr>
                <w:sz w:val="20"/>
                <w:szCs w:val="20"/>
              </w:rPr>
            </w:pPr>
            <w:r w:rsidRPr="00E0008D">
              <w:rPr>
                <w:sz w:val="20"/>
                <w:szCs w:val="20"/>
              </w:rPr>
              <w:lastRenderedPageBreak/>
              <w:t>14 municipios de la cuenca del lago de Amatitlán</w:t>
            </w:r>
          </w:p>
        </w:tc>
      </w:tr>
      <w:tr w:rsidR="00172B99" w:rsidRPr="00E0008D" w14:paraId="7AC0E524" w14:textId="77777777" w:rsidTr="001C2BC7">
        <w:tc>
          <w:tcPr>
            <w:tcW w:w="5000" w:type="pct"/>
            <w:gridSpan w:val="2"/>
            <w:shd w:val="clear" w:color="auto" w:fill="2E74B5" w:themeFill="accent5" w:themeFillShade="BF"/>
            <w:vAlign w:val="center"/>
          </w:tcPr>
          <w:p w14:paraId="0254655A" w14:textId="77777777" w:rsidR="00172B99" w:rsidRPr="001C2BC7" w:rsidRDefault="00172B99" w:rsidP="005052E9">
            <w:pPr>
              <w:spacing w:line="240" w:lineRule="auto"/>
              <w:jc w:val="left"/>
              <w:rPr>
                <w:b/>
                <w:color w:val="FFFFFF" w:themeColor="background1"/>
                <w:sz w:val="20"/>
                <w:szCs w:val="20"/>
              </w:rPr>
            </w:pPr>
            <w:r w:rsidRPr="001C2BC7">
              <w:rPr>
                <w:rFonts w:eastAsia="Calibri"/>
                <w:b/>
                <w:color w:val="FFFFFF" w:themeColor="background1"/>
                <w:sz w:val="20"/>
                <w:szCs w:val="20"/>
              </w:rPr>
              <w:t>Nombre de la norma, número y año: Reglamento de funcionamiento de la Autoridad para el Manejo Sustentable de la Cuenca y del Lago de Amatitlán. Acuerdo Gubernativo 186-99.</w:t>
            </w:r>
          </w:p>
        </w:tc>
      </w:tr>
      <w:tr w:rsidR="00DF6AC0" w:rsidRPr="00E0008D" w14:paraId="455F1481" w14:textId="77777777" w:rsidTr="00DF6AC0">
        <w:tc>
          <w:tcPr>
            <w:tcW w:w="3979" w:type="pct"/>
            <w:shd w:val="clear" w:color="auto" w:fill="FFFFFF" w:themeFill="background1"/>
            <w:vAlign w:val="center"/>
          </w:tcPr>
          <w:p w14:paraId="55237FCE" w14:textId="77777777" w:rsidR="00172B99" w:rsidRPr="006D4B8F" w:rsidRDefault="00172B99" w:rsidP="006D4B8F">
            <w:pPr>
              <w:spacing w:line="240" w:lineRule="auto"/>
              <w:jc w:val="center"/>
              <w:rPr>
                <w:b/>
                <w:sz w:val="20"/>
                <w:szCs w:val="20"/>
              </w:rPr>
            </w:pPr>
            <w:r w:rsidRPr="006D4B8F">
              <w:rPr>
                <w:b/>
                <w:sz w:val="20"/>
                <w:szCs w:val="20"/>
              </w:rPr>
              <w:t>Atribuciones que le asigna la norma</w:t>
            </w:r>
          </w:p>
        </w:tc>
        <w:tc>
          <w:tcPr>
            <w:tcW w:w="1021" w:type="pct"/>
            <w:shd w:val="clear" w:color="auto" w:fill="FFFFFF" w:themeFill="background1"/>
            <w:vAlign w:val="center"/>
          </w:tcPr>
          <w:p w14:paraId="4DEAD7A1" w14:textId="77777777" w:rsidR="00172B99" w:rsidRPr="006D4B8F" w:rsidRDefault="00172B99" w:rsidP="005052E9">
            <w:pPr>
              <w:spacing w:line="240" w:lineRule="auto"/>
              <w:jc w:val="center"/>
              <w:rPr>
                <w:b/>
                <w:sz w:val="20"/>
                <w:szCs w:val="20"/>
              </w:rPr>
            </w:pPr>
            <w:r w:rsidRPr="006D4B8F">
              <w:rPr>
                <w:b/>
                <w:sz w:val="20"/>
                <w:szCs w:val="20"/>
              </w:rPr>
              <w:t>Población por atender</w:t>
            </w:r>
          </w:p>
        </w:tc>
      </w:tr>
      <w:tr w:rsidR="00DF6AC0" w:rsidRPr="00E0008D" w14:paraId="53E9F9D3" w14:textId="77777777" w:rsidTr="00DF6AC0">
        <w:tc>
          <w:tcPr>
            <w:tcW w:w="3979" w:type="pct"/>
            <w:shd w:val="clear" w:color="auto" w:fill="FFFFFF" w:themeFill="background1"/>
            <w:vAlign w:val="center"/>
          </w:tcPr>
          <w:p w14:paraId="6BA26A9C" w14:textId="77777777" w:rsidR="00172B99" w:rsidRDefault="00172B99" w:rsidP="005052E9">
            <w:pPr>
              <w:spacing w:line="240" w:lineRule="auto"/>
              <w:rPr>
                <w:sz w:val="20"/>
                <w:szCs w:val="20"/>
              </w:rPr>
            </w:pPr>
          </w:p>
          <w:p w14:paraId="50E0C307" w14:textId="77777777" w:rsidR="00172B99" w:rsidRPr="00B611A9" w:rsidRDefault="00172B99" w:rsidP="005052E9">
            <w:pPr>
              <w:spacing w:line="240" w:lineRule="auto"/>
              <w:rPr>
                <w:sz w:val="20"/>
                <w:szCs w:val="20"/>
              </w:rPr>
            </w:pPr>
            <w:r w:rsidRPr="00B611A9">
              <w:rPr>
                <w:sz w:val="20"/>
                <w:szCs w:val="20"/>
              </w:rPr>
              <w:t>El reglamento de funcionamiento de Amsa tiene por objeto regular la organización administrativa, funcionamiento y régimen financiero, así como la función de los sectores que intervienen en el control del uso de los recursos de la cuenca y del lago de Amatitlán y el Comité de Vigilancia.</w:t>
            </w:r>
          </w:p>
          <w:p w14:paraId="59A6D429" w14:textId="77777777" w:rsidR="00172B99" w:rsidRDefault="00172B99" w:rsidP="005052E9">
            <w:pPr>
              <w:spacing w:line="240" w:lineRule="auto"/>
              <w:rPr>
                <w:sz w:val="20"/>
                <w:szCs w:val="20"/>
              </w:rPr>
            </w:pPr>
          </w:p>
          <w:p w14:paraId="702602F5" w14:textId="77777777" w:rsidR="00172B99" w:rsidRDefault="00172B99" w:rsidP="005052E9">
            <w:pPr>
              <w:spacing w:line="240" w:lineRule="auto"/>
              <w:rPr>
                <w:sz w:val="20"/>
                <w:szCs w:val="20"/>
              </w:rPr>
            </w:pPr>
            <w:r w:rsidRPr="00B611A9">
              <w:rPr>
                <w:sz w:val="20"/>
                <w:szCs w:val="20"/>
              </w:rPr>
              <w:t>Amsa es un organismo creado al más alto nivel, dependiente de la Presidencia de la República de Guatemala que planifica, coordina intra e interinstitucionalmente, ejecuta todas aquellas medidas y acciones que dentro de su competencia territorial y material permitan el manejo, la recuperación, conservación y administración de los recursos naturales dentro de este territorio.</w:t>
            </w:r>
          </w:p>
          <w:p w14:paraId="7D4C5794" w14:textId="77777777" w:rsidR="00172B99" w:rsidRPr="00B611A9" w:rsidRDefault="00172B99" w:rsidP="005052E9">
            <w:pPr>
              <w:spacing w:line="240" w:lineRule="auto"/>
              <w:rPr>
                <w:sz w:val="20"/>
                <w:szCs w:val="20"/>
              </w:rPr>
            </w:pPr>
          </w:p>
        </w:tc>
        <w:tc>
          <w:tcPr>
            <w:tcW w:w="1021" w:type="pct"/>
            <w:shd w:val="clear" w:color="auto" w:fill="FFFFFF" w:themeFill="background1"/>
            <w:vAlign w:val="center"/>
          </w:tcPr>
          <w:p w14:paraId="74C8BC3A" w14:textId="77777777" w:rsidR="00172B99" w:rsidRPr="00E0008D" w:rsidRDefault="00172B99" w:rsidP="005052E9">
            <w:pPr>
              <w:spacing w:line="240" w:lineRule="auto"/>
              <w:jc w:val="center"/>
              <w:rPr>
                <w:sz w:val="20"/>
                <w:szCs w:val="20"/>
              </w:rPr>
            </w:pPr>
            <w:r w:rsidRPr="00E0008D">
              <w:rPr>
                <w:sz w:val="20"/>
                <w:szCs w:val="20"/>
              </w:rPr>
              <w:t>14 municipios de la cuenca del lago de Amatitlán</w:t>
            </w:r>
          </w:p>
        </w:tc>
      </w:tr>
      <w:tr w:rsidR="00172B99" w:rsidRPr="00E0008D" w14:paraId="7D1EEFBB" w14:textId="77777777" w:rsidTr="001C2BC7">
        <w:tc>
          <w:tcPr>
            <w:tcW w:w="5000" w:type="pct"/>
            <w:gridSpan w:val="2"/>
            <w:shd w:val="clear" w:color="auto" w:fill="2E74B5" w:themeFill="accent5" w:themeFillShade="BF"/>
            <w:vAlign w:val="center"/>
          </w:tcPr>
          <w:p w14:paraId="5221FE20" w14:textId="77777777" w:rsidR="00172B99" w:rsidRPr="001C2BC7" w:rsidRDefault="00172B99" w:rsidP="005052E9">
            <w:pPr>
              <w:spacing w:line="240" w:lineRule="auto"/>
              <w:rPr>
                <w:b/>
                <w:color w:val="FFFFFF" w:themeColor="background1"/>
                <w:sz w:val="20"/>
                <w:szCs w:val="20"/>
              </w:rPr>
            </w:pPr>
            <w:r w:rsidRPr="001C2BC7">
              <w:rPr>
                <w:rFonts w:eastAsia="Calibri"/>
                <w:b/>
                <w:color w:val="FFFFFF" w:themeColor="background1"/>
                <w:sz w:val="20"/>
                <w:szCs w:val="20"/>
              </w:rPr>
              <w:t>Nombre de la norma, número y año: Reglamento de las Descargas y Reúso de Aguas Residuales y de la Disposición de Lodos. Acuerdo Gubernativo 236-2006 y sus reformas</w:t>
            </w:r>
          </w:p>
        </w:tc>
      </w:tr>
      <w:tr w:rsidR="00DF6AC0" w:rsidRPr="00E0008D" w14:paraId="52D2885A" w14:textId="77777777" w:rsidTr="00DF6AC0">
        <w:tc>
          <w:tcPr>
            <w:tcW w:w="3979" w:type="pct"/>
            <w:shd w:val="clear" w:color="auto" w:fill="FFFFFF" w:themeFill="background1"/>
            <w:vAlign w:val="center"/>
          </w:tcPr>
          <w:p w14:paraId="26DFDE88" w14:textId="77777777" w:rsidR="00172B99" w:rsidRPr="006D4B8F" w:rsidRDefault="00172B99" w:rsidP="006D4B8F">
            <w:pPr>
              <w:spacing w:line="240" w:lineRule="auto"/>
              <w:jc w:val="center"/>
              <w:rPr>
                <w:b/>
                <w:sz w:val="20"/>
                <w:szCs w:val="20"/>
              </w:rPr>
            </w:pPr>
            <w:r w:rsidRPr="006D4B8F">
              <w:rPr>
                <w:b/>
                <w:sz w:val="20"/>
                <w:szCs w:val="20"/>
              </w:rPr>
              <w:t>Atribuciones que le asigna la norma</w:t>
            </w:r>
          </w:p>
        </w:tc>
        <w:tc>
          <w:tcPr>
            <w:tcW w:w="1021" w:type="pct"/>
            <w:shd w:val="clear" w:color="auto" w:fill="FFFFFF" w:themeFill="background1"/>
            <w:vAlign w:val="center"/>
          </w:tcPr>
          <w:p w14:paraId="7568DC26" w14:textId="77777777" w:rsidR="00172B99" w:rsidRPr="006D4B8F" w:rsidRDefault="00172B99" w:rsidP="005052E9">
            <w:pPr>
              <w:spacing w:line="240" w:lineRule="auto"/>
              <w:jc w:val="center"/>
              <w:rPr>
                <w:b/>
                <w:sz w:val="20"/>
                <w:szCs w:val="20"/>
              </w:rPr>
            </w:pPr>
            <w:r w:rsidRPr="006D4B8F">
              <w:rPr>
                <w:b/>
                <w:sz w:val="20"/>
                <w:szCs w:val="20"/>
              </w:rPr>
              <w:t>Población por atender</w:t>
            </w:r>
          </w:p>
        </w:tc>
      </w:tr>
      <w:tr w:rsidR="00DF6AC0" w:rsidRPr="00E0008D" w14:paraId="7E3B8A63" w14:textId="77777777" w:rsidTr="00DF6AC0">
        <w:tc>
          <w:tcPr>
            <w:tcW w:w="3979" w:type="pct"/>
            <w:shd w:val="clear" w:color="auto" w:fill="FFFFFF" w:themeFill="background1"/>
            <w:vAlign w:val="center"/>
          </w:tcPr>
          <w:p w14:paraId="71C5C9EC" w14:textId="77777777" w:rsidR="00172B99" w:rsidRDefault="00172B99" w:rsidP="005052E9">
            <w:pPr>
              <w:spacing w:line="240" w:lineRule="auto"/>
              <w:rPr>
                <w:bCs/>
                <w:sz w:val="20"/>
                <w:szCs w:val="20"/>
              </w:rPr>
            </w:pPr>
          </w:p>
          <w:p w14:paraId="4BE04BC9" w14:textId="0D612713" w:rsidR="00172B99" w:rsidRDefault="00172B99" w:rsidP="005052E9">
            <w:pPr>
              <w:spacing w:line="240" w:lineRule="auto"/>
              <w:rPr>
                <w:bCs/>
                <w:sz w:val="20"/>
                <w:szCs w:val="20"/>
              </w:rPr>
            </w:pPr>
            <w:r w:rsidRPr="002F2EBE">
              <w:rPr>
                <w:bCs/>
                <w:sz w:val="20"/>
                <w:szCs w:val="20"/>
              </w:rPr>
              <w:t>El objeto del Reglamento es establecer los criterios y requisitos que deben cumplirse para la descarga y reúso de aguas residuales, así como para la disposición de lodos. Lo anterior para que, a través del mejoramiento de las características de dichas aguas, se logre establecer un proceso continuo que permita:</w:t>
            </w:r>
          </w:p>
          <w:p w14:paraId="76C82AF8" w14:textId="77777777" w:rsidR="00172B99" w:rsidRDefault="00172B99" w:rsidP="005052E9">
            <w:pPr>
              <w:spacing w:line="240" w:lineRule="auto"/>
              <w:rPr>
                <w:bCs/>
                <w:sz w:val="20"/>
                <w:szCs w:val="20"/>
              </w:rPr>
            </w:pPr>
          </w:p>
          <w:p w14:paraId="78255AD6" w14:textId="77777777" w:rsidR="00172B99" w:rsidRDefault="00172B99" w:rsidP="005052E9">
            <w:pPr>
              <w:spacing w:line="240" w:lineRule="auto"/>
              <w:rPr>
                <w:bCs/>
                <w:sz w:val="20"/>
                <w:szCs w:val="20"/>
              </w:rPr>
            </w:pPr>
            <w:r w:rsidRPr="002F2EBE">
              <w:rPr>
                <w:bCs/>
                <w:sz w:val="20"/>
                <w:szCs w:val="20"/>
              </w:rPr>
              <w:t xml:space="preserve">a) Proteger los cuerpos receptores de agua de los impactos provenientes de la actividad humana. </w:t>
            </w:r>
          </w:p>
          <w:p w14:paraId="4C1AAF90" w14:textId="77777777" w:rsidR="00172B99" w:rsidRDefault="00172B99" w:rsidP="005052E9">
            <w:pPr>
              <w:spacing w:line="240" w:lineRule="auto"/>
              <w:rPr>
                <w:bCs/>
                <w:sz w:val="20"/>
                <w:szCs w:val="20"/>
              </w:rPr>
            </w:pPr>
            <w:r w:rsidRPr="002F2EBE">
              <w:rPr>
                <w:bCs/>
                <w:sz w:val="20"/>
                <w:szCs w:val="20"/>
              </w:rPr>
              <w:t xml:space="preserve">b) Recuperar los cuerpos receptores de agua en proceso de eutrofización. </w:t>
            </w:r>
          </w:p>
          <w:p w14:paraId="36CE0FD7" w14:textId="77777777" w:rsidR="00172B99" w:rsidRDefault="00172B99" w:rsidP="005052E9">
            <w:pPr>
              <w:spacing w:line="240" w:lineRule="auto"/>
              <w:rPr>
                <w:bCs/>
                <w:sz w:val="20"/>
                <w:szCs w:val="20"/>
              </w:rPr>
            </w:pPr>
            <w:r w:rsidRPr="002F2EBE">
              <w:rPr>
                <w:bCs/>
                <w:sz w:val="20"/>
                <w:szCs w:val="20"/>
              </w:rPr>
              <w:lastRenderedPageBreak/>
              <w:t xml:space="preserve">c) Promover el desarrollo del recurso hídrico con visión de gestión integrada. </w:t>
            </w:r>
          </w:p>
          <w:p w14:paraId="1A426D7F" w14:textId="77777777" w:rsidR="00172B99" w:rsidRDefault="00172B99" w:rsidP="005052E9">
            <w:pPr>
              <w:spacing w:line="240" w:lineRule="auto"/>
              <w:rPr>
                <w:bCs/>
                <w:sz w:val="20"/>
                <w:szCs w:val="20"/>
              </w:rPr>
            </w:pPr>
          </w:p>
          <w:p w14:paraId="016F5212" w14:textId="77777777" w:rsidR="00172B99" w:rsidRDefault="00172B99" w:rsidP="005052E9">
            <w:pPr>
              <w:spacing w:line="240" w:lineRule="auto"/>
              <w:rPr>
                <w:bCs/>
                <w:sz w:val="20"/>
                <w:szCs w:val="20"/>
              </w:rPr>
            </w:pPr>
            <w:r w:rsidRPr="002F2EBE">
              <w:rPr>
                <w:bCs/>
                <w:sz w:val="20"/>
                <w:szCs w:val="20"/>
              </w:rPr>
              <w:t xml:space="preserve">También es objeto del presente Reglamento establecer los mecanismos de evaluación, control y seguimiento para que el Ministerio de Ambiente y Recursos Naturales promueva la conservación y mejoramiento del recurso hídrico. </w:t>
            </w:r>
          </w:p>
          <w:p w14:paraId="26AC211B" w14:textId="77777777" w:rsidR="00172B99" w:rsidRDefault="00172B99" w:rsidP="005052E9">
            <w:pPr>
              <w:spacing w:line="240" w:lineRule="auto"/>
              <w:rPr>
                <w:bCs/>
                <w:sz w:val="20"/>
                <w:szCs w:val="20"/>
              </w:rPr>
            </w:pPr>
          </w:p>
          <w:p w14:paraId="347ED4DD" w14:textId="77777777" w:rsidR="00172B99" w:rsidRDefault="00172B99" w:rsidP="005052E9">
            <w:pPr>
              <w:spacing w:line="240" w:lineRule="auto"/>
              <w:rPr>
                <w:bCs/>
                <w:sz w:val="20"/>
                <w:szCs w:val="20"/>
              </w:rPr>
            </w:pPr>
            <w:r w:rsidRPr="00D659FD">
              <w:rPr>
                <w:b/>
                <w:sz w:val="20"/>
                <w:szCs w:val="20"/>
              </w:rPr>
              <w:t>Artículo 2. APLICACIÓN</w:t>
            </w:r>
          </w:p>
          <w:p w14:paraId="00B8EF47" w14:textId="77777777" w:rsidR="00172B99" w:rsidRDefault="00172B99" w:rsidP="005052E9">
            <w:pPr>
              <w:spacing w:line="240" w:lineRule="auto"/>
              <w:rPr>
                <w:bCs/>
                <w:sz w:val="20"/>
                <w:szCs w:val="20"/>
              </w:rPr>
            </w:pPr>
            <w:r w:rsidRPr="002F2EBE">
              <w:rPr>
                <w:bCs/>
                <w:sz w:val="20"/>
                <w:szCs w:val="20"/>
              </w:rPr>
              <w:t xml:space="preserve">El presente Reglamento debe aplicarse a: a) Los entes generadores de aguas residuales; b) Las personas que descarguen sus aguas residuales de tipo especial al alcantarillado público; c) Las personas que produzcan aguas residuales para reúso; d) Las personas que reúsen parcial o totalmente aguas residuales; y e) Las personas responsables del manejo, tratamiento y disposición final de lodos. </w:t>
            </w:r>
          </w:p>
          <w:p w14:paraId="51C02F7A" w14:textId="77777777" w:rsidR="00172B99" w:rsidRDefault="00172B99" w:rsidP="005052E9">
            <w:pPr>
              <w:spacing w:line="240" w:lineRule="auto"/>
              <w:rPr>
                <w:bCs/>
                <w:sz w:val="20"/>
                <w:szCs w:val="20"/>
              </w:rPr>
            </w:pPr>
          </w:p>
          <w:p w14:paraId="54EA31C0" w14:textId="77777777" w:rsidR="00172B99" w:rsidRDefault="00172B99" w:rsidP="005052E9">
            <w:pPr>
              <w:spacing w:line="240" w:lineRule="auto"/>
              <w:rPr>
                <w:bCs/>
                <w:sz w:val="20"/>
                <w:szCs w:val="20"/>
              </w:rPr>
            </w:pPr>
            <w:r w:rsidRPr="00D659FD">
              <w:rPr>
                <w:b/>
                <w:sz w:val="20"/>
                <w:szCs w:val="20"/>
              </w:rPr>
              <w:t>Artículo 3. COMPETENCIA</w:t>
            </w:r>
            <w:r w:rsidRPr="002F2EBE">
              <w:rPr>
                <w:bCs/>
                <w:sz w:val="20"/>
                <w:szCs w:val="20"/>
              </w:rPr>
              <w:t xml:space="preserve"> </w:t>
            </w:r>
          </w:p>
          <w:p w14:paraId="14D7F32E" w14:textId="77777777" w:rsidR="00172B99" w:rsidRDefault="00172B99" w:rsidP="005052E9">
            <w:pPr>
              <w:spacing w:line="240" w:lineRule="auto"/>
              <w:rPr>
                <w:bCs/>
                <w:sz w:val="20"/>
                <w:szCs w:val="20"/>
              </w:rPr>
            </w:pPr>
            <w:r w:rsidRPr="002F2EBE">
              <w:rPr>
                <w:bCs/>
                <w:sz w:val="20"/>
                <w:szCs w:val="20"/>
              </w:rPr>
              <w:t>Compete la aplicación del presente Reglamento al Ministerio de Ambiente y Recursos Naturales. Las Municipalidades y demás instituciones de gobierno, incluidas las descentralizadas y autónomas, deberán hacer del conocimiento de dicho Ministerio los hechos contrarios a estas disposiciones, para los efectos de la aplicación de la Ley de Protección y Mejoramiento del Medio Ambiente.</w:t>
            </w:r>
          </w:p>
          <w:p w14:paraId="378378F4" w14:textId="6324C64A" w:rsidR="006D4B8F" w:rsidRDefault="006D4B8F" w:rsidP="005052E9">
            <w:pPr>
              <w:spacing w:line="240" w:lineRule="auto"/>
              <w:rPr>
                <w:sz w:val="20"/>
                <w:szCs w:val="20"/>
              </w:rPr>
            </w:pPr>
          </w:p>
        </w:tc>
        <w:tc>
          <w:tcPr>
            <w:tcW w:w="1021" w:type="pct"/>
            <w:shd w:val="clear" w:color="auto" w:fill="FFFFFF" w:themeFill="background1"/>
            <w:vAlign w:val="center"/>
          </w:tcPr>
          <w:p w14:paraId="49C3F930" w14:textId="77777777" w:rsidR="00172B99" w:rsidRPr="00E0008D" w:rsidRDefault="00172B99" w:rsidP="005052E9">
            <w:pPr>
              <w:spacing w:line="240" w:lineRule="auto"/>
              <w:jc w:val="center"/>
              <w:rPr>
                <w:sz w:val="20"/>
                <w:szCs w:val="20"/>
              </w:rPr>
            </w:pPr>
            <w:r w:rsidRPr="00E0008D">
              <w:rPr>
                <w:sz w:val="20"/>
                <w:szCs w:val="20"/>
              </w:rPr>
              <w:lastRenderedPageBreak/>
              <w:t>14 municipios de la cuenca del lago de Amatitlán</w:t>
            </w:r>
          </w:p>
        </w:tc>
      </w:tr>
      <w:tr w:rsidR="00172B99" w:rsidRPr="00E0008D" w14:paraId="1F5B86F0" w14:textId="77777777" w:rsidTr="001C2BC7">
        <w:tc>
          <w:tcPr>
            <w:tcW w:w="5000" w:type="pct"/>
            <w:gridSpan w:val="2"/>
            <w:shd w:val="clear" w:color="auto" w:fill="2E74B5" w:themeFill="accent5" w:themeFillShade="BF"/>
            <w:vAlign w:val="center"/>
          </w:tcPr>
          <w:p w14:paraId="4D390401" w14:textId="77777777" w:rsidR="00172B99" w:rsidRPr="001C2BC7" w:rsidRDefault="00172B99" w:rsidP="005052E9">
            <w:pPr>
              <w:spacing w:line="240" w:lineRule="auto"/>
              <w:rPr>
                <w:b/>
                <w:bCs/>
                <w:color w:val="FFFFFF" w:themeColor="background1"/>
                <w:sz w:val="20"/>
                <w:szCs w:val="20"/>
              </w:rPr>
            </w:pPr>
            <w:r w:rsidRPr="001C2BC7">
              <w:rPr>
                <w:b/>
                <w:bCs/>
                <w:color w:val="FFFFFF" w:themeColor="background1"/>
              </w:rPr>
              <w:br w:type="page"/>
            </w:r>
            <w:r w:rsidRPr="001C2BC7">
              <w:rPr>
                <w:b/>
                <w:bCs/>
                <w:color w:val="FFFFFF" w:themeColor="background1"/>
              </w:rPr>
              <w:br w:type="page"/>
            </w:r>
            <w:r w:rsidRPr="001C2BC7">
              <w:rPr>
                <w:rFonts w:eastAsia="Calibri"/>
                <w:b/>
                <w:bCs/>
                <w:color w:val="FFFFFF" w:themeColor="background1"/>
                <w:sz w:val="20"/>
                <w:szCs w:val="20"/>
              </w:rPr>
              <w:t xml:space="preserve">Nombre de la norma, número y año: Aprobación en su totalidad de la declaratoria de sectores de altos riesgos de las cuencas de Amatitlán, Villalobos y Michatoya. Acuerdo Gubernativo 179-2001 </w:t>
            </w:r>
          </w:p>
        </w:tc>
      </w:tr>
      <w:tr w:rsidR="00DF6AC0" w:rsidRPr="00E0008D" w14:paraId="5521734E" w14:textId="77777777" w:rsidTr="00DF6AC0">
        <w:tc>
          <w:tcPr>
            <w:tcW w:w="3979" w:type="pct"/>
            <w:shd w:val="clear" w:color="auto" w:fill="FFFFFF" w:themeFill="background1"/>
            <w:vAlign w:val="center"/>
          </w:tcPr>
          <w:p w14:paraId="1554603C" w14:textId="77777777" w:rsidR="00172B99" w:rsidRPr="006D4B8F" w:rsidRDefault="00172B99" w:rsidP="006D4B8F">
            <w:pPr>
              <w:spacing w:line="240" w:lineRule="auto"/>
              <w:jc w:val="center"/>
              <w:rPr>
                <w:b/>
                <w:bCs/>
                <w:sz w:val="20"/>
                <w:szCs w:val="20"/>
              </w:rPr>
            </w:pPr>
            <w:r w:rsidRPr="006D4B8F">
              <w:rPr>
                <w:b/>
                <w:bCs/>
                <w:sz w:val="20"/>
                <w:szCs w:val="20"/>
              </w:rPr>
              <w:t>Atribuciones que le asigna la norma</w:t>
            </w:r>
          </w:p>
        </w:tc>
        <w:tc>
          <w:tcPr>
            <w:tcW w:w="1021" w:type="pct"/>
            <w:shd w:val="clear" w:color="auto" w:fill="FFFFFF" w:themeFill="background1"/>
            <w:vAlign w:val="center"/>
          </w:tcPr>
          <w:p w14:paraId="60FC965E" w14:textId="77777777" w:rsidR="00172B99" w:rsidRPr="006D4B8F" w:rsidRDefault="00172B99" w:rsidP="005052E9">
            <w:pPr>
              <w:spacing w:line="240" w:lineRule="auto"/>
              <w:jc w:val="center"/>
              <w:rPr>
                <w:b/>
                <w:bCs/>
                <w:sz w:val="20"/>
                <w:szCs w:val="20"/>
              </w:rPr>
            </w:pPr>
            <w:r w:rsidRPr="006D4B8F">
              <w:rPr>
                <w:b/>
                <w:bCs/>
                <w:sz w:val="20"/>
                <w:szCs w:val="20"/>
              </w:rPr>
              <w:t>Población por atender</w:t>
            </w:r>
          </w:p>
        </w:tc>
      </w:tr>
      <w:tr w:rsidR="00DF6AC0" w:rsidRPr="00E0008D" w14:paraId="7EC48BE6" w14:textId="77777777" w:rsidTr="00DF6AC0">
        <w:tc>
          <w:tcPr>
            <w:tcW w:w="3979" w:type="pct"/>
            <w:shd w:val="clear" w:color="auto" w:fill="FFFFFF" w:themeFill="background1"/>
            <w:vAlign w:val="center"/>
          </w:tcPr>
          <w:p w14:paraId="7F516B65" w14:textId="77777777" w:rsidR="00172B99" w:rsidRDefault="00172B99" w:rsidP="005052E9">
            <w:pPr>
              <w:spacing w:line="240" w:lineRule="auto"/>
              <w:rPr>
                <w:b/>
                <w:bCs/>
                <w:sz w:val="20"/>
                <w:szCs w:val="20"/>
              </w:rPr>
            </w:pPr>
          </w:p>
          <w:p w14:paraId="71920FC1" w14:textId="77777777" w:rsidR="00172B99" w:rsidRPr="005101C0" w:rsidRDefault="00172B99" w:rsidP="005052E9">
            <w:pPr>
              <w:spacing w:line="240" w:lineRule="auto"/>
              <w:rPr>
                <w:b/>
                <w:bCs/>
                <w:sz w:val="20"/>
                <w:szCs w:val="20"/>
              </w:rPr>
            </w:pPr>
            <w:r w:rsidRPr="005101C0">
              <w:rPr>
                <w:b/>
                <w:bCs/>
                <w:sz w:val="20"/>
                <w:szCs w:val="20"/>
              </w:rPr>
              <w:t>Presidencia de la República</w:t>
            </w:r>
          </w:p>
          <w:p w14:paraId="0B7347F1" w14:textId="77777777" w:rsidR="00172B99" w:rsidRDefault="00172B99" w:rsidP="005052E9">
            <w:pPr>
              <w:spacing w:line="240" w:lineRule="auto"/>
              <w:rPr>
                <w:sz w:val="20"/>
                <w:szCs w:val="20"/>
              </w:rPr>
            </w:pPr>
            <w:r w:rsidRPr="005101C0">
              <w:rPr>
                <w:sz w:val="20"/>
                <w:szCs w:val="20"/>
              </w:rPr>
              <w:t xml:space="preserve">Considerando que la Autoridad para el Manejo Sustentable de la Cuenca y del Lago de Amatitlán -Amsa- es el organismo al más alto nivel encargado de planificar, coordinar y ejecutar todas las medidas y acciones del sector público y privado que sean necesarias para recuperar el ecosistema del Lago de Amatitlán y todas sus cuencas tributarias. </w:t>
            </w:r>
          </w:p>
          <w:p w14:paraId="609BA085" w14:textId="77777777" w:rsidR="00172B99" w:rsidRDefault="00172B99" w:rsidP="005052E9">
            <w:pPr>
              <w:spacing w:line="240" w:lineRule="auto"/>
              <w:rPr>
                <w:sz w:val="20"/>
                <w:szCs w:val="20"/>
              </w:rPr>
            </w:pPr>
          </w:p>
          <w:p w14:paraId="74DEED47" w14:textId="77777777" w:rsidR="00172B99" w:rsidRDefault="00172B99" w:rsidP="005052E9">
            <w:pPr>
              <w:spacing w:line="240" w:lineRule="auto"/>
              <w:rPr>
                <w:sz w:val="20"/>
                <w:szCs w:val="20"/>
              </w:rPr>
            </w:pPr>
            <w:r w:rsidRPr="00EF39C7">
              <w:rPr>
                <w:b/>
                <w:bCs/>
                <w:sz w:val="20"/>
                <w:szCs w:val="20"/>
              </w:rPr>
              <w:t>Artículo 2.</w:t>
            </w:r>
            <w:r w:rsidRPr="00EF39C7">
              <w:rPr>
                <w:sz w:val="20"/>
                <w:szCs w:val="20"/>
              </w:rPr>
              <w:t xml:space="preserve"> Los sectores declarados de alto riesgo comprenden las</w:t>
            </w:r>
            <w:r>
              <w:rPr>
                <w:sz w:val="20"/>
                <w:szCs w:val="20"/>
              </w:rPr>
              <w:t xml:space="preserve"> </w:t>
            </w:r>
            <w:r w:rsidRPr="00EF39C7">
              <w:rPr>
                <w:sz w:val="20"/>
                <w:szCs w:val="20"/>
              </w:rPr>
              <w:t>cuencas hidrográficas del Río Villalobos, Lago de Amatitlán y Río</w:t>
            </w:r>
            <w:r>
              <w:rPr>
                <w:sz w:val="20"/>
                <w:szCs w:val="20"/>
              </w:rPr>
              <w:t xml:space="preserve"> </w:t>
            </w:r>
            <w:r w:rsidRPr="00EF39C7">
              <w:rPr>
                <w:sz w:val="20"/>
                <w:szCs w:val="20"/>
              </w:rPr>
              <w:t>Michatoya, delimitadas en forma más precisa en el informe técnico</w:t>
            </w:r>
            <w:r>
              <w:rPr>
                <w:sz w:val="20"/>
                <w:szCs w:val="20"/>
              </w:rPr>
              <w:t xml:space="preserve"> </w:t>
            </w:r>
            <w:r w:rsidRPr="00EF39C7">
              <w:rPr>
                <w:sz w:val="20"/>
                <w:szCs w:val="20"/>
              </w:rPr>
              <w:t>científico emitido por el Consejo de CONRED, sector que se extiende a</w:t>
            </w:r>
            <w:r>
              <w:rPr>
                <w:sz w:val="20"/>
                <w:szCs w:val="20"/>
              </w:rPr>
              <w:t xml:space="preserve"> </w:t>
            </w:r>
            <w:r w:rsidRPr="00EF39C7">
              <w:rPr>
                <w:sz w:val="20"/>
                <w:szCs w:val="20"/>
              </w:rPr>
              <w:t>una distancia de 100 metros horizontales a cada lado de cada río,</w:t>
            </w:r>
            <w:r>
              <w:rPr>
                <w:sz w:val="20"/>
                <w:szCs w:val="20"/>
              </w:rPr>
              <w:t xml:space="preserve"> </w:t>
            </w:r>
            <w:r w:rsidRPr="00EF39C7">
              <w:rPr>
                <w:sz w:val="20"/>
                <w:szCs w:val="20"/>
              </w:rPr>
              <w:t>zanjón y quebrada existente y en el caso del Río Villalobos, se</w:t>
            </w:r>
            <w:r>
              <w:rPr>
                <w:sz w:val="20"/>
                <w:szCs w:val="20"/>
              </w:rPr>
              <w:t xml:space="preserve"> </w:t>
            </w:r>
            <w:r w:rsidRPr="00EF39C7">
              <w:rPr>
                <w:sz w:val="20"/>
                <w:szCs w:val="20"/>
              </w:rPr>
              <w:t>considerará como tal toda la zona de aluvión y delta del río y en las</w:t>
            </w:r>
            <w:r>
              <w:rPr>
                <w:sz w:val="20"/>
                <w:szCs w:val="20"/>
              </w:rPr>
              <w:t xml:space="preserve"> </w:t>
            </w:r>
            <w:r w:rsidRPr="00EF39C7">
              <w:rPr>
                <w:sz w:val="20"/>
                <w:szCs w:val="20"/>
              </w:rPr>
              <w:t>áreas donde el cauce natural del río haya sido modificado,</w:t>
            </w:r>
            <w:r>
              <w:rPr>
                <w:sz w:val="20"/>
                <w:szCs w:val="20"/>
              </w:rPr>
              <w:t xml:space="preserve"> </w:t>
            </w:r>
            <w:r w:rsidRPr="00EF39C7">
              <w:rPr>
                <w:sz w:val="20"/>
                <w:szCs w:val="20"/>
              </w:rPr>
              <w:t>principalmente en los alrededores de los municipios de Villa Nueva,</w:t>
            </w:r>
            <w:r>
              <w:rPr>
                <w:sz w:val="20"/>
                <w:szCs w:val="20"/>
              </w:rPr>
              <w:t xml:space="preserve"> </w:t>
            </w:r>
            <w:r w:rsidRPr="00EF39C7">
              <w:rPr>
                <w:sz w:val="20"/>
                <w:szCs w:val="20"/>
              </w:rPr>
              <w:t>San Miguel Petapa y Villa Canales, del departamento de Guatemala.</w:t>
            </w:r>
            <w:r>
              <w:rPr>
                <w:sz w:val="20"/>
                <w:szCs w:val="20"/>
              </w:rPr>
              <w:t xml:space="preserve"> </w:t>
            </w:r>
          </w:p>
          <w:p w14:paraId="4D6A0274" w14:textId="3B98ED93" w:rsidR="006D4B8F" w:rsidRPr="009A0338" w:rsidRDefault="006D4B8F" w:rsidP="005052E9">
            <w:pPr>
              <w:spacing w:line="240" w:lineRule="auto"/>
              <w:rPr>
                <w:sz w:val="20"/>
                <w:szCs w:val="20"/>
              </w:rPr>
            </w:pPr>
          </w:p>
        </w:tc>
        <w:tc>
          <w:tcPr>
            <w:tcW w:w="1021" w:type="pct"/>
            <w:shd w:val="clear" w:color="auto" w:fill="FFFFFF" w:themeFill="background1"/>
            <w:vAlign w:val="center"/>
          </w:tcPr>
          <w:p w14:paraId="76ED0ACF" w14:textId="77777777" w:rsidR="00172B99" w:rsidRPr="00E0008D" w:rsidRDefault="00172B99" w:rsidP="005052E9">
            <w:pPr>
              <w:spacing w:line="240" w:lineRule="auto"/>
              <w:jc w:val="center"/>
              <w:rPr>
                <w:sz w:val="20"/>
                <w:szCs w:val="20"/>
              </w:rPr>
            </w:pPr>
            <w:r w:rsidRPr="00E0008D">
              <w:rPr>
                <w:sz w:val="20"/>
                <w:szCs w:val="20"/>
              </w:rPr>
              <w:t>14 municipios de la cuenca del lago de Amatitlán</w:t>
            </w:r>
          </w:p>
        </w:tc>
      </w:tr>
    </w:tbl>
    <w:p w14:paraId="724BE560" w14:textId="77777777" w:rsidR="00DF6AC0" w:rsidRDefault="00DF6AC0">
      <w:r>
        <w:br w:type="page"/>
      </w:r>
    </w:p>
    <w:tbl>
      <w:tblPr>
        <w:tblStyle w:val="Tablaconcuadrcula"/>
        <w:tblW w:w="5000" w:type="pct"/>
        <w:tblLook w:val="04A0" w:firstRow="1" w:lastRow="0" w:firstColumn="1" w:lastColumn="0" w:noHBand="0" w:noVBand="1"/>
      </w:tblPr>
      <w:tblGrid>
        <w:gridCol w:w="10342"/>
        <w:gridCol w:w="2654"/>
      </w:tblGrid>
      <w:tr w:rsidR="00172B99" w:rsidRPr="00E0008D" w14:paraId="5FBA39F2" w14:textId="77777777" w:rsidTr="001C2BC7">
        <w:tc>
          <w:tcPr>
            <w:tcW w:w="5000" w:type="pct"/>
            <w:gridSpan w:val="2"/>
            <w:shd w:val="clear" w:color="auto" w:fill="2E74B5" w:themeFill="accent5" w:themeFillShade="BF"/>
            <w:vAlign w:val="center"/>
          </w:tcPr>
          <w:p w14:paraId="5537FB8D" w14:textId="30EF95A0" w:rsidR="00172B99" w:rsidRPr="001C2BC7" w:rsidRDefault="00172B99" w:rsidP="005052E9">
            <w:pPr>
              <w:spacing w:line="240" w:lineRule="auto"/>
              <w:rPr>
                <w:b/>
                <w:color w:val="FFFFFF" w:themeColor="background1"/>
                <w:sz w:val="20"/>
                <w:szCs w:val="20"/>
              </w:rPr>
            </w:pPr>
            <w:r w:rsidRPr="001C2BC7">
              <w:rPr>
                <w:rFonts w:eastAsia="Calibri"/>
                <w:b/>
                <w:color w:val="FFFFFF" w:themeColor="background1"/>
                <w:sz w:val="20"/>
                <w:szCs w:val="20"/>
              </w:rPr>
              <w:lastRenderedPageBreak/>
              <w:t>Nombre de la norma, número y año: Normativa sobre la Política Marco de Gestión Ambiental. Acuerdo Gubernativo 791-2003.</w:t>
            </w:r>
          </w:p>
        </w:tc>
      </w:tr>
      <w:tr w:rsidR="00DF6AC0" w:rsidRPr="00E0008D" w14:paraId="4C0EF8E6" w14:textId="77777777" w:rsidTr="00DF6AC0">
        <w:tc>
          <w:tcPr>
            <w:tcW w:w="3979" w:type="pct"/>
            <w:shd w:val="clear" w:color="auto" w:fill="FFFFFF" w:themeFill="background1"/>
            <w:vAlign w:val="center"/>
          </w:tcPr>
          <w:p w14:paraId="064DDE12" w14:textId="77777777" w:rsidR="00172B99" w:rsidRPr="006D4B8F" w:rsidRDefault="00172B99" w:rsidP="006D4B8F">
            <w:pPr>
              <w:spacing w:line="240" w:lineRule="auto"/>
              <w:jc w:val="center"/>
              <w:rPr>
                <w:b/>
                <w:sz w:val="20"/>
                <w:szCs w:val="20"/>
              </w:rPr>
            </w:pPr>
            <w:r w:rsidRPr="006D4B8F">
              <w:rPr>
                <w:b/>
                <w:sz w:val="20"/>
                <w:szCs w:val="20"/>
              </w:rPr>
              <w:t>Atribuciones que le asigna la norma</w:t>
            </w:r>
          </w:p>
        </w:tc>
        <w:tc>
          <w:tcPr>
            <w:tcW w:w="1021" w:type="pct"/>
            <w:shd w:val="clear" w:color="auto" w:fill="FFFFFF" w:themeFill="background1"/>
            <w:vAlign w:val="center"/>
          </w:tcPr>
          <w:p w14:paraId="744D1441" w14:textId="77777777" w:rsidR="00172B99" w:rsidRPr="006D4B8F" w:rsidRDefault="00172B99" w:rsidP="005052E9">
            <w:pPr>
              <w:spacing w:line="240" w:lineRule="auto"/>
              <w:jc w:val="center"/>
              <w:rPr>
                <w:b/>
                <w:sz w:val="20"/>
                <w:szCs w:val="20"/>
              </w:rPr>
            </w:pPr>
            <w:r w:rsidRPr="006D4B8F">
              <w:rPr>
                <w:b/>
                <w:sz w:val="20"/>
                <w:szCs w:val="20"/>
              </w:rPr>
              <w:t>Población por atender</w:t>
            </w:r>
          </w:p>
        </w:tc>
      </w:tr>
      <w:tr w:rsidR="00DF6AC0" w:rsidRPr="00E0008D" w14:paraId="172DA4FF" w14:textId="77777777" w:rsidTr="00DF6AC0">
        <w:tc>
          <w:tcPr>
            <w:tcW w:w="3979" w:type="pct"/>
            <w:shd w:val="clear" w:color="auto" w:fill="FFFFFF" w:themeFill="background1"/>
            <w:vAlign w:val="center"/>
          </w:tcPr>
          <w:p w14:paraId="756F6FFC" w14:textId="77777777" w:rsidR="00172B99" w:rsidRPr="000F20B8" w:rsidRDefault="00172B99" w:rsidP="005052E9">
            <w:pPr>
              <w:spacing w:line="240" w:lineRule="auto"/>
              <w:rPr>
                <w:b/>
                <w:bCs/>
                <w:sz w:val="20"/>
                <w:szCs w:val="20"/>
              </w:rPr>
            </w:pPr>
            <w:r w:rsidRPr="000F20B8">
              <w:rPr>
                <w:b/>
                <w:bCs/>
                <w:sz w:val="20"/>
                <w:szCs w:val="20"/>
              </w:rPr>
              <w:t xml:space="preserve">Artículo 1. Materia </w:t>
            </w:r>
          </w:p>
          <w:p w14:paraId="4F280DFB" w14:textId="77777777" w:rsidR="00172B99" w:rsidRDefault="00172B99" w:rsidP="005052E9">
            <w:pPr>
              <w:spacing w:line="240" w:lineRule="auto"/>
              <w:rPr>
                <w:sz w:val="20"/>
                <w:szCs w:val="20"/>
              </w:rPr>
            </w:pPr>
            <w:r w:rsidRPr="000F20B8">
              <w:rPr>
                <w:sz w:val="20"/>
                <w:szCs w:val="20"/>
              </w:rPr>
              <w:t>Este acuerdo tiene por objeto fijar la Política Marco de Gestión</w:t>
            </w:r>
            <w:r>
              <w:rPr>
                <w:sz w:val="20"/>
                <w:szCs w:val="20"/>
              </w:rPr>
              <w:t xml:space="preserve"> </w:t>
            </w:r>
            <w:r w:rsidRPr="000F20B8">
              <w:rPr>
                <w:sz w:val="20"/>
                <w:szCs w:val="20"/>
              </w:rPr>
              <w:t>Ambiental, y constituirá el marco de referencia en el ámbito nacional, al servicio del Estado para</w:t>
            </w:r>
            <w:r>
              <w:rPr>
                <w:sz w:val="20"/>
                <w:szCs w:val="20"/>
              </w:rPr>
              <w:t xml:space="preserve"> </w:t>
            </w:r>
            <w:r w:rsidRPr="000F20B8">
              <w:rPr>
                <w:sz w:val="20"/>
                <w:szCs w:val="20"/>
              </w:rPr>
              <w:t>orientar planes, programas y proyectos vinculados a mantener la calidad ambiental y la</w:t>
            </w:r>
            <w:r>
              <w:rPr>
                <w:sz w:val="20"/>
                <w:szCs w:val="20"/>
              </w:rPr>
              <w:t xml:space="preserve"> </w:t>
            </w:r>
            <w:r w:rsidRPr="000F20B8">
              <w:rPr>
                <w:sz w:val="20"/>
                <w:szCs w:val="20"/>
              </w:rPr>
              <w:t>sostenibilidad de la biodiversidad y los recursos naturales, a través de la dinámica de cambio</w:t>
            </w:r>
            <w:r>
              <w:rPr>
                <w:sz w:val="20"/>
                <w:szCs w:val="20"/>
              </w:rPr>
              <w:t xml:space="preserve"> </w:t>
            </w:r>
            <w:r w:rsidRPr="000F20B8">
              <w:rPr>
                <w:sz w:val="20"/>
                <w:szCs w:val="20"/>
              </w:rPr>
              <w:t>gradual; la generación de consensos; y la participación e inclusión en los procesos de gestión</w:t>
            </w:r>
            <w:r>
              <w:rPr>
                <w:sz w:val="20"/>
                <w:szCs w:val="20"/>
              </w:rPr>
              <w:t xml:space="preserve"> </w:t>
            </w:r>
            <w:r w:rsidRPr="000F20B8">
              <w:rPr>
                <w:sz w:val="20"/>
                <w:szCs w:val="20"/>
              </w:rPr>
              <w:t>ambiental, para que la sociedad guatemalteca haga uso de los recursos naturales bajo un</w:t>
            </w:r>
            <w:r>
              <w:rPr>
                <w:sz w:val="20"/>
                <w:szCs w:val="20"/>
              </w:rPr>
              <w:t xml:space="preserve"> </w:t>
            </w:r>
            <w:r w:rsidRPr="000F20B8">
              <w:rPr>
                <w:sz w:val="20"/>
                <w:szCs w:val="20"/>
              </w:rPr>
              <w:t>enfoque de desarrollo sostenible.</w:t>
            </w:r>
          </w:p>
          <w:p w14:paraId="4EAD44B4" w14:textId="77777777" w:rsidR="00172B99" w:rsidRPr="00491439" w:rsidRDefault="00172B99" w:rsidP="005052E9">
            <w:pPr>
              <w:spacing w:line="240" w:lineRule="auto"/>
              <w:rPr>
                <w:b/>
                <w:bCs/>
                <w:sz w:val="20"/>
                <w:szCs w:val="20"/>
              </w:rPr>
            </w:pPr>
            <w:r>
              <w:rPr>
                <w:b/>
                <w:bCs/>
                <w:sz w:val="20"/>
                <w:szCs w:val="20"/>
              </w:rPr>
              <w:br/>
            </w:r>
            <w:r w:rsidRPr="00491439">
              <w:rPr>
                <w:b/>
                <w:bCs/>
                <w:sz w:val="20"/>
                <w:szCs w:val="20"/>
              </w:rPr>
              <w:t>Artículo 3. Fines</w:t>
            </w:r>
          </w:p>
          <w:p w14:paraId="68318428" w14:textId="77777777" w:rsidR="00172B99" w:rsidRPr="00491439" w:rsidRDefault="00172B99" w:rsidP="005052E9">
            <w:pPr>
              <w:spacing w:line="240" w:lineRule="auto"/>
              <w:rPr>
                <w:sz w:val="20"/>
                <w:szCs w:val="20"/>
              </w:rPr>
            </w:pPr>
            <w:r w:rsidRPr="00491439">
              <w:rPr>
                <w:sz w:val="20"/>
                <w:szCs w:val="20"/>
              </w:rPr>
              <w:t>La Política Marco a la que se refiere este acuerdo tiene como finalidad promover acciones para mejorar la calidad ambiental y la conservación del patrimonio natural de la nación, así como el resguardo del equilibrio ecológico necesario para toda forma de vida a manera de garantizar el acceso a sus beneficios para el bienestar económico, social y cultural de las generaciones actuales y futuras.</w:t>
            </w:r>
          </w:p>
          <w:p w14:paraId="4EA7D968" w14:textId="77777777" w:rsidR="00172B99" w:rsidRPr="00491439" w:rsidRDefault="00172B99" w:rsidP="005052E9">
            <w:pPr>
              <w:spacing w:line="240" w:lineRule="auto"/>
              <w:rPr>
                <w:sz w:val="20"/>
                <w:szCs w:val="20"/>
              </w:rPr>
            </w:pPr>
          </w:p>
          <w:p w14:paraId="184C53AF" w14:textId="77777777" w:rsidR="00172B99" w:rsidRPr="00491439" w:rsidRDefault="00172B99" w:rsidP="005052E9">
            <w:pPr>
              <w:spacing w:line="240" w:lineRule="auto"/>
              <w:rPr>
                <w:b/>
                <w:bCs/>
                <w:sz w:val="20"/>
                <w:szCs w:val="20"/>
              </w:rPr>
            </w:pPr>
            <w:r w:rsidRPr="00491439">
              <w:rPr>
                <w:b/>
                <w:bCs/>
                <w:sz w:val="20"/>
                <w:szCs w:val="20"/>
              </w:rPr>
              <w:t>Artículo 7. Ámbitos Temáticos</w:t>
            </w:r>
          </w:p>
          <w:p w14:paraId="43331F70" w14:textId="77777777" w:rsidR="00172B99" w:rsidRDefault="00172B99" w:rsidP="005052E9">
            <w:pPr>
              <w:spacing w:line="240" w:lineRule="auto"/>
              <w:rPr>
                <w:sz w:val="20"/>
                <w:szCs w:val="20"/>
              </w:rPr>
            </w:pPr>
            <w:r w:rsidRPr="00491439">
              <w:rPr>
                <w:sz w:val="20"/>
                <w:szCs w:val="20"/>
              </w:rPr>
              <w:t>7.1.1 Descentralización y Desconcentración: El objetivo es lograr a través de la descentralización y la desconcentración el fortalecimiento del poder local en ambiente y recursos naturales. El proceso tendrá como sustentación, la concertación, la coordinación y la cooperación interinstitucional y sectorial a manera de hacer de la gestión ambiental un proceso participativo y de corresponsabilidad del Estado y la sociedad civil organizada, en la búsqueda de mejorar la calidad de vida humana.</w:t>
            </w:r>
          </w:p>
          <w:p w14:paraId="1B49F4BD" w14:textId="77777777" w:rsidR="00172B99" w:rsidRDefault="00172B99" w:rsidP="005052E9">
            <w:pPr>
              <w:spacing w:line="240" w:lineRule="auto"/>
              <w:rPr>
                <w:sz w:val="20"/>
                <w:szCs w:val="20"/>
              </w:rPr>
            </w:pPr>
          </w:p>
          <w:p w14:paraId="25DD66AD" w14:textId="77777777" w:rsidR="00172B99" w:rsidRPr="00491439" w:rsidRDefault="00172B99" w:rsidP="005052E9">
            <w:pPr>
              <w:spacing w:line="240" w:lineRule="auto"/>
              <w:rPr>
                <w:b/>
                <w:bCs/>
                <w:sz w:val="20"/>
                <w:szCs w:val="20"/>
              </w:rPr>
            </w:pPr>
            <w:r w:rsidRPr="00491439">
              <w:rPr>
                <w:b/>
                <w:bCs/>
                <w:sz w:val="20"/>
                <w:szCs w:val="20"/>
              </w:rPr>
              <w:t>Artículo 10. Observancia</w:t>
            </w:r>
          </w:p>
          <w:p w14:paraId="1C533E8C" w14:textId="77777777" w:rsidR="00172B99" w:rsidRDefault="00172B99" w:rsidP="005052E9">
            <w:pPr>
              <w:spacing w:line="240" w:lineRule="auto"/>
              <w:rPr>
                <w:sz w:val="20"/>
                <w:szCs w:val="20"/>
              </w:rPr>
            </w:pPr>
            <w:r w:rsidRPr="00491439">
              <w:rPr>
                <w:sz w:val="20"/>
                <w:szCs w:val="20"/>
              </w:rPr>
              <w:t>Para lograr los objetivos de la presente política marco de gestión ambiental, se instruye a todas las autoridades y funcionarios de gobierno para que, al tomar decisiones en los respectivos ámbitos de su competencia, al elaborar sus correspondientes políticas y al desarrollar sus programas, proyectos y acciones, lo hagan en consideración de lo preceptuado en esta política marco.</w:t>
            </w:r>
          </w:p>
          <w:p w14:paraId="39B8C866" w14:textId="2741A492" w:rsidR="006D4B8F" w:rsidRPr="009A0338" w:rsidRDefault="006D4B8F" w:rsidP="005052E9">
            <w:pPr>
              <w:spacing w:line="240" w:lineRule="auto"/>
              <w:rPr>
                <w:sz w:val="20"/>
                <w:szCs w:val="20"/>
              </w:rPr>
            </w:pPr>
          </w:p>
        </w:tc>
        <w:tc>
          <w:tcPr>
            <w:tcW w:w="1021" w:type="pct"/>
            <w:shd w:val="clear" w:color="auto" w:fill="FFFFFF" w:themeFill="background1"/>
            <w:vAlign w:val="center"/>
          </w:tcPr>
          <w:p w14:paraId="00ECCAD3" w14:textId="77777777" w:rsidR="00172B99" w:rsidRPr="00E0008D" w:rsidRDefault="00172B99" w:rsidP="005052E9">
            <w:pPr>
              <w:spacing w:line="240" w:lineRule="auto"/>
              <w:jc w:val="center"/>
              <w:rPr>
                <w:sz w:val="20"/>
                <w:szCs w:val="20"/>
              </w:rPr>
            </w:pPr>
            <w:r w:rsidRPr="00E0008D">
              <w:rPr>
                <w:sz w:val="20"/>
                <w:szCs w:val="20"/>
              </w:rPr>
              <w:t>14 municipios de la cuenca del lago de Amatitlán</w:t>
            </w:r>
          </w:p>
        </w:tc>
      </w:tr>
      <w:tr w:rsidR="00172B99" w:rsidRPr="00E0008D" w14:paraId="4CC2D55F" w14:textId="77777777" w:rsidTr="001C2BC7">
        <w:tc>
          <w:tcPr>
            <w:tcW w:w="5000" w:type="pct"/>
            <w:gridSpan w:val="2"/>
            <w:shd w:val="clear" w:color="auto" w:fill="2E74B5" w:themeFill="accent5" w:themeFillShade="BF"/>
            <w:vAlign w:val="center"/>
          </w:tcPr>
          <w:p w14:paraId="4D1F81C9" w14:textId="77777777" w:rsidR="00172B99" w:rsidRPr="001C2BC7" w:rsidRDefault="00172B99" w:rsidP="005052E9">
            <w:pPr>
              <w:spacing w:line="240" w:lineRule="auto"/>
              <w:rPr>
                <w:b/>
                <w:color w:val="FFFFFF" w:themeColor="background1"/>
                <w:sz w:val="20"/>
                <w:szCs w:val="20"/>
              </w:rPr>
            </w:pPr>
            <w:r w:rsidRPr="001C2BC7">
              <w:rPr>
                <w:rFonts w:eastAsia="Calibri"/>
                <w:b/>
                <w:color w:val="FFFFFF" w:themeColor="background1"/>
                <w:sz w:val="20"/>
                <w:szCs w:val="20"/>
              </w:rPr>
              <w:t>Nombre de la norma, número y año: Arancel para cobros de los servicios que presta la Autoridad para el Manejo Sustentable de la Cuenca y del Lago de Amatitlán. Acuerdo Gubernativo 300-2014 y su reforma.</w:t>
            </w:r>
          </w:p>
        </w:tc>
      </w:tr>
      <w:tr w:rsidR="00DF6AC0" w:rsidRPr="00E0008D" w14:paraId="03167487" w14:textId="77777777" w:rsidTr="00DF6AC0">
        <w:tc>
          <w:tcPr>
            <w:tcW w:w="3979" w:type="pct"/>
            <w:shd w:val="clear" w:color="auto" w:fill="FFFFFF" w:themeFill="background1"/>
            <w:vAlign w:val="center"/>
          </w:tcPr>
          <w:p w14:paraId="69807B78" w14:textId="77777777" w:rsidR="00172B99" w:rsidRPr="006D4B8F" w:rsidRDefault="00172B99" w:rsidP="006D4B8F">
            <w:pPr>
              <w:spacing w:line="240" w:lineRule="auto"/>
              <w:jc w:val="center"/>
              <w:rPr>
                <w:b/>
                <w:bCs/>
                <w:sz w:val="20"/>
                <w:szCs w:val="20"/>
              </w:rPr>
            </w:pPr>
            <w:r w:rsidRPr="006D4B8F">
              <w:rPr>
                <w:b/>
                <w:bCs/>
                <w:sz w:val="20"/>
                <w:szCs w:val="20"/>
              </w:rPr>
              <w:t>Atribuciones que le asigna la norma</w:t>
            </w:r>
          </w:p>
        </w:tc>
        <w:tc>
          <w:tcPr>
            <w:tcW w:w="1021" w:type="pct"/>
            <w:shd w:val="clear" w:color="auto" w:fill="FFFFFF" w:themeFill="background1"/>
            <w:vAlign w:val="center"/>
          </w:tcPr>
          <w:p w14:paraId="010DA242" w14:textId="77777777" w:rsidR="00172B99" w:rsidRPr="006D4B8F" w:rsidRDefault="00172B99" w:rsidP="005052E9">
            <w:pPr>
              <w:spacing w:line="240" w:lineRule="auto"/>
              <w:jc w:val="center"/>
              <w:rPr>
                <w:b/>
                <w:bCs/>
                <w:sz w:val="20"/>
                <w:szCs w:val="20"/>
              </w:rPr>
            </w:pPr>
            <w:r w:rsidRPr="006D4B8F">
              <w:rPr>
                <w:b/>
                <w:bCs/>
                <w:sz w:val="20"/>
                <w:szCs w:val="20"/>
              </w:rPr>
              <w:t>Población por atender</w:t>
            </w:r>
          </w:p>
        </w:tc>
      </w:tr>
      <w:tr w:rsidR="00DF6AC0" w:rsidRPr="00E0008D" w14:paraId="21551E6A" w14:textId="77777777" w:rsidTr="00DF6AC0">
        <w:tc>
          <w:tcPr>
            <w:tcW w:w="3979" w:type="pct"/>
            <w:shd w:val="clear" w:color="auto" w:fill="FFFFFF" w:themeFill="background1"/>
            <w:vAlign w:val="center"/>
          </w:tcPr>
          <w:p w14:paraId="0F811B84" w14:textId="77777777" w:rsidR="00172B99" w:rsidRDefault="00172B99" w:rsidP="005052E9">
            <w:pPr>
              <w:spacing w:line="240" w:lineRule="auto"/>
              <w:rPr>
                <w:b/>
                <w:bCs/>
                <w:sz w:val="20"/>
                <w:szCs w:val="20"/>
              </w:rPr>
            </w:pPr>
            <w:r w:rsidRPr="009A0338">
              <w:rPr>
                <w:b/>
                <w:bCs/>
                <w:sz w:val="20"/>
                <w:szCs w:val="20"/>
              </w:rPr>
              <w:t>Artículo 2. Honorarios por servicios prestados</w:t>
            </w:r>
          </w:p>
          <w:p w14:paraId="670945F7" w14:textId="77777777" w:rsidR="00172B99" w:rsidRPr="00D6095B" w:rsidRDefault="00172B99" w:rsidP="005052E9">
            <w:pPr>
              <w:spacing w:line="240" w:lineRule="auto"/>
              <w:rPr>
                <w:sz w:val="20"/>
                <w:szCs w:val="20"/>
              </w:rPr>
            </w:pPr>
            <w:r w:rsidRPr="009A0338">
              <w:rPr>
                <w:sz w:val="20"/>
                <w:szCs w:val="20"/>
              </w:rPr>
              <w:t>Por los</w:t>
            </w:r>
            <w:r>
              <w:rPr>
                <w:sz w:val="20"/>
                <w:szCs w:val="20"/>
              </w:rPr>
              <w:t xml:space="preserve"> servicios que la Autoridad</w:t>
            </w:r>
            <w:r>
              <w:t xml:space="preserve"> </w:t>
            </w:r>
            <w:r w:rsidRPr="009A0338">
              <w:rPr>
                <w:sz w:val="20"/>
                <w:szCs w:val="20"/>
              </w:rPr>
              <w:t>para el Manejo Sustentable de la Cuenca y del Lago de Amatitlán</w:t>
            </w:r>
            <w:r>
              <w:rPr>
                <w:sz w:val="20"/>
                <w:szCs w:val="20"/>
              </w:rPr>
              <w:t xml:space="preserve"> -AMSA-, se cobrará de acuerdo con lo indicado en dicho artículo.</w:t>
            </w:r>
          </w:p>
        </w:tc>
        <w:tc>
          <w:tcPr>
            <w:tcW w:w="1021" w:type="pct"/>
            <w:shd w:val="clear" w:color="auto" w:fill="FFFFFF" w:themeFill="background1"/>
            <w:vAlign w:val="center"/>
          </w:tcPr>
          <w:p w14:paraId="69CE1053" w14:textId="77777777" w:rsidR="00172B99" w:rsidRPr="00E0008D" w:rsidRDefault="00172B99" w:rsidP="005052E9">
            <w:pPr>
              <w:spacing w:line="240" w:lineRule="auto"/>
              <w:jc w:val="center"/>
              <w:rPr>
                <w:sz w:val="20"/>
                <w:szCs w:val="20"/>
              </w:rPr>
            </w:pPr>
            <w:r>
              <w:rPr>
                <w:sz w:val="20"/>
                <w:szCs w:val="20"/>
              </w:rPr>
              <w:t>14 m</w:t>
            </w:r>
            <w:r w:rsidRPr="00E0008D">
              <w:rPr>
                <w:sz w:val="20"/>
                <w:szCs w:val="20"/>
              </w:rPr>
              <w:t>unicipios de la cuenca del lago de Amatitlán</w:t>
            </w:r>
            <w:r w:rsidRPr="009A0338">
              <w:rPr>
                <w:sz w:val="20"/>
                <w:szCs w:val="20"/>
              </w:rPr>
              <w:t xml:space="preserve"> y municipios fuera de la cuenca del </w:t>
            </w:r>
            <w:r>
              <w:rPr>
                <w:sz w:val="20"/>
                <w:szCs w:val="20"/>
              </w:rPr>
              <w:t>l</w:t>
            </w:r>
            <w:r w:rsidRPr="009A0338">
              <w:rPr>
                <w:sz w:val="20"/>
                <w:szCs w:val="20"/>
              </w:rPr>
              <w:t>ago de Amatitlán</w:t>
            </w:r>
            <w:r>
              <w:rPr>
                <w:sz w:val="20"/>
                <w:szCs w:val="20"/>
              </w:rPr>
              <w:t xml:space="preserve"> </w:t>
            </w:r>
          </w:p>
        </w:tc>
      </w:tr>
      <w:tr w:rsidR="00172B99" w:rsidRPr="00E0008D" w14:paraId="1A92E2DB" w14:textId="77777777" w:rsidTr="001C2BC7">
        <w:tc>
          <w:tcPr>
            <w:tcW w:w="5000" w:type="pct"/>
            <w:gridSpan w:val="2"/>
            <w:shd w:val="clear" w:color="auto" w:fill="2E74B5" w:themeFill="accent5" w:themeFillShade="BF"/>
            <w:vAlign w:val="center"/>
          </w:tcPr>
          <w:p w14:paraId="597C8F50" w14:textId="77777777" w:rsidR="00172B99" w:rsidRPr="001C2BC7" w:rsidRDefault="00172B99" w:rsidP="005052E9">
            <w:pPr>
              <w:spacing w:line="240" w:lineRule="auto"/>
              <w:rPr>
                <w:b/>
                <w:color w:val="FFFFFF" w:themeColor="background1"/>
                <w:sz w:val="20"/>
                <w:szCs w:val="20"/>
              </w:rPr>
            </w:pPr>
            <w:r w:rsidRPr="001C2BC7">
              <w:rPr>
                <w:rFonts w:eastAsia="Calibri"/>
                <w:b/>
                <w:color w:val="FFFFFF" w:themeColor="background1"/>
                <w:sz w:val="20"/>
                <w:szCs w:val="20"/>
              </w:rPr>
              <w:lastRenderedPageBreak/>
              <w:t xml:space="preserve">Nombre de la norma, número y año: Plan </w:t>
            </w:r>
            <w:proofErr w:type="spellStart"/>
            <w:r w:rsidRPr="001C2BC7">
              <w:rPr>
                <w:rFonts w:eastAsia="Calibri"/>
                <w:b/>
                <w:color w:val="FFFFFF" w:themeColor="background1"/>
                <w:sz w:val="20"/>
                <w:szCs w:val="20"/>
              </w:rPr>
              <w:t>K´atun</w:t>
            </w:r>
            <w:proofErr w:type="spellEnd"/>
            <w:r w:rsidRPr="001C2BC7">
              <w:rPr>
                <w:rFonts w:eastAsia="Calibri"/>
                <w:b/>
                <w:color w:val="FFFFFF" w:themeColor="background1"/>
                <w:sz w:val="20"/>
                <w:szCs w:val="20"/>
              </w:rPr>
              <w:t xml:space="preserve"> 2032.</w:t>
            </w:r>
          </w:p>
        </w:tc>
      </w:tr>
      <w:tr w:rsidR="00DF6AC0" w:rsidRPr="00E0008D" w14:paraId="1070F8A3" w14:textId="77777777" w:rsidTr="00DF6AC0">
        <w:tc>
          <w:tcPr>
            <w:tcW w:w="3979" w:type="pct"/>
            <w:shd w:val="clear" w:color="auto" w:fill="FFFFFF" w:themeFill="background1"/>
            <w:vAlign w:val="center"/>
          </w:tcPr>
          <w:p w14:paraId="1015A987" w14:textId="77777777" w:rsidR="00172B99" w:rsidRPr="00DF6AC0" w:rsidRDefault="00172B99" w:rsidP="00DF6AC0">
            <w:pPr>
              <w:spacing w:line="240" w:lineRule="auto"/>
              <w:jc w:val="center"/>
              <w:rPr>
                <w:b/>
                <w:sz w:val="20"/>
                <w:szCs w:val="20"/>
              </w:rPr>
            </w:pPr>
            <w:r w:rsidRPr="00DF6AC0">
              <w:rPr>
                <w:b/>
                <w:sz w:val="20"/>
                <w:szCs w:val="20"/>
              </w:rPr>
              <w:t>Atribuciones que le asigna la norma</w:t>
            </w:r>
          </w:p>
        </w:tc>
        <w:tc>
          <w:tcPr>
            <w:tcW w:w="1021" w:type="pct"/>
            <w:shd w:val="clear" w:color="auto" w:fill="FFFFFF" w:themeFill="background1"/>
            <w:vAlign w:val="center"/>
          </w:tcPr>
          <w:p w14:paraId="2A155BD6" w14:textId="77777777" w:rsidR="00172B99" w:rsidRPr="00DF6AC0" w:rsidRDefault="00172B99" w:rsidP="005052E9">
            <w:pPr>
              <w:spacing w:line="240" w:lineRule="auto"/>
              <w:jc w:val="center"/>
              <w:rPr>
                <w:b/>
                <w:sz w:val="20"/>
                <w:szCs w:val="20"/>
              </w:rPr>
            </w:pPr>
            <w:r w:rsidRPr="00DF6AC0">
              <w:rPr>
                <w:b/>
                <w:sz w:val="20"/>
                <w:szCs w:val="20"/>
              </w:rPr>
              <w:t>Población por atender</w:t>
            </w:r>
          </w:p>
        </w:tc>
      </w:tr>
      <w:tr w:rsidR="00DF6AC0" w:rsidRPr="00E0008D" w14:paraId="59DC9161" w14:textId="77777777" w:rsidTr="00DF6AC0">
        <w:tc>
          <w:tcPr>
            <w:tcW w:w="3979" w:type="pct"/>
            <w:shd w:val="clear" w:color="auto" w:fill="FFFFFF" w:themeFill="background1"/>
            <w:vAlign w:val="center"/>
          </w:tcPr>
          <w:p w14:paraId="528D8BB4" w14:textId="506CD726" w:rsidR="00172B99" w:rsidRPr="007264AF" w:rsidRDefault="00172B99" w:rsidP="00CF3016">
            <w:pPr>
              <w:spacing w:after="240" w:line="240" w:lineRule="auto"/>
              <w:rPr>
                <w:rFonts w:eastAsia="Calibri"/>
                <w:b/>
                <w:color w:val="auto"/>
                <w:sz w:val="20"/>
                <w:szCs w:val="20"/>
              </w:rPr>
            </w:pPr>
            <w:r w:rsidRPr="007264AF">
              <w:rPr>
                <w:rFonts w:eastAsia="Calibri"/>
                <w:bCs/>
                <w:color w:val="auto"/>
                <w:sz w:val="20"/>
                <w:szCs w:val="20"/>
              </w:rPr>
              <w:t xml:space="preserve">El Plan K´ATUN 2032 </w:t>
            </w:r>
            <w:r w:rsidRPr="007264AF">
              <w:rPr>
                <w:rFonts w:eastAsia="Calibri"/>
                <w:color w:val="auto"/>
                <w:sz w:val="20"/>
                <w:szCs w:val="20"/>
              </w:rPr>
              <w:t>busca a largo plazo, acelerar el crecimiento económico, reducir la pobreza y la desnutrición, garantizar la seguridad alimentaria, la conservación y el uso sostenible de los bosques, entre otros.</w:t>
            </w:r>
            <w:r w:rsidR="00CF3016">
              <w:rPr>
                <w:rFonts w:eastAsia="Calibri"/>
                <w:color w:val="auto"/>
                <w:sz w:val="20"/>
                <w:szCs w:val="20"/>
              </w:rPr>
              <w:t xml:space="preserve"> </w:t>
            </w:r>
            <w:r w:rsidRPr="007264AF">
              <w:rPr>
                <w:rFonts w:eastAsia="Calibri"/>
                <w:color w:val="auto"/>
                <w:sz w:val="20"/>
                <w:szCs w:val="20"/>
              </w:rPr>
              <w:t>El desarrollo sostenible no puede concebirse sin una adecuada gestión del ambiente y los recursos naturales. De hecho, se ha alcanzado un amplio consenso sobre las consecuencias que los daños ambientales pueden ocasionar en los medios de vida de las poblaciones y sobre los sectores económicos clave. Por lo tanto, no se consiguen economías sólidas, sociedades sostenibles y habitantes saludables en un país en el que no se respete y proteja el ambiente y los recursos naturales. En la medida en que se continúe con la degradación de los recursos naturales, se seguirá impidiendo que los avances en la reducción de la pobreza y la seguridad alimentaria se sostengan en el largo plazo.</w:t>
            </w:r>
          </w:p>
          <w:p w14:paraId="1B35633E" w14:textId="77777777" w:rsidR="00172B99" w:rsidRPr="0098709A" w:rsidRDefault="00172B99" w:rsidP="005052E9">
            <w:pPr>
              <w:spacing w:after="200" w:line="240" w:lineRule="auto"/>
              <w:rPr>
                <w:rFonts w:eastAsia="Calibri"/>
                <w:b/>
                <w:color w:val="auto"/>
                <w:sz w:val="20"/>
                <w:szCs w:val="20"/>
              </w:rPr>
            </w:pPr>
            <w:r w:rsidRPr="007264AF">
              <w:rPr>
                <w:rFonts w:eastAsia="Calibri"/>
                <w:color w:val="auto"/>
                <w:sz w:val="20"/>
                <w:szCs w:val="20"/>
              </w:rPr>
              <w:t xml:space="preserve">El Plan </w:t>
            </w:r>
            <w:proofErr w:type="spellStart"/>
            <w:r w:rsidRPr="007264AF">
              <w:rPr>
                <w:rFonts w:eastAsia="Calibri"/>
                <w:color w:val="auto"/>
                <w:sz w:val="20"/>
                <w:szCs w:val="20"/>
              </w:rPr>
              <w:t>K’atun</w:t>
            </w:r>
            <w:proofErr w:type="spellEnd"/>
            <w:r w:rsidRPr="007264AF">
              <w:rPr>
                <w:rFonts w:eastAsia="Calibri"/>
                <w:color w:val="auto"/>
                <w:sz w:val="20"/>
                <w:szCs w:val="20"/>
              </w:rPr>
              <w:t xml:space="preserve"> inaugura el tránsito de un modelo tradicional de planificación del desarrollo, hacia un modelo basado en procesos, que armoniza las dimensiones socioculturales, económicas, territoriales, ambientales y políticas, con el objeto de avanzar en la socialización de la gestión pública. Es una visión compartida y de largo plazo del país. </w:t>
            </w:r>
          </w:p>
        </w:tc>
        <w:tc>
          <w:tcPr>
            <w:tcW w:w="1021" w:type="pct"/>
            <w:shd w:val="clear" w:color="auto" w:fill="FFFFFF" w:themeFill="background1"/>
            <w:vAlign w:val="center"/>
          </w:tcPr>
          <w:p w14:paraId="6A2CF5BF" w14:textId="77777777" w:rsidR="00172B99" w:rsidRDefault="00172B99" w:rsidP="005052E9">
            <w:pPr>
              <w:spacing w:line="240" w:lineRule="auto"/>
              <w:jc w:val="center"/>
              <w:rPr>
                <w:sz w:val="20"/>
                <w:szCs w:val="20"/>
              </w:rPr>
            </w:pPr>
            <w:r w:rsidRPr="00E0008D">
              <w:rPr>
                <w:sz w:val="20"/>
                <w:szCs w:val="20"/>
              </w:rPr>
              <w:t>14 municipios de la cuenca del lago de Amatitlán</w:t>
            </w:r>
          </w:p>
        </w:tc>
      </w:tr>
      <w:tr w:rsidR="00172B99" w:rsidRPr="00E0008D" w14:paraId="187126A1" w14:textId="77777777" w:rsidTr="001C2BC7">
        <w:tc>
          <w:tcPr>
            <w:tcW w:w="5000" w:type="pct"/>
            <w:gridSpan w:val="2"/>
            <w:shd w:val="clear" w:color="auto" w:fill="2E74B5" w:themeFill="accent5" w:themeFillShade="BF"/>
            <w:vAlign w:val="center"/>
          </w:tcPr>
          <w:p w14:paraId="7DC20CC7" w14:textId="5088E1DA" w:rsidR="00172B99" w:rsidRPr="001C2BC7" w:rsidRDefault="00172B99" w:rsidP="005052E9">
            <w:pPr>
              <w:spacing w:line="240" w:lineRule="auto"/>
              <w:rPr>
                <w:b/>
                <w:color w:val="FFFFFF" w:themeColor="background1"/>
                <w:sz w:val="20"/>
                <w:szCs w:val="20"/>
              </w:rPr>
            </w:pPr>
            <w:r w:rsidRPr="001C2BC7">
              <w:rPr>
                <w:rFonts w:eastAsia="Calibri"/>
                <w:b/>
                <w:color w:val="FFFFFF" w:themeColor="background1"/>
                <w:sz w:val="20"/>
                <w:szCs w:val="20"/>
              </w:rPr>
              <w:t>Nombre de la norma, número y año: Plan de Manejo Integrado para la Cuenca y el Lago de Amatitlán -PLANDEAMAT-.</w:t>
            </w:r>
          </w:p>
        </w:tc>
      </w:tr>
      <w:tr w:rsidR="00DF6AC0" w:rsidRPr="00E0008D" w14:paraId="05A34A93" w14:textId="77777777" w:rsidTr="00DF6AC0">
        <w:tc>
          <w:tcPr>
            <w:tcW w:w="3979" w:type="pct"/>
            <w:shd w:val="clear" w:color="auto" w:fill="FFFFFF" w:themeFill="background1"/>
            <w:vAlign w:val="center"/>
          </w:tcPr>
          <w:p w14:paraId="47E3BD8A" w14:textId="77777777" w:rsidR="00172B99" w:rsidRPr="00755586" w:rsidRDefault="00172B99" w:rsidP="00755586">
            <w:pPr>
              <w:spacing w:line="240" w:lineRule="auto"/>
              <w:jc w:val="center"/>
              <w:rPr>
                <w:b/>
                <w:sz w:val="20"/>
                <w:szCs w:val="20"/>
              </w:rPr>
            </w:pPr>
            <w:r w:rsidRPr="00755586">
              <w:rPr>
                <w:b/>
                <w:sz w:val="20"/>
                <w:szCs w:val="20"/>
              </w:rPr>
              <w:t>Atribuciones que le asigna la norma</w:t>
            </w:r>
          </w:p>
        </w:tc>
        <w:tc>
          <w:tcPr>
            <w:tcW w:w="1021" w:type="pct"/>
            <w:shd w:val="clear" w:color="auto" w:fill="FFFFFF" w:themeFill="background1"/>
            <w:vAlign w:val="center"/>
          </w:tcPr>
          <w:p w14:paraId="06EB22D0" w14:textId="77777777" w:rsidR="00172B99" w:rsidRPr="00755586" w:rsidRDefault="00172B99" w:rsidP="005052E9">
            <w:pPr>
              <w:spacing w:line="240" w:lineRule="auto"/>
              <w:jc w:val="center"/>
              <w:rPr>
                <w:b/>
                <w:sz w:val="20"/>
                <w:szCs w:val="20"/>
              </w:rPr>
            </w:pPr>
            <w:r w:rsidRPr="00755586">
              <w:rPr>
                <w:b/>
                <w:sz w:val="20"/>
                <w:szCs w:val="20"/>
              </w:rPr>
              <w:t>Población por atender</w:t>
            </w:r>
          </w:p>
        </w:tc>
      </w:tr>
      <w:tr w:rsidR="00DF6AC0" w:rsidRPr="00E0008D" w14:paraId="0BCDC236" w14:textId="77777777" w:rsidTr="00CF3016">
        <w:trPr>
          <w:trHeight w:val="2128"/>
        </w:trPr>
        <w:tc>
          <w:tcPr>
            <w:tcW w:w="3979" w:type="pct"/>
            <w:shd w:val="clear" w:color="auto" w:fill="FFFFFF" w:themeFill="background1"/>
            <w:vAlign w:val="center"/>
          </w:tcPr>
          <w:p w14:paraId="6470A80A" w14:textId="77777777" w:rsidR="00172B99" w:rsidRPr="00A1338E" w:rsidRDefault="00172B99" w:rsidP="005052E9">
            <w:pPr>
              <w:spacing w:after="240" w:line="240" w:lineRule="auto"/>
              <w:rPr>
                <w:rFonts w:eastAsia="Calibri"/>
                <w:bCs/>
                <w:color w:val="auto"/>
                <w:sz w:val="20"/>
                <w:szCs w:val="20"/>
              </w:rPr>
            </w:pPr>
            <w:r w:rsidRPr="00A1338E">
              <w:rPr>
                <w:rFonts w:eastAsia="Calibri"/>
                <w:bCs/>
                <w:color w:val="auto"/>
                <w:sz w:val="20"/>
                <w:szCs w:val="20"/>
              </w:rPr>
              <w:t xml:space="preserve">El PLANDEAMAT es un instrumento con directrices para integrar, regular y ordenar planes programas y proyectos, que en su conjunto contribuirán a generar una solución integral al problema de contaminación de la cuenca y del lago; y a normar el uso de los recursos naturales, en función de la protección del recurso hídrico. Es dinámico y es producto de las experiencias de esta institución. El éxito del PLANDEAMAT depende de la voluntad de cooperación de los sectores involucrados, que será demostrada por medio de acuerdos amparados en ley. </w:t>
            </w:r>
          </w:p>
          <w:p w14:paraId="50EB8224" w14:textId="77777777" w:rsidR="00172B99" w:rsidRPr="00D403F4" w:rsidRDefault="00172B99" w:rsidP="005052E9">
            <w:pPr>
              <w:spacing w:after="240" w:line="240" w:lineRule="auto"/>
              <w:rPr>
                <w:rFonts w:eastAsia="Calibri"/>
              </w:rPr>
            </w:pPr>
            <w:r w:rsidRPr="00A1338E">
              <w:rPr>
                <w:rFonts w:eastAsia="Calibri"/>
                <w:bCs/>
                <w:color w:val="auto"/>
                <w:sz w:val="20"/>
                <w:szCs w:val="20"/>
              </w:rPr>
              <w:t>El PLANDEAMAT plantea el objetivo de desarrollar acciones que establezcan el equilibrio entre las actividades productivas y la conservación de los recursos naturales existentes en la cuenca, enfocadas especialmente, hacia la protección de los recursos renovables y no renovables, garantizando el rescate del lago de Amatitlán.</w:t>
            </w:r>
          </w:p>
        </w:tc>
        <w:tc>
          <w:tcPr>
            <w:tcW w:w="1021" w:type="pct"/>
            <w:shd w:val="clear" w:color="auto" w:fill="FFFFFF" w:themeFill="background1"/>
            <w:vAlign w:val="center"/>
          </w:tcPr>
          <w:p w14:paraId="75EC783D" w14:textId="77777777" w:rsidR="00172B99" w:rsidRPr="00E0008D" w:rsidRDefault="00172B99" w:rsidP="005052E9">
            <w:pPr>
              <w:spacing w:line="240" w:lineRule="auto"/>
              <w:jc w:val="center"/>
              <w:rPr>
                <w:sz w:val="20"/>
                <w:szCs w:val="20"/>
              </w:rPr>
            </w:pPr>
            <w:r w:rsidRPr="00E0008D">
              <w:rPr>
                <w:sz w:val="20"/>
                <w:szCs w:val="20"/>
              </w:rPr>
              <w:t>14 municipios de la cuenca del lago de Amatitlán</w:t>
            </w:r>
          </w:p>
        </w:tc>
      </w:tr>
      <w:tr w:rsidR="00172B99" w:rsidRPr="00E0008D" w14:paraId="72483E3C" w14:textId="77777777" w:rsidTr="001C2BC7">
        <w:tc>
          <w:tcPr>
            <w:tcW w:w="5000" w:type="pct"/>
            <w:gridSpan w:val="2"/>
            <w:shd w:val="clear" w:color="auto" w:fill="2E74B5" w:themeFill="accent5" w:themeFillShade="BF"/>
            <w:vAlign w:val="center"/>
          </w:tcPr>
          <w:p w14:paraId="6FA04371" w14:textId="77777777" w:rsidR="00172B99" w:rsidRPr="001C2BC7" w:rsidRDefault="00172B99" w:rsidP="005052E9">
            <w:pPr>
              <w:spacing w:line="240" w:lineRule="auto"/>
              <w:rPr>
                <w:b/>
                <w:color w:val="FFFFFF" w:themeColor="background1"/>
                <w:sz w:val="20"/>
                <w:szCs w:val="20"/>
              </w:rPr>
            </w:pPr>
            <w:r w:rsidRPr="001C2BC7">
              <w:rPr>
                <w:rFonts w:eastAsia="Calibri"/>
                <w:b/>
                <w:color w:val="FFFFFF" w:themeColor="background1"/>
                <w:sz w:val="20"/>
                <w:szCs w:val="20"/>
              </w:rPr>
              <w:t>Nombre de la norma, número y año: Prioridades Nacionales de Desarrollo</w:t>
            </w:r>
          </w:p>
        </w:tc>
      </w:tr>
      <w:tr w:rsidR="00DF6AC0" w:rsidRPr="00E0008D" w14:paraId="1B29BD0C" w14:textId="77777777" w:rsidTr="00DF6AC0">
        <w:tc>
          <w:tcPr>
            <w:tcW w:w="3979" w:type="pct"/>
            <w:shd w:val="clear" w:color="auto" w:fill="FFFFFF" w:themeFill="background1"/>
            <w:vAlign w:val="center"/>
          </w:tcPr>
          <w:p w14:paraId="58886B1F" w14:textId="77777777" w:rsidR="00172B99" w:rsidRPr="00CF3016" w:rsidRDefault="00172B99" w:rsidP="00CF3016">
            <w:pPr>
              <w:spacing w:line="240" w:lineRule="auto"/>
              <w:jc w:val="center"/>
              <w:rPr>
                <w:b/>
                <w:sz w:val="20"/>
                <w:szCs w:val="20"/>
              </w:rPr>
            </w:pPr>
            <w:r w:rsidRPr="00CF3016">
              <w:rPr>
                <w:b/>
                <w:sz w:val="20"/>
                <w:szCs w:val="20"/>
              </w:rPr>
              <w:t>Atribuciones que le asigna la norma</w:t>
            </w:r>
          </w:p>
        </w:tc>
        <w:tc>
          <w:tcPr>
            <w:tcW w:w="1021" w:type="pct"/>
            <w:shd w:val="clear" w:color="auto" w:fill="FFFFFF" w:themeFill="background1"/>
            <w:vAlign w:val="center"/>
          </w:tcPr>
          <w:p w14:paraId="048270B0" w14:textId="77777777" w:rsidR="00172B99" w:rsidRPr="00CF3016" w:rsidRDefault="00172B99" w:rsidP="005052E9">
            <w:pPr>
              <w:spacing w:line="240" w:lineRule="auto"/>
              <w:jc w:val="center"/>
              <w:rPr>
                <w:b/>
                <w:sz w:val="20"/>
                <w:szCs w:val="20"/>
              </w:rPr>
            </w:pPr>
            <w:r w:rsidRPr="00CF3016">
              <w:rPr>
                <w:b/>
                <w:sz w:val="20"/>
                <w:szCs w:val="20"/>
              </w:rPr>
              <w:t>Población por atender</w:t>
            </w:r>
          </w:p>
        </w:tc>
      </w:tr>
      <w:tr w:rsidR="00DF6AC0" w:rsidRPr="00E0008D" w14:paraId="6EB03B6F" w14:textId="77777777" w:rsidTr="00CF3016">
        <w:trPr>
          <w:trHeight w:val="64"/>
        </w:trPr>
        <w:tc>
          <w:tcPr>
            <w:tcW w:w="3979" w:type="pct"/>
            <w:shd w:val="clear" w:color="auto" w:fill="FFFFFF" w:themeFill="background1"/>
            <w:vAlign w:val="center"/>
          </w:tcPr>
          <w:p w14:paraId="2B46362D" w14:textId="77777777" w:rsidR="00172B99" w:rsidRPr="00CF3016" w:rsidRDefault="00172B99" w:rsidP="00CF3016">
            <w:pPr>
              <w:spacing w:line="240" w:lineRule="auto"/>
              <w:rPr>
                <w:rFonts w:eastAsia="Calibri"/>
                <w:sz w:val="20"/>
                <w:szCs w:val="20"/>
              </w:rPr>
            </w:pPr>
            <w:r w:rsidRPr="00CF3016">
              <w:rPr>
                <w:rFonts w:eastAsia="Calibri"/>
                <w:sz w:val="20"/>
                <w:szCs w:val="20"/>
              </w:rPr>
              <w:t xml:space="preserve">Las prioridades nacionales de desarrollo son el resultado de un ejercicio de alineación, integración y jerarquización de las metas contenidas en los instrumentos: Plan Nacional de Desarrollo </w:t>
            </w:r>
            <w:proofErr w:type="spellStart"/>
            <w:r w:rsidRPr="00CF3016">
              <w:rPr>
                <w:rFonts w:eastAsia="Calibri"/>
                <w:sz w:val="20"/>
                <w:szCs w:val="20"/>
              </w:rPr>
              <w:t>K’atun</w:t>
            </w:r>
            <w:proofErr w:type="spellEnd"/>
            <w:r w:rsidRPr="00CF3016">
              <w:rPr>
                <w:rFonts w:eastAsia="Calibri"/>
                <w:sz w:val="20"/>
                <w:szCs w:val="20"/>
              </w:rPr>
              <w:t>, Nuestra Guatemala 2032 y la Agenda de los Objetivos de Desarrollo Sostenible (ODS).</w:t>
            </w:r>
          </w:p>
        </w:tc>
        <w:tc>
          <w:tcPr>
            <w:tcW w:w="1021" w:type="pct"/>
            <w:shd w:val="clear" w:color="auto" w:fill="FFFFFF" w:themeFill="background1"/>
            <w:vAlign w:val="center"/>
          </w:tcPr>
          <w:p w14:paraId="3F991465" w14:textId="77777777" w:rsidR="00172B99" w:rsidRPr="00CF3016" w:rsidRDefault="00172B99" w:rsidP="00CF3016">
            <w:pPr>
              <w:spacing w:line="240" w:lineRule="auto"/>
              <w:rPr>
                <w:sz w:val="20"/>
                <w:szCs w:val="20"/>
              </w:rPr>
            </w:pPr>
            <w:r w:rsidRPr="00CF3016">
              <w:rPr>
                <w:sz w:val="20"/>
                <w:szCs w:val="20"/>
              </w:rPr>
              <w:t>14 municipios de la cuenca del lago de Amatitlán</w:t>
            </w:r>
          </w:p>
        </w:tc>
      </w:tr>
    </w:tbl>
    <w:p w14:paraId="26A5442D" w14:textId="77777777" w:rsidR="00CF3016" w:rsidRDefault="00CF3016" w:rsidP="00CF3016">
      <w:pPr>
        <w:rPr>
          <w:b/>
          <w:bCs/>
        </w:rPr>
      </w:pPr>
    </w:p>
    <w:p w14:paraId="70262E71" w14:textId="71075088" w:rsidR="00A50257" w:rsidRDefault="00A50257" w:rsidP="00A50257">
      <w:pPr>
        <w:pStyle w:val="Ttulo2"/>
      </w:pPr>
      <w:bookmarkStart w:id="15" w:name="_Toc125375322"/>
      <w:bookmarkStart w:id="16" w:name="_Toc126315253"/>
      <w:r>
        <w:lastRenderedPageBreak/>
        <w:t>2.2</w:t>
      </w:r>
      <w:r w:rsidR="00F81551">
        <w:t xml:space="preserve"> </w:t>
      </w:r>
      <w:r w:rsidR="00F81551">
        <w:tab/>
      </w:r>
      <w:r w:rsidRPr="00A50257">
        <w:t>Estructura Orgánica</w:t>
      </w:r>
      <w:bookmarkEnd w:id="15"/>
      <w:bookmarkEnd w:id="16"/>
      <w:r w:rsidRPr="00A50257">
        <w:t xml:space="preserve">    </w:t>
      </w:r>
    </w:p>
    <w:p w14:paraId="308714BA" w14:textId="4FC6AC1A" w:rsidR="00A50257" w:rsidRDefault="009F6069" w:rsidP="00CF3016">
      <w:pPr>
        <w:rPr>
          <w:sz w:val="20"/>
          <w:szCs w:val="20"/>
        </w:rPr>
      </w:pPr>
      <w:r w:rsidRPr="009F6069">
        <w:rPr>
          <w:noProof/>
          <w:sz w:val="20"/>
          <w:szCs w:val="20"/>
        </w:rPr>
        <w:drawing>
          <wp:inline distT="0" distB="0" distL="0" distR="0" wp14:anchorId="406F744C" wp14:editId="55545A1A">
            <wp:extent cx="8258810" cy="4469130"/>
            <wp:effectExtent l="0" t="0" r="8890" b="7620"/>
            <wp:docPr id="19" name="Imagen 1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Diagrama&#10;&#10;Descripción generada automáticamente"/>
                    <pic:cNvPicPr/>
                  </pic:nvPicPr>
                  <pic:blipFill>
                    <a:blip r:embed="rId16"/>
                    <a:stretch>
                      <a:fillRect/>
                    </a:stretch>
                  </pic:blipFill>
                  <pic:spPr>
                    <a:xfrm>
                      <a:off x="0" y="0"/>
                      <a:ext cx="8263713" cy="4471783"/>
                    </a:xfrm>
                    <a:prstGeom prst="rect">
                      <a:avLst/>
                    </a:prstGeom>
                  </pic:spPr>
                </pic:pic>
              </a:graphicData>
            </a:graphic>
          </wp:inline>
        </w:drawing>
      </w:r>
      <w:r w:rsidR="00A50257" w:rsidRPr="00A50257">
        <w:rPr>
          <w:sz w:val="20"/>
          <w:szCs w:val="20"/>
        </w:rPr>
        <w:t xml:space="preserve">Fuente: </w:t>
      </w:r>
      <w:r>
        <w:rPr>
          <w:sz w:val="20"/>
          <w:szCs w:val="20"/>
        </w:rPr>
        <w:t xml:space="preserve">Subdirección Ejecutiva </w:t>
      </w:r>
      <w:r w:rsidR="00A50257" w:rsidRPr="00A50257">
        <w:rPr>
          <w:sz w:val="20"/>
          <w:szCs w:val="20"/>
        </w:rPr>
        <w:t xml:space="preserve">de AMSA </w:t>
      </w:r>
    </w:p>
    <w:p w14:paraId="1F43B657" w14:textId="6281A27D" w:rsidR="009F6069" w:rsidRPr="00A50257" w:rsidRDefault="009F6069" w:rsidP="00CF3016">
      <w:pPr>
        <w:rPr>
          <w:sz w:val="20"/>
          <w:szCs w:val="20"/>
        </w:rPr>
        <w:sectPr w:rsidR="009F6069" w:rsidRPr="00A50257" w:rsidSect="00C70458">
          <w:headerReference w:type="default" r:id="rId17"/>
          <w:footerReference w:type="default" r:id="rId18"/>
          <w:pgSz w:w="15840" w:h="12240" w:orient="landscape"/>
          <w:pgMar w:top="1701" w:right="1417" w:bottom="1701" w:left="1417" w:header="708" w:footer="708" w:gutter="0"/>
          <w:cols w:space="708"/>
          <w:docGrid w:linePitch="360"/>
        </w:sectPr>
      </w:pPr>
    </w:p>
    <w:p w14:paraId="0000A1D4" w14:textId="0D6916E6" w:rsidR="0045145F" w:rsidRPr="0045145F" w:rsidRDefault="0045145F" w:rsidP="0045145F">
      <w:pPr>
        <w:pStyle w:val="Ttulo2"/>
      </w:pPr>
      <w:bookmarkStart w:id="17" w:name="_Toc125375323"/>
      <w:bookmarkStart w:id="18" w:name="_Toc126315254"/>
      <w:r>
        <w:lastRenderedPageBreak/>
        <w:t>2</w:t>
      </w:r>
      <w:r w:rsidRPr="0045145F">
        <w:t>.3</w:t>
      </w:r>
      <w:r>
        <w:t xml:space="preserve"> </w:t>
      </w:r>
      <w:r>
        <w:tab/>
      </w:r>
      <w:r w:rsidRPr="0045145F">
        <w:t>Visión, misión, principios y valores</w:t>
      </w:r>
      <w:bookmarkEnd w:id="17"/>
      <w:bookmarkEnd w:id="18"/>
    </w:p>
    <w:p w14:paraId="334CF4BE" w14:textId="6A6C3909" w:rsidR="0045145F" w:rsidRPr="00621ADA" w:rsidRDefault="00A779D9" w:rsidP="0045145F">
      <w:pPr>
        <w:rPr>
          <w:rFonts w:eastAsia="Calibri"/>
          <w:b/>
          <w:bCs/>
        </w:rPr>
      </w:pPr>
      <w:r>
        <w:rPr>
          <w:rFonts w:eastAsia="Calibri"/>
          <w:b/>
          <w:bCs/>
        </w:rPr>
        <w:br/>
      </w:r>
      <w:r w:rsidR="0045145F" w:rsidRPr="00621ADA">
        <w:rPr>
          <w:rFonts w:eastAsia="Calibri"/>
          <w:b/>
          <w:bCs/>
        </w:rPr>
        <w:t>Visión</w:t>
      </w:r>
    </w:p>
    <w:p w14:paraId="2A55F5BE" w14:textId="77777777" w:rsidR="0045145F" w:rsidRDefault="0045145F" w:rsidP="0045145F">
      <w:pPr>
        <w:spacing w:after="240"/>
        <w:rPr>
          <w:rFonts w:eastAsia="Calibri"/>
        </w:rPr>
      </w:pPr>
      <w:r w:rsidRPr="00273506">
        <w:rPr>
          <w:rFonts w:eastAsia="Calibri"/>
        </w:rPr>
        <w:t>Ser reconocidos como la autoridad que propicia el manejo sustentable de la cuenca y el lago de Amatitlán, a través de la aplicación de políticas y normativas ambientales.</w:t>
      </w:r>
    </w:p>
    <w:p w14:paraId="3EC13DAF" w14:textId="77777777" w:rsidR="0045145F" w:rsidRPr="00621ADA" w:rsidRDefault="0045145F" w:rsidP="0045145F">
      <w:pPr>
        <w:spacing w:after="240"/>
        <w:rPr>
          <w:rFonts w:eastAsia="Calibri"/>
          <w:b/>
          <w:bCs/>
        </w:rPr>
      </w:pPr>
      <w:r w:rsidRPr="00F022FC">
        <w:rPr>
          <w:rFonts w:eastAsia="Calibri"/>
          <w:b/>
          <w:bCs/>
        </w:rPr>
        <w:t>Misión</w:t>
      </w:r>
      <w:r>
        <w:rPr>
          <w:rFonts w:eastAsia="Calibri"/>
          <w:b/>
          <w:bCs/>
        </w:rPr>
        <w:br/>
      </w:r>
      <w:r w:rsidRPr="00621ADA">
        <w:rPr>
          <w:rFonts w:eastAsia="Calibri"/>
        </w:rPr>
        <w:t>S</w:t>
      </w:r>
      <w:r w:rsidRPr="009E79F1">
        <w:rPr>
          <w:rFonts w:eastAsia="Calibri"/>
        </w:rPr>
        <w:t xml:space="preserve">omos la institución responsable de velar por el manejo sustentable de la cuenca, para lograr la recuperación y conservación del lago de Amatitlán.   </w:t>
      </w:r>
    </w:p>
    <w:p w14:paraId="16683D3E" w14:textId="77777777" w:rsidR="0045145F" w:rsidRPr="00F022FC" w:rsidRDefault="0045145F" w:rsidP="0045145F">
      <w:pPr>
        <w:spacing w:after="240"/>
        <w:rPr>
          <w:rFonts w:eastAsia="Calibri"/>
          <w:b/>
          <w:bCs/>
        </w:rPr>
      </w:pPr>
      <w:r w:rsidRPr="00F022FC">
        <w:rPr>
          <w:rFonts w:eastAsia="Calibri"/>
          <w:b/>
          <w:bCs/>
        </w:rPr>
        <w:t xml:space="preserve">Principios </w:t>
      </w:r>
    </w:p>
    <w:p w14:paraId="38021EC2" w14:textId="77777777" w:rsidR="0045145F" w:rsidRDefault="0045145F" w:rsidP="0045145F">
      <w:pPr>
        <w:pStyle w:val="Prrafodelista"/>
        <w:numPr>
          <w:ilvl w:val="0"/>
          <w:numId w:val="1"/>
        </w:numPr>
        <w:spacing w:after="240"/>
        <w:rPr>
          <w:rFonts w:eastAsia="Calibri"/>
        </w:rPr>
      </w:pPr>
      <w:r w:rsidRPr="00035827">
        <w:rPr>
          <w:rFonts w:eastAsia="Calibri"/>
          <w:b/>
          <w:bCs/>
        </w:rPr>
        <w:t>Sostenibilidad:</w:t>
      </w:r>
      <w:r w:rsidRPr="00F022FC">
        <w:rPr>
          <w:rFonts w:eastAsia="Calibri"/>
        </w:rPr>
        <w:t xml:space="preserve"> Proveer en cantidad y calidad bienes y servicios ecosistémicos, que permitan la perpetuidad de la diversidad biológica y los procesos ecológicos del lago de Amatitlán y su cuenca.</w:t>
      </w:r>
    </w:p>
    <w:p w14:paraId="4462CAE6" w14:textId="77777777" w:rsidR="0045145F" w:rsidRDefault="0045145F" w:rsidP="0045145F">
      <w:pPr>
        <w:pStyle w:val="Prrafodelista"/>
        <w:numPr>
          <w:ilvl w:val="0"/>
          <w:numId w:val="1"/>
        </w:numPr>
        <w:rPr>
          <w:rFonts w:eastAsia="Calibri"/>
        </w:rPr>
      </w:pPr>
      <w:r w:rsidRPr="00035827">
        <w:rPr>
          <w:rFonts w:eastAsia="Calibri"/>
          <w:b/>
          <w:bCs/>
        </w:rPr>
        <w:t>Bien común:</w:t>
      </w:r>
      <w:r>
        <w:rPr>
          <w:rFonts w:eastAsia="Calibri"/>
        </w:rPr>
        <w:t xml:space="preserve"> </w:t>
      </w:r>
      <w:r w:rsidRPr="00F022FC">
        <w:rPr>
          <w:rFonts w:eastAsia="Calibri"/>
        </w:rPr>
        <w:t>Promover el bien común a través de la conservación, restauración, uso y manejo de los recursos naturales del lago de Amatitlán y su cuenca.</w:t>
      </w:r>
    </w:p>
    <w:p w14:paraId="1D0EABE7" w14:textId="77777777" w:rsidR="0045145F" w:rsidRDefault="0045145F" w:rsidP="0045145F">
      <w:pPr>
        <w:pStyle w:val="Prrafodelista"/>
        <w:numPr>
          <w:ilvl w:val="0"/>
          <w:numId w:val="1"/>
        </w:numPr>
        <w:rPr>
          <w:rFonts w:eastAsia="Calibri"/>
        </w:rPr>
      </w:pPr>
      <w:r w:rsidRPr="00035827">
        <w:rPr>
          <w:rFonts w:eastAsia="Calibri"/>
          <w:b/>
          <w:bCs/>
        </w:rPr>
        <w:t>Alianzas intersectoriales:</w:t>
      </w:r>
      <w:r>
        <w:rPr>
          <w:rFonts w:eastAsia="Calibri"/>
        </w:rPr>
        <w:t xml:space="preserve"> </w:t>
      </w:r>
      <w:r w:rsidRPr="00F022FC">
        <w:rPr>
          <w:rFonts w:eastAsia="Calibri"/>
        </w:rPr>
        <w:t xml:space="preserve">Participación de los actores relacionados, propiciando el diálogo, el consenso, la sinergia y la responsabilidad compartida y diferenciada para que las acciones se lleven a cabo con base en la mejor información técnica y científica disponible. </w:t>
      </w:r>
    </w:p>
    <w:p w14:paraId="56E5884B" w14:textId="77777777" w:rsidR="0045145F" w:rsidRDefault="0045145F" w:rsidP="0045145F">
      <w:pPr>
        <w:pStyle w:val="Prrafodelista"/>
        <w:numPr>
          <w:ilvl w:val="0"/>
          <w:numId w:val="1"/>
        </w:numPr>
        <w:rPr>
          <w:rFonts w:eastAsia="Calibri"/>
        </w:rPr>
      </w:pPr>
      <w:r w:rsidRPr="00035827">
        <w:rPr>
          <w:rFonts w:eastAsia="Calibri"/>
          <w:b/>
          <w:bCs/>
        </w:rPr>
        <w:t>Participación ciudadana:</w:t>
      </w:r>
      <w:r w:rsidRPr="00F022FC">
        <w:rPr>
          <w:rFonts w:eastAsia="Calibri"/>
        </w:rPr>
        <w:t xml:space="preserve"> Fomentar en la población, la participación y la cultura del manejo sustentable de los recursos naturales, con el fin de potenciar los proyectos para la restauración del lago de Amatitlán y todas sus cuencas tributarias.</w:t>
      </w:r>
    </w:p>
    <w:p w14:paraId="3EAA9B1C" w14:textId="77777777" w:rsidR="0045145F" w:rsidRDefault="0045145F" w:rsidP="0045145F">
      <w:pPr>
        <w:pStyle w:val="Prrafodelista"/>
        <w:numPr>
          <w:ilvl w:val="0"/>
          <w:numId w:val="1"/>
        </w:numPr>
        <w:rPr>
          <w:rFonts w:eastAsia="Calibri"/>
        </w:rPr>
      </w:pPr>
      <w:r w:rsidRPr="00035827">
        <w:rPr>
          <w:rFonts w:eastAsia="Calibri"/>
          <w:b/>
          <w:bCs/>
        </w:rPr>
        <w:t>Fortalecimiento institucional:</w:t>
      </w:r>
      <w:r>
        <w:rPr>
          <w:rFonts w:eastAsia="Calibri"/>
        </w:rPr>
        <w:t xml:space="preserve"> </w:t>
      </w:r>
      <w:r w:rsidRPr="00F022FC">
        <w:rPr>
          <w:rFonts w:eastAsia="Calibri"/>
        </w:rPr>
        <w:t>Promover el fortalecimiento institucional, a partir de una adaptación continua, incorporando el desempeño, actitud del personal y los valores que permitan la optimización y transparencia en el uso de los recursos de la institución.</w:t>
      </w:r>
    </w:p>
    <w:p w14:paraId="320D504C" w14:textId="5FB5494A" w:rsidR="0045145F" w:rsidRDefault="0045145F" w:rsidP="0045145F">
      <w:pPr>
        <w:rPr>
          <w:rFonts w:eastAsia="Calibri"/>
        </w:rPr>
      </w:pPr>
    </w:p>
    <w:p w14:paraId="3F2F2D23" w14:textId="271431F8" w:rsidR="0037147E" w:rsidRDefault="0045145F" w:rsidP="00A779D9">
      <w:pPr>
        <w:spacing w:line="240" w:lineRule="auto"/>
        <w:rPr>
          <w:rFonts w:eastAsia="Calibri"/>
          <w:b/>
          <w:bCs/>
        </w:rPr>
      </w:pPr>
      <w:r w:rsidRPr="00995708">
        <w:rPr>
          <w:rFonts w:eastAsia="Calibri"/>
          <w:b/>
          <w:bCs/>
        </w:rPr>
        <w:lastRenderedPageBreak/>
        <w:t>Valor</w:t>
      </w:r>
      <w:r>
        <w:rPr>
          <w:rFonts w:eastAsia="Calibri"/>
          <w:b/>
          <w:bCs/>
        </w:rPr>
        <w:t>es</w:t>
      </w:r>
    </w:p>
    <w:p w14:paraId="4CCDAD1E" w14:textId="77777777" w:rsidR="00A779D9" w:rsidRDefault="00A779D9" w:rsidP="00A779D9">
      <w:pPr>
        <w:spacing w:line="240" w:lineRule="auto"/>
        <w:rPr>
          <w:rFonts w:eastAsia="Calibri"/>
          <w:b/>
          <w:bCs/>
        </w:rPr>
      </w:pPr>
    </w:p>
    <w:p w14:paraId="560E695C" w14:textId="09773051" w:rsidR="00CF3016" w:rsidRDefault="00A779D9" w:rsidP="00CF3016">
      <w:pPr>
        <w:rPr>
          <w:b/>
          <w:bCs/>
        </w:rPr>
      </w:pPr>
      <w:r>
        <w:rPr>
          <w:b/>
          <w:bCs/>
        </w:rPr>
        <w:t xml:space="preserve"> </w:t>
      </w:r>
      <w:r w:rsidRPr="00241D43">
        <w:rPr>
          <w:noProof/>
          <w:lang w:eastAsia="es-GT"/>
        </w:rPr>
        <w:drawing>
          <wp:inline distT="0" distB="0" distL="0" distR="0" wp14:anchorId="1A84B239" wp14:editId="52C87621">
            <wp:extent cx="5524500" cy="6667500"/>
            <wp:effectExtent l="0" t="0" r="19050"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C8553CA" w14:textId="61EC4758" w:rsidR="00A779D9" w:rsidRDefault="00A779D9" w:rsidP="00CF3016">
      <w:pPr>
        <w:rPr>
          <w:b/>
          <w:bCs/>
        </w:rPr>
      </w:pPr>
    </w:p>
    <w:p w14:paraId="71721415" w14:textId="6A441F19" w:rsidR="0000217A" w:rsidRDefault="0000217A" w:rsidP="00A779D9">
      <w:pPr>
        <w:spacing w:after="240"/>
        <w:rPr>
          <w:rFonts w:eastAsia="Calibri"/>
          <w:color w:val="auto"/>
        </w:rPr>
        <w:sectPr w:rsidR="0000217A" w:rsidSect="00CF3016">
          <w:headerReference w:type="default" r:id="rId24"/>
          <w:footerReference w:type="default" r:id="rId25"/>
          <w:pgSz w:w="12240" w:h="15840"/>
          <w:pgMar w:top="1417" w:right="1701" w:bottom="1417" w:left="1701" w:header="708" w:footer="708" w:gutter="0"/>
          <w:cols w:space="708"/>
          <w:docGrid w:linePitch="360"/>
        </w:sectPr>
      </w:pPr>
    </w:p>
    <w:p w14:paraId="6EE7D749" w14:textId="6277EB01" w:rsidR="00A16516" w:rsidRPr="00D81FB1" w:rsidRDefault="00A16516" w:rsidP="00D81FB1">
      <w:pPr>
        <w:pStyle w:val="Ttulo2"/>
      </w:pPr>
      <w:bookmarkStart w:id="19" w:name="_Toc125375324"/>
      <w:bookmarkStart w:id="20" w:name="_Toc126315255"/>
      <w:bookmarkStart w:id="21" w:name="_Toc102130495"/>
      <w:r w:rsidRPr="00D81FB1">
        <w:lastRenderedPageBreak/>
        <w:t>2.4</w:t>
      </w:r>
      <w:r w:rsidR="0000217A">
        <w:t xml:space="preserve"> </w:t>
      </w:r>
      <w:r w:rsidR="0000217A">
        <w:tab/>
      </w:r>
      <w:r w:rsidRPr="00D81FB1">
        <w:t>Análisis de la población</w:t>
      </w:r>
      <w:bookmarkEnd w:id="19"/>
      <w:bookmarkEnd w:id="20"/>
    </w:p>
    <w:p w14:paraId="4F3B0A86" w14:textId="43D2158B" w:rsidR="00A16516" w:rsidRDefault="00A16516" w:rsidP="00A16516">
      <w:pPr>
        <w:spacing w:after="240"/>
        <w:rPr>
          <w:rFonts w:eastAsia="Calibri"/>
          <w:color w:val="auto"/>
        </w:rPr>
      </w:pPr>
      <w:r w:rsidRPr="001F2474">
        <w:rPr>
          <w:rFonts w:eastAsia="Calibri"/>
          <w:color w:val="auto"/>
        </w:rPr>
        <w:t xml:space="preserve">Es necesario hacer el análisis de la población para elegir de forma estratégica </w:t>
      </w:r>
      <w:r>
        <w:rPr>
          <w:rFonts w:eastAsia="Calibri"/>
          <w:color w:val="auto"/>
        </w:rPr>
        <w:t xml:space="preserve">a </w:t>
      </w:r>
      <w:r w:rsidRPr="001F2474">
        <w:rPr>
          <w:rFonts w:eastAsia="Calibri"/>
          <w:color w:val="auto"/>
        </w:rPr>
        <w:t>la población objetivo</w:t>
      </w:r>
      <w:r>
        <w:rPr>
          <w:rFonts w:eastAsia="Calibri"/>
          <w:color w:val="auto"/>
        </w:rPr>
        <w:t>,</w:t>
      </w:r>
      <w:r w:rsidRPr="001F2474">
        <w:rPr>
          <w:rFonts w:eastAsia="Calibri"/>
          <w:color w:val="auto"/>
        </w:rPr>
        <w:t xml:space="preserve"> con base </w:t>
      </w:r>
      <w:r>
        <w:rPr>
          <w:rFonts w:eastAsia="Calibri"/>
          <w:color w:val="auto"/>
        </w:rPr>
        <w:t>en</w:t>
      </w:r>
      <w:r w:rsidRPr="001F2474">
        <w:rPr>
          <w:rFonts w:eastAsia="Calibri"/>
          <w:color w:val="auto"/>
        </w:rPr>
        <w:t xml:space="preserve"> los recursos y resultados operativos. Se muestra el cuadro con el detalle de </w:t>
      </w:r>
      <w:r>
        <w:rPr>
          <w:rFonts w:eastAsia="Calibri"/>
          <w:color w:val="auto"/>
        </w:rPr>
        <w:t xml:space="preserve">la </w:t>
      </w:r>
      <w:r w:rsidRPr="001F2474">
        <w:rPr>
          <w:rFonts w:eastAsia="Calibri"/>
          <w:color w:val="auto"/>
        </w:rPr>
        <w:t xml:space="preserve">población elegible dentro de </w:t>
      </w:r>
      <w:r>
        <w:rPr>
          <w:rFonts w:eastAsia="Calibri"/>
          <w:color w:val="auto"/>
        </w:rPr>
        <w:t>la cuenca del lago de Amatitlán:</w:t>
      </w:r>
    </w:p>
    <w:tbl>
      <w:tblPr>
        <w:tblW w:w="0" w:type="auto"/>
        <w:tblCellMar>
          <w:left w:w="70" w:type="dxa"/>
          <w:right w:w="70" w:type="dxa"/>
        </w:tblCellMar>
        <w:tblLook w:val="04A0" w:firstRow="1" w:lastRow="0" w:firstColumn="1" w:lastColumn="0" w:noHBand="0" w:noVBand="1"/>
      </w:tblPr>
      <w:tblGrid>
        <w:gridCol w:w="1374"/>
        <w:gridCol w:w="2412"/>
        <w:gridCol w:w="1461"/>
        <w:gridCol w:w="940"/>
        <w:gridCol w:w="940"/>
        <w:gridCol w:w="1468"/>
        <w:gridCol w:w="1191"/>
        <w:gridCol w:w="1774"/>
        <w:gridCol w:w="1426"/>
      </w:tblGrid>
      <w:tr w:rsidR="0000217A" w:rsidRPr="006E0381" w14:paraId="3B0CF0D5" w14:textId="77777777" w:rsidTr="00593AB4">
        <w:trPr>
          <w:trHeight w:val="315"/>
        </w:trPr>
        <w:tc>
          <w:tcPr>
            <w:tcW w:w="0" w:type="auto"/>
            <w:gridSpan w:val="2"/>
            <w:tcBorders>
              <w:top w:val="single" w:sz="8" w:space="0" w:color="auto"/>
              <w:left w:val="single" w:sz="8" w:space="0" w:color="auto"/>
              <w:bottom w:val="single" w:sz="4" w:space="0" w:color="auto"/>
              <w:right w:val="single" w:sz="8" w:space="0" w:color="000000"/>
            </w:tcBorders>
            <w:shd w:val="clear" w:color="auto" w:fill="2E74B5" w:themeFill="accent5" w:themeFillShade="BF"/>
            <w:vAlign w:val="center"/>
            <w:hideMark/>
          </w:tcPr>
          <w:p w14:paraId="6F09BE50"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 xml:space="preserve">Territorialización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2E74B5" w:themeFill="accent5" w:themeFillShade="BF"/>
            <w:vAlign w:val="center"/>
            <w:hideMark/>
          </w:tcPr>
          <w:p w14:paraId="63D70476"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Población general</w:t>
            </w:r>
          </w:p>
        </w:tc>
        <w:tc>
          <w:tcPr>
            <w:tcW w:w="0" w:type="auto"/>
            <w:gridSpan w:val="2"/>
            <w:tcBorders>
              <w:top w:val="single" w:sz="8" w:space="0" w:color="auto"/>
              <w:left w:val="nil"/>
              <w:bottom w:val="single" w:sz="4" w:space="0" w:color="auto"/>
              <w:right w:val="single" w:sz="8" w:space="0" w:color="000000"/>
            </w:tcBorders>
            <w:shd w:val="clear" w:color="auto" w:fill="2E74B5" w:themeFill="accent5" w:themeFillShade="BF"/>
            <w:vAlign w:val="center"/>
            <w:hideMark/>
          </w:tcPr>
          <w:p w14:paraId="4AD31761"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 xml:space="preserve">Sexo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2E74B5" w:themeFill="accent5" w:themeFillShade="BF"/>
            <w:vAlign w:val="center"/>
            <w:hideMark/>
          </w:tcPr>
          <w:p w14:paraId="1F34CF63"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Población elegible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2E74B5" w:themeFill="accent5" w:themeFillShade="BF"/>
            <w:vAlign w:val="center"/>
            <w:hideMark/>
          </w:tcPr>
          <w:p w14:paraId="4804D910"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 xml:space="preserve">Rango de edad </w:t>
            </w:r>
          </w:p>
        </w:tc>
        <w:tc>
          <w:tcPr>
            <w:tcW w:w="0" w:type="auto"/>
            <w:gridSpan w:val="2"/>
            <w:tcBorders>
              <w:top w:val="single" w:sz="8" w:space="0" w:color="auto"/>
              <w:left w:val="nil"/>
              <w:bottom w:val="single" w:sz="4" w:space="0" w:color="auto"/>
              <w:right w:val="single" w:sz="8" w:space="0" w:color="000000"/>
            </w:tcBorders>
            <w:shd w:val="clear" w:color="auto" w:fill="2E74B5" w:themeFill="accent5" w:themeFillShade="BF"/>
            <w:vAlign w:val="center"/>
            <w:hideMark/>
          </w:tcPr>
          <w:p w14:paraId="7D081B51"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Ubicación geográfica de la población elegible</w:t>
            </w:r>
          </w:p>
        </w:tc>
      </w:tr>
      <w:tr w:rsidR="0000217A" w:rsidRPr="006E0381" w14:paraId="1304700D" w14:textId="77777777" w:rsidTr="00593AB4">
        <w:trPr>
          <w:trHeight w:val="330"/>
        </w:trPr>
        <w:tc>
          <w:tcPr>
            <w:tcW w:w="0" w:type="auto"/>
            <w:tcBorders>
              <w:top w:val="single" w:sz="4" w:space="0" w:color="auto"/>
              <w:left w:val="single" w:sz="8" w:space="0" w:color="auto"/>
              <w:bottom w:val="single" w:sz="8" w:space="0" w:color="auto"/>
              <w:right w:val="single" w:sz="4" w:space="0" w:color="auto"/>
            </w:tcBorders>
            <w:shd w:val="clear" w:color="000000" w:fill="2F75B5"/>
            <w:vAlign w:val="center"/>
            <w:hideMark/>
          </w:tcPr>
          <w:p w14:paraId="7A7FDF56"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Departamento</w:t>
            </w:r>
          </w:p>
        </w:tc>
        <w:tc>
          <w:tcPr>
            <w:tcW w:w="0" w:type="auto"/>
            <w:tcBorders>
              <w:top w:val="single" w:sz="4" w:space="0" w:color="auto"/>
              <w:left w:val="nil"/>
              <w:bottom w:val="single" w:sz="8" w:space="0" w:color="auto"/>
              <w:right w:val="single" w:sz="8" w:space="0" w:color="auto"/>
            </w:tcBorders>
            <w:shd w:val="clear" w:color="auto" w:fill="2E74B5" w:themeFill="accent5" w:themeFillShade="BF"/>
            <w:vAlign w:val="center"/>
            <w:hideMark/>
          </w:tcPr>
          <w:p w14:paraId="16A7DCC8"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Municipio</w:t>
            </w:r>
          </w:p>
        </w:tc>
        <w:tc>
          <w:tcPr>
            <w:tcW w:w="0" w:type="auto"/>
            <w:vMerge/>
            <w:tcBorders>
              <w:top w:val="single" w:sz="8" w:space="0" w:color="auto"/>
              <w:left w:val="single" w:sz="8" w:space="0" w:color="auto"/>
              <w:bottom w:val="single" w:sz="8" w:space="0" w:color="000000"/>
              <w:right w:val="single" w:sz="8" w:space="0" w:color="auto"/>
            </w:tcBorders>
            <w:shd w:val="clear" w:color="auto" w:fill="2E74B5" w:themeFill="accent5" w:themeFillShade="BF"/>
            <w:vAlign w:val="center"/>
            <w:hideMark/>
          </w:tcPr>
          <w:p w14:paraId="40CDA5EB" w14:textId="77777777" w:rsidR="0000217A" w:rsidRPr="0000217A" w:rsidRDefault="0000217A" w:rsidP="00D15D1A">
            <w:pPr>
              <w:spacing w:line="240" w:lineRule="auto"/>
              <w:jc w:val="left"/>
              <w:rPr>
                <w:b/>
                <w:bCs/>
                <w:color w:val="FFFFFF"/>
                <w:sz w:val="20"/>
                <w:szCs w:val="20"/>
                <w:lang w:eastAsia="es-GT"/>
              </w:rPr>
            </w:pPr>
          </w:p>
        </w:tc>
        <w:tc>
          <w:tcPr>
            <w:tcW w:w="0" w:type="auto"/>
            <w:tcBorders>
              <w:top w:val="single" w:sz="4" w:space="0" w:color="auto"/>
              <w:left w:val="nil"/>
              <w:bottom w:val="single" w:sz="8" w:space="0" w:color="auto"/>
              <w:right w:val="single" w:sz="4" w:space="0" w:color="auto"/>
            </w:tcBorders>
            <w:shd w:val="clear" w:color="auto" w:fill="2E74B5" w:themeFill="accent5" w:themeFillShade="BF"/>
            <w:noWrap/>
            <w:vAlign w:val="center"/>
            <w:hideMark/>
          </w:tcPr>
          <w:p w14:paraId="2C630A3B"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Hombres</w:t>
            </w:r>
          </w:p>
        </w:tc>
        <w:tc>
          <w:tcPr>
            <w:tcW w:w="0" w:type="auto"/>
            <w:tcBorders>
              <w:top w:val="single" w:sz="4" w:space="0" w:color="auto"/>
              <w:left w:val="nil"/>
              <w:bottom w:val="single" w:sz="8" w:space="0" w:color="auto"/>
              <w:right w:val="single" w:sz="8" w:space="0" w:color="auto"/>
            </w:tcBorders>
            <w:shd w:val="clear" w:color="auto" w:fill="2E74B5" w:themeFill="accent5" w:themeFillShade="BF"/>
            <w:noWrap/>
            <w:vAlign w:val="center"/>
            <w:hideMark/>
          </w:tcPr>
          <w:p w14:paraId="6E8C3573"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Mujeres</w:t>
            </w:r>
          </w:p>
        </w:tc>
        <w:tc>
          <w:tcPr>
            <w:tcW w:w="0" w:type="auto"/>
            <w:vMerge/>
            <w:tcBorders>
              <w:top w:val="single" w:sz="8" w:space="0" w:color="auto"/>
              <w:left w:val="single" w:sz="8" w:space="0" w:color="auto"/>
              <w:bottom w:val="single" w:sz="8" w:space="0" w:color="000000"/>
              <w:right w:val="single" w:sz="8" w:space="0" w:color="auto"/>
            </w:tcBorders>
            <w:shd w:val="clear" w:color="auto" w:fill="2E74B5" w:themeFill="accent5" w:themeFillShade="BF"/>
            <w:vAlign w:val="center"/>
            <w:hideMark/>
          </w:tcPr>
          <w:p w14:paraId="13EB6994" w14:textId="77777777" w:rsidR="0000217A" w:rsidRPr="0000217A" w:rsidRDefault="0000217A" w:rsidP="00D15D1A">
            <w:pPr>
              <w:spacing w:line="240" w:lineRule="auto"/>
              <w:jc w:val="left"/>
              <w:rPr>
                <w:b/>
                <w:bCs/>
                <w:color w:val="FFFFFF"/>
                <w:sz w:val="20"/>
                <w:szCs w:val="20"/>
                <w:lang w:eastAsia="es-GT"/>
              </w:rPr>
            </w:pPr>
          </w:p>
        </w:tc>
        <w:tc>
          <w:tcPr>
            <w:tcW w:w="0" w:type="auto"/>
            <w:vMerge/>
            <w:tcBorders>
              <w:top w:val="single" w:sz="8" w:space="0" w:color="auto"/>
              <w:left w:val="single" w:sz="8" w:space="0" w:color="auto"/>
              <w:bottom w:val="single" w:sz="8" w:space="0" w:color="000000"/>
              <w:right w:val="single" w:sz="8" w:space="0" w:color="auto"/>
            </w:tcBorders>
            <w:shd w:val="clear" w:color="auto" w:fill="2E74B5" w:themeFill="accent5" w:themeFillShade="BF"/>
            <w:vAlign w:val="center"/>
            <w:hideMark/>
          </w:tcPr>
          <w:p w14:paraId="493DFC5A" w14:textId="77777777" w:rsidR="0000217A" w:rsidRPr="0000217A" w:rsidRDefault="0000217A" w:rsidP="00D15D1A">
            <w:pPr>
              <w:spacing w:line="240" w:lineRule="auto"/>
              <w:jc w:val="left"/>
              <w:rPr>
                <w:b/>
                <w:bCs/>
                <w:color w:val="FFFFFF"/>
                <w:sz w:val="20"/>
                <w:szCs w:val="20"/>
                <w:lang w:eastAsia="es-GT"/>
              </w:rPr>
            </w:pPr>
          </w:p>
        </w:tc>
        <w:tc>
          <w:tcPr>
            <w:tcW w:w="0" w:type="auto"/>
            <w:tcBorders>
              <w:top w:val="single" w:sz="4" w:space="0" w:color="auto"/>
              <w:left w:val="nil"/>
              <w:bottom w:val="single" w:sz="8" w:space="0" w:color="auto"/>
              <w:right w:val="single" w:sz="4" w:space="0" w:color="auto"/>
            </w:tcBorders>
            <w:shd w:val="clear" w:color="auto" w:fill="2E74B5" w:themeFill="accent5" w:themeFillShade="BF"/>
            <w:noWrap/>
            <w:vAlign w:val="center"/>
            <w:hideMark/>
          </w:tcPr>
          <w:p w14:paraId="6A06DB44"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Urbana</w:t>
            </w:r>
          </w:p>
        </w:tc>
        <w:tc>
          <w:tcPr>
            <w:tcW w:w="0" w:type="auto"/>
            <w:tcBorders>
              <w:top w:val="single" w:sz="4" w:space="0" w:color="auto"/>
              <w:left w:val="nil"/>
              <w:bottom w:val="single" w:sz="8" w:space="0" w:color="auto"/>
              <w:right w:val="single" w:sz="8" w:space="0" w:color="auto"/>
            </w:tcBorders>
            <w:shd w:val="clear" w:color="auto" w:fill="2E74B5" w:themeFill="accent5" w:themeFillShade="BF"/>
            <w:noWrap/>
            <w:vAlign w:val="center"/>
            <w:hideMark/>
          </w:tcPr>
          <w:p w14:paraId="24169FFD" w14:textId="77777777" w:rsidR="0000217A" w:rsidRPr="0000217A" w:rsidRDefault="0000217A" w:rsidP="00D15D1A">
            <w:pPr>
              <w:spacing w:line="240" w:lineRule="auto"/>
              <w:jc w:val="center"/>
              <w:rPr>
                <w:b/>
                <w:bCs/>
                <w:color w:val="FFFFFF"/>
                <w:sz w:val="20"/>
                <w:szCs w:val="20"/>
                <w:lang w:eastAsia="es-GT"/>
              </w:rPr>
            </w:pPr>
            <w:r w:rsidRPr="0000217A">
              <w:rPr>
                <w:b/>
                <w:bCs/>
                <w:color w:val="FFFFFF"/>
                <w:sz w:val="20"/>
                <w:szCs w:val="20"/>
                <w:lang w:eastAsia="es-GT"/>
              </w:rPr>
              <w:t>Rural</w:t>
            </w:r>
          </w:p>
        </w:tc>
      </w:tr>
      <w:tr w:rsidR="0000217A" w:rsidRPr="006E0381" w14:paraId="58391734"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C4B4C9C"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vAlign w:val="center"/>
            <w:hideMark/>
          </w:tcPr>
          <w:p w14:paraId="5FC6C4C0"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noWrap/>
            <w:vAlign w:val="center"/>
            <w:hideMark/>
          </w:tcPr>
          <w:p w14:paraId="6776EFE9"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923,392</w:t>
            </w:r>
          </w:p>
        </w:tc>
        <w:tc>
          <w:tcPr>
            <w:tcW w:w="0" w:type="auto"/>
            <w:tcBorders>
              <w:top w:val="nil"/>
              <w:left w:val="nil"/>
              <w:bottom w:val="single" w:sz="4" w:space="0" w:color="auto"/>
              <w:right w:val="single" w:sz="4" w:space="0" w:color="auto"/>
            </w:tcBorders>
            <w:shd w:val="clear" w:color="auto" w:fill="auto"/>
            <w:noWrap/>
            <w:vAlign w:val="center"/>
            <w:hideMark/>
          </w:tcPr>
          <w:p w14:paraId="58DEA8A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438,695</w:t>
            </w:r>
          </w:p>
        </w:tc>
        <w:tc>
          <w:tcPr>
            <w:tcW w:w="0" w:type="auto"/>
            <w:tcBorders>
              <w:top w:val="nil"/>
              <w:left w:val="nil"/>
              <w:bottom w:val="single" w:sz="4" w:space="0" w:color="auto"/>
              <w:right w:val="single" w:sz="8" w:space="0" w:color="auto"/>
            </w:tcBorders>
            <w:shd w:val="clear" w:color="auto" w:fill="auto"/>
            <w:noWrap/>
            <w:vAlign w:val="center"/>
            <w:hideMark/>
          </w:tcPr>
          <w:p w14:paraId="70F8841A"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484,697</w:t>
            </w:r>
          </w:p>
        </w:tc>
        <w:tc>
          <w:tcPr>
            <w:tcW w:w="0" w:type="auto"/>
            <w:tcBorders>
              <w:top w:val="nil"/>
              <w:left w:val="nil"/>
              <w:bottom w:val="single" w:sz="4" w:space="0" w:color="auto"/>
              <w:right w:val="single" w:sz="8" w:space="0" w:color="auto"/>
            </w:tcBorders>
            <w:shd w:val="clear" w:color="auto" w:fill="auto"/>
            <w:noWrap/>
            <w:vAlign w:val="center"/>
            <w:hideMark/>
          </w:tcPr>
          <w:p w14:paraId="08F0C233"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378,591</w:t>
            </w:r>
          </w:p>
        </w:tc>
        <w:tc>
          <w:tcPr>
            <w:tcW w:w="0" w:type="auto"/>
            <w:tcBorders>
              <w:top w:val="nil"/>
              <w:left w:val="nil"/>
              <w:bottom w:val="single" w:sz="4" w:space="0" w:color="auto"/>
              <w:right w:val="single" w:sz="8" w:space="0" w:color="auto"/>
            </w:tcBorders>
            <w:shd w:val="clear" w:color="auto" w:fill="auto"/>
            <w:vAlign w:val="center"/>
            <w:hideMark/>
          </w:tcPr>
          <w:p w14:paraId="1756CF9C"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7867462C"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2CFBF029"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6218BE04"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3C1C9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vAlign w:val="center"/>
            <w:hideMark/>
          </w:tcPr>
          <w:p w14:paraId="1A2128D1"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Mixco</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0527A59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465,773</w:t>
            </w:r>
          </w:p>
        </w:tc>
        <w:tc>
          <w:tcPr>
            <w:tcW w:w="0" w:type="auto"/>
            <w:tcBorders>
              <w:top w:val="nil"/>
              <w:left w:val="nil"/>
              <w:bottom w:val="single" w:sz="4" w:space="0" w:color="auto"/>
              <w:right w:val="single" w:sz="4" w:space="0" w:color="auto"/>
            </w:tcBorders>
            <w:shd w:val="clear" w:color="auto" w:fill="auto"/>
            <w:vAlign w:val="center"/>
            <w:hideMark/>
          </w:tcPr>
          <w:p w14:paraId="5D08F051"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221,110</w:t>
            </w:r>
          </w:p>
        </w:tc>
        <w:tc>
          <w:tcPr>
            <w:tcW w:w="0" w:type="auto"/>
            <w:tcBorders>
              <w:top w:val="nil"/>
              <w:left w:val="nil"/>
              <w:bottom w:val="single" w:sz="4" w:space="0" w:color="auto"/>
              <w:right w:val="single" w:sz="8" w:space="0" w:color="auto"/>
            </w:tcBorders>
            <w:shd w:val="clear" w:color="auto" w:fill="auto"/>
            <w:noWrap/>
            <w:vAlign w:val="center"/>
            <w:hideMark/>
          </w:tcPr>
          <w:p w14:paraId="3AF8386E"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244,663</w:t>
            </w:r>
          </w:p>
        </w:tc>
        <w:tc>
          <w:tcPr>
            <w:tcW w:w="0" w:type="auto"/>
            <w:tcBorders>
              <w:top w:val="single" w:sz="4" w:space="0" w:color="auto"/>
              <w:left w:val="nil"/>
              <w:bottom w:val="single" w:sz="4" w:space="0" w:color="auto"/>
              <w:right w:val="single" w:sz="8" w:space="0" w:color="auto"/>
            </w:tcBorders>
            <w:shd w:val="clear" w:color="auto" w:fill="auto"/>
            <w:noWrap/>
            <w:vAlign w:val="center"/>
            <w:hideMark/>
          </w:tcPr>
          <w:p w14:paraId="5F99A81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190,967</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4D2ECFA"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4AD9EC2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2544F93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762E1A38"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A3E8AE6"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vAlign w:val="center"/>
            <w:hideMark/>
          </w:tcPr>
          <w:p w14:paraId="7C638586"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Santa Catarina Pinula </w:t>
            </w:r>
          </w:p>
        </w:tc>
        <w:tc>
          <w:tcPr>
            <w:tcW w:w="0" w:type="auto"/>
            <w:tcBorders>
              <w:top w:val="nil"/>
              <w:left w:val="nil"/>
              <w:bottom w:val="single" w:sz="4" w:space="0" w:color="auto"/>
              <w:right w:val="single" w:sz="8" w:space="0" w:color="auto"/>
            </w:tcBorders>
            <w:shd w:val="clear" w:color="auto" w:fill="auto"/>
            <w:noWrap/>
            <w:vAlign w:val="center"/>
            <w:hideMark/>
          </w:tcPr>
          <w:p w14:paraId="11065C1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80,582</w:t>
            </w:r>
          </w:p>
        </w:tc>
        <w:tc>
          <w:tcPr>
            <w:tcW w:w="0" w:type="auto"/>
            <w:tcBorders>
              <w:top w:val="nil"/>
              <w:left w:val="nil"/>
              <w:bottom w:val="single" w:sz="4" w:space="0" w:color="auto"/>
              <w:right w:val="single" w:sz="4" w:space="0" w:color="auto"/>
            </w:tcBorders>
            <w:shd w:val="clear" w:color="auto" w:fill="auto"/>
            <w:noWrap/>
            <w:vAlign w:val="center"/>
            <w:hideMark/>
          </w:tcPr>
          <w:p w14:paraId="3C06D1B7"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38,174</w:t>
            </w:r>
          </w:p>
        </w:tc>
        <w:tc>
          <w:tcPr>
            <w:tcW w:w="0" w:type="auto"/>
            <w:tcBorders>
              <w:top w:val="nil"/>
              <w:left w:val="nil"/>
              <w:bottom w:val="single" w:sz="4" w:space="0" w:color="auto"/>
              <w:right w:val="single" w:sz="8" w:space="0" w:color="auto"/>
            </w:tcBorders>
            <w:shd w:val="clear" w:color="auto" w:fill="auto"/>
            <w:noWrap/>
            <w:vAlign w:val="center"/>
            <w:hideMark/>
          </w:tcPr>
          <w:p w14:paraId="6CA835A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42,408</w:t>
            </w:r>
          </w:p>
        </w:tc>
        <w:tc>
          <w:tcPr>
            <w:tcW w:w="0" w:type="auto"/>
            <w:tcBorders>
              <w:top w:val="nil"/>
              <w:left w:val="nil"/>
              <w:bottom w:val="single" w:sz="4" w:space="0" w:color="auto"/>
              <w:right w:val="single" w:sz="8" w:space="0" w:color="auto"/>
            </w:tcBorders>
            <w:shd w:val="clear" w:color="auto" w:fill="auto"/>
            <w:noWrap/>
            <w:vAlign w:val="center"/>
            <w:hideMark/>
          </w:tcPr>
          <w:p w14:paraId="0C1EBE7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33,039</w:t>
            </w:r>
          </w:p>
        </w:tc>
        <w:tc>
          <w:tcPr>
            <w:tcW w:w="0" w:type="auto"/>
            <w:tcBorders>
              <w:top w:val="nil"/>
              <w:left w:val="nil"/>
              <w:bottom w:val="single" w:sz="4" w:space="0" w:color="auto"/>
              <w:right w:val="single" w:sz="8" w:space="0" w:color="auto"/>
            </w:tcBorders>
            <w:shd w:val="clear" w:color="auto" w:fill="auto"/>
            <w:vAlign w:val="center"/>
            <w:hideMark/>
          </w:tcPr>
          <w:p w14:paraId="127D34F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6864E25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014CB0FA"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7F3AD598"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1B0C769"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vAlign w:val="center"/>
            <w:hideMark/>
          </w:tcPr>
          <w:p w14:paraId="55DEF04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Fraijanes </w:t>
            </w:r>
          </w:p>
        </w:tc>
        <w:tc>
          <w:tcPr>
            <w:tcW w:w="0" w:type="auto"/>
            <w:tcBorders>
              <w:top w:val="nil"/>
              <w:left w:val="nil"/>
              <w:bottom w:val="single" w:sz="4" w:space="0" w:color="auto"/>
              <w:right w:val="single" w:sz="8" w:space="0" w:color="auto"/>
            </w:tcBorders>
            <w:shd w:val="clear" w:color="auto" w:fill="auto"/>
            <w:noWrap/>
            <w:vAlign w:val="center"/>
            <w:hideMark/>
          </w:tcPr>
          <w:p w14:paraId="64B45AD6"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58,922</w:t>
            </w:r>
          </w:p>
        </w:tc>
        <w:tc>
          <w:tcPr>
            <w:tcW w:w="0" w:type="auto"/>
            <w:tcBorders>
              <w:top w:val="nil"/>
              <w:left w:val="nil"/>
              <w:bottom w:val="single" w:sz="4" w:space="0" w:color="auto"/>
              <w:right w:val="single" w:sz="4" w:space="0" w:color="auto"/>
            </w:tcBorders>
            <w:shd w:val="clear" w:color="auto" w:fill="auto"/>
            <w:noWrap/>
            <w:vAlign w:val="center"/>
            <w:hideMark/>
          </w:tcPr>
          <w:p w14:paraId="760DA06D"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30,496</w:t>
            </w:r>
          </w:p>
        </w:tc>
        <w:tc>
          <w:tcPr>
            <w:tcW w:w="0" w:type="auto"/>
            <w:tcBorders>
              <w:top w:val="nil"/>
              <w:left w:val="nil"/>
              <w:bottom w:val="single" w:sz="4" w:space="0" w:color="auto"/>
              <w:right w:val="single" w:sz="8" w:space="0" w:color="auto"/>
            </w:tcBorders>
            <w:shd w:val="clear" w:color="auto" w:fill="auto"/>
            <w:noWrap/>
            <w:vAlign w:val="center"/>
            <w:hideMark/>
          </w:tcPr>
          <w:p w14:paraId="03D069E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28,426</w:t>
            </w:r>
          </w:p>
        </w:tc>
        <w:tc>
          <w:tcPr>
            <w:tcW w:w="0" w:type="auto"/>
            <w:tcBorders>
              <w:top w:val="nil"/>
              <w:left w:val="nil"/>
              <w:bottom w:val="single" w:sz="4" w:space="0" w:color="auto"/>
              <w:right w:val="single" w:sz="8" w:space="0" w:color="auto"/>
            </w:tcBorders>
            <w:shd w:val="clear" w:color="auto" w:fill="auto"/>
            <w:noWrap/>
            <w:vAlign w:val="center"/>
            <w:hideMark/>
          </w:tcPr>
          <w:p w14:paraId="6D7AFFB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24,158</w:t>
            </w:r>
          </w:p>
        </w:tc>
        <w:tc>
          <w:tcPr>
            <w:tcW w:w="0" w:type="auto"/>
            <w:tcBorders>
              <w:top w:val="nil"/>
              <w:left w:val="nil"/>
              <w:bottom w:val="single" w:sz="4" w:space="0" w:color="auto"/>
              <w:right w:val="single" w:sz="8" w:space="0" w:color="auto"/>
            </w:tcBorders>
            <w:shd w:val="clear" w:color="auto" w:fill="auto"/>
            <w:vAlign w:val="center"/>
            <w:hideMark/>
          </w:tcPr>
          <w:p w14:paraId="22B09F3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6CD8E083"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5729F22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34FC6B44"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F2120D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noWrap/>
            <w:vAlign w:val="center"/>
            <w:hideMark/>
          </w:tcPr>
          <w:p w14:paraId="04F6361F"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Petapa</w:t>
            </w:r>
          </w:p>
        </w:tc>
        <w:tc>
          <w:tcPr>
            <w:tcW w:w="0" w:type="auto"/>
            <w:tcBorders>
              <w:top w:val="nil"/>
              <w:left w:val="nil"/>
              <w:bottom w:val="single" w:sz="4" w:space="0" w:color="auto"/>
              <w:right w:val="single" w:sz="8" w:space="0" w:color="auto"/>
            </w:tcBorders>
            <w:shd w:val="clear" w:color="auto" w:fill="auto"/>
            <w:noWrap/>
            <w:vAlign w:val="center"/>
            <w:hideMark/>
          </w:tcPr>
          <w:p w14:paraId="7486FE7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135,447</w:t>
            </w:r>
          </w:p>
        </w:tc>
        <w:tc>
          <w:tcPr>
            <w:tcW w:w="0" w:type="auto"/>
            <w:tcBorders>
              <w:top w:val="nil"/>
              <w:left w:val="nil"/>
              <w:bottom w:val="single" w:sz="4" w:space="0" w:color="auto"/>
              <w:right w:val="single" w:sz="4" w:space="0" w:color="auto"/>
            </w:tcBorders>
            <w:shd w:val="clear" w:color="auto" w:fill="auto"/>
            <w:noWrap/>
            <w:vAlign w:val="center"/>
            <w:hideMark/>
          </w:tcPr>
          <w:p w14:paraId="79DC950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65,153</w:t>
            </w:r>
          </w:p>
        </w:tc>
        <w:tc>
          <w:tcPr>
            <w:tcW w:w="0" w:type="auto"/>
            <w:tcBorders>
              <w:top w:val="nil"/>
              <w:left w:val="nil"/>
              <w:bottom w:val="single" w:sz="4" w:space="0" w:color="auto"/>
              <w:right w:val="single" w:sz="8" w:space="0" w:color="auto"/>
            </w:tcBorders>
            <w:shd w:val="clear" w:color="auto" w:fill="auto"/>
            <w:noWrap/>
            <w:vAlign w:val="center"/>
            <w:hideMark/>
          </w:tcPr>
          <w:p w14:paraId="1E4D6B1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70,294</w:t>
            </w:r>
          </w:p>
        </w:tc>
        <w:tc>
          <w:tcPr>
            <w:tcW w:w="0" w:type="auto"/>
            <w:tcBorders>
              <w:top w:val="nil"/>
              <w:left w:val="nil"/>
              <w:bottom w:val="single" w:sz="4" w:space="0" w:color="auto"/>
              <w:right w:val="single" w:sz="8" w:space="0" w:color="auto"/>
            </w:tcBorders>
            <w:shd w:val="clear" w:color="auto" w:fill="auto"/>
            <w:noWrap/>
            <w:vAlign w:val="center"/>
            <w:hideMark/>
          </w:tcPr>
          <w:p w14:paraId="1B11DA20"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55,533</w:t>
            </w:r>
          </w:p>
        </w:tc>
        <w:tc>
          <w:tcPr>
            <w:tcW w:w="0" w:type="auto"/>
            <w:tcBorders>
              <w:top w:val="nil"/>
              <w:left w:val="nil"/>
              <w:bottom w:val="single" w:sz="4" w:space="0" w:color="auto"/>
              <w:right w:val="single" w:sz="8" w:space="0" w:color="auto"/>
            </w:tcBorders>
            <w:shd w:val="clear" w:color="auto" w:fill="auto"/>
            <w:vAlign w:val="center"/>
            <w:hideMark/>
          </w:tcPr>
          <w:p w14:paraId="16E9BAC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1FAED370"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10F22830"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04856B1E"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2ABE186"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noWrap/>
            <w:vAlign w:val="center"/>
            <w:hideMark/>
          </w:tcPr>
          <w:p w14:paraId="26F7B90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Villa Nueva </w:t>
            </w:r>
          </w:p>
        </w:tc>
        <w:tc>
          <w:tcPr>
            <w:tcW w:w="0" w:type="auto"/>
            <w:tcBorders>
              <w:top w:val="nil"/>
              <w:left w:val="nil"/>
              <w:bottom w:val="single" w:sz="4" w:space="0" w:color="auto"/>
              <w:right w:val="single" w:sz="8" w:space="0" w:color="auto"/>
            </w:tcBorders>
            <w:shd w:val="clear" w:color="auto" w:fill="auto"/>
            <w:noWrap/>
            <w:vAlign w:val="center"/>
            <w:hideMark/>
          </w:tcPr>
          <w:p w14:paraId="088147B7"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433,734</w:t>
            </w:r>
          </w:p>
        </w:tc>
        <w:tc>
          <w:tcPr>
            <w:tcW w:w="0" w:type="auto"/>
            <w:tcBorders>
              <w:top w:val="nil"/>
              <w:left w:val="nil"/>
              <w:bottom w:val="single" w:sz="4" w:space="0" w:color="auto"/>
              <w:right w:val="single" w:sz="4" w:space="0" w:color="auto"/>
            </w:tcBorders>
            <w:shd w:val="clear" w:color="auto" w:fill="auto"/>
            <w:noWrap/>
            <w:vAlign w:val="center"/>
            <w:hideMark/>
          </w:tcPr>
          <w:p w14:paraId="62A8DD9E"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208,914</w:t>
            </w:r>
          </w:p>
        </w:tc>
        <w:tc>
          <w:tcPr>
            <w:tcW w:w="0" w:type="auto"/>
            <w:tcBorders>
              <w:top w:val="nil"/>
              <w:left w:val="nil"/>
              <w:bottom w:val="single" w:sz="4" w:space="0" w:color="auto"/>
              <w:right w:val="single" w:sz="8" w:space="0" w:color="auto"/>
            </w:tcBorders>
            <w:shd w:val="clear" w:color="auto" w:fill="auto"/>
            <w:noWrap/>
            <w:vAlign w:val="center"/>
            <w:hideMark/>
          </w:tcPr>
          <w:p w14:paraId="034AE1B3"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224,820</w:t>
            </w:r>
          </w:p>
        </w:tc>
        <w:tc>
          <w:tcPr>
            <w:tcW w:w="0" w:type="auto"/>
            <w:tcBorders>
              <w:top w:val="nil"/>
              <w:left w:val="nil"/>
              <w:bottom w:val="single" w:sz="4" w:space="0" w:color="auto"/>
              <w:right w:val="single" w:sz="8" w:space="0" w:color="auto"/>
            </w:tcBorders>
            <w:shd w:val="clear" w:color="auto" w:fill="auto"/>
            <w:noWrap/>
            <w:vAlign w:val="center"/>
            <w:hideMark/>
          </w:tcPr>
          <w:p w14:paraId="6AC147B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177,831</w:t>
            </w:r>
          </w:p>
        </w:tc>
        <w:tc>
          <w:tcPr>
            <w:tcW w:w="0" w:type="auto"/>
            <w:tcBorders>
              <w:top w:val="nil"/>
              <w:left w:val="nil"/>
              <w:bottom w:val="single" w:sz="4" w:space="0" w:color="auto"/>
              <w:right w:val="single" w:sz="8" w:space="0" w:color="auto"/>
            </w:tcBorders>
            <w:shd w:val="clear" w:color="auto" w:fill="auto"/>
            <w:vAlign w:val="center"/>
            <w:hideMark/>
          </w:tcPr>
          <w:p w14:paraId="13E8764C"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580F0B0A"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542758C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4CCC4D1C"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D6B007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noWrap/>
            <w:vAlign w:val="center"/>
            <w:hideMark/>
          </w:tcPr>
          <w:p w14:paraId="5CFCBEC6"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Villa Canales</w:t>
            </w:r>
          </w:p>
        </w:tc>
        <w:tc>
          <w:tcPr>
            <w:tcW w:w="0" w:type="auto"/>
            <w:tcBorders>
              <w:top w:val="nil"/>
              <w:left w:val="nil"/>
              <w:bottom w:val="single" w:sz="4" w:space="0" w:color="auto"/>
              <w:right w:val="single" w:sz="8" w:space="0" w:color="auto"/>
            </w:tcBorders>
            <w:shd w:val="clear" w:color="auto" w:fill="auto"/>
            <w:noWrap/>
            <w:vAlign w:val="center"/>
            <w:hideMark/>
          </w:tcPr>
          <w:p w14:paraId="672F95F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155,422</w:t>
            </w:r>
          </w:p>
        </w:tc>
        <w:tc>
          <w:tcPr>
            <w:tcW w:w="0" w:type="auto"/>
            <w:tcBorders>
              <w:top w:val="nil"/>
              <w:left w:val="nil"/>
              <w:bottom w:val="single" w:sz="4" w:space="0" w:color="auto"/>
              <w:right w:val="single" w:sz="4" w:space="0" w:color="auto"/>
            </w:tcBorders>
            <w:shd w:val="clear" w:color="auto" w:fill="auto"/>
            <w:noWrap/>
            <w:vAlign w:val="center"/>
            <w:hideMark/>
          </w:tcPr>
          <w:p w14:paraId="2798C4A7"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75,968</w:t>
            </w:r>
          </w:p>
        </w:tc>
        <w:tc>
          <w:tcPr>
            <w:tcW w:w="0" w:type="auto"/>
            <w:tcBorders>
              <w:top w:val="nil"/>
              <w:left w:val="nil"/>
              <w:bottom w:val="single" w:sz="4" w:space="0" w:color="auto"/>
              <w:right w:val="single" w:sz="8" w:space="0" w:color="auto"/>
            </w:tcBorders>
            <w:shd w:val="clear" w:color="auto" w:fill="auto"/>
            <w:noWrap/>
            <w:vAlign w:val="center"/>
            <w:hideMark/>
          </w:tcPr>
          <w:p w14:paraId="2ABCFCAE"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79,454</w:t>
            </w:r>
          </w:p>
        </w:tc>
        <w:tc>
          <w:tcPr>
            <w:tcW w:w="0" w:type="auto"/>
            <w:tcBorders>
              <w:top w:val="nil"/>
              <w:left w:val="nil"/>
              <w:bottom w:val="single" w:sz="4" w:space="0" w:color="auto"/>
              <w:right w:val="single" w:sz="8" w:space="0" w:color="auto"/>
            </w:tcBorders>
            <w:shd w:val="clear" w:color="auto" w:fill="auto"/>
            <w:noWrap/>
            <w:vAlign w:val="center"/>
            <w:hideMark/>
          </w:tcPr>
          <w:p w14:paraId="2F367A06"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63,723</w:t>
            </w:r>
          </w:p>
        </w:tc>
        <w:tc>
          <w:tcPr>
            <w:tcW w:w="0" w:type="auto"/>
            <w:tcBorders>
              <w:top w:val="nil"/>
              <w:left w:val="nil"/>
              <w:bottom w:val="single" w:sz="4" w:space="0" w:color="auto"/>
              <w:right w:val="single" w:sz="8" w:space="0" w:color="auto"/>
            </w:tcBorders>
            <w:shd w:val="clear" w:color="auto" w:fill="auto"/>
            <w:vAlign w:val="center"/>
            <w:hideMark/>
          </w:tcPr>
          <w:p w14:paraId="57F417B6"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4A3E91A9"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5D66D37D"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3A5AD2D7"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4B6F7D3"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noWrap/>
            <w:vAlign w:val="center"/>
            <w:hideMark/>
          </w:tcPr>
          <w:p w14:paraId="0A4E2C87"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Amatitlán </w:t>
            </w:r>
          </w:p>
        </w:tc>
        <w:tc>
          <w:tcPr>
            <w:tcW w:w="0" w:type="auto"/>
            <w:tcBorders>
              <w:top w:val="nil"/>
              <w:left w:val="nil"/>
              <w:bottom w:val="single" w:sz="4" w:space="0" w:color="auto"/>
              <w:right w:val="single" w:sz="8" w:space="0" w:color="auto"/>
            </w:tcBorders>
            <w:shd w:val="clear" w:color="auto" w:fill="auto"/>
            <w:noWrap/>
            <w:vAlign w:val="center"/>
            <w:hideMark/>
          </w:tcPr>
          <w:p w14:paraId="740EE67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116,711</w:t>
            </w:r>
          </w:p>
        </w:tc>
        <w:tc>
          <w:tcPr>
            <w:tcW w:w="0" w:type="auto"/>
            <w:tcBorders>
              <w:top w:val="nil"/>
              <w:left w:val="nil"/>
              <w:bottom w:val="single" w:sz="4" w:space="0" w:color="auto"/>
              <w:right w:val="single" w:sz="4" w:space="0" w:color="auto"/>
            </w:tcBorders>
            <w:shd w:val="clear" w:color="auto" w:fill="auto"/>
            <w:noWrap/>
            <w:vAlign w:val="center"/>
            <w:hideMark/>
          </w:tcPr>
          <w:p w14:paraId="7AAC88F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56,846</w:t>
            </w:r>
          </w:p>
        </w:tc>
        <w:tc>
          <w:tcPr>
            <w:tcW w:w="0" w:type="auto"/>
            <w:tcBorders>
              <w:top w:val="nil"/>
              <w:left w:val="nil"/>
              <w:bottom w:val="single" w:sz="4" w:space="0" w:color="auto"/>
              <w:right w:val="single" w:sz="8" w:space="0" w:color="auto"/>
            </w:tcBorders>
            <w:shd w:val="clear" w:color="auto" w:fill="auto"/>
            <w:noWrap/>
            <w:vAlign w:val="center"/>
            <w:hideMark/>
          </w:tcPr>
          <w:p w14:paraId="480F8A3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59,865</w:t>
            </w:r>
          </w:p>
        </w:tc>
        <w:tc>
          <w:tcPr>
            <w:tcW w:w="0" w:type="auto"/>
            <w:tcBorders>
              <w:top w:val="nil"/>
              <w:left w:val="nil"/>
              <w:bottom w:val="single" w:sz="4" w:space="0" w:color="auto"/>
              <w:right w:val="single" w:sz="8" w:space="0" w:color="auto"/>
            </w:tcBorders>
            <w:shd w:val="clear" w:color="auto" w:fill="auto"/>
            <w:noWrap/>
            <w:vAlign w:val="center"/>
            <w:hideMark/>
          </w:tcPr>
          <w:p w14:paraId="1735CD53"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47,852</w:t>
            </w:r>
          </w:p>
        </w:tc>
        <w:tc>
          <w:tcPr>
            <w:tcW w:w="0" w:type="auto"/>
            <w:tcBorders>
              <w:top w:val="nil"/>
              <w:left w:val="nil"/>
              <w:bottom w:val="single" w:sz="4" w:space="0" w:color="auto"/>
              <w:right w:val="single" w:sz="8" w:space="0" w:color="auto"/>
            </w:tcBorders>
            <w:shd w:val="clear" w:color="auto" w:fill="auto"/>
            <w:vAlign w:val="center"/>
            <w:hideMark/>
          </w:tcPr>
          <w:p w14:paraId="0612BA3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177F0B1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7FD8C71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548451B5"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95743F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Guatemala </w:t>
            </w:r>
          </w:p>
        </w:tc>
        <w:tc>
          <w:tcPr>
            <w:tcW w:w="0" w:type="auto"/>
            <w:tcBorders>
              <w:top w:val="nil"/>
              <w:left w:val="nil"/>
              <w:bottom w:val="single" w:sz="4" w:space="0" w:color="auto"/>
              <w:right w:val="single" w:sz="8" w:space="0" w:color="auto"/>
            </w:tcBorders>
            <w:shd w:val="clear" w:color="auto" w:fill="auto"/>
            <w:noWrap/>
            <w:vAlign w:val="center"/>
            <w:hideMark/>
          </w:tcPr>
          <w:p w14:paraId="33D74DF9"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San Pedro Sacatepéquez</w:t>
            </w:r>
          </w:p>
        </w:tc>
        <w:tc>
          <w:tcPr>
            <w:tcW w:w="0" w:type="auto"/>
            <w:tcBorders>
              <w:top w:val="nil"/>
              <w:left w:val="nil"/>
              <w:bottom w:val="single" w:sz="4" w:space="0" w:color="auto"/>
              <w:right w:val="single" w:sz="8" w:space="0" w:color="auto"/>
            </w:tcBorders>
            <w:shd w:val="clear" w:color="auto" w:fill="auto"/>
            <w:noWrap/>
            <w:vAlign w:val="center"/>
            <w:hideMark/>
          </w:tcPr>
          <w:p w14:paraId="65D70ADE"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51,292</w:t>
            </w:r>
          </w:p>
        </w:tc>
        <w:tc>
          <w:tcPr>
            <w:tcW w:w="0" w:type="auto"/>
            <w:tcBorders>
              <w:top w:val="nil"/>
              <w:left w:val="nil"/>
              <w:bottom w:val="single" w:sz="4" w:space="0" w:color="auto"/>
              <w:right w:val="single" w:sz="4" w:space="0" w:color="auto"/>
            </w:tcBorders>
            <w:shd w:val="clear" w:color="auto" w:fill="auto"/>
            <w:noWrap/>
            <w:vAlign w:val="center"/>
            <w:hideMark/>
          </w:tcPr>
          <w:p w14:paraId="05C8D67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25,149</w:t>
            </w:r>
          </w:p>
        </w:tc>
        <w:tc>
          <w:tcPr>
            <w:tcW w:w="0" w:type="auto"/>
            <w:tcBorders>
              <w:top w:val="nil"/>
              <w:left w:val="nil"/>
              <w:bottom w:val="single" w:sz="4" w:space="0" w:color="auto"/>
              <w:right w:val="single" w:sz="8" w:space="0" w:color="auto"/>
            </w:tcBorders>
            <w:shd w:val="clear" w:color="auto" w:fill="auto"/>
            <w:noWrap/>
            <w:vAlign w:val="center"/>
            <w:hideMark/>
          </w:tcPr>
          <w:p w14:paraId="04D7873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26,143</w:t>
            </w:r>
          </w:p>
        </w:tc>
        <w:tc>
          <w:tcPr>
            <w:tcW w:w="0" w:type="auto"/>
            <w:tcBorders>
              <w:top w:val="nil"/>
              <w:left w:val="nil"/>
              <w:bottom w:val="single" w:sz="4" w:space="0" w:color="auto"/>
              <w:right w:val="single" w:sz="8" w:space="0" w:color="auto"/>
            </w:tcBorders>
            <w:shd w:val="clear" w:color="auto" w:fill="auto"/>
            <w:noWrap/>
            <w:vAlign w:val="center"/>
            <w:hideMark/>
          </w:tcPr>
          <w:p w14:paraId="5B6A29F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21,030</w:t>
            </w:r>
          </w:p>
        </w:tc>
        <w:tc>
          <w:tcPr>
            <w:tcW w:w="0" w:type="auto"/>
            <w:tcBorders>
              <w:top w:val="nil"/>
              <w:left w:val="nil"/>
              <w:bottom w:val="single" w:sz="4" w:space="0" w:color="auto"/>
              <w:right w:val="single" w:sz="8" w:space="0" w:color="auto"/>
            </w:tcBorders>
            <w:shd w:val="clear" w:color="auto" w:fill="auto"/>
            <w:vAlign w:val="center"/>
            <w:hideMark/>
          </w:tcPr>
          <w:p w14:paraId="12D9717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3AE23EDD"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14928851"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7816A11F"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33F7520"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Sacatepéquez</w:t>
            </w:r>
          </w:p>
        </w:tc>
        <w:tc>
          <w:tcPr>
            <w:tcW w:w="0" w:type="auto"/>
            <w:tcBorders>
              <w:top w:val="nil"/>
              <w:left w:val="nil"/>
              <w:bottom w:val="single" w:sz="4" w:space="0" w:color="auto"/>
              <w:right w:val="single" w:sz="8" w:space="0" w:color="auto"/>
            </w:tcBorders>
            <w:shd w:val="clear" w:color="auto" w:fill="auto"/>
            <w:noWrap/>
            <w:vAlign w:val="center"/>
            <w:hideMark/>
          </w:tcPr>
          <w:p w14:paraId="647D4DCD"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Santiago </w:t>
            </w:r>
          </w:p>
        </w:tc>
        <w:tc>
          <w:tcPr>
            <w:tcW w:w="0" w:type="auto"/>
            <w:tcBorders>
              <w:top w:val="nil"/>
              <w:left w:val="nil"/>
              <w:bottom w:val="single" w:sz="4" w:space="0" w:color="auto"/>
              <w:right w:val="single" w:sz="8" w:space="0" w:color="auto"/>
            </w:tcBorders>
            <w:shd w:val="clear" w:color="auto" w:fill="auto"/>
            <w:noWrap/>
            <w:vAlign w:val="center"/>
            <w:hideMark/>
          </w:tcPr>
          <w:p w14:paraId="361E910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29,238</w:t>
            </w:r>
          </w:p>
        </w:tc>
        <w:tc>
          <w:tcPr>
            <w:tcW w:w="0" w:type="auto"/>
            <w:tcBorders>
              <w:top w:val="nil"/>
              <w:left w:val="nil"/>
              <w:bottom w:val="single" w:sz="4" w:space="0" w:color="auto"/>
              <w:right w:val="single" w:sz="4" w:space="0" w:color="auto"/>
            </w:tcBorders>
            <w:shd w:val="clear" w:color="auto" w:fill="auto"/>
            <w:noWrap/>
            <w:vAlign w:val="center"/>
            <w:hideMark/>
          </w:tcPr>
          <w:p w14:paraId="4DADC3E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14,305</w:t>
            </w:r>
          </w:p>
        </w:tc>
        <w:tc>
          <w:tcPr>
            <w:tcW w:w="0" w:type="auto"/>
            <w:tcBorders>
              <w:top w:val="nil"/>
              <w:left w:val="nil"/>
              <w:bottom w:val="single" w:sz="4" w:space="0" w:color="auto"/>
              <w:right w:val="single" w:sz="8" w:space="0" w:color="auto"/>
            </w:tcBorders>
            <w:shd w:val="clear" w:color="auto" w:fill="auto"/>
            <w:noWrap/>
            <w:vAlign w:val="center"/>
            <w:hideMark/>
          </w:tcPr>
          <w:p w14:paraId="1E416E61"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14,933</w:t>
            </w:r>
          </w:p>
        </w:tc>
        <w:tc>
          <w:tcPr>
            <w:tcW w:w="0" w:type="auto"/>
            <w:tcBorders>
              <w:top w:val="nil"/>
              <w:left w:val="nil"/>
              <w:bottom w:val="single" w:sz="4" w:space="0" w:color="auto"/>
              <w:right w:val="single" w:sz="8" w:space="0" w:color="auto"/>
            </w:tcBorders>
            <w:shd w:val="clear" w:color="auto" w:fill="auto"/>
            <w:noWrap/>
            <w:vAlign w:val="center"/>
            <w:hideMark/>
          </w:tcPr>
          <w:p w14:paraId="4F344393"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11,988</w:t>
            </w:r>
          </w:p>
        </w:tc>
        <w:tc>
          <w:tcPr>
            <w:tcW w:w="0" w:type="auto"/>
            <w:tcBorders>
              <w:top w:val="nil"/>
              <w:left w:val="nil"/>
              <w:bottom w:val="single" w:sz="4" w:space="0" w:color="auto"/>
              <w:right w:val="single" w:sz="8" w:space="0" w:color="auto"/>
            </w:tcBorders>
            <w:shd w:val="clear" w:color="auto" w:fill="auto"/>
            <w:vAlign w:val="center"/>
            <w:hideMark/>
          </w:tcPr>
          <w:p w14:paraId="23112B0E"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64AD8AF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70B8AEC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6015733C"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17301A60"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Sacatepéquez</w:t>
            </w:r>
          </w:p>
        </w:tc>
        <w:tc>
          <w:tcPr>
            <w:tcW w:w="0" w:type="auto"/>
            <w:tcBorders>
              <w:top w:val="nil"/>
              <w:left w:val="nil"/>
              <w:bottom w:val="single" w:sz="4" w:space="0" w:color="auto"/>
              <w:right w:val="single" w:sz="8" w:space="0" w:color="auto"/>
            </w:tcBorders>
            <w:shd w:val="clear" w:color="auto" w:fill="auto"/>
            <w:noWrap/>
            <w:vAlign w:val="center"/>
            <w:hideMark/>
          </w:tcPr>
          <w:p w14:paraId="2B708EF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San Lucas</w:t>
            </w:r>
          </w:p>
        </w:tc>
        <w:tc>
          <w:tcPr>
            <w:tcW w:w="0" w:type="auto"/>
            <w:tcBorders>
              <w:top w:val="nil"/>
              <w:left w:val="nil"/>
              <w:bottom w:val="single" w:sz="4" w:space="0" w:color="auto"/>
              <w:right w:val="single" w:sz="8" w:space="0" w:color="auto"/>
            </w:tcBorders>
            <w:shd w:val="clear" w:color="auto" w:fill="auto"/>
            <w:noWrap/>
            <w:vAlign w:val="center"/>
            <w:hideMark/>
          </w:tcPr>
          <w:p w14:paraId="1828AAFD"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23,369</w:t>
            </w:r>
          </w:p>
        </w:tc>
        <w:tc>
          <w:tcPr>
            <w:tcW w:w="0" w:type="auto"/>
            <w:tcBorders>
              <w:top w:val="nil"/>
              <w:left w:val="nil"/>
              <w:bottom w:val="single" w:sz="4" w:space="0" w:color="auto"/>
              <w:right w:val="single" w:sz="4" w:space="0" w:color="auto"/>
            </w:tcBorders>
            <w:shd w:val="clear" w:color="auto" w:fill="auto"/>
            <w:noWrap/>
            <w:vAlign w:val="center"/>
            <w:hideMark/>
          </w:tcPr>
          <w:p w14:paraId="6B3473EA"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11,099</w:t>
            </w:r>
          </w:p>
        </w:tc>
        <w:tc>
          <w:tcPr>
            <w:tcW w:w="0" w:type="auto"/>
            <w:tcBorders>
              <w:top w:val="nil"/>
              <w:left w:val="nil"/>
              <w:bottom w:val="single" w:sz="4" w:space="0" w:color="auto"/>
              <w:right w:val="single" w:sz="8" w:space="0" w:color="auto"/>
            </w:tcBorders>
            <w:shd w:val="clear" w:color="auto" w:fill="auto"/>
            <w:noWrap/>
            <w:vAlign w:val="center"/>
            <w:hideMark/>
          </w:tcPr>
          <w:p w14:paraId="564FC733"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12,270</w:t>
            </w:r>
          </w:p>
        </w:tc>
        <w:tc>
          <w:tcPr>
            <w:tcW w:w="0" w:type="auto"/>
            <w:tcBorders>
              <w:top w:val="nil"/>
              <w:left w:val="nil"/>
              <w:bottom w:val="single" w:sz="4" w:space="0" w:color="auto"/>
              <w:right w:val="single" w:sz="8" w:space="0" w:color="auto"/>
            </w:tcBorders>
            <w:shd w:val="clear" w:color="auto" w:fill="auto"/>
            <w:noWrap/>
            <w:vAlign w:val="center"/>
            <w:hideMark/>
          </w:tcPr>
          <w:p w14:paraId="4D99DEA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9,581</w:t>
            </w:r>
          </w:p>
        </w:tc>
        <w:tc>
          <w:tcPr>
            <w:tcW w:w="0" w:type="auto"/>
            <w:tcBorders>
              <w:top w:val="nil"/>
              <w:left w:val="nil"/>
              <w:bottom w:val="single" w:sz="4" w:space="0" w:color="auto"/>
              <w:right w:val="single" w:sz="8" w:space="0" w:color="auto"/>
            </w:tcBorders>
            <w:shd w:val="clear" w:color="auto" w:fill="auto"/>
            <w:vAlign w:val="center"/>
            <w:hideMark/>
          </w:tcPr>
          <w:p w14:paraId="22FF481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367D86A1"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08A29407"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5AD15A03"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1F2A27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Sacatepéquez</w:t>
            </w:r>
          </w:p>
        </w:tc>
        <w:tc>
          <w:tcPr>
            <w:tcW w:w="0" w:type="auto"/>
            <w:tcBorders>
              <w:top w:val="nil"/>
              <w:left w:val="nil"/>
              <w:bottom w:val="single" w:sz="4" w:space="0" w:color="auto"/>
              <w:right w:val="single" w:sz="8" w:space="0" w:color="auto"/>
            </w:tcBorders>
            <w:shd w:val="clear" w:color="auto" w:fill="auto"/>
            <w:noWrap/>
            <w:vAlign w:val="center"/>
            <w:hideMark/>
          </w:tcPr>
          <w:p w14:paraId="444F3E4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San Bartolomé Milpas Altas </w:t>
            </w:r>
          </w:p>
        </w:tc>
        <w:tc>
          <w:tcPr>
            <w:tcW w:w="0" w:type="auto"/>
            <w:tcBorders>
              <w:top w:val="nil"/>
              <w:left w:val="nil"/>
              <w:bottom w:val="single" w:sz="4" w:space="0" w:color="auto"/>
              <w:right w:val="single" w:sz="8" w:space="0" w:color="auto"/>
            </w:tcBorders>
            <w:shd w:val="clear" w:color="auto" w:fill="auto"/>
            <w:noWrap/>
            <w:vAlign w:val="center"/>
            <w:hideMark/>
          </w:tcPr>
          <w:p w14:paraId="2F158A4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7,816</w:t>
            </w:r>
          </w:p>
        </w:tc>
        <w:tc>
          <w:tcPr>
            <w:tcW w:w="0" w:type="auto"/>
            <w:tcBorders>
              <w:top w:val="nil"/>
              <w:left w:val="nil"/>
              <w:bottom w:val="single" w:sz="4" w:space="0" w:color="auto"/>
              <w:right w:val="single" w:sz="4" w:space="0" w:color="auto"/>
            </w:tcBorders>
            <w:shd w:val="clear" w:color="auto" w:fill="auto"/>
            <w:noWrap/>
            <w:vAlign w:val="center"/>
            <w:hideMark/>
          </w:tcPr>
          <w:p w14:paraId="6866A71F"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3,712</w:t>
            </w:r>
          </w:p>
        </w:tc>
        <w:tc>
          <w:tcPr>
            <w:tcW w:w="0" w:type="auto"/>
            <w:tcBorders>
              <w:top w:val="nil"/>
              <w:left w:val="nil"/>
              <w:bottom w:val="single" w:sz="4" w:space="0" w:color="auto"/>
              <w:right w:val="single" w:sz="8" w:space="0" w:color="auto"/>
            </w:tcBorders>
            <w:shd w:val="clear" w:color="auto" w:fill="auto"/>
            <w:noWrap/>
            <w:vAlign w:val="center"/>
            <w:hideMark/>
          </w:tcPr>
          <w:p w14:paraId="45264E97"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4,104</w:t>
            </w:r>
          </w:p>
        </w:tc>
        <w:tc>
          <w:tcPr>
            <w:tcW w:w="0" w:type="auto"/>
            <w:tcBorders>
              <w:top w:val="nil"/>
              <w:left w:val="nil"/>
              <w:bottom w:val="single" w:sz="4" w:space="0" w:color="auto"/>
              <w:right w:val="single" w:sz="8" w:space="0" w:color="auto"/>
            </w:tcBorders>
            <w:shd w:val="clear" w:color="auto" w:fill="auto"/>
            <w:noWrap/>
            <w:vAlign w:val="center"/>
            <w:hideMark/>
          </w:tcPr>
          <w:p w14:paraId="69A1DA22"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3,205</w:t>
            </w:r>
          </w:p>
        </w:tc>
        <w:tc>
          <w:tcPr>
            <w:tcW w:w="0" w:type="auto"/>
            <w:tcBorders>
              <w:top w:val="nil"/>
              <w:left w:val="nil"/>
              <w:bottom w:val="single" w:sz="4" w:space="0" w:color="auto"/>
              <w:right w:val="single" w:sz="8" w:space="0" w:color="auto"/>
            </w:tcBorders>
            <w:shd w:val="clear" w:color="auto" w:fill="auto"/>
            <w:vAlign w:val="center"/>
            <w:hideMark/>
          </w:tcPr>
          <w:p w14:paraId="013A3E0C"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326AF0D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4BA6D8A0"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7174DF36" w14:textId="77777777" w:rsidTr="00D15D1A">
        <w:trPr>
          <w:trHeight w:val="31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C770C31"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Sacatepéquez</w:t>
            </w:r>
          </w:p>
        </w:tc>
        <w:tc>
          <w:tcPr>
            <w:tcW w:w="0" w:type="auto"/>
            <w:tcBorders>
              <w:top w:val="nil"/>
              <w:left w:val="nil"/>
              <w:bottom w:val="single" w:sz="4" w:space="0" w:color="auto"/>
              <w:right w:val="single" w:sz="8" w:space="0" w:color="auto"/>
            </w:tcBorders>
            <w:shd w:val="clear" w:color="auto" w:fill="auto"/>
            <w:noWrap/>
            <w:vAlign w:val="center"/>
            <w:hideMark/>
          </w:tcPr>
          <w:p w14:paraId="6E1B8B3D"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Santa Lucia Milpas Altas </w:t>
            </w:r>
          </w:p>
        </w:tc>
        <w:tc>
          <w:tcPr>
            <w:tcW w:w="0" w:type="auto"/>
            <w:tcBorders>
              <w:top w:val="nil"/>
              <w:left w:val="nil"/>
              <w:bottom w:val="single" w:sz="4" w:space="0" w:color="auto"/>
              <w:right w:val="single" w:sz="8" w:space="0" w:color="auto"/>
            </w:tcBorders>
            <w:shd w:val="clear" w:color="auto" w:fill="auto"/>
            <w:noWrap/>
            <w:vAlign w:val="center"/>
            <w:hideMark/>
          </w:tcPr>
          <w:p w14:paraId="31B9A264"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15,570</w:t>
            </w:r>
          </w:p>
        </w:tc>
        <w:tc>
          <w:tcPr>
            <w:tcW w:w="0" w:type="auto"/>
            <w:tcBorders>
              <w:top w:val="nil"/>
              <w:left w:val="nil"/>
              <w:bottom w:val="single" w:sz="4" w:space="0" w:color="auto"/>
              <w:right w:val="single" w:sz="4" w:space="0" w:color="auto"/>
            </w:tcBorders>
            <w:shd w:val="clear" w:color="auto" w:fill="auto"/>
            <w:noWrap/>
            <w:vAlign w:val="center"/>
            <w:hideMark/>
          </w:tcPr>
          <w:p w14:paraId="39979A4A"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7,586</w:t>
            </w:r>
          </w:p>
        </w:tc>
        <w:tc>
          <w:tcPr>
            <w:tcW w:w="0" w:type="auto"/>
            <w:tcBorders>
              <w:top w:val="nil"/>
              <w:left w:val="nil"/>
              <w:bottom w:val="single" w:sz="4" w:space="0" w:color="auto"/>
              <w:right w:val="single" w:sz="8" w:space="0" w:color="auto"/>
            </w:tcBorders>
            <w:shd w:val="clear" w:color="auto" w:fill="auto"/>
            <w:noWrap/>
            <w:vAlign w:val="center"/>
            <w:hideMark/>
          </w:tcPr>
          <w:p w14:paraId="0806D90F"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7,984</w:t>
            </w:r>
          </w:p>
        </w:tc>
        <w:tc>
          <w:tcPr>
            <w:tcW w:w="0" w:type="auto"/>
            <w:tcBorders>
              <w:top w:val="nil"/>
              <w:left w:val="nil"/>
              <w:bottom w:val="single" w:sz="4" w:space="0" w:color="auto"/>
              <w:right w:val="single" w:sz="8" w:space="0" w:color="auto"/>
            </w:tcBorders>
            <w:shd w:val="clear" w:color="auto" w:fill="auto"/>
            <w:noWrap/>
            <w:vAlign w:val="center"/>
            <w:hideMark/>
          </w:tcPr>
          <w:p w14:paraId="09C1D591"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6,384</w:t>
            </w:r>
          </w:p>
        </w:tc>
        <w:tc>
          <w:tcPr>
            <w:tcW w:w="0" w:type="auto"/>
            <w:tcBorders>
              <w:top w:val="nil"/>
              <w:left w:val="nil"/>
              <w:bottom w:val="single" w:sz="4" w:space="0" w:color="auto"/>
              <w:right w:val="single" w:sz="8" w:space="0" w:color="auto"/>
            </w:tcBorders>
            <w:shd w:val="clear" w:color="auto" w:fill="auto"/>
            <w:vAlign w:val="center"/>
            <w:hideMark/>
          </w:tcPr>
          <w:p w14:paraId="6C2AC93B"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nil"/>
              <w:left w:val="nil"/>
              <w:bottom w:val="single" w:sz="4" w:space="0" w:color="auto"/>
              <w:right w:val="single" w:sz="4" w:space="0" w:color="auto"/>
            </w:tcBorders>
            <w:shd w:val="clear" w:color="auto" w:fill="auto"/>
            <w:vAlign w:val="center"/>
            <w:hideMark/>
          </w:tcPr>
          <w:p w14:paraId="4076C70F"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nil"/>
              <w:left w:val="nil"/>
              <w:bottom w:val="single" w:sz="4" w:space="0" w:color="auto"/>
              <w:right w:val="single" w:sz="8" w:space="0" w:color="auto"/>
            </w:tcBorders>
            <w:shd w:val="clear" w:color="auto" w:fill="auto"/>
            <w:vAlign w:val="center"/>
            <w:hideMark/>
          </w:tcPr>
          <w:p w14:paraId="27BF5036"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6E0381" w:rsidRPr="006E0381" w14:paraId="142DF4D2" w14:textId="77777777" w:rsidTr="00D15D1A">
        <w:trPr>
          <w:trHeight w:val="330"/>
        </w:trPr>
        <w:tc>
          <w:tcPr>
            <w:tcW w:w="0" w:type="auto"/>
            <w:tcBorders>
              <w:top w:val="single" w:sz="4" w:space="0" w:color="auto"/>
              <w:left w:val="single" w:sz="8" w:space="0" w:color="auto"/>
              <w:bottom w:val="nil"/>
              <w:right w:val="single" w:sz="4" w:space="0" w:color="auto"/>
            </w:tcBorders>
            <w:shd w:val="clear" w:color="auto" w:fill="auto"/>
            <w:noWrap/>
            <w:vAlign w:val="center"/>
            <w:hideMark/>
          </w:tcPr>
          <w:p w14:paraId="2BA41247"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Sacatepéquez</w:t>
            </w:r>
          </w:p>
        </w:tc>
        <w:tc>
          <w:tcPr>
            <w:tcW w:w="0" w:type="auto"/>
            <w:tcBorders>
              <w:top w:val="single" w:sz="4" w:space="0" w:color="auto"/>
              <w:left w:val="nil"/>
              <w:bottom w:val="nil"/>
              <w:right w:val="single" w:sz="8" w:space="0" w:color="auto"/>
            </w:tcBorders>
            <w:shd w:val="clear" w:color="auto" w:fill="auto"/>
            <w:noWrap/>
            <w:vAlign w:val="center"/>
            <w:hideMark/>
          </w:tcPr>
          <w:p w14:paraId="505E0AC7"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Magdalena Milpas Altas </w:t>
            </w:r>
          </w:p>
        </w:tc>
        <w:tc>
          <w:tcPr>
            <w:tcW w:w="0" w:type="auto"/>
            <w:tcBorders>
              <w:top w:val="single" w:sz="4" w:space="0" w:color="auto"/>
              <w:left w:val="nil"/>
              <w:bottom w:val="nil"/>
              <w:right w:val="single" w:sz="8" w:space="0" w:color="auto"/>
            </w:tcBorders>
            <w:shd w:val="clear" w:color="auto" w:fill="auto"/>
            <w:noWrap/>
            <w:vAlign w:val="center"/>
            <w:hideMark/>
          </w:tcPr>
          <w:p w14:paraId="42D05E1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11,856</w:t>
            </w:r>
          </w:p>
        </w:tc>
        <w:tc>
          <w:tcPr>
            <w:tcW w:w="0" w:type="auto"/>
            <w:tcBorders>
              <w:top w:val="single" w:sz="4" w:space="0" w:color="auto"/>
              <w:left w:val="nil"/>
              <w:bottom w:val="nil"/>
              <w:right w:val="single" w:sz="4" w:space="0" w:color="auto"/>
            </w:tcBorders>
            <w:shd w:val="clear" w:color="auto" w:fill="auto"/>
            <w:noWrap/>
            <w:vAlign w:val="center"/>
            <w:hideMark/>
          </w:tcPr>
          <w:p w14:paraId="4EB6847A"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5,886</w:t>
            </w:r>
          </w:p>
        </w:tc>
        <w:tc>
          <w:tcPr>
            <w:tcW w:w="0" w:type="auto"/>
            <w:tcBorders>
              <w:top w:val="single" w:sz="4" w:space="0" w:color="auto"/>
              <w:left w:val="nil"/>
              <w:bottom w:val="nil"/>
              <w:right w:val="single" w:sz="8" w:space="0" w:color="auto"/>
            </w:tcBorders>
            <w:shd w:val="clear" w:color="auto" w:fill="auto"/>
            <w:noWrap/>
            <w:vAlign w:val="center"/>
            <w:hideMark/>
          </w:tcPr>
          <w:p w14:paraId="4B051A4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5,970</w:t>
            </w:r>
          </w:p>
        </w:tc>
        <w:tc>
          <w:tcPr>
            <w:tcW w:w="0" w:type="auto"/>
            <w:tcBorders>
              <w:top w:val="single" w:sz="4" w:space="0" w:color="auto"/>
              <w:left w:val="nil"/>
              <w:bottom w:val="nil"/>
              <w:right w:val="single" w:sz="8" w:space="0" w:color="auto"/>
            </w:tcBorders>
            <w:shd w:val="clear" w:color="auto" w:fill="auto"/>
            <w:noWrap/>
            <w:vAlign w:val="center"/>
            <w:hideMark/>
          </w:tcPr>
          <w:p w14:paraId="1DCE0D75"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4,861</w:t>
            </w:r>
          </w:p>
        </w:tc>
        <w:tc>
          <w:tcPr>
            <w:tcW w:w="0" w:type="auto"/>
            <w:tcBorders>
              <w:top w:val="single" w:sz="4" w:space="0" w:color="auto"/>
              <w:left w:val="nil"/>
              <w:bottom w:val="nil"/>
              <w:right w:val="single" w:sz="8" w:space="0" w:color="auto"/>
            </w:tcBorders>
            <w:shd w:val="clear" w:color="auto" w:fill="auto"/>
            <w:vAlign w:val="center"/>
            <w:hideMark/>
          </w:tcPr>
          <w:p w14:paraId="04E6F80E"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 xml:space="preserve">0-70 o mas </w:t>
            </w:r>
          </w:p>
        </w:tc>
        <w:tc>
          <w:tcPr>
            <w:tcW w:w="0" w:type="auto"/>
            <w:tcBorders>
              <w:top w:val="single" w:sz="4" w:space="0" w:color="auto"/>
              <w:left w:val="nil"/>
              <w:bottom w:val="nil"/>
              <w:right w:val="single" w:sz="4" w:space="0" w:color="auto"/>
            </w:tcBorders>
            <w:shd w:val="clear" w:color="auto" w:fill="auto"/>
            <w:vAlign w:val="center"/>
            <w:hideMark/>
          </w:tcPr>
          <w:p w14:paraId="2BC6ED8E"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c>
          <w:tcPr>
            <w:tcW w:w="0" w:type="auto"/>
            <w:tcBorders>
              <w:top w:val="single" w:sz="4" w:space="0" w:color="auto"/>
              <w:left w:val="nil"/>
              <w:bottom w:val="nil"/>
              <w:right w:val="single" w:sz="8" w:space="0" w:color="auto"/>
            </w:tcBorders>
            <w:shd w:val="clear" w:color="auto" w:fill="auto"/>
            <w:vAlign w:val="center"/>
            <w:hideMark/>
          </w:tcPr>
          <w:p w14:paraId="09942A78" w14:textId="77777777" w:rsidR="0000217A" w:rsidRPr="0000217A" w:rsidRDefault="0000217A" w:rsidP="00D15D1A">
            <w:pPr>
              <w:spacing w:line="240" w:lineRule="auto"/>
              <w:jc w:val="center"/>
              <w:rPr>
                <w:color w:val="000000"/>
                <w:sz w:val="20"/>
                <w:szCs w:val="20"/>
                <w:lang w:eastAsia="es-GT"/>
              </w:rPr>
            </w:pPr>
            <w:r w:rsidRPr="0000217A">
              <w:rPr>
                <w:color w:val="000000"/>
                <w:sz w:val="20"/>
                <w:szCs w:val="20"/>
                <w:lang w:eastAsia="es-GT"/>
              </w:rPr>
              <w:t>x</w:t>
            </w:r>
          </w:p>
        </w:tc>
      </w:tr>
      <w:tr w:rsidR="0000217A" w:rsidRPr="006E0381" w14:paraId="7BE3AA3B" w14:textId="77777777" w:rsidTr="00D15D1A">
        <w:trPr>
          <w:trHeight w:val="330"/>
        </w:trPr>
        <w:tc>
          <w:tcPr>
            <w:tcW w:w="0" w:type="auto"/>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4215CABF" w14:textId="77777777" w:rsidR="0000217A" w:rsidRPr="0000217A" w:rsidRDefault="0000217A" w:rsidP="00D15D1A">
            <w:pPr>
              <w:spacing w:line="240" w:lineRule="auto"/>
              <w:jc w:val="center"/>
              <w:rPr>
                <w:b/>
                <w:bCs/>
                <w:color w:val="000000"/>
                <w:sz w:val="20"/>
                <w:szCs w:val="20"/>
                <w:lang w:eastAsia="es-GT"/>
              </w:rPr>
            </w:pPr>
            <w:r w:rsidRPr="0000217A">
              <w:rPr>
                <w:b/>
                <w:bCs/>
                <w:color w:val="000000"/>
                <w:sz w:val="20"/>
                <w:szCs w:val="20"/>
                <w:lang w:eastAsia="es-GT"/>
              </w:rPr>
              <w:t xml:space="preserve">Total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590FCC8A" w14:textId="77777777" w:rsidR="0000217A" w:rsidRPr="0000217A" w:rsidRDefault="0000217A" w:rsidP="00D15D1A">
            <w:pPr>
              <w:spacing w:line="240" w:lineRule="auto"/>
              <w:jc w:val="center"/>
              <w:rPr>
                <w:b/>
                <w:bCs/>
                <w:color w:val="000000"/>
                <w:sz w:val="20"/>
                <w:szCs w:val="20"/>
                <w:lang w:eastAsia="es-GT"/>
              </w:rPr>
            </w:pPr>
            <w:r w:rsidRPr="0000217A">
              <w:rPr>
                <w:b/>
                <w:bCs/>
                <w:color w:val="000000"/>
                <w:sz w:val="20"/>
                <w:szCs w:val="20"/>
                <w:lang w:eastAsia="es-GT"/>
              </w:rPr>
              <w:t>2,509,124</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E26AB17" w14:textId="77777777" w:rsidR="0000217A" w:rsidRPr="0000217A" w:rsidRDefault="0000217A" w:rsidP="00D15D1A">
            <w:pPr>
              <w:spacing w:line="240" w:lineRule="auto"/>
              <w:jc w:val="center"/>
              <w:rPr>
                <w:b/>
                <w:bCs/>
                <w:color w:val="000000"/>
                <w:sz w:val="20"/>
                <w:szCs w:val="20"/>
                <w:lang w:eastAsia="es-GT"/>
              </w:rPr>
            </w:pPr>
            <w:r w:rsidRPr="0000217A">
              <w:rPr>
                <w:b/>
                <w:bCs/>
                <w:color w:val="000000"/>
                <w:sz w:val="20"/>
                <w:szCs w:val="20"/>
                <w:lang w:eastAsia="es-GT"/>
              </w:rPr>
              <w:t>1,203,093</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C7E6CD8" w14:textId="77777777" w:rsidR="0000217A" w:rsidRPr="0000217A" w:rsidRDefault="0000217A" w:rsidP="00D15D1A">
            <w:pPr>
              <w:spacing w:line="240" w:lineRule="auto"/>
              <w:jc w:val="center"/>
              <w:rPr>
                <w:b/>
                <w:bCs/>
                <w:color w:val="000000"/>
                <w:sz w:val="20"/>
                <w:szCs w:val="20"/>
                <w:lang w:eastAsia="es-GT"/>
              </w:rPr>
            </w:pPr>
            <w:r w:rsidRPr="0000217A">
              <w:rPr>
                <w:b/>
                <w:bCs/>
                <w:color w:val="000000"/>
                <w:sz w:val="20"/>
                <w:szCs w:val="20"/>
                <w:lang w:eastAsia="es-GT"/>
              </w:rPr>
              <w:t>1,306,031</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59226BFD" w14:textId="77777777" w:rsidR="0000217A" w:rsidRPr="0000217A" w:rsidRDefault="0000217A" w:rsidP="00D15D1A">
            <w:pPr>
              <w:spacing w:line="240" w:lineRule="auto"/>
              <w:jc w:val="center"/>
              <w:rPr>
                <w:b/>
                <w:bCs/>
                <w:color w:val="000000"/>
                <w:sz w:val="20"/>
                <w:szCs w:val="20"/>
                <w:lang w:eastAsia="es-GT"/>
              </w:rPr>
            </w:pPr>
            <w:r w:rsidRPr="0000217A">
              <w:rPr>
                <w:b/>
                <w:bCs/>
                <w:color w:val="000000"/>
                <w:sz w:val="20"/>
                <w:szCs w:val="20"/>
                <w:lang w:eastAsia="es-GT"/>
              </w:rPr>
              <w:t>1,028,741</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1895BABB" w14:textId="77777777" w:rsidR="0000217A" w:rsidRPr="0000217A" w:rsidRDefault="0000217A" w:rsidP="00D15D1A">
            <w:pPr>
              <w:spacing w:line="240" w:lineRule="auto"/>
              <w:jc w:val="center"/>
              <w:rPr>
                <w:b/>
                <w:bCs/>
                <w:color w:val="000000"/>
                <w:sz w:val="20"/>
                <w:szCs w:val="20"/>
                <w:lang w:eastAsia="es-GT"/>
              </w:rPr>
            </w:pPr>
            <w:r w:rsidRPr="0000217A">
              <w:rPr>
                <w:b/>
                <w:bCs/>
                <w:color w:val="000000"/>
                <w:sz w:val="20"/>
                <w:szCs w:val="20"/>
                <w:lang w:eastAsia="es-GT"/>
              </w:rPr>
              <w:t xml:space="preserve">0-70 o mas </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4329480A" w14:textId="77777777" w:rsidR="0000217A" w:rsidRPr="0000217A" w:rsidRDefault="0000217A" w:rsidP="00D15D1A">
            <w:pPr>
              <w:spacing w:line="240" w:lineRule="auto"/>
              <w:jc w:val="center"/>
              <w:rPr>
                <w:b/>
                <w:bCs/>
                <w:color w:val="000000"/>
                <w:sz w:val="20"/>
                <w:szCs w:val="20"/>
                <w:lang w:eastAsia="es-GT"/>
              </w:rPr>
            </w:pPr>
            <w:r w:rsidRPr="0000217A">
              <w:rPr>
                <w:b/>
                <w:bCs/>
                <w:color w:val="000000"/>
                <w:sz w:val="20"/>
                <w:szCs w:val="20"/>
                <w:lang w:eastAsia="es-GT"/>
              </w:rPr>
              <w:t>x</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21BD72A3" w14:textId="77777777" w:rsidR="0000217A" w:rsidRPr="0000217A" w:rsidRDefault="0000217A" w:rsidP="00D15D1A">
            <w:pPr>
              <w:spacing w:line="240" w:lineRule="auto"/>
              <w:jc w:val="center"/>
              <w:rPr>
                <w:b/>
                <w:bCs/>
                <w:color w:val="000000"/>
                <w:sz w:val="20"/>
                <w:szCs w:val="20"/>
                <w:lang w:eastAsia="es-GT"/>
              </w:rPr>
            </w:pPr>
            <w:r w:rsidRPr="0000217A">
              <w:rPr>
                <w:b/>
                <w:bCs/>
                <w:color w:val="000000"/>
                <w:sz w:val="20"/>
                <w:szCs w:val="20"/>
                <w:lang w:eastAsia="es-GT"/>
              </w:rPr>
              <w:t>x</w:t>
            </w:r>
          </w:p>
        </w:tc>
      </w:tr>
    </w:tbl>
    <w:p w14:paraId="745095C7" w14:textId="77777777" w:rsidR="00D81FB1" w:rsidRDefault="00D81FB1" w:rsidP="00D81FB1">
      <w:r w:rsidRPr="006253E2">
        <w:rPr>
          <w:color w:val="auto"/>
          <w:sz w:val="20"/>
          <w:szCs w:val="20"/>
        </w:rPr>
        <w:t xml:space="preserve">Fuente: </w:t>
      </w:r>
      <w:r>
        <w:rPr>
          <w:color w:val="auto"/>
          <w:sz w:val="20"/>
          <w:szCs w:val="20"/>
        </w:rPr>
        <w:t>Unidad de Ejecución de Proyectos de AMSA, con información del c</w:t>
      </w:r>
      <w:r w:rsidRPr="006253E2">
        <w:rPr>
          <w:color w:val="auto"/>
          <w:sz w:val="20"/>
          <w:szCs w:val="20"/>
        </w:rPr>
        <w:t>enso poblacional 2018.</w:t>
      </w:r>
    </w:p>
    <w:p w14:paraId="1261632B" w14:textId="270F8C06" w:rsidR="00A16516" w:rsidRDefault="00A16516">
      <w:pPr>
        <w:spacing w:after="160" w:line="259" w:lineRule="auto"/>
        <w:jc w:val="left"/>
        <w:rPr>
          <w:rFonts w:ascii="Montserrat" w:eastAsiaTheme="majorEastAsia" w:hAnsi="Montserrat" w:cstheme="majorBidi"/>
          <w:b/>
          <w:szCs w:val="26"/>
        </w:rPr>
      </w:pPr>
    </w:p>
    <w:p w14:paraId="0C3E0037" w14:textId="10D6CAFA" w:rsidR="00DE1626" w:rsidRPr="006E6163" w:rsidRDefault="00DE1626" w:rsidP="00DE1626">
      <w:pPr>
        <w:pStyle w:val="Ttulo2"/>
      </w:pPr>
      <w:bookmarkStart w:id="22" w:name="_Toc125375325"/>
      <w:bookmarkStart w:id="23" w:name="_Toc126315256"/>
      <w:r>
        <w:lastRenderedPageBreak/>
        <w:t>2.5</w:t>
      </w:r>
      <w:r w:rsidR="0070265A">
        <w:t xml:space="preserve"> </w:t>
      </w:r>
      <w:r w:rsidR="0070265A">
        <w:tab/>
      </w:r>
      <w:r w:rsidRPr="006E6163">
        <w:t>Identificación, análisis y priorización de la problemática</w:t>
      </w:r>
      <w:bookmarkEnd w:id="21"/>
      <w:bookmarkEnd w:id="22"/>
      <w:bookmarkEnd w:id="23"/>
    </w:p>
    <w:bookmarkStart w:id="24" w:name="_Hlk125450888"/>
    <w:p w14:paraId="419AFF2B" w14:textId="5FAE09A4" w:rsidR="00DE1626" w:rsidRPr="009C1E85" w:rsidRDefault="00C066E3" w:rsidP="00DE1626">
      <w:pPr>
        <w:spacing w:line="240" w:lineRule="auto"/>
        <w:ind w:right="-284"/>
        <w:jc w:val="center"/>
        <w:rPr>
          <w:rFonts w:eastAsia="Calibri"/>
          <w:b/>
          <w:noProof/>
          <w:color w:val="auto"/>
          <w:sz w:val="20"/>
          <w:lang w:eastAsia="es-GT"/>
        </w:rPr>
      </w:pPr>
      <w:r>
        <w:rPr>
          <w:bCs/>
        </w:rPr>
        <w:object w:dxaOrig="24335" w:dyaOrig="14487" w14:anchorId="325791C2">
          <v:shape id="_x0000_i1026" type="#_x0000_t75" style="width:643.05pt;height:357.5pt" o:ole="">
            <v:imagedata r:id="rId26" o:title=""/>
          </v:shape>
          <o:OLEObject Type="Embed" ProgID="Excel.Sheet.12" ShapeID="_x0000_i1026" DrawAspect="Content" ObjectID="_1737958362" r:id="rId27"/>
        </w:object>
      </w:r>
      <w:bookmarkEnd w:id="24"/>
    </w:p>
    <w:bookmarkStart w:id="25" w:name="_MON_1653683960"/>
    <w:bookmarkEnd w:id="25"/>
    <w:p w14:paraId="723BEF82" w14:textId="28C0D50C" w:rsidR="00DE1626" w:rsidRPr="006E6163" w:rsidRDefault="00C066E3" w:rsidP="00DE1626">
      <w:pPr>
        <w:tabs>
          <w:tab w:val="left" w:pos="3381"/>
        </w:tabs>
        <w:sectPr w:rsidR="00DE1626" w:rsidRPr="006E6163" w:rsidSect="00C71A2B">
          <w:headerReference w:type="default" r:id="rId28"/>
          <w:footerReference w:type="default" r:id="rId29"/>
          <w:pgSz w:w="15840" w:h="12240" w:orient="landscape"/>
          <w:pgMar w:top="1701" w:right="1417" w:bottom="1701" w:left="1417" w:header="708" w:footer="708" w:gutter="0"/>
          <w:cols w:space="708"/>
          <w:docGrid w:linePitch="360"/>
        </w:sectPr>
      </w:pPr>
      <w:r>
        <w:rPr>
          <w:bCs/>
        </w:rPr>
        <w:object w:dxaOrig="24335" w:dyaOrig="14487" w14:anchorId="647F8C80">
          <v:shape id="_x0000_i1027" type="#_x0000_t75" style="width:655.45pt;height:389.8pt" o:ole="">
            <v:imagedata r:id="rId30" o:title=""/>
          </v:shape>
          <o:OLEObject Type="Embed" ProgID="Excel.Sheet.12" ShapeID="_x0000_i1027" DrawAspect="Content" ObjectID="_1737958363" r:id="rId31"/>
        </w:object>
      </w:r>
    </w:p>
    <w:p w14:paraId="006034BC" w14:textId="2835B8D1" w:rsidR="00DE1626" w:rsidRPr="00DC1BE1" w:rsidRDefault="00DE1626" w:rsidP="00DC1BE1">
      <w:pPr>
        <w:pStyle w:val="Ttulo2"/>
      </w:pPr>
      <w:bookmarkStart w:id="26" w:name="_Toc102130496"/>
      <w:bookmarkStart w:id="27" w:name="_Toc125375326"/>
      <w:bookmarkStart w:id="28" w:name="_Toc126315257"/>
      <w:r w:rsidRPr="00DC1BE1">
        <w:lastRenderedPageBreak/>
        <w:t>2.6</w:t>
      </w:r>
      <w:r w:rsidR="0070265A">
        <w:t xml:space="preserve"> </w:t>
      </w:r>
      <w:r w:rsidR="0070265A">
        <w:tab/>
      </w:r>
      <w:r w:rsidRPr="00DC1BE1">
        <w:t>Análisis de capacidades y Análisis Estratégico FODA</w:t>
      </w:r>
      <w:bookmarkEnd w:id="26"/>
      <w:bookmarkEnd w:id="27"/>
      <w:bookmarkEnd w:id="28"/>
    </w:p>
    <w:tbl>
      <w:tblPr>
        <w:tblW w:w="5000" w:type="pct"/>
        <w:tblCellMar>
          <w:left w:w="70" w:type="dxa"/>
          <w:right w:w="70" w:type="dxa"/>
        </w:tblCellMar>
        <w:tblLook w:val="04A0" w:firstRow="1" w:lastRow="0" w:firstColumn="1" w:lastColumn="0" w:noHBand="0" w:noVBand="1"/>
      </w:tblPr>
      <w:tblGrid>
        <w:gridCol w:w="468"/>
        <w:gridCol w:w="3196"/>
        <w:gridCol w:w="573"/>
        <w:gridCol w:w="4226"/>
        <w:gridCol w:w="606"/>
        <w:gridCol w:w="3927"/>
      </w:tblGrid>
      <w:tr w:rsidR="00DE1626" w:rsidRPr="00D1137B" w14:paraId="251376BF" w14:textId="77777777" w:rsidTr="001C2BC7">
        <w:trPr>
          <w:trHeight w:val="318"/>
        </w:trPr>
        <w:tc>
          <w:tcPr>
            <w:tcW w:w="5000" w:type="pct"/>
            <w:gridSpan w:val="6"/>
            <w:tcBorders>
              <w:top w:val="nil"/>
              <w:left w:val="nil"/>
              <w:bottom w:val="nil"/>
              <w:right w:val="single" w:sz="8" w:space="0" w:color="000000"/>
            </w:tcBorders>
            <w:shd w:val="clear" w:color="auto" w:fill="2E74B5" w:themeFill="accent5" w:themeFillShade="BF"/>
            <w:noWrap/>
            <w:vAlign w:val="center"/>
            <w:hideMark/>
          </w:tcPr>
          <w:p w14:paraId="05D3AFFF" w14:textId="77777777" w:rsidR="00DE1626" w:rsidRPr="001C2BC7" w:rsidRDefault="00DE1626" w:rsidP="005052E9">
            <w:pPr>
              <w:spacing w:line="240" w:lineRule="auto"/>
              <w:jc w:val="center"/>
              <w:rPr>
                <w:b/>
                <w:bCs/>
                <w:color w:val="FFFFFF" w:themeColor="background1"/>
                <w:sz w:val="19"/>
                <w:szCs w:val="19"/>
                <w:lang w:eastAsia="es-GT"/>
              </w:rPr>
            </w:pPr>
            <w:r w:rsidRPr="001C2BC7">
              <w:rPr>
                <w:rFonts w:eastAsia="Calibri"/>
                <w:color w:val="FFFFFF" w:themeColor="background1"/>
                <w:sz w:val="19"/>
                <w:szCs w:val="19"/>
              </w:rPr>
              <w:tab/>
            </w:r>
            <w:r w:rsidRPr="00593AB4">
              <w:rPr>
                <w:b/>
                <w:bCs/>
                <w:color w:val="FFFFFF" w:themeColor="background1"/>
                <w:sz w:val="19"/>
                <w:szCs w:val="19"/>
                <w:shd w:val="clear" w:color="auto" w:fill="2E74B5" w:themeFill="accent5" w:themeFillShade="BF"/>
                <w:lang w:eastAsia="es-GT"/>
              </w:rPr>
              <w:t>Análisis</w:t>
            </w:r>
            <w:r w:rsidRPr="001C2BC7">
              <w:rPr>
                <w:b/>
                <w:bCs/>
                <w:color w:val="FFFFFF" w:themeColor="background1"/>
                <w:sz w:val="19"/>
                <w:szCs w:val="19"/>
                <w:lang w:eastAsia="es-GT"/>
              </w:rPr>
              <w:t xml:space="preserve"> FODA</w:t>
            </w:r>
          </w:p>
        </w:tc>
      </w:tr>
      <w:tr w:rsidR="005B161D" w:rsidRPr="00D1137B" w14:paraId="30D413AB" w14:textId="77777777" w:rsidTr="005B161D">
        <w:trPr>
          <w:trHeight w:val="318"/>
        </w:trPr>
        <w:tc>
          <w:tcPr>
            <w:tcW w:w="1410" w:type="pct"/>
            <w:gridSpan w:val="2"/>
            <w:vMerge w:val="restart"/>
            <w:tcBorders>
              <w:top w:val="single" w:sz="4" w:space="0" w:color="auto"/>
              <w:left w:val="single" w:sz="4" w:space="0" w:color="auto"/>
              <w:right w:val="single" w:sz="4" w:space="0" w:color="000000"/>
            </w:tcBorders>
            <w:shd w:val="clear" w:color="000000" w:fill="D9D9D9"/>
            <w:vAlign w:val="center"/>
            <w:hideMark/>
          </w:tcPr>
          <w:p w14:paraId="76BF4C92"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23E96621"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4BFFBD34"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2D0A5D17"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01A21619"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42366F49"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3D5811D2"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76B08379"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6CB09F28"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4ED6B871"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1E6EAB15"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16A60AEA"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7AFD7504"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p w14:paraId="687F1BA1"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 </w:t>
            </w:r>
          </w:p>
        </w:tc>
        <w:tc>
          <w:tcPr>
            <w:tcW w:w="1846" w:type="pct"/>
            <w:gridSpan w:val="2"/>
            <w:tcBorders>
              <w:top w:val="single" w:sz="4" w:space="0" w:color="auto"/>
              <w:left w:val="single" w:sz="4" w:space="0" w:color="auto"/>
              <w:bottom w:val="single" w:sz="4" w:space="0" w:color="auto"/>
              <w:right w:val="single" w:sz="4" w:space="0" w:color="auto"/>
            </w:tcBorders>
            <w:shd w:val="clear" w:color="000000" w:fill="C0504D"/>
            <w:vAlign w:val="center"/>
            <w:hideMark/>
          </w:tcPr>
          <w:p w14:paraId="6F53CF05"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FORTALEZAS</w:t>
            </w:r>
          </w:p>
        </w:tc>
        <w:tc>
          <w:tcPr>
            <w:tcW w:w="1744" w:type="pct"/>
            <w:gridSpan w:val="2"/>
            <w:tcBorders>
              <w:top w:val="single" w:sz="4" w:space="0" w:color="auto"/>
              <w:left w:val="nil"/>
              <w:bottom w:val="single" w:sz="4" w:space="0" w:color="auto"/>
              <w:right w:val="single" w:sz="4" w:space="0" w:color="auto"/>
            </w:tcBorders>
            <w:shd w:val="clear" w:color="000000" w:fill="C0504D"/>
            <w:vAlign w:val="center"/>
            <w:hideMark/>
          </w:tcPr>
          <w:p w14:paraId="7D39E35B"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DEBILIDADES</w:t>
            </w:r>
          </w:p>
        </w:tc>
      </w:tr>
      <w:tr w:rsidR="005B161D" w:rsidRPr="00D1137B" w14:paraId="47F33E1A" w14:textId="77777777" w:rsidTr="005B161D">
        <w:trPr>
          <w:trHeight w:val="391"/>
        </w:trPr>
        <w:tc>
          <w:tcPr>
            <w:tcW w:w="1410" w:type="pct"/>
            <w:gridSpan w:val="2"/>
            <w:vMerge/>
            <w:tcBorders>
              <w:left w:val="single" w:sz="4" w:space="0" w:color="auto"/>
              <w:right w:val="single" w:sz="4" w:space="0" w:color="000000"/>
            </w:tcBorders>
            <w:vAlign w:val="center"/>
            <w:hideMark/>
          </w:tcPr>
          <w:p w14:paraId="53035977"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428C1BF9"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w:t>
            </w:r>
          </w:p>
        </w:tc>
        <w:tc>
          <w:tcPr>
            <w:tcW w:w="1625" w:type="pct"/>
            <w:tcBorders>
              <w:top w:val="nil"/>
              <w:left w:val="nil"/>
              <w:bottom w:val="single" w:sz="4" w:space="0" w:color="auto"/>
              <w:right w:val="single" w:sz="4" w:space="0" w:color="auto"/>
            </w:tcBorders>
            <w:shd w:val="clear" w:color="000000" w:fill="FFFFFF"/>
            <w:vAlign w:val="center"/>
            <w:hideMark/>
          </w:tcPr>
          <w:p w14:paraId="1419EEF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Comunicación directa con el ejecutivo</w:t>
            </w:r>
          </w:p>
        </w:tc>
        <w:tc>
          <w:tcPr>
            <w:tcW w:w="233" w:type="pct"/>
            <w:tcBorders>
              <w:top w:val="nil"/>
              <w:left w:val="nil"/>
              <w:bottom w:val="single" w:sz="4" w:space="0" w:color="auto"/>
              <w:right w:val="single" w:sz="4" w:space="0" w:color="auto"/>
            </w:tcBorders>
            <w:shd w:val="clear" w:color="000000" w:fill="FFFFFF"/>
            <w:noWrap/>
            <w:vAlign w:val="center"/>
            <w:hideMark/>
          </w:tcPr>
          <w:p w14:paraId="41F0FC2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w:t>
            </w:r>
          </w:p>
        </w:tc>
        <w:tc>
          <w:tcPr>
            <w:tcW w:w="1511" w:type="pct"/>
            <w:tcBorders>
              <w:top w:val="nil"/>
              <w:left w:val="nil"/>
              <w:bottom w:val="single" w:sz="4" w:space="0" w:color="auto"/>
              <w:right w:val="single" w:sz="4" w:space="0" w:color="auto"/>
            </w:tcBorders>
            <w:shd w:val="clear" w:color="000000" w:fill="FFFFFF"/>
            <w:vAlign w:val="center"/>
            <w:hideMark/>
          </w:tcPr>
          <w:p w14:paraId="550550A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La Ley de Amsa no permite sancionar</w:t>
            </w:r>
          </w:p>
        </w:tc>
      </w:tr>
      <w:tr w:rsidR="005B161D" w:rsidRPr="00D1137B" w14:paraId="319FB4EC" w14:textId="77777777" w:rsidTr="005B161D">
        <w:trPr>
          <w:trHeight w:val="391"/>
        </w:trPr>
        <w:tc>
          <w:tcPr>
            <w:tcW w:w="1410" w:type="pct"/>
            <w:gridSpan w:val="2"/>
            <w:vMerge/>
            <w:tcBorders>
              <w:left w:val="single" w:sz="4" w:space="0" w:color="auto"/>
              <w:right w:val="single" w:sz="4" w:space="0" w:color="000000"/>
            </w:tcBorders>
            <w:vAlign w:val="center"/>
            <w:hideMark/>
          </w:tcPr>
          <w:p w14:paraId="59A250D2"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43037F46"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F2</w:t>
            </w:r>
          </w:p>
        </w:tc>
        <w:tc>
          <w:tcPr>
            <w:tcW w:w="1625" w:type="pct"/>
            <w:tcBorders>
              <w:top w:val="nil"/>
              <w:left w:val="nil"/>
              <w:bottom w:val="single" w:sz="4" w:space="0" w:color="auto"/>
              <w:right w:val="single" w:sz="4" w:space="0" w:color="auto"/>
            </w:tcBorders>
            <w:shd w:val="clear" w:color="000000" w:fill="FFFFFF"/>
            <w:vAlign w:val="center"/>
            <w:hideMark/>
          </w:tcPr>
          <w:p w14:paraId="78368B5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Integración de grupos de trabajo multidisciplinarios</w:t>
            </w:r>
          </w:p>
        </w:tc>
        <w:tc>
          <w:tcPr>
            <w:tcW w:w="233" w:type="pct"/>
            <w:tcBorders>
              <w:top w:val="nil"/>
              <w:left w:val="nil"/>
              <w:bottom w:val="single" w:sz="4" w:space="0" w:color="auto"/>
              <w:right w:val="single" w:sz="4" w:space="0" w:color="auto"/>
            </w:tcBorders>
            <w:shd w:val="clear" w:color="000000" w:fill="FFFFFF"/>
            <w:noWrap/>
            <w:vAlign w:val="center"/>
            <w:hideMark/>
          </w:tcPr>
          <w:p w14:paraId="5F8CDD4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D2</w:t>
            </w:r>
          </w:p>
        </w:tc>
        <w:tc>
          <w:tcPr>
            <w:tcW w:w="1511" w:type="pct"/>
            <w:tcBorders>
              <w:top w:val="nil"/>
              <w:left w:val="nil"/>
              <w:bottom w:val="single" w:sz="4" w:space="0" w:color="auto"/>
              <w:right w:val="single" w:sz="4" w:space="0" w:color="auto"/>
            </w:tcBorders>
            <w:shd w:val="clear" w:color="000000" w:fill="FFFFFF"/>
            <w:vAlign w:val="center"/>
            <w:hideMark/>
          </w:tcPr>
          <w:p w14:paraId="3A10CD4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personal en algunas Divisiones</w:t>
            </w:r>
          </w:p>
        </w:tc>
      </w:tr>
      <w:tr w:rsidR="005B161D" w:rsidRPr="00D1137B" w14:paraId="10E9769C" w14:textId="77777777" w:rsidTr="005B161D">
        <w:trPr>
          <w:trHeight w:val="391"/>
        </w:trPr>
        <w:tc>
          <w:tcPr>
            <w:tcW w:w="1410" w:type="pct"/>
            <w:gridSpan w:val="2"/>
            <w:vMerge/>
            <w:tcBorders>
              <w:left w:val="single" w:sz="4" w:space="0" w:color="auto"/>
              <w:right w:val="single" w:sz="4" w:space="0" w:color="000000"/>
            </w:tcBorders>
            <w:vAlign w:val="center"/>
            <w:hideMark/>
          </w:tcPr>
          <w:p w14:paraId="56EC87F1"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4B2809F5"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F3</w:t>
            </w:r>
          </w:p>
        </w:tc>
        <w:tc>
          <w:tcPr>
            <w:tcW w:w="1625" w:type="pct"/>
            <w:tcBorders>
              <w:top w:val="nil"/>
              <w:left w:val="nil"/>
              <w:bottom w:val="single" w:sz="4" w:space="0" w:color="auto"/>
              <w:right w:val="single" w:sz="4" w:space="0" w:color="auto"/>
            </w:tcBorders>
            <w:shd w:val="clear" w:color="000000" w:fill="FFFFFF"/>
            <w:vAlign w:val="center"/>
            <w:hideMark/>
          </w:tcPr>
          <w:p w14:paraId="5A12DAF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Capacidad técnica y administrativa de las autoridades</w:t>
            </w:r>
          </w:p>
        </w:tc>
        <w:tc>
          <w:tcPr>
            <w:tcW w:w="233" w:type="pct"/>
            <w:tcBorders>
              <w:top w:val="nil"/>
              <w:left w:val="nil"/>
              <w:bottom w:val="single" w:sz="4" w:space="0" w:color="auto"/>
              <w:right w:val="single" w:sz="4" w:space="0" w:color="auto"/>
            </w:tcBorders>
            <w:shd w:val="clear" w:color="000000" w:fill="FFFFFF"/>
            <w:noWrap/>
            <w:vAlign w:val="center"/>
            <w:hideMark/>
          </w:tcPr>
          <w:p w14:paraId="2066085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D3</w:t>
            </w:r>
          </w:p>
        </w:tc>
        <w:tc>
          <w:tcPr>
            <w:tcW w:w="1511" w:type="pct"/>
            <w:tcBorders>
              <w:top w:val="nil"/>
              <w:left w:val="nil"/>
              <w:bottom w:val="single" w:sz="4" w:space="0" w:color="auto"/>
              <w:right w:val="single" w:sz="4" w:space="0" w:color="auto"/>
            </w:tcBorders>
            <w:shd w:val="clear" w:color="000000" w:fill="FFFFFF"/>
            <w:vAlign w:val="center"/>
            <w:hideMark/>
          </w:tcPr>
          <w:p w14:paraId="055B0C0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capacitación al personal</w:t>
            </w:r>
          </w:p>
        </w:tc>
      </w:tr>
      <w:tr w:rsidR="005B161D" w:rsidRPr="00D1137B" w14:paraId="0C65C7C6" w14:textId="77777777" w:rsidTr="005B161D">
        <w:trPr>
          <w:trHeight w:val="391"/>
        </w:trPr>
        <w:tc>
          <w:tcPr>
            <w:tcW w:w="1410" w:type="pct"/>
            <w:gridSpan w:val="2"/>
            <w:vMerge/>
            <w:tcBorders>
              <w:left w:val="single" w:sz="4" w:space="0" w:color="auto"/>
              <w:right w:val="single" w:sz="4" w:space="0" w:color="000000"/>
            </w:tcBorders>
            <w:vAlign w:val="center"/>
            <w:hideMark/>
          </w:tcPr>
          <w:p w14:paraId="67780122"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01D0539E"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F4</w:t>
            </w:r>
          </w:p>
        </w:tc>
        <w:tc>
          <w:tcPr>
            <w:tcW w:w="1625" w:type="pct"/>
            <w:tcBorders>
              <w:top w:val="nil"/>
              <w:left w:val="nil"/>
              <w:bottom w:val="single" w:sz="4" w:space="0" w:color="auto"/>
              <w:right w:val="single" w:sz="4" w:space="0" w:color="auto"/>
            </w:tcBorders>
            <w:shd w:val="clear" w:color="000000" w:fill="FFFFFF"/>
            <w:vAlign w:val="center"/>
            <w:hideMark/>
          </w:tcPr>
          <w:p w14:paraId="302474D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Instalaciones propias</w:t>
            </w:r>
          </w:p>
        </w:tc>
        <w:tc>
          <w:tcPr>
            <w:tcW w:w="233" w:type="pct"/>
            <w:tcBorders>
              <w:top w:val="nil"/>
              <w:left w:val="nil"/>
              <w:bottom w:val="single" w:sz="4" w:space="0" w:color="auto"/>
              <w:right w:val="single" w:sz="4" w:space="0" w:color="auto"/>
            </w:tcBorders>
            <w:shd w:val="clear" w:color="000000" w:fill="FFFFFF"/>
            <w:noWrap/>
            <w:vAlign w:val="center"/>
            <w:hideMark/>
          </w:tcPr>
          <w:p w14:paraId="01A34EE7"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D4</w:t>
            </w:r>
          </w:p>
        </w:tc>
        <w:tc>
          <w:tcPr>
            <w:tcW w:w="1511" w:type="pct"/>
            <w:tcBorders>
              <w:top w:val="nil"/>
              <w:left w:val="nil"/>
              <w:bottom w:val="single" w:sz="4" w:space="0" w:color="auto"/>
              <w:right w:val="single" w:sz="4" w:space="0" w:color="auto"/>
            </w:tcBorders>
            <w:shd w:val="clear" w:color="000000" w:fill="FFFFFF"/>
            <w:vAlign w:val="center"/>
            <w:hideMark/>
          </w:tcPr>
          <w:p w14:paraId="7116A28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xml:space="preserve">Falta de maquinaria y vehículos suficientes </w:t>
            </w:r>
          </w:p>
        </w:tc>
      </w:tr>
      <w:tr w:rsidR="005B161D" w:rsidRPr="00D1137B" w14:paraId="44E3AE30" w14:textId="77777777" w:rsidTr="005B161D">
        <w:trPr>
          <w:trHeight w:val="583"/>
        </w:trPr>
        <w:tc>
          <w:tcPr>
            <w:tcW w:w="1410" w:type="pct"/>
            <w:gridSpan w:val="2"/>
            <w:vMerge/>
            <w:tcBorders>
              <w:left w:val="single" w:sz="4" w:space="0" w:color="auto"/>
              <w:right w:val="single" w:sz="4" w:space="0" w:color="000000"/>
            </w:tcBorders>
            <w:vAlign w:val="center"/>
            <w:hideMark/>
          </w:tcPr>
          <w:p w14:paraId="37ADB4E5"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1E01975A"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F5</w:t>
            </w:r>
          </w:p>
        </w:tc>
        <w:tc>
          <w:tcPr>
            <w:tcW w:w="1625" w:type="pct"/>
            <w:tcBorders>
              <w:top w:val="nil"/>
              <w:left w:val="nil"/>
              <w:bottom w:val="single" w:sz="4" w:space="0" w:color="auto"/>
              <w:right w:val="single" w:sz="4" w:space="0" w:color="auto"/>
            </w:tcBorders>
            <w:shd w:val="clear" w:color="000000" w:fill="FFFFFF"/>
            <w:vAlign w:val="center"/>
            <w:hideMark/>
          </w:tcPr>
          <w:p w14:paraId="3E18093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Maquinaria y vehículos propios</w:t>
            </w:r>
          </w:p>
        </w:tc>
        <w:tc>
          <w:tcPr>
            <w:tcW w:w="233" w:type="pct"/>
            <w:tcBorders>
              <w:top w:val="nil"/>
              <w:left w:val="nil"/>
              <w:bottom w:val="single" w:sz="4" w:space="0" w:color="auto"/>
              <w:right w:val="single" w:sz="4" w:space="0" w:color="auto"/>
            </w:tcBorders>
            <w:shd w:val="clear" w:color="000000" w:fill="FFFFFF"/>
            <w:noWrap/>
            <w:vAlign w:val="center"/>
            <w:hideMark/>
          </w:tcPr>
          <w:p w14:paraId="3B26AC0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D5</w:t>
            </w:r>
          </w:p>
        </w:tc>
        <w:tc>
          <w:tcPr>
            <w:tcW w:w="1511" w:type="pct"/>
            <w:tcBorders>
              <w:top w:val="nil"/>
              <w:left w:val="nil"/>
              <w:bottom w:val="single" w:sz="4" w:space="0" w:color="auto"/>
              <w:right w:val="single" w:sz="4" w:space="0" w:color="auto"/>
            </w:tcBorders>
            <w:shd w:val="clear" w:color="000000" w:fill="FFFFFF"/>
            <w:vAlign w:val="center"/>
            <w:hideMark/>
          </w:tcPr>
          <w:p w14:paraId="55A20D4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xml:space="preserve">Falta de coordinación en los procedimientos para las denuncias </w:t>
            </w:r>
          </w:p>
        </w:tc>
      </w:tr>
      <w:tr w:rsidR="005B161D" w:rsidRPr="00D1137B" w14:paraId="38558EB1" w14:textId="77777777" w:rsidTr="005B161D">
        <w:trPr>
          <w:trHeight w:val="583"/>
        </w:trPr>
        <w:tc>
          <w:tcPr>
            <w:tcW w:w="1410" w:type="pct"/>
            <w:gridSpan w:val="2"/>
            <w:vMerge/>
            <w:tcBorders>
              <w:left w:val="single" w:sz="4" w:space="0" w:color="auto"/>
              <w:right w:val="single" w:sz="4" w:space="0" w:color="000000"/>
            </w:tcBorders>
            <w:vAlign w:val="center"/>
            <w:hideMark/>
          </w:tcPr>
          <w:p w14:paraId="6D9E4206"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6B57D12B"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F6</w:t>
            </w:r>
          </w:p>
        </w:tc>
        <w:tc>
          <w:tcPr>
            <w:tcW w:w="1625" w:type="pct"/>
            <w:tcBorders>
              <w:top w:val="nil"/>
              <w:left w:val="nil"/>
              <w:bottom w:val="single" w:sz="4" w:space="0" w:color="auto"/>
              <w:right w:val="single" w:sz="4" w:space="0" w:color="auto"/>
            </w:tcBorders>
            <w:shd w:val="clear" w:color="000000" w:fill="FFFFFF"/>
            <w:vAlign w:val="center"/>
            <w:hideMark/>
          </w:tcPr>
          <w:p w14:paraId="23005B87"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Ingresos propios a través de la fuente de financiamiento 32</w:t>
            </w:r>
          </w:p>
        </w:tc>
        <w:tc>
          <w:tcPr>
            <w:tcW w:w="233" w:type="pct"/>
            <w:tcBorders>
              <w:top w:val="nil"/>
              <w:left w:val="nil"/>
              <w:bottom w:val="single" w:sz="4" w:space="0" w:color="auto"/>
              <w:right w:val="single" w:sz="4" w:space="0" w:color="auto"/>
            </w:tcBorders>
            <w:shd w:val="clear" w:color="000000" w:fill="FFFFFF"/>
            <w:noWrap/>
            <w:vAlign w:val="center"/>
            <w:hideMark/>
          </w:tcPr>
          <w:p w14:paraId="5FC41C16"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D6</w:t>
            </w:r>
          </w:p>
        </w:tc>
        <w:tc>
          <w:tcPr>
            <w:tcW w:w="1511" w:type="pct"/>
            <w:tcBorders>
              <w:top w:val="nil"/>
              <w:left w:val="nil"/>
              <w:bottom w:val="single" w:sz="4" w:space="0" w:color="auto"/>
              <w:right w:val="single" w:sz="4" w:space="0" w:color="auto"/>
            </w:tcBorders>
            <w:shd w:val="clear" w:color="000000" w:fill="FFFFFF"/>
            <w:vAlign w:val="center"/>
            <w:hideMark/>
          </w:tcPr>
          <w:p w14:paraId="0176743A"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un buen servicio de internet y equipo de computo</w:t>
            </w:r>
          </w:p>
        </w:tc>
      </w:tr>
      <w:tr w:rsidR="005B161D" w:rsidRPr="00D1137B" w14:paraId="0EA721C9" w14:textId="77777777" w:rsidTr="005B161D">
        <w:trPr>
          <w:trHeight w:val="877"/>
        </w:trPr>
        <w:tc>
          <w:tcPr>
            <w:tcW w:w="1410" w:type="pct"/>
            <w:gridSpan w:val="2"/>
            <w:vMerge/>
            <w:tcBorders>
              <w:left w:val="single" w:sz="4" w:space="0" w:color="auto"/>
              <w:right w:val="single" w:sz="4" w:space="0" w:color="000000"/>
            </w:tcBorders>
            <w:vAlign w:val="center"/>
            <w:hideMark/>
          </w:tcPr>
          <w:p w14:paraId="454FE9ED"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25CE154C"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F7</w:t>
            </w:r>
          </w:p>
        </w:tc>
        <w:tc>
          <w:tcPr>
            <w:tcW w:w="1625" w:type="pct"/>
            <w:tcBorders>
              <w:top w:val="nil"/>
              <w:left w:val="nil"/>
              <w:bottom w:val="single" w:sz="4" w:space="0" w:color="auto"/>
              <w:right w:val="single" w:sz="4" w:space="0" w:color="auto"/>
            </w:tcBorders>
            <w:shd w:val="clear" w:color="000000" w:fill="FFFFFF"/>
            <w:vAlign w:val="center"/>
            <w:hideMark/>
          </w:tcPr>
          <w:p w14:paraId="6E13C32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Fortalecimiento institucional a través de la suscripción de convenios y cartas de entendimiento</w:t>
            </w:r>
          </w:p>
        </w:tc>
        <w:tc>
          <w:tcPr>
            <w:tcW w:w="233" w:type="pct"/>
            <w:tcBorders>
              <w:top w:val="nil"/>
              <w:left w:val="nil"/>
              <w:bottom w:val="single" w:sz="4" w:space="0" w:color="auto"/>
              <w:right w:val="single" w:sz="4" w:space="0" w:color="auto"/>
            </w:tcBorders>
            <w:shd w:val="clear" w:color="000000" w:fill="FFFFFF"/>
            <w:noWrap/>
            <w:vAlign w:val="center"/>
            <w:hideMark/>
          </w:tcPr>
          <w:p w14:paraId="07336287"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D7</w:t>
            </w:r>
          </w:p>
        </w:tc>
        <w:tc>
          <w:tcPr>
            <w:tcW w:w="1511" w:type="pct"/>
            <w:tcBorders>
              <w:top w:val="nil"/>
              <w:left w:val="nil"/>
              <w:bottom w:val="single" w:sz="4" w:space="0" w:color="auto"/>
              <w:right w:val="single" w:sz="4" w:space="0" w:color="auto"/>
            </w:tcBorders>
            <w:shd w:val="clear" w:color="000000" w:fill="FFFFFF"/>
            <w:vAlign w:val="center"/>
            <w:hideMark/>
          </w:tcPr>
          <w:p w14:paraId="59578C1D"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actualización del tarifario de aranceles para el cobro de los servicios que presta AMSA (Acuerdo Gubernativo. 300-2014).</w:t>
            </w:r>
          </w:p>
        </w:tc>
      </w:tr>
      <w:tr w:rsidR="005B161D" w:rsidRPr="00D1137B" w14:paraId="53AFD7B3" w14:textId="77777777" w:rsidTr="005B161D">
        <w:trPr>
          <w:trHeight w:val="391"/>
        </w:trPr>
        <w:tc>
          <w:tcPr>
            <w:tcW w:w="1410" w:type="pct"/>
            <w:gridSpan w:val="2"/>
            <w:vMerge/>
            <w:tcBorders>
              <w:left w:val="single" w:sz="4" w:space="0" w:color="auto"/>
              <w:right w:val="single" w:sz="4" w:space="0" w:color="000000"/>
            </w:tcBorders>
            <w:vAlign w:val="center"/>
            <w:hideMark/>
          </w:tcPr>
          <w:p w14:paraId="3CC7C90D"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5778D7EE"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F8</w:t>
            </w:r>
          </w:p>
        </w:tc>
        <w:tc>
          <w:tcPr>
            <w:tcW w:w="1625" w:type="pct"/>
            <w:tcBorders>
              <w:top w:val="nil"/>
              <w:left w:val="nil"/>
              <w:bottom w:val="single" w:sz="4" w:space="0" w:color="auto"/>
              <w:right w:val="single" w:sz="4" w:space="0" w:color="auto"/>
            </w:tcBorders>
            <w:shd w:val="clear" w:color="000000" w:fill="FFFFFF"/>
            <w:vAlign w:val="center"/>
            <w:hideMark/>
          </w:tcPr>
          <w:p w14:paraId="5200A7F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Divulgación de las acciones institucionales</w:t>
            </w:r>
          </w:p>
        </w:tc>
        <w:tc>
          <w:tcPr>
            <w:tcW w:w="233" w:type="pct"/>
            <w:tcBorders>
              <w:top w:val="nil"/>
              <w:left w:val="nil"/>
              <w:bottom w:val="single" w:sz="4" w:space="0" w:color="auto"/>
              <w:right w:val="single" w:sz="4" w:space="0" w:color="auto"/>
            </w:tcBorders>
            <w:shd w:val="clear" w:color="000000" w:fill="FFFFFF"/>
            <w:noWrap/>
            <w:vAlign w:val="center"/>
            <w:hideMark/>
          </w:tcPr>
          <w:p w14:paraId="7E398FA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D8</w:t>
            </w:r>
          </w:p>
        </w:tc>
        <w:tc>
          <w:tcPr>
            <w:tcW w:w="1511" w:type="pct"/>
            <w:tcBorders>
              <w:top w:val="nil"/>
              <w:left w:val="nil"/>
              <w:bottom w:val="single" w:sz="4" w:space="0" w:color="auto"/>
              <w:right w:val="single" w:sz="4" w:space="0" w:color="auto"/>
            </w:tcBorders>
            <w:shd w:val="clear" w:color="000000" w:fill="FFFFFF"/>
            <w:vAlign w:val="center"/>
            <w:hideMark/>
          </w:tcPr>
          <w:p w14:paraId="014874A7"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protección e insumos de salud para el personal</w:t>
            </w:r>
          </w:p>
        </w:tc>
      </w:tr>
      <w:tr w:rsidR="005B161D" w:rsidRPr="00D1137B" w14:paraId="3EDEF408" w14:textId="77777777" w:rsidTr="005B161D">
        <w:trPr>
          <w:trHeight w:val="391"/>
        </w:trPr>
        <w:tc>
          <w:tcPr>
            <w:tcW w:w="1410" w:type="pct"/>
            <w:gridSpan w:val="2"/>
            <w:vMerge/>
            <w:tcBorders>
              <w:left w:val="single" w:sz="4" w:space="0" w:color="auto"/>
              <w:right w:val="single" w:sz="4" w:space="0" w:color="000000"/>
            </w:tcBorders>
            <w:vAlign w:val="center"/>
            <w:hideMark/>
          </w:tcPr>
          <w:p w14:paraId="1BF2CE3D"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4CDEC1CB"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F9</w:t>
            </w:r>
          </w:p>
        </w:tc>
        <w:tc>
          <w:tcPr>
            <w:tcW w:w="1625" w:type="pct"/>
            <w:tcBorders>
              <w:top w:val="nil"/>
              <w:left w:val="nil"/>
              <w:bottom w:val="single" w:sz="4" w:space="0" w:color="auto"/>
              <w:right w:val="single" w:sz="4" w:space="0" w:color="auto"/>
            </w:tcBorders>
            <w:shd w:val="clear" w:color="000000" w:fill="FFFFFF"/>
            <w:vAlign w:val="center"/>
            <w:hideMark/>
          </w:tcPr>
          <w:p w14:paraId="18BD551A"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Laboratorio con equipo multidisciplinario experto en la materia y equipo especializado</w:t>
            </w:r>
          </w:p>
        </w:tc>
        <w:tc>
          <w:tcPr>
            <w:tcW w:w="233" w:type="pct"/>
            <w:tcBorders>
              <w:top w:val="nil"/>
              <w:left w:val="nil"/>
              <w:bottom w:val="single" w:sz="4" w:space="0" w:color="auto"/>
              <w:right w:val="single" w:sz="4" w:space="0" w:color="auto"/>
            </w:tcBorders>
            <w:shd w:val="clear" w:color="000000" w:fill="FFFFFF"/>
            <w:noWrap/>
            <w:vAlign w:val="center"/>
            <w:hideMark/>
          </w:tcPr>
          <w:p w14:paraId="32767D7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D9</w:t>
            </w:r>
          </w:p>
        </w:tc>
        <w:tc>
          <w:tcPr>
            <w:tcW w:w="1511" w:type="pct"/>
            <w:tcBorders>
              <w:top w:val="nil"/>
              <w:left w:val="nil"/>
              <w:bottom w:val="single" w:sz="4" w:space="0" w:color="auto"/>
              <w:right w:val="single" w:sz="4" w:space="0" w:color="auto"/>
            </w:tcBorders>
            <w:shd w:val="clear" w:color="000000" w:fill="FFFFFF"/>
            <w:vAlign w:val="center"/>
            <w:hideMark/>
          </w:tcPr>
          <w:p w14:paraId="06B73E5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Áreas no aptas para el resguardo de combustibles.</w:t>
            </w:r>
          </w:p>
        </w:tc>
      </w:tr>
      <w:tr w:rsidR="005B161D" w:rsidRPr="00D1137B" w14:paraId="1186C259" w14:textId="77777777" w:rsidTr="005B161D">
        <w:trPr>
          <w:trHeight w:val="391"/>
        </w:trPr>
        <w:tc>
          <w:tcPr>
            <w:tcW w:w="1410" w:type="pct"/>
            <w:gridSpan w:val="2"/>
            <w:vMerge/>
            <w:tcBorders>
              <w:left w:val="single" w:sz="4" w:space="0" w:color="auto"/>
              <w:right w:val="single" w:sz="4" w:space="0" w:color="000000"/>
            </w:tcBorders>
            <w:vAlign w:val="center"/>
            <w:hideMark/>
          </w:tcPr>
          <w:p w14:paraId="0A44B6BE"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auto"/>
              <w:bottom w:val="single" w:sz="4" w:space="0" w:color="auto"/>
              <w:right w:val="single" w:sz="4" w:space="0" w:color="auto"/>
            </w:tcBorders>
            <w:shd w:val="clear" w:color="000000" w:fill="FFFFFF"/>
            <w:noWrap/>
            <w:vAlign w:val="center"/>
            <w:hideMark/>
          </w:tcPr>
          <w:p w14:paraId="092356B7"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F10</w:t>
            </w:r>
          </w:p>
        </w:tc>
        <w:tc>
          <w:tcPr>
            <w:tcW w:w="1625" w:type="pct"/>
            <w:tcBorders>
              <w:top w:val="nil"/>
              <w:left w:val="nil"/>
              <w:bottom w:val="single" w:sz="4" w:space="0" w:color="auto"/>
              <w:right w:val="single" w:sz="4" w:space="0" w:color="auto"/>
            </w:tcBorders>
            <w:shd w:val="clear" w:color="000000" w:fill="FFFFFF"/>
            <w:vAlign w:val="center"/>
            <w:hideMark/>
          </w:tcPr>
          <w:p w14:paraId="2BC26D1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Asignación presupuestaria</w:t>
            </w:r>
          </w:p>
        </w:tc>
        <w:tc>
          <w:tcPr>
            <w:tcW w:w="233" w:type="pct"/>
            <w:tcBorders>
              <w:top w:val="nil"/>
              <w:left w:val="nil"/>
              <w:bottom w:val="single" w:sz="4" w:space="0" w:color="auto"/>
              <w:right w:val="single" w:sz="4" w:space="0" w:color="auto"/>
            </w:tcBorders>
            <w:shd w:val="clear" w:color="000000" w:fill="FFFFFF"/>
            <w:noWrap/>
            <w:vAlign w:val="center"/>
            <w:hideMark/>
          </w:tcPr>
          <w:p w14:paraId="5CDFF78D"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D10</w:t>
            </w:r>
          </w:p>
        </w:tc>
        <w:tc>
          <w:tcPr>
            <w:tcW w:w="1511" w:type="pct"/>
            <w:tcBorders>
              <w:top w:val="nil"/>
              <w:left w:val="nil"/>
              <w:bottom w:val="single" w:sz="4" w:space="0" w:color="auto"/>
              <w:right w:val="single" w:sz="4" w:space="0" w:color="auto"/>
            </w:tcBorders>
            <w:shd w:val="clear" w:color="000000" w:fill="FFFFFF"/>
            <w:vAlign w:val="center"/>
            <w:hideMark/>
          </w:tcPr>
          <w:p w14:paraId="1728C127"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Carencia de áreas para resguardo del personal operativo.</w:t>
            </w:r>
          </w:p>
        </w:tc>
      </w:tr>
      <w:tr w:rsidR="005B161D" w:rsidRPr="00D1137B" w14:paraId="4D860556" w14:textId="77777777" w:rsidTr="005B161D">
        <w:trPr>
          <w:trHeight w:val="583"/>
        </w:trPr>
        <w:tc>
          <w:tcPr>
            <w:tcW w:w="1410" w:type="pct"/>
            <w:gridSpan w:val="2"/>
            <w:vMerge/>
            <w:tcBorders>
              <w:left w:val="single" w:sz="4" w:space="0" w:color="auto"/>
              <w:right w:val="single" w:sz="4" w:space="0" w:color="000000"/>
            </w:tcBorders>
            <w:shd w:val="clear" w:color="000000" w:fill="D9D9D9"/>
            <w:vAlign w:val="center"/>
            <w:hideMark/>
          </w:tcPr>
          <w:p w14:paraId="79DA8740"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000000"/>
              <w:bottom w:val="single" w:sz="4" w:space="0" w:color="auto"/>
              <w:right w:val="single" w:sz="4" w:space="0" w:color="auto"/>
            </w:tcBorders>
            <w:shd w:val="clear" w:color="000000" w:fill="FFFFFF"/>
            <w:noWrap/>
            <w:vAlign w:val="center"/>
            <w:hideMark/>
          </w:tcPr>
          <w:p w14:paraId="4F83A7EC"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F11</w:t>
            </w:r>
          </w:p>
        </w:tc>
        <w:tc>
          <w:tcPr>
            <w:tcW w:w="1625" w:type="pct"/>
            <w:tcBorders>
              <w:top w:val="nil"/>
              <w:left w:val="nil"/>
              <w:bottom w:val="single" w:sz="4" w:space="0" w:color="auto"/>
              <w:right w:val="single" w:sz="4" w:space="0" w:color="auto"/>
            </w:tcBorders>
            <w:shd w:val="clear" w:color="000000" w:fill="FFFFFF"/>
            <w:vAlign w:val="center"/>
            <w:hideMark/>
          </w:tcPr>
          <w:p w14:paraId="08CDE46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Ejecución de proyectos enfocados en el tema de agua y saneamiento</w:t>
            </w:r>
          </w:p>
        </w:tc>
        <w:tc>
          <w:tcPr>
            <w:tcW w:w="233" w:type="pct"/>
            <w:tcBorders>
              <w:top w:val="nil"/>
              <w:left w:val="nil"/>
              <w:bottom w:val="single" w:sz="4" w:space="0" w:color="auto"/>
              <w:right w:val="single" w:sz="4" w:space="0" w:color="auto"/>
            </w:tcBorders>
            <w:shd w:val="clear" w:color="000000" w:fill="FFFFFF"/>
            <w:noWrap/>
            <w:vAlign w:val="center"/>
            <w:hideMark/>
          </w:tcPr>
          <w:p w14:paraId="5DBEEFF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D11</w:t>
            </w:r>
          </w:p>
        </w:tc>
        <w:tc>
          <w:tcPr>
            <w:tcW w:w="1511" w:type="pct"/>
            <w:tcBorders>
              <w:top w:val="nil"/>
              <w:left w:val="nil"/>
              <w:bottom w:val="single" w:sz="4" w:space="0" w:color="auto"/>
              <w:right w:val="single" w:sz="4" w:space="0" w:color="auto"/>
            </w:tcBorders>
            <w:shd w:val="clear" w:color="000000" w:fill="FFFFFF"/>
            <w:vAlign w:val="center"/>
            <w:hideMark/>
          </w:tcPr>
          <w:p w14:paraId="0108E6A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xml:space="preserve">No contar con documentación de archivo de años anteriores completos </w:t>
            </w:r>
          </w:p>
        </w:tc>
      </w:tr>
      <w:tr w:rsidR="005B161D" w:rsidRPr="00D1137B" w14:paraId="717A2151" w14:textId="77777777" w:rsidTr="005B161D">
        <w:trPr>
          <w:trHeight w:val="306"/>
        </w:trPr>
        <w:tc>
          <w:tcPr>
            <w:tcW w:w="1410" w:type="pct"/>
            <w:gridSpan w:val="2"/>
            <w:vMerge/>
            <w:tcBorders>
              <w:left w:val="single" w:sz="4" w:space="0" w:color="auto"/>
              <w:right w:val="single" w:sz="4" w:space="0" w:color="000000"/>
            </w:tcBorders>
            <w:shd w:val="clear" w:color="000000" w:fill="D9D9D9"/>
            <w:vAlign w:val="center"/>
            <w:hideMark/>
          </w:tcPr>
          <w:p w14:paraId="29879E91"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000000"/>
              <w:bottom w:val="single" w:sz="4" w:space="0" w:color="auto"/>
              <w:right w:val="single" w:sz="4" w:space="0" w:color="auto"/>
            </w:tcBorders>
            <w:shd w:val="clear" w:color="000000" w:fill="FFFFFF"/>
            <w:noWrap/>
            <w:vAlign w:val="center"/>
            <w:hideMark/>
          </w:tcPr>
          <w:p w14:paraId="52DAFC50"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F12</w:t>
            </w:r>
          </w:p>
        </w:tc>
        <w:tc>
          <w:tcPr>
            <w:tcW w:w="1625" w:type="pct"/>
            <w:tcBorders>
              <w:top w:val="nil"/>
              <w:left w:val="nil"/>
              <w:bottom w:val="single" w:sz="4" w:space="0" w:color="auto"/>
              <w:right w:val="single" w:sz="4" w:space="0" w:color="auto"/>
            </w:tcBorders>
            <w:shd w:val="clear" w:color="000000" w:fill="FFFFFF"/>
            <w:vAlign w:val="center"/>
            <w:hideMark/>
          </w:tcPr>
          <w:p w14:paraId="360E6886"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xml:space="preserve">Implementación del programa de oficina verde </w:t>
            </w:r>
          </w:p>
        </w:tc>
        <w:tc>
          <w:tcPr>
            <w:tcW w:w="233" w:type="pct"/>
            <w:tcBorders>
              <w:top w:val="nil"/>
              <w:left w:val="nil"/>
              <w:bottom w:val="single" w:sz="4" w:space="0" w:color="auto"/>
              <w:right w:val="single" w:sz="4" w:space="0" w:color="auto"/>
            </w:tcBorders>
            <w:shd w:val="clear" w:color="000000" w:fill="FFFFFF"/>
            <w:noWrap/>
            <w:vAlign w:val="center"/>
            <w:hideMark/>
          </w:tcPr>
          <w:p w14:paraId="61CC9FE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D12</w:t>
            </w:r>
          </w:p>
        </w:tc>
        <w:tc>
          <w:tcPr>
            <w:tcW w:w="1511" w:type="pct"/>
            <w:tcBorders>
              <w:top w:val="nil"/>
              <w:left w:val="nil"/>
              <w:bottom w:val="single" w:sz="4" w:space="0" w:color="auto"/>
              <w:right w:val="single" w:sz="4" w:space="0" w:color="auto"/>
            </w:tcBorders>
            <w:shd w:val="clear" w:color="000000" w:fill="FFFFFF"/>
            <w:vAlign w:val="center"/>
            <w:hideMark/>
          </w:tcPr>
          <w:p w14:paraId="021EC50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xml:space="preserve">Falta de personal para verificaciones o inspecciones </w:t>
            </w:r>
          </w:p>
        </w:tc>
      </w:tr>
      <w:tr w:rsidR="005B161D" w:rsidRPr="00D1137B" w14:paraId="783F1CFA" w14:textId="77777777" w:rsidTr="005B161D">
        <w:trPr>
          <w:trHeight w:val="877"/>
        </w:trPr>
        <w:tc>
          <w:tcPr>
            <w:tcW w:w="1410" w:type="pct"/>
            <w:gridSpan w:val="2"/>
            <w:vMerge/>
            <w:tcBorders>
              <w:left w:val="single" w:sz="4" w:space="0" w:color="auto"/>
              <w:right w:val="single" w:sz="4" w:space="0" w:color="000000"/>
            </w:tcBorders>
            <w:shd w:val="clear" w:color="000000" w:fill="D9D9D9"/>
            <w:vAlign w:val="center"/>
            <w:hideMark/>
          </w:tcPr>
          <w:p w14:paraId="755D16F6"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000000"/>
              <w:bottom w:val="single" w:sz="4" w:space="0" w:color="auto"/>
              <w:right w:val="single" w:sz="4" w:space="0" w:color="auto"/>
            </w:tcBorders>
            <w:shd w:val="clear" w:color="000000" w:fill="FFFFFF"/>
            <w:noWrap/>
            <w:vAlign w:val="center"/>
            <w:hideMark/>
          </w:tcPr>
          <w:p w14:paraId="0F46D9ED"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F13</w:t>
            </w:r>
          </w:p>
        </w:tc>
        <w:tc>
          <w:tcPr>
            <w:tcW w:w="1625" w:type="pct"/>
            <w:tcBorders>
              <w:top w:val="nil"/>
              <w:left w:val="nil"/>
              <w:bottom w:val="single" w:sz="4" w:space="0" w:color="auto"/>
              <w:right w:val="single" w:sz="4" w:space="0" w:color="auto"/>
            </w:tcBorders>
            <w:shd w:val="clear" w:color="000000" w:fill="FFFFFF"/>
            <w:vAlign w:val="center"/>
            <w:hideMark/>
          </w:tcPr>
          <w:p w14:paraId="2C2304A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Insumo técnico y experimentado para la retención de solidos flotantes que ingresan al Lago (barda de contención)</w:t>
            </w:r>
          </w:p>
        </w:tc>
        <w:tc>
          <w:tcPr>
            <w:tcW w:w="233" w:type="pct"/>
            <w:tcBorders>
              <w:top w:val="nil"/>
              <w:left w:val="nil"/>
              <w:bottom w:val="single" w:sz="4" w:space="0" w:color="auto"/>
              <w:right w:val="single" w:sz="4" w:space="0" w:color="auto"/>
            </w:tcBorders>
            <w:shd w:val="clear" w:color="000000" w:fill="FFFFFF"/>
            <w:noWrap/>
            <w:vAlign w:val="center"/>
            <w:hideMark/>
          </w:tcPr>
          <w:p w14:paraId="567582C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D13</w:t>
            </w:r>
          </w:p>
        </w:tc>
        <w:tc>
          <w:tcPr>
            <w:tcW w:w="1511" w:type="pct"/>
            <w:tcBorders>
              <w:top w:val="nil"/>
              <w:left w:val="nil"/>
              <w:bottom w:val="single" w:sz="4" w:space="0" w:color="auto"/>
              <w:right w:val="single" w:sz="4" w:space="0" w:color="auto"/>
            </w:tcBorders>
            <w:shd w:val="clear" w:color="000000" w:fill="FFFFFF"/>
            <w:vAlign w:val="center"/>
            <w:hideMark/>
          </w:tcPr>
          <w:p w14:paraId="75271AE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No contar con personal para realizar monitoreos ambientales, para que posteriormente sea objeto de denuncias</w:t>
            </w:r>
          </w:p>
        </w:tc>
      </w:tr>
      <w:tr w:rsidR="005B161D" w:rsidRPr="00D1137B" w14:paraId="7CAE733D" w14:textId="77777777" w:rsidTr="005B161D">
        <w:trPr>
          <w:trHeight w:val="583"/>
        </w:trPr>
        <w:tc>
          <w:tcPr>
            <w:tcW w:w="1410" w:type="pct"/>
            <w:gridSpan w:val="2"/>
            <w:vMerge/>
            <w:tcBorders>
              <w:left w:val="single" w:sz="4" w:space="0" w:color="auto"/>
              <w:right w:val="single" w:sz="4" w:space="0" w:color="000000"/>
            </w:tcBorders>
            <w:shd w:val="clear" w:color="000000" w:fill="D9D9D9"/>
            <w:vAlign w:val="center"/>
            <w:hideMark/>
          </w:tcPr>
          <w:p w14:paraId="28478ABF"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000000"/>
              <w:bottom w:val="single" w:sz="4" w:space="0" w:color="auto"/>
              <w:right w:val="single" w:sz="4" w:space="0" w:color="auto"/>
            </w:tcBorders>
            <w:shd w:val="clear" w:color="000000" w:fill="FFFFFF"/>
            <w:noWrap/>
            <w:vAlign w:val="center"/>
            <w:hideMark/>
          </w:tcPr>
          <w:p w14:paraId="5BA298D4"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F14</w:t>
            </w:r>
          </w:p>
        </w:tc>
        <w:tc>
          <w:tcPr>
            <w:tcW w:w="1625" w:type="pct"/>
            <w:tcBorders>
              <w:top w:val="nil"/>
              <w:left w:val="nil"/>
              <w:bottom w:val="single" w:sz="4" w:space="0" w:color="auto"/>
              <w:right w:val="single" w:sz="4" w:space="0" w:color="auto"/>
            </w:tcBorders>
            <w:shd w:val="clear" w:color="000000" w:fill="FFFFFF"/>
            <w:vAlign w:val="center"/>
            <w:hideMark/>
          </w:tcPr>
          <w:p w14:paraId="07CDD5E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Ser una entidad ejecutora</w:t>
            </w:r>
          </w:p>
        </w:tc>
        <w:tc>
          <w:tcPr>
            <w:tcW w:w="233" w:type="pct"/>
            <w:tcBorders>
              <w:top w:val="nil"/>
              <w:left w:val="nil"/>
              <w:bottom w:val="single" w:sz="4" w:space="0" w:color="auto"/>
              <w:right w:val="single" w:sz="4" w:space="0" w:color="auto"/>
            </w:tcBorders>
            <w:shd w:val="clear" w:color="000000" w:fill="FFFFFF"/>
            <w:noWrap/>
            <w:vAlign w:val="center"/>
            <w:hideMark/>
          </w:tcPr>
          <w:p w14:paraId="7E9302E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D14</w:t>
            </w:r>
          </w:p>
        </w:tc>
        <w:tc>
          <w:tcPr>
            <w:tcW w:w="1511" w:type="pct"/>
            <w:tcBorders>
              <w:top w:val="nil"/>
              <w:left w:val="nil"/>
              <w:bottom w:val="single" w:sz="4" w:space="0" w:color="auto"/>
              <w:right w:val="single" w:sz="4" w:space="0" w:color="auto"/>
            </w:tcBorders>
            <w:shd w:val="clear" w:color="000000" w:fill="FFFFFF"/>
            <w:vAlign w:val="center"/>
            <w:hideMark/>
          </w:tcPr>
          <w:p w14:paraId="68E38D3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No contar con recursos financieros suficientes para proyectos de inversión</w:t>
            </w:r>
          </w:p>
        </w:tc>
      </w:tr>
      <w:tr w:rsidR="005B161D" w:rsidRPr="00D1137B" w14:paraId="12F3922C" w14:textId="77777777" w:rsidTr="005B161D">
        <w:trPr>
          <w:trHeight w:val="583"/>
        </w:trPr>
        <w:tc>
          <w:tcPr>
            <w:tcW w:w="1410" w:type="pct"/>
            <w:gridSpan w:val="2"/>
            <w:vMerge/>
            <w:tcBorders>
              <w:left w:val="single" w:sz="4" w:space="0" w:color="auto"/>
              <w:right w:val="single" w:sz="4" w:space="0" w:color="000000"/>
            </w:tcBorders>
            <w:shd w:val="clear" w:color="000000" w:fill="D9D9D9"/>
            <w:vAlign w:val="center"/>
            <w:hideMark/>
          </w:tcPr>
          <w:p w14:paraId="4B87E4B2"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000000"/>
              <w:bottom w:val="single" w:sz="4" w:space="0" w:color="auto"/>
              <w:right w:val="single" w:sz="4" w:space="0" w:color="auto"/>
            </w:tcBorders>
            <w:shd w:val="clear" w:color="000000" w:fill="FFFFFF"/>
            <w:noWrap/>
            <w:vAlign w:val="center"/>
            <w:hideMark/>
          </w:tcPr>
          <w:p w14:paraId="375D4C1E"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F15</w:t>
            </w:r>
          </w:p>
        </w:tc>
        <w:tc>
          <w:tcPr>
            <w:tcW w:w="1625" w:type="pct"/>
            <w:tcBorders>
              <w:top w:val="nil"/>
              <w:left w:val="nil"/>
              <w:bottom w:val="single" w:sz="4" w:space="0" w:color="auto"/>
              <w:right w:val="single" w:sz="4" w:space="0" w:color="auto"/>
            </w:tcBorders>
            <w:shd w:val="clear" w:color="000000" w:fill="FFFFFF"/>
            <w:vAlign w:val="center"/>
            <w:hideMark/>
          </w:tcPr>
          <w:p w14:paraId="113DF15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noWrap/>
            <w:vAlign w:val="center"/>
            <w:hideMark/>
          </w:tcPr>
          <w:p w14:paraId="10616E2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D15</w:t>
            </w:r>
          </w:p>
        </w:tc>
        <w:tc>
          <w:tcPr>
            <w:tcW w:w="1511" w:type="pct"/>
            <w:tcBorders>
              <w:top w:val="nil"/>
              <w:left w:val="nil"/>
              <w:bottom w:val="single" w:sz="4" w:space="0" w:color="auto"/>
              <w:right w:val="single" w:sz="4" w:space="0" w:color="auto"/>
            </w:tcBorders>
            <w:shd w:val="clear" w:color="000000" w:fill="FFFFFF"/>
            <w:vAlign w:val="center"/>
            <w:hideMark/>
          </w:tcPr>
          <w:p w14:paraId="04CBA13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manual de normas y procedimientos para el manejo de resarcimientos</w:t>
            </w:r>
          </w:p>
        </w:tc>
      </w:tr>
      <w:tr w:rsidR="005B161D" w:rsidRPr="00D1137B" w14:paraId="3BEB1B91" w14:textId="77777777" w:rsidTr="005B161D">
        <w:trPr>
          <w:trHeight w:val="877"/>
        </w:trPr>
        <w:tc>
          <w:tcPr>
            <w:tcW w:w="1410" w:type="pct"/>
            <w:gridSpan w:val="2"/>
            <w:vMerge/>
            <w:tcBorders>
              <w:left w:val="single" w:sz="4" w:space="0" w:color="auto"/>
              <w:right w:val="single" w:sz="4" w:space="0" w:color="000000"/>
            </w:tcBorders>
            <w:shd w:val="clear" w:color="000000" w:fill="D9D9D9"/>
            <w:vAlign w:val="center"/>
            <w:hideMark/>
          </w:tcPr>
          <w:p w14:paraId="253B4C65"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000000"/>
              <w:bottom w:val="single" w:sz="4" w:space="0" w:color="auto"/>
              <w:right w:val="single" w:sz="4" w:space="0" w:color="auto"/>
            </w:tcBorders>
            <w:shd w:val="clear" w:color="000000" w:fill="FFFFFF"/>
            <w:noWrap/>
            <w:vAlign w:val="center"/>
            <w:hideMark/>
          </w:tcPr>
          <w:p w14:paraId="6EEE912F"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F16</w:t>
            </w:r>
          </w:p>
        </w:tc>
        <w:tc>
          <w:tcPr>
            <w:tcW w:w="1625" w:type="pct"/>
            <w:tcBorders>
              <w:top w:val="nil"/>
              <w:left w:val="nil"/>
              <w:bottom w:val="single" w:sz="4" w:space="0" w:color="auto"/>
              <w:right w:val="single" w:sz="4" w:space="0" w:color="auto"/>
            </w:tcBorders>
            <w:shd w:val="clear" w:color="000000" w:fill="FFFFFF"/>
            <w:vAlign w:val="center"/>
            <w:hideMark/>
          </w:tcPr>
          <w:p w14:paraId="5144B7C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noWrap/>
            <w:vAlign w:val="center"/>
            <w:hideMark/>
          </w:tcPr>
          <w:p w14:paraId="544A2E5F"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D16</w:t>
            </w:r>
          </w:p>
        </w:tc>
        <w:tc>
          <w:tcPr>
            <w:tcW w:w="1511" w:type="pct"/>
            <w:tcBorders>
              <w:top w:val="nil"/>
              <w:left w:val="nil"/>
              <w:bottom w:val="single" w:sz="4" w:space="0" w:color="auto"/>
              <w:right w:val="single" w:sz="4" w:space="0" w:color="auto"/>
            </w:tcBorders>
            <w:shd w:val="clear" w:color="000000" w:fill="FFFFFF"/>
            <w:vAlign w:val="center"/>
            <w:hideMark/>
          </w:tcPr>
          <w:p w14:paraId="3CE1C26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Seguimiento en conjunto del cumplimiento de los compromisos adquiridos en las suscripciones de convenios y cartas de entendimiento.</w:t>
            </w:r>
          </w:p>
        </w:tc>
      </w:tr>
      <w:tr w:rsidR="005B161D" w:rsidRPr="00D1137B" w14:paraId="1E60E005" w14:textId="77777777" w:rsidTr="005B161D">
        <w:trPr>
          <w:trHeight w:val="583"/>
        </w:trPr>
        <w:tc>
          <w:tcPr>
            <w:tcW w:w="1410" w:type="pct"/>
            <w:gridSpan w:val="2"/>
            <w:vMerge/>
            <w:tcBorders>
              <w:left w:val="single" w:sz="4" w:space="0" w:color="auto"/>
              <w:bottom w:val="nil"/>
              <w:right w:val="single" w:sz="4" w:space="0" w:color="000000"/>
            </w:tcBorders>
            <w:shd w:val="clear" w:color="000000" w:fill="D9D9D9"/>
            <w:vAlign w:val="center"/>
            <w:hideMark/>
          </w:tcPr>
          <w:p w14:paraId="458D6E14" w14:textId="77777777" w:rsidR="00DE1626" w:rsidRPr="00D1137B" w:rsidRDefault="00DE1626" w:rsidP="005052E9">
            <w:pPr>
              <w:spacing w:line="240" w:lineRule="auto"/>
              <w:jc w:val="center"/>
              <w:rPr>
                <w:b/>
                <w:bCs/>
                <w:color w:val="000000"/>
                <w:sz w:val="19"/>
                <w:szCs w:val="19"/>
                <w:lang w:eastAsia="es-GT"/>
              </w:rPr>
            </w:pPr>
          </w:p>
        </w:tc>
        <w:tc>
          <w:tcPr>
            <w:tcW w:w="220" w:type="pct"/>
            <w:tcBorders>
              <w:top w:val="nil"/>
              <w:left w:val="single" w:sz="4" w:space="0" w:color="000000"/>
              <w:bottom w:val="single" w:sz="4" w:space="0" w:color="auto"/>
              <w:right w:val="single" w:sz="4" w:space="0" w:color="auto"/>
            </w:tcBorders>
            <w:shd w:val="clear" w:color="000000" w:fill="FFFFFF"/>
            <w:noWrap/>
            <w:vAlign w:val="center"/>
            <w:hideMark/>
          </w:tcPr>
          <w:p w14:paraId="5DC4DE63"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F17</w:t>
            </w:r>
          </w:p>
        </w:tc>
        <w:tc>
          <w:tcPr>
            <w:tcW w:w="1625" w:type="pct"/>
            <w:tcBorders>
              <w:top w:val="nil"/>
              <w:left w:val="nil"/>
              <w:bottom w:val="single" w:sz="4" w:space="0" w:color="auto"/>
              <w:right w:val="single" w:sz="4" w:space="0" w:color="auto"/>
            </w:tcBorders>
            <w:shd w:val="clear" w:color="000000" w:fill="FFFFFF"/>
            <w:vAlign w:val="center"/>
            <w:hideMark/>
          </w:tcPr>
          <w:p w14:paraId="6494761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noWrap/>
            <w:vAlign w:val="center"/>
            <w:hideMark/>
          </w:tcPr>
          <w:p w14:paraId="2E8379C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D17</w:t>
            </w:r>
          </w:p>
        </w:tc>
        <w:tc>
          <w:tcPr>
            <w:tcW w:w="1511" w:type="pct"/>
            <w:tcBorders>
              <w:top w:val="nil"/>
              <w:left w:val="nil"/>
              <w:bottom w:val="single" w:sz="4" w:space="0" w:color="auto"/>
              <w:right w:val="single" w:sz="4" w:space="0" w:color="auto"/>
            </w:tcBorders>
            <w:shd w:val="clear" w:color="000000" w:fill="FFFFFF"/>
            <w:vAlign w:val="center"/>
            <w:hideMark/>
          </w:tcPr>
          <w:p w14:paraId="04E3487F"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divulgación de manuales y reglamentos existentes</w:t>
            </w:r>
          </w:p>
        </w:tc>
      </w:tr>
      <w:tr w:rsidR="005B161D" w:rsidRPr="00D1137B" w14:paraId="24F9EB2A" w14:textId="77777777" w:rsidTr="005B161D">
        <w:trPr>
          <w:trHeight w:val="306"/>
        </w:trPr>
        <w:tc>
          <w:tcPr>
            <w:tcW w:w="1410" w:type="pct"/>
            <w:gridSpan w:val="2"/>
            <w:tcBorders>
              <w:top w:val="single" w:sz="4" w:space="0" w:color="auto"/>
              <w:left w:val="single" w:sz="4" w:space="0" w:color="auto"/>
              <w:bottom w:val="single" w:sz="4" w:space="0" w:color="auto"/>
              <w:right w:val="single" w:sz="4" w:space="0" w:color="auto"/>
            </w:tcBorders>
            <w:shd w:val="clear" w:color="000000" w:fill="4BACC6"/>
            <w:vAlign w:val="center"/>
            <w:hideMark/>
          </w:tcPr>
          <w:p w14:paraId="057ED5EB" w14:textId="77777777" w:rsidR="00DE1626" w:rsidRPr="00D1137B" w:rsidRDefault="00DE1626" w:rsidP="005052E9">
            <w:pPr>
              <w:spacing w:line="240" w:lineRule="auto"/>
              <w:jc w:val="center"/>
              <w:rPr>
                <w:b/>
                <w:bCs/>
                <w:color w:val="000000"/>
                <w:sz w:val="19"/>
                <w:szCs w:val="19"/>
                <w:lang w:eastAsia="es-GT"/>
              </w:rPr>
            </w:pPr>
            <w:r w:rsidRPr="00D1137B">
              <w:rPr>
                <w:b/>
                <w:bCs/>
                <w:color w:val="000000"/>
                <w:sz w:val="19"/>
                <w:szCs w:val="19"/>
                <w:lang w:eastAsia="es-GT"/>
              </w:rPr>
              <w:t>OPORTUNIDADES</w:t>
            </w:r>
          </w:p>
        </w:tc>
        <w:tc>
          <w:tcPr>
            <w:tcW w:w="1846" w:type="pct"/>
            <w:gridSpan w:val="2"/>
            <w:tcBorders>
              <w:top w:val="single" w:sz="4" w:space="0" w:color="auto"/>
              <w:left w:val="nil"/>
              <w:bottom w:val="single" w:sz="4" w:space="0" w:color="auto"/>
              <w:right w:val="single" w:sz="4" w:space="0" w:color="auto"/>
            </w:tcBorders>
            <w:shd w:val="clear" w:color="000000" w:fill="FFFF00"/>
            <w:vAlign w:val="center"/>
            <w:hideMark/>
          </w:tcPr>
          <w:p w14:paraId="6DE15164" w14:textId="77777777" w:rsidR="00DE1626" w:rsidRPr="00D1137B" w:rsidRDefault="00DE1626" w:rsidP="00F1492C">
            <w:pPr>
              <w:spacing w:line="240" w:lineRule="auto"/>
              <w:jc w:val="center"/>
              <w:rPr>
                <w:b/>
                <w:bCs/>
                <w:color w:val="000000"/>
                <w:sz w:val="19"/>
                <w:szCs w:val="19"/>
                <w:lang w:eastAsia="es-GT"/>
              </w:rPr>
            </w:pPr>
            <w:r w:rsidRPr="00D1137B">
              <w:rPr>
                <w:b/>
                <w:bCs/>
                <w:color w:val="000000"/>
                <w:sz w:val="19"/>
                <w:szCs w:val="19"/>
                <w:lang w:eastAsia="es-GT"/>
              </w:rPr>
              <w:t>ESTRATEGIAS FO</w:t>
            </w:r>
          </w:p>
        </w:tc>
        <w:tc>
          <w:tcPr>
            <w:tcW w:w="1744" w:type="pct"/>
            <w:gridSpan w:val="2"/>
            <w:tcBorders>
              <w:top w:val="single" w:sz="4" w:space="0" w:color="auto"/>
              <w:left w:val="nil"/>
              <w:bottom w:val="single" w:sz="4" w:space="0" w:color="auto"/>
              <w:right w:val="single" w:sz="4" w:space="0" w:color="auto"/>
            </w:tcBorders>
            <w:shd w:val="clear" w:color="000000" w:fill="F79646"/>
            <w:vAlign w:val="center"/>
            <w:hideMark/>
          </w:tcPr>
          <w:p w14:paraId="77FC4BEE" w14:textId="77777777" w:rsidR="00DE1626" w:rsidRPr="00D1137B" w:rsidRDefault="00DE1626" w:rsidP="00F1492C">
            <w:pPr>
              <w:spacing w:line="240" w:lineRule="auto"/>
              <w:jc w:val="center"/>
              <w:rPr>
                <w:b/>
                <w:bCs/>
                <w:color w:val="000000"/>
                <w:sz w:val="19"/>
                <w:szCs w:val="19"/>
                <w:lang w:eastAsia="es-GT"/>
              </w:rPr>
            </w:pPr>
            <w:r w:rsidRPr="00D1137B">
              <w:rPr>
                <w:b/>
                <w:bCs/>
                <w:color w:val="000000"/>
                <w:sz w:val="19"/>
                <w:szCs w:val="19"/>
                <w:lang w:eastAsia="es-GT"/>
              </w:rPr>
              <w:t>ESTRATEGIAS DO</w:t>
            </w:r>
          </w:p>
        </w:tc>
      </w:tr>
      <w:tr w:rsidR="005B161D" w:rsidRPr="00D1137B" w14:paraId="68DA10F7" w14:textId="77777777" w:rsidTr="005B161D">
        <w:trPr>
          <w:trHeight w:val="1465"/>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22BF6DEC"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O1</w:t>
            </w:r>
          </w:p>
        </w:tc>
        <w:tc>
          <w:tcPr>
            <w:tcW w:w="1230" w:type="pct"/>
            <w:tcBorders>
              <w:top w:val="nil"/>
              <w:left w:val="nil"/>
              <w:bottom w:val="single" w:sz="4" w:space="0" w:color="auto"/>
              <w:right w:val="single" w:sz="4" w:space="0" w:color="auto"/>
            </w:tcBorders>
            <w:shd w:val="clear" w:color="000000" w:fill="FFFFFF"/>
            <w:vAlign w:val="center"/>
            <w:hideMark/>
          </w:tcPr>
          <w:p w14:paraId="24E8AB0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Adquisición de bienes y servicios a través del sistema de compras</w:t>
            </w:r>
          </w:p>
        </w:tc>
        <w:tc>
          <w:tcPr>
            <w:tcW w:w="220" w:type="pct"/>
            <w:tcBorders>
              <w:top w:val="nil"/>
              <w:left w:val="nil"/>
              <w:bottom w:val="single" w:sz="4" w:space="0" w:color="auto"/>
              <w:right w:val="single" w:sz="4" w:space="0" w:color="auto"/>
            </w:tcBorders>
            <w:shd w:val="clear" w:color="000000" w:fill="FFFFFF"/>
            <w:vAlign w:val="center"/>
            <w:hideMark/>
          </w:tcPr>
          <w:p w14:paraId="0CF649DF"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FO1</w:t>
            </w:r>
          </w:p>
        </w:tc>
        <w:tc>
          <w:tcPr>
            <w:tcW w:w="1625" w:type="pct"/>
            <w:tcBorders>
              <w:top w:val="nil"/>
              <w:left w:val="nil"/>
              <w:bottom w:val="single" w:sz="4" w:space="0" w:color="auto"/>
              <w:right w:val="single" w:sz="4" w:space="0" w:color="auto"/>
            </w:tcBorders>
            <w:shd w:val="clear" w:color="000000" w:fill="FFFFFF"/>
            <w:vAlign w:val="center"/>
            <w:hideMark/>
          </w:tcPr>
          <w:p w14:paraId="5F7C9C11"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F) Comunicación directa con el Ejecutivo</w:t>
            </w:r>
            <w:r w:rsidRPr="00D1137B">
              <w:rPr>
                <w:color w:val="000000"/>
                <w:sz w:val="19"/>
                <w:szCs w:val="19"/>
                <w:lang w:eastAsia="es-GT"/>
              </w:rPr>
              <w:t xml:space="preserve">                             O) Cooperación internacional a favor de la institución. </w:t>
            </w:r>
            <w:r w:rsidRPr="00D1137B">
              <w:rPr>
                <w:color w:val="000000"/>
                <w:sz w:val="19"/>
                <w:szCs w:val="19"/>
                <w:lang w:eastAsia="es-GT"/>
              </w:rPr>
              <w:br/>
              <w:t xml:space="preserve">O) Suscripción de convenios y cartas de entendimiento. </w:t>
            </w:r>
          </w:p>
        </w:tc>
        <w:tc>
          <w:tcPr>
            <w:tcW w:w="233" w:type="pct"/>
            <w:tcBorders>
              <w:top w:val="nil"/>
              <w:left w:val="nil"/>
              <w:bottom w:val="single" w:sz="4" w:space="0" w:color="auto"/>
              <w:right w:val="single" w:sz="4" w:space="0" w:color="auto"/>
            </w:tcBorders>
            <w:shd w:val="clear" w:color="000000" w:fill="FFFFFF"/>
            <w:vAlign w:val="center"/>
            <w:hideMark/>
          </w:tcPr>
          <w:p w14:paraId="4A7C30E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DO1</w:t>
            </w:r>
          </w:p>
        </w:tc>
        <w:tc>
          <w:tcPr>
            <w:tcW w:w="1511" w:type="pct"/>
            <w:tcBorders>
              <w:top w:val="nil"/>
              <w:left w:val="nil"/>
              <w:bottom w:val="single" w:sz="4" w:space="0" w:color="auto"/>
              <w:right w:val="single" w:sz="4" w:space="0" w:color="auto"/>
            </w:tcBorders>
            <w:shd w:val="clear" w:color="000000" w:fill="FFFFFF"/>
            <w:vAlign w:val="center"/>
            <w:hideMark/>
          </w:tcPr>
          <w:p w14:paraId="196C3FD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xml:space="preserve"> </w:t>
            </w:r>
            <w:r w:rsidRPr="00D1137B">
              <w:rPr>
                <w:b/>
                <w:bCs/>
                <w:color w:val="000000"/>
                <w:sz w:val="19"/>
                <w:szCs w:val="19"/>
                <w:lang w:eastAsia="es-GT"/>
              </w:rPr>
              <w:t xml:space="preserve">La ley de AMSA no permite sancionar                                 </w:t>
            </w:r>
            <w:r w:rsidRPr="00D1137B">
              <w:rPr>
                <w:color w:val="000000"/>
                <w:sz w:val="19"/>
                <w:szCs w:val="19"/>
                <w:lang w:eastAsia="es-GT"/>
              </w:rPr>
              <w:t xml:space="preserve">O) Aumento de resarcimientos a favor de la institución                                                                                     O) Empresas conscientes de su responsabilidad ambiental                        </w:t>
            </w:r>
          </w:p>
        </w:tc>
      </w:tr>
      <w:tr w:rsidR="005B161D" w:rsidRPr="00D1137B" w14:paraId="1A4E9480" w14:textId="77777777" w:rsidTr="005B161D">
        <w:trPr>
          <w:trHeight w:val="1064"/>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10C9C939"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O2</w:t>
            </w:r>
          </w:p>
        </w:tc>
        <w:tc>
          <w:tcPr>
            <w:tcW w:w="1230" w:type="pct"/>
            <w:tcBorders>
              <w:top w:val="nil"/>
              <w:left w:val="nil"/>
              <w:bottom w:val="single" w:sz="4" w:space="0" w:color="auto"/>
              <w:right w:val="single" w:sz="4" w:space="0" w:color="auto"/>
            </w:tcBorders>
            <w:shd w:val="clear" w:color="000000" w:fill="FFFFFF"/>
            <w:vAlign w:val="center"/>
            <w:hideMark/>
          </w:tcPr>
          <w:p w14:paraId="28393BF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Alianzas estratégicas que propicien la suscripción de convenios y cartas de entendimiento</w:t>
            </w:r>
          </w:p>
        </w:tc>
        <w:tc>
          <w:tcPr>
            <w:tcW w:w="220" w:type="pct"/>
            <w:tcBorders>
              <w:top w:val="nil"/>
              <w:left w:val="nil"/>
              <w:bottom w:val="single" w:sz="4" w:space="0" w:color="auto"/>
              <w:right w:val="single" w:sz="4" w:space="0" w:color="auto"/>
            </w:tcBorders>
            <w:shd w:val="clear" w:color="000000" w:fill="FFFFFF"/>
            <w:vAlign w:val="center"/>
            <w:hideMark/>
          </w:tcPr>
          <w:p w14:paraId="36BF402A"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FO2</w:t>
            </w:r>
          </w:p>
        </w:tc>
        <w:tc>
          <w:tcPr>
            <w:tcW w:w="1625" w:type="pct"/>
            <w:tcBorders>
              <w:top w:val="nil"/>
              <w:left w:val="single" w:sz="4" w:space="0" w:color="auto"/>
              <w:bottom w:val="single" w:sz="4" w:space="0" w:color="auto"/>
              <w:right w:val="single" w:sz="4" w:space="0" w:color="auto"/>
            </w:tcBorders>
            <w:shd w:val="clear" w:color="000000" w:fill="FFFFFF"/>
            <w:vAlign w:val="center"/>
            <w:hideMark/>
          </w:tcPr>
          <w:p w14:paraId="620D4A45"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F) Integración de grupos de trabajo multidisciplinarios</w:t>
            </w:r>
            <w:r w:rsidRPr="00D1137B">
              <w:rPr>
                <w:color w:val="000000"/>
                <w:sz w:val="19"/>
                <w:szCs w:val="19"/>
                <w:lang w:eastAsia="es-GT"/>
              </w:rPr>
              <w:t xml:space="preserve"> </w:t>
            </w:r>
            <w:r w:rsidRPr="00D1137B">
              <w:rPr>
                <w:color w:val="000000"/>
                <w:sz w:val="19"/>
                <w:szCs w:val="19"/>
                <w:lang w:eastAsia="es-GT"/>
              </w:rPr>
              <w:br/>
              <w:t>O) Adquisición de bienes y servicios a través del sistema de compras     establecido, mediante las juntas de cotización o licitación.</w:t>
            </w:r>
            <w:r w:rsidRPr="00D1137B">
              <w:rPr>
                <w:color w:val="000000"/>
                <w:sz w:val="19"/>
                <w:szCs w:val="19"/>
                <w:lang w:eastAsia="es-GT"/>
              </w:rPr>
              <w:br/>
              <w:t>O) Suscripción de convenios y cartas de entendimiento.</w:t>
            </w:r>
          </w:p>
        </w:tc>
        <w:tc>
          <w:tcPr>
            <w:tcW w:w="233" w:type="pct"/>
            <w:tcBorders>
              <w:top w:val="nil"/>
              <w:left w:val="single" w:sz="4" w:space="0" w:color="auto"/>
              <w:bottom w:val="single" w:sz="4" w:space="0" w:color="auto"/>
              <w:right w:val="single" w:sz="4" w:space="0" w:color="auto"/>
            </w:tcBorders>
            <w:shd w:val="clear" w:color="000000" w:fill="FFFFFF"/>
            <w:vAlign w:val="center"/>
            <w:hideMark/>
          </w:tcPr>
          <w:p w14:paraId="32E7300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DO2</w:t>
            </w:r>
          </w:p>
        </w:tc>
        <w:tc>
          <w:tcPr>
            <w:tcW w:w="1511" w:type="pct"/>
            <w:tcBorders>
              <w:top w:val="nil"/>
              <w:left w:val="nil"/>
              <w:bottom w:val="single" w:sz="4" w:space="0" w:color="auto"/>
              <w:right w:val="single" w:sz="4" w:space="0" w:color="auto"/>
            </w:tcBorders>
            <w:shd w:val="clear" w:color="000000" w:fill="FFFFFF"/>
            <w:vAlign w:val="center"/>
            <w:hideMark/>
          </w:tcPr>
          <w:p w14:paraId="6A2B4DA5"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 xml:space="preserve">D) Falta de capacitación al personal  </w:t>
            </w:r>
            <w:r w:rsidRPr="00D1137B">
              <w:rPr>
                <w:color w:val="000000"/>
                <w:sz w:val="19"/>
                <w:szCs w:val="19"/>
                <w:lang w:eastAsia="es-GT"/>
              </w:rPr>
              <w:t xml:space="preserve">                                                      O) Personal capacitado en diversos temas                             </w:t>
            </w:r>
            <w:r w:rsidRPr="00D1137B">
              <w:rPr>
                <w:b/>
                <w:bCs/>
                <w:color w:val="000000"/>
                <w:sz w:val="19"/>
                <w:szCs w:val="19"/>
                <w:lang w:eastAsia="es-GT"/>
              </w:rPr>
              <w:t>D) Falta de personal en algunas Divisiones</w:t>
            </w:r>
            <w:r w:rsidRPr="00D1137B">
              <w:rPr>
                <w:color w:val="000000"/>
                <w:sz w:val="19"/>
                <w:szCs w:val="19"/>
                <w:lang w:eastAsia="es-GT"/>
              </w:rPr>
              <w:br/>
              <w:t>O) Personal capacitado en diversos temas y aumento de la eficiencia en los trabajos de cada división.</w:t>
            </w:r>
            <w:r w:rsidRPr="00D1137B">
              <w:rPr>
                <w:color w:val="000000"/>
                <w:sz w:val="19"/>
                <w:szCs w:val="19"/>
                <w:lang w:eastAsia="es-GT"/>
              </w:rPr>
              <w:br/>
              <w:t>O) Adquisición de bienes y servicios a través del sistema de compras, mediante las juntas de cotización o licitación.</w:t>
            </w:r>
          </w:p>
        </w:tc>
      </w:tr>
      <w:tr w:rsidR="005B161D" w:rsidRPr="00D1137B" w14:paraId="3BAED8AD" w14:textId="77777777" w:rsidTr="005B161D">
        <w:trPr>
          <w:trHeight w:val="1465"/>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53A3B902"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lastRenderedPageBreak/>
              <w:t>O3</w:t>
            </w:r>
          </w:p>
        </w:tc>
        <w:tc>
          <w:tcPr>
            <w:tcW w:w="1230" w:type="pct"/>
            <w:tcBorders>
              <w:top w:val="nil"/>
              <w:left w:val="nil"/>
              <w:bottom w:val="single" w:sz="4" w:space="0" w:color="auto"/>
              <w:right w:val="single" w:sz="4" w:space="0" w:color="auto"/>
            </w:tcBorders>
            <w:shd w:val="clear" w:color="000000" w:fill="FFFFFF"/>
            <w:vAlign w:val="center"/>
            <w:hideMark/>
          </w:tcPr>
          <w:p w14:paraId="4AFD58A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Aumento de resarcimientos a favor de la institución</w:t>
            </w:r>
          </w:p>
        </w:tc>
        <w:tc>
          <w:tcPr>
            <w:tcW w:w="220" w:type="pct"/>
            <w:tcBorders>
              <w:top w:val="nil"/>
              <w:left w:val="nil"/>
              <w:bottom w:val="single" w:sz="4" w:space="0" w:color="auto"/>
              <w:right w:val="single" w:sz="4" w:space="0" w:color="auto"/>
            </w:tcBorders>
            <w:shd w:val="clear" w:color="000000" w:fill="FFFFFF"/>
            <w:vAlign w:val="center"/>
            <w:hideMark/>
          </w:tcPr>
          <w:p w14:paraId="743E8063"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FO3</w:t>
            </w:r>
          </w:p>
        </w:tc>
        <w:tc>
          <w:tcPr>
            <w:tcW w:w="1625" w:type="pct"/>
            <w:tcBorders>
              <w:top w:val="single" w:sz="4" w:space="0" w:color="auto"/>
              <w:left w:val="nil"/>
              <w:bottom w:val="single" w:sz="4" w:space="0" w:color="auto"/>
              <w:right w:val="single" w:sz="4" w:space="0" w:color="auto"/>
            </w:tcBorders>
            <w:shd w:val="clear" w:color="000000" w:fill="FFFFFF"/>
            <w:vAlign w:val="center"/>
            <w:hideMark/>
          </w:tcPr>
          <w:p w14:paraId="1CD05CFD"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F) Ingresos propios a través de la fuente de financiamiento 32</w:t>
            </w:r>
            <w:r w:rsidRPr="00D1137B">
              <w:rPr>
                <w:color w:val="000000"/>
                <w:sz w:val="19"/>
                <w:szCs w:val="19"/>
                <w:lang w:eastAsia="es-GT"/>
              </w:rPr>
              <w:br/>
              <w:t>O) Adquisición de bienes y servicios a través del sistema de compras, manejo del vertedero del km22</w:t>
            </w:r>
          </w:p>
        </w:tc>
        <w:tc>
          <w:tcPr>
            <w:tcW w:w="233" w:type="pct"/>
            <w:tcBorders>
              <w:top w:val="nil"/>
              <w:left w:val="nil"/>
              <w:bottom w:val="single" w:sz="4" w:space="0" w:color="auto"/>
              <w:right w:val="single" w:sz="4" w:space="0" w:color="auto"/>
            </w:tcBorders>
            <w:shd w:val="clear" w:color="000000" w:fill="FFFFFF"/>
            <w:vAlign w:val="center"/>
            <w:hideMark/>
          </w:tcPr>
          <w:p w14:paraId="008C15A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DO3</w:t>
            </w:r>
          </w:p>
        </w:tc>
        <w:tc>
          <w:tcPr>
            <w:tcW w:w="1511" w:type="pct"/>
            <w:tcBorders>
              <w:top w:val="nil"/>
              <w:left w:val="nil"/>
              <w:bottom w:val="single" w:sz="4" w:space="0" w:color="auto"/>
              <w:right w:val="single" w:sz="4" w:space="0" w:color="auto"/>
            </w:tcBorders>
            <w:shd w:val="clear" w:color="000000" w:fill="FFFFFF"/>
            <w:vAlign w:val="center"/>
            <w:hideMark/>
          </w:tcPr>
          <w:p w14:paraId="1928576E"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 xml:space="preserve">D) falta de actualización del tarifario de aranceles para el cobro de los servicios que presta AMSA (Acuerdo Gubernativo. 300-2014)   </w:t>
            </w:r>
            <w:r w:rsidRPr="00D1137B">
              <w:rPr>
                <w:color w:val="000000"/>
                <w:sz w:val="19"/>
                <w:szCs w:val="19"/>
                <w:lang w:eastAsia="es-GT"/>
              </w:rPr>
              <w:t xml:space="preserve">                                                                                      O) Actualización del tarifario de aranceles para el cobro de los servicios que presta AMSA </w:t>
            </w:r>
          </w:p>
        </w:tc>
      </w:tr>
      <w:tr w:rsidR="005B161D" w:rsidRPr="00D1137B" w14:paraId="361FC664" w14:textId="77777777" w:rsidTr="005B161D">
        <w:trPr>
          <w:trHeight w:val="1465"/>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3DBB2F4A"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O4</w:t>
            </w:r>
          </w:p>
        </w:tc>
        <w:tc>
          <w:tcPr>
            <w:tcW w:w="1230" w:type="pct"/>
            <w:tcBorders>
              <w:top w:val="nil"/>
              <w:left w:val="nil"/>
              <w:bottom w:val="single" w:sz="4" w:space="0" w:color="auto"/>
              <w:right w:val="single" w:sz="4" w:space="0" w:color="auto"/>
            </w:tcBorders>
            <w:shd w:val="clear" w:color="000000" w:fill="FFFFFF"/>
            <w:vAlign w:val="center"/>
            <w:hideMark/>
          </w:tcPr>
          <w:p w14:paraId="51120226"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Empresas conscientes de su responsabilidad ambiental</w:t>
            </w:r>
          </w:p>
        </w:tc>
        <w:tc>
          <w:tcPr>
            <w:tcW w:w="220" w:type="pct"/>
            <w:tcBorders>
              <w:top w:val="nil"/>
              <w:left w:val="nil"/>
              <w:bottom w:val="single" w:sz="4" w:space="0" w:color="auto"/>
              <w:right w:val="single" w:sz="4" w:space="0" w:color="auto"/>
            </w:tcBorders>
            <w:shd w:val="clear" w:color="000000" w:fill="FFFFFF"/>
            <w:vAlign w:val="center"/>
            <w:hideMark/>
          </w:tcPr>
          <w:p w14:paraId="3AE94498"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FO4</w:t>
            </w:r>
          </w:p>
        </w:tc>
        <w:tc>
          <w:tcPr>
            <w:tcW w:w="1625" w:type="pct"/>
            <w:tcBorders>
              <w:top w:val="nil"/>
              <w:left w:val="nil"/>
              <w:bottom w:val="single" w:sz="4" w:space="0" w:color="auto"/>
              <w:right w:val="single" w:sz="4" w:space="0" w:color="auto"/>
            </w:tcBorders>
            <w:shd w:val="clear" w:color="000000" w:fill="FFFFFF"/>
            <w:vAlign w:val="center"/>
            <w:hideMark/>
          </w:tcPr>
          <w:p w14:paraId="21F95E6D"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br/>
            </w:r>
            <w:r w:rsidRPr="00D1137B">
              <w:rPr>
                <w:b/>
                <w:bCs/>
                <w:color w:val="000000"/>
                <w:sz w:val="19"/>
                <w:szCs w:val="19"/>
                <w:lang w:eastAsia="es-GT"/>
              </w:rPr>
              <w:t>F) Divulgación de las acciones institucionales</w:t>
            </w:r>
            <w:r w:rsidRPr="00D1137B">
              <w:rPr>
                <w:color w:val="000000"/>
                <w:sz w:val="19"/>
                <w:szCs w:val="19"/>
                <w:lang w:eastAsia="es-GT"/>
              </w:rPr>
              <w:br/>
              <w:t>O) Empresas conscientes de su responsabilidad ambiental</w:t>
            </w:r>
          </w:p>
        </w:tc>
        <w:tc>
          <w:tcPr>
            <w:tcW w:w="233" w:type="pct"/>
            <w:tcBorders>
              <w:top w:val="nil"/>
              <w:left w:val="nil"/>
              <w:bottom w:val="single" w:sz="4" w:space="0" w:color="auto"/>
              <w:right w:val="single" w:sz="4" w:space="0" w:color="auto"/>
            </w:tcBorders>
            <w:shd w:val="clear" w:color="000000" w:fill="FFFFFF"/>
            <w:vAlign w:val="center"/>
            <w:hideMark/>
          </w:tcPr>
          <w:p w14:paraId="76A841F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DO4</w:t>
            </w:r>
          </w:p>
        </w:tc>
        <w:tc>
          <w:tcPr>
            <w:tcW w:w="1511" w:type="pct"/>
            <w:tcBorders>
              <w:top w:val="nil"/>
              <w:left w:val="nil"/>
              <w:bottom w:val="single" w:sz="4" w:space="0" w:color="auto"/>
              <w:right w:val="single" w:sz="4" w:space="0" w:color="auto"/>
            </w:tcBorders>
            <w:shd w:val="clear" w:color="000000" w:fill="FFFFFF"/>
            <w:vAlign w:val="center"/>
            <w:hideMark/>
          </w:tcPr>
          <w:p w14:paraId="2FF71CFC"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 xml:space="preserve">D) No contar con personal para realizar monitoreos ambientales, para que posteriormente sea objeto de denuncias.        </w:t>
            </w:r>
            <w:r w:rsidRPr="00D1137B">
              <w:rPr>
                <w:color w:val="000000"/>
                <w:sz w:val="19"/>
                <w:szCs w:val="19"/>
                <w:lang w:eastAsia="es-GT"/>
              </w:rPr>
              <w:t xml:space="preserve">                                                                                O) contar con personal para realizar monitoreos ambientales</w:t>
            </w:r>
          </w:p>
        </w:tc>
      </w:tr>
      <w:tr w:rsidR="005B161D" w:rsidRPr="00D1137B" w14:paraId="725F121E" w14:textId="77777777" w:rsidTr="005B161D">
        <w:trPr>
          <w:trHeight w:val="1465"/>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7C0AB1CE"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O5</w:t>
            </w:r>
          </w:p>
        </w:tc>
        <w:tc>
          <w:tcPr>
            <w:tcW w:w="1230" w:type="pct"/>
            <w:tcBorders>
              <w:top w:val="nil"/>
              <w:left w:val="nil"/>
              <w:bottom w:val="single" w:sz="4" w:space="0" w:color="auto"/>
              <w:right w:val="single" w:sz="4" w:space="0" w:color="auto"/>
            </w:tcBorders>
            <w:shd w:val="clear" w:color="000000" w:fill="FFFFFF"/>
            <w:vAlign w:val="center"/>
            <w:hideMark/>
          </w:tcPr>
          <w:p w14:paraId="415436FA"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Cooperación internacional a favor de la institución</w:t>
            </w:r>
          </w:p>
        </w:tc>
        <w:tc>
          <w:tcPr>
            <w:tcW w:w="220" w:type="pct"/>
            <w:tcBorders>
              <w:top w:val="nil"/>
              <w:left w:val="nil"/>
              <w:bottom w:val="single" w:sz="4" w:space="0" w:color="auto"/>
              <w:right w:val="single" w:sz="4" w:space="0" w:color="auto"/>
            </w:tcBorders>
            <w:shd w:val="clear" w:color="000000" w:fill="FFFFFF"/>
            <w:vAlign w:val="center"/>
            <w:hideMark/>
          </w:tcPr>
          <w:p w14:paraId="56CDFA7F"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FO5</w:t>
            </w:r>
          </w:p>
        </w:tc>
        <w:tc>
          <w:tcPr>
            <w:tcW w:w="1625" w:type="pct"/>
            <w:tcBorders>
              <w:top w:val="nil"/>
              <w:left w:val="nil"/>
              <w:bottom w:val="single" w:sz="4" w:space="0" w:color="auto"/>
              <w:right w:val="single" w:sz="4" w:space="0" w:color="auto"/>
            </w:tcBorders>
            <w:shd w:val="clear" w:color="000000" w:fill="FFFFFF"/>
            <w:vAlign w:val="center"/>
            <w:hideMark/>
          </w:tcPr>
          <w:p w14:paraId="370FC6A2" w14:textId="77777777" w:rsidR="00DE1626" w:rsidRPr="00D1137B" w:rsidRDefault="00DE1626" w:rsidP="005052E9">
            <w:pPr>
              <w:spacing w:line="240" w:lineRule="auto"/>
              <w:rPr>
                <w:b/>
                <w:bCs/>
                <w:color w:val="000000"/>
                <w:sz w:val="19"/>
                <w:szCs w:val="19"/>
                <w:lang w:eastAsia="es-GT"/>
              </w:rPr>
            </w:pPr>
            <w:r w:rsidRPr="00D1137B">
              <w:rPr>
                <w:b/>
                <w:bCs/>
                <w:color w:val="000000"/>
                <w:sz w:val="19"/>
                <w:szCs w:val="19"/>
                <w:lang w:eastAsia="es-GT"/>
              </w:rPr>
              <w:t xml:space="preserve">F) implementación del programa de oficina verde                                                                                    </w:t>
            </w:r>
            <w:r w:rsidRPr="00D1137B">
              <w:rPr>
                <w:color w:val="000000"/>
                <w:sz w:val="19"/>
                <w:szCs w:val="19"/>
                <w:lang w:eastAsia="es-GT"/>
              </w:rPr>
              <w:t>O) Estrategias internas para disminuir la utilización de los recursos hídricos, energéticos y clasificación adecuada de los residuos y desechos sólidos dentro de las oficinas de la institución</w:t>
            </w:r>
          </w:p>
        </w:tc>
        <w:tc>
          <w:tcPr>
            <w:tcW w:w="233" w:type="pct"/>
            <w:tcBorders>
              <w:top w:val="nil"/>
              <w:left w:val="nil"/>
              <w:bottom w:val="single" w:sz="4" w:space="0" w:color="auto"/>
              <w:right w:val="single" w:sz="4" w:space="0" w:color="auto"/>
            </w:tcBorders>
            <w:shd w:val="clear" w:color="000000" w:fill="FFFFFF"/>
            <w:vAlign w:val="center"/>
            <w:hideMark/>
          </w:tcPr>
          <w:p w14:paraId="73440F4A"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DO5</w:t>
            </w:r>
          </w:p>
        </w:tc>
        <w:tc>
          <w:tcPr>
            <w:tcW w:w="1511" w:type="pct"/>
            <w:tcBorders>
              <w:top w:val="nil"/>
              <w:left w:val="nil"/>
              <w:bottom w:val="single" w:sz="4" w:space="0" w:color="auto"/>
              <w:right w:val="single" w:sz="4" w:space="0" w:color="auto"/>
            </w:tcBorders>
            <w:shd w:val="clear" w:color="000000" w:fill="FFFFFF"/>
            <w:vAlign w:val="center"/>
            <w:hideMark/>
          </w:tcPr>
          <w:p w14:paraId="150B6CF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3AD07D0C" w14:textId="77777777" w:rsidTr="005B161D">
        <w:trPr>
          <w:trHeight w:val="877"/>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44470E6C"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O6</w:t>
            </w:r>
          </w:p>
        </w:tc>
        <w:tc>
          <w:tcPr>
            <w:tcW w:w="1230" w:type="pct"/>
            <w:tcBorders>
              <w:top w:val="nil"/>
              <w:left w:val="nil"/>
              <w:bottom w:val="single" w:sz="4" w:space="0" w:color="auto"/>
              <w:right w:val="single" w:sz="4" w:space="0" w:color="auto"/>
            </w:tcBorders>
            <w:shd w:val="clear" w:color="000000" w:fill="FFFFFF"/>
            <w:vAlign w:val="center"/>
            <w:hideMark/>
          </w:tcPr>
          <w:p w14:paraId="7501131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Mejoramiento y actualización del equipo funcional del laboratorio de control ambiental y demás unidades técnicas.</w:t>
            </w:r>
          </w:p>
        </w:tc>
        <w:tc>
          <w:tcPr>
            <w:tcW w:w="220" w:type="pct"/>
            <w:tcBorders>
              <w:top w:val="nil"/>
              <w:left w:val="nil"/>
              <w:bottom w:val="single" w:sz="4" w:space="0" w:color="auto"/>
              <w:right w:val="single" w:sz="4" w:space="0" w:color="auto"/>
            </w:tcBorders>
            <w:shd w:val="clear" w:color="000000" w:fill="FFFFFF"/>
            <w:vAlign w:val="center"/>
            <w:hideMark/>
          </w:tcPr>
          <w:p w14:paraId="45460244"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FO6</w:t>
            </w:r>
          </w:p>
        </w:tc>
        <w:tc>
          <w:tcPr>
            <w:tcW w:w="1625" w:type="pct"/>
            <w:tcBorders>
              <w:top w:val="nil"/>
              <w:left w:val="nil"/>
              <w:bottom w:val="single" w:sz="4" w:space="0" w:color="auto"/>
              <w:right w:val="single" w:sz="4" w:space="0" w:color="auto"/>
            </w:tcBorders>
            <w:shd w:val="clear" w:color="000000" w:fill="FFFFFF"/>
            <w:vAlign w:val="center"/>
            <w:hideMark/>
          </w:tcPr>
          <w:p w14:paraId="29D1CB7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70764E4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DO6</w:t>
            </w:r>
          </w:p>
        </w:tc>
        <w:tc>
          <w:tcPr>
            <w:tcW w:w="1511" w:type="pct"/>
            <w:tcBorders>
              <w:top w:val="nil"/>
              <w:left w:val="nil"/>
              <w:bottom w:val="single" w:sz="4" w:space="0" w:color="auto"/>
              <w:right w:val="single" w:sz="4" w:space="0" w:color="auto"/>
            </w:tcBorders>
            <w:shd w:val="clear" w:color="000000" w:fill="FFFFFF"/>
            <w:vAlign w:val="center"/>
            <w:hideMark/>
          </w:tcPr>
          <w:p w14:paraId="05A58AF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1C35A9E9" w14:textId="77777777" w:rsidTr="005B161D">
        <w:trPr>
          <w:trHeight w:val="583"/>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6B59F6FF"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O7</w:t>
            </w:r>
          </w:p>
        </w:tc>
        <w:tc>
          <w:tcPr>
            <w:tcW w:w="1230" w:type="pct"/>
            <w:tcBorders>
              <w:top w:val="nil"/>
              <w:left w:val="nil"/>
              <w:bottom w:val="single" w:sz="4" w:space="0" w:color="auto"/>
              <w:right w:val="single" w:sz="4" w:space="0" w:color="auto"/>
            </w:tcBorders>
            <w:shd w:val="clear" w:color="000000" w:fill="FFFFFF"/>
            <w:vAlign w:val="center"/>
            <w:hideMark/>
          </w:tcPr>
          <w:p w14:paraId="756572F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Mejoramiento de la infraestructura del laboratorio de control ambiental</w:t>
            </w:r>
          </w:p>
        </w:tc>
        <w:tc>
          <w:tcPr>
            <w:tcW w:w="220" w:type="pct"/>
            <w:tcBorders>
              <w:top w:val="nil"/>
              <w:left w:val="nil"/>
              <w:bottom w:val="single" w:sz="4" w:space="0" w:color="auto"/>
              <w:right w:val="single" w:sz="4" w:space="0" w:color="auto"/>
            </w:tcBorders>
            <w:shd w:val="clear" w:color="000000" w:fill="FFFFFF"/>
            <w:vAlign w:val="center"/>
            <w:hideMark/>
          </w:tcPr>
          <w:p w14:paraId="4FF8884F"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FO7</w:t>
            </w:r>
          </w:p>
        </w:tc>
        <w:tc>
          <w:tcPr>
            <w:tcW w:w="1625" w:type="pct"/>
            <w:tcBorders>
              <w:top w:val="nil"/>
              <w:left w:val="nil"/>
              <w:bottom w:val="single" w:sz="4" w:space="0" w:color="auto"/>
              <w:right w:val="single" w:sz="4" w:space="0" w:color="auto"/>
            </w:tcBorders>
            <w:shd w:val="clear" w:color="000000" w:fill="FFFFFF"/>
            <w:vAlign w:val="center"/>
            <w:hideMark/>
          </w:tcPr>
          <w:p w14:paraId="0C920E0D"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5A31C9E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DO7</w:t>
            </w:r>
          </w:p>
        </w:tc>
        <w:tc>
          <w:tcPr>
            <w:tcW w:w="1511" w:type="pct"/>
            <w:tcBorders>
              <w:top w:val="nil"/>
              <w:left w:val="nil"/>
              <w:bottom w:val="single" w:sz="4" w:space="0" w:color="auto"/>
              <w:right w:val="single" w:sz="4" w:space="0" w:color="auto"/>
            </w:tcBorders>
            <w:shd w:val="clear" w:color="000000" w:fill="FFFFFF"/>
            <w:vAlign w:val="center"/>
            <w:hideMark/>
          </w:tcPr>
          <w:p w14:paraId="431BCA8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7D2824DF" w14:textId="77777777" w:rsidTr="005B161D">
        <w:trPr>
          <w:trHeight w:val="288"/>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51C415B4"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O8</w:t>
            </w:r>
          </w:p>
        </w:tc>
        <w:tc>
          <w:tcPr>
            <w:tcW w:w="1230" w:type="pct"/>
            <w:tcBorders>
              <w:top w:val="nil"/>
              <w:left w:val="nil"/>
              <w:bottom w:val="single" w:sz="4" w:space="0" w:color="auto"/>
              <w:right w:val="single" w:sz="4" w:space="0" w:color="auto"/>
            </w:tcBorders>
            <w:shd w:val="clear" w:color="000000" w:fill="FFFFFF"/>
            <w:vAlign w:val="center"/>
            <w:hideMark/>
          </w:tcPr>
          <w:p w14:paraId="6A816DD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Atracción turística</w:t>
            </w:r>
          </w:p>
        </w:tc>
        <w:tc>
          <w:tcPr>
            <w:tcW w:w="220" w:type="pct"/>
            <w:tcBorders>
              <w:top w:val="nil"/>
              <w:left w:val="nil"/>
              <w:bottom w:val="single" w:sz="4" w:space="0" w:color="auto"/>
              <w:right w:val="single" w:sz="4" w:space="0" w:color="auto"/>
            </w:tcBorders>
            <w:shd w:val="clear" w:color="000000" w:fill="FFFFFF"/>
            <w:vAlign w:val="center"/>
            <w:hideMark/>
          </w:tcPr>
          <w:p w14:paraId="0260781A"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FO8</w:t>
            </w:r>
          </w:p>
        </w:tc>
        <w:tc>
          <w:tcPr>
            <w:tcW w:w="1625" w:type="pct"/>
            <w:tcBorders>
              <w:top w:val="nil"/>
              <w:left w:val="nil"/>
              <w:bottom w:val="single" w:sz="4" w:space="0" w:color="auto"/>
              <w:right w:val="single" w:sz="4" w:space="0" w:color="auto"/>
            </w:tcBorders>
            <w:shd w:val="clear" w:color="000000" w:fill="FFFFFF"/>
            <w:vAlign w:val="center"/>
            <w:hideMark/>
          </w:tcPr>
          <w:p w14:paraId="49EC357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05CCF786"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DO8</w:t>
            </w:r>
          </w:p>
        </w:tc>
        <w:tc>
          <w:tcPr>
            <w:tcW w:w="1511" w:type="pct"/>
            <w:tcBorders>
              <w:top w:val="nil"/>
              <w:left w:val="nil"/>
              <w:bottom w:val="single" w:sz="4" w:space="0" w:color="auto"/>
              <w:right w:val="single" w:sz="4" w:space="0" w:color="auto"/>
            </w:tcBorders>
            <w:shd w:val="clear" w:color="000000" w:fill="FFFFFF"/>
            <w:vAlign w:val="center"/>
            <w:hideMark/>
          </w:tcPr>
          <w:p w14:paraId="2340848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781D6BD8" w14:textId="77777777" w:rsidTr="005B161D">
        <w:trPr>
          <w:trHeight w:val="583"/>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081B8151"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O9</w:t>
            </w:r>
          </w:p>
        </w:tc>
        <w:tc>
          <w:tcPr>
            <w:tcW w:w="1230" w:type="pct"/>
            <w:tcBorders>
              <w:top w:val="nil"/>
              <w:left w:val="nil"/>
              <w:bottom w:val="single" w:sz="4" w:space="0" w:color="auto"/>
              <w:right w:val="single" w:sz="4" w:space="0" w:color="auto"/>
            </w:tcBorders>
            <w:shd w:val="clear" w:color="000000" w:fill="FFFFFF"/>
            <w:vAlign w:val="center"/>
            <w:hideMark/>
          </w:tcPr>
          <w:p w14:paraId="223CAF1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Comunicación con instituciones educativas para replicar los temas ambientales</w:t>
            </w:r>
          </w:p>
        </w:tc>
        <w:tc>
          <w:tcPr>
            <w:tcW w:w="220" w:type="pct"/>
            <w:tcBorders>
              <w:top w:val="nil"/>
              <w:left w:val="nil"/>
              <w:bottom w:val="single" w:sz="4" w:space="0" w:color="auto"/>
              <w:right w:val="single" w:sz="4" w:space="0" w:color="auto"/>
            </w:tcBorders>
            <w:shd w:val="clear" w:color="000000" w:fill="FFFFFF"/>
            <w:vAlign w:val="center"/>
            <w:hideMark/>
          </w:tcPr>
          <w:p w14:paraId="0D167EDF"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FO9</w:t>
            </w:r>
          </w:p>
        </w:tc>
        <w:tc>
          <w:tcPr>
            <w:tcW w:w="1625" w:type="pct"/>
            <w:tcBorders>
              <w:top w:val="nil"/>
              <w:left w:val="nil"/>
              <w:bottom w:val="single" w:sz="4" w:space="0" w:color="auto"/>
              <w:right w:val="single" w:sz="4" w:space="0" w:color="auto"/>
            </w:tcBorders>
            <w:shd w:val="clear" w:color="000000" w:fill="FFFFFF"/>
            <w:vAlign w:val="center"/>
            <w:hideMark/>
          </w:tcPr>
          <w:p w14:paraId="330DDF3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363A2A2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DO9</w:t>
            </w:r>
          </w:p>
        </w:tc>
        <w:tc>
          <w:tcPr>
            <w:tcW w:w="1511" w:type="pct"/>
            <w:tcBorders>
              <w:top w:val="nil"/>
              <w:left w:val="nil"/>
              <w:bottom w:val="single" w:sz="4" w:space="0" w:color="auto"/>
              <w:right w:val="single" w:sz="4" w:space="0" w:color="auto"/>
            </w:tcBorders>
            <w:shd w:val="clear" w:color="000000" w:fill="FFFFFF"/>
            <w:vAlign w:val="center"/>
            <w:hideMark/>
          </w:tcPr>
          <w:p w14:paraId="706F47AB"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773C7FC7" w14:textId="77777777" w:rsidTr="005B161D">
        <w:trPr>
          <w:trHeight w:val="391"/>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1BBF4012"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O10</w:t>
            </w:r>
          </w:p>
        </w:tc>
        <w:tc>
          <w:tcPr>
            <w:tcW w:w="1230" w:type="pct"/>
            <w:tcBorders>
              <w:top w:val="nil"/>
              <w:left w:val="nil"/>
              <w:bottom w:val="single" w:sz="4" w:space="0" w:color="auto"/>
              <w:right w:val="single" w:sz="4" w:space="0" w:color="auto"/>
            </w:tcBorders>
            <w:shd w:val="clear" w:color="000000" w:fill="FFFFFF"/>
            <w:vAlign w:val="center"/>
            <w:hideMark/>
          </w:tcPr>
          <w:p w14:paraId="1309BD1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Automatización de procesos</w:t>
            </w:r>
          </w:p>
        </w:tc>
        <w:tc>
          <w:tcPr>
            <w:tcW w:w="220" w:type="pct"/>
            <w:tcBorders>
              <w:top w:val="nil"/>
              <w:left w:val="nil"/>
              <w:bottom w:val="single" w:sz="4" w:space="0" w:color="auto"/>
              <w:right w:val="single" w:sz="4" w:space="0" w:color="auto"/>
            </w:tcBorders>
            <w:shd w:val="clear" w:color="000000" w:fill="FFFFFF"/>
            <w:vAlign w:val="center"/>
            <w:hideMark/>
          </w:tcPr>
          <w:p w14:paraId="77A8114A"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FO10</w:t>
            </w:r>
          </w:p>
        </w:tc>
        <w:tc>
          <w:tcPr>
            <w:tcW w:w="1625" w:type="pct"/>
            <w:tcBorders>
              <w:top w:val="nil"/>
              <w:left w:val="nil"/>
              <w:bottom w:val="single" w:sz="4" w:space="0" w:color="auto"/>
              <w:right w:val="single" w:sz="4" w:space="0" w:color="auto"/>
            </w:tcBorders>
            <w:shd w:val="clear" w:color="000000" w:fill="FFFFFF"/>
            <w:vAlign w:val="center"/>
            <w:hideMark/>
          </w:tcPr>
          <w:p w14:paraId="05AC405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3C2D183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DO10</w:t>
            </w:r>
          </w:p>
        </w:tc>
        <w:tc>
          <w:tcPr>
            <w:tcW w:w="1511" w:type="pct"/>
            <w:tcBorders>
              <w:top w:val="nil"/>
              <w:left w:val="nil"/>
              <w:bottom w:val="single" w:sz="4" w:space="0" w:color="auto"/>
              <w:right w:val="single" w:sz="4" w:space="0" w:color="auto"/>
            </w:tcBorders>
            <w:shd w:val="clear" w:color="000000" w:fill="FFFFFF"/>
            <w:vAlign w:val="center"/>
            <w:hideMark/>
          </w:tcPr>
          <w:p w14:paraId="2906717D"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689D09D7" w14:textId="77777777" w:rsidTr="005B161D">
        <w:trPr>
          <w:trHeight w:val="1172"/>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66FEFE69"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lastRenderedPageBreak/>
              <w:t>O11</w:t>
            </w:r>
          </w:p>
        </w:tc>
        <w:tc>
          <w:tcPr>
            <w:tcW w:w="1230" w:type="pct"/>
            <w:tcBorders>
              <w:top w:val="single" w:sz="4" w:space="0" w:color="auto"/>
              <w:left w:val="nil"/>
              <w:bottom w:val="nil"/>
              <w:right w:val="single" w:sz="4" w:space="0" w:color="auto"/>
            </w:tcBorders>
            <w:shd w:val="clear" w:color="000000" w:fill="FFFFFF"/>
            <w:vAlign w:val="center"/>
            <w:hideMark/>
          </w:tcPr>
          <w:p w14:paraId="5F72EB9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Mejor coordinación interinstitucional en proyectos relevantes a nivel nacional (</w:t>
            </w:r>
            <w:proofErr w:type="spellStart"/>
            <w:r w:rsidRPr="00D1137B">
              <w:rPr>
                <w:color w:val="000000"/>
                <w:sz w:val="19"/>
                <w:szCs w:val="19"/>
                <w:lang w:eastAsia="es-GT"/>
              </w:rPr>
              <w:t>Proshigua</w:t>
            </w:r>
            <w:proofErr w:type="spellEnd"/>
            <w:r w:rsidRPr="00D1137B">
              <w:rPr>
                <w:color w:val="000000"/>
                <w:sz w:val="19"/>
                <w:szCs w:val="19"/>
                <w:lang w:eastAsia="es-GT"/>
              </w:rPr>
              <w:t xml:space="preserve"> y el Sistema Guatemalteco de Ciencias del Cambio Climático –SGCCC)</w:t>
            </w:r>
          </w:p>
        </w:tc>
        <w:tc>
          <w:tcPr>
            <w:tcW w:w="220" w:type="pct"/>
            <w:tcBorders>
              <w:top w:val="nil"/>
              <w:left w:val="single" w:sz="4" w:space="0" w:color="auto"/>
              <w:bottom w:val="single" w:sz="4" w:space="0" w:color="auto"/>
              <w:right w:val="single" w:sz="4" w:space="0" w:color="auto"/>
            </w:tcBorders>
            <w:shd w:val="clear" w:color="000000" w:fill="FFFFFF"/>
            <w:vAlign w:val="center"/>
            <w:hideMark/>
          </w:tcPr>
          <w:p w14:paraId="56C40951"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FO11</w:t>
            </w:r>
          </w:p>
        </w:tc>
        <w:tc>
          <w:tcPr>
            <w:tcW w:w="1625" w:type="pct"/>
            <w:tcBorders>
              <w:top w:val="nil"/>
              <w:left w:val="nil"/>
              <w:bottom w:val="single" w:sz="4" w:space="0" w:color="auto"/>
              <w:right w:val="single" w:sz="4" w:space="0" w:color="auto"/>
            </w:tcBorders>
            <w:shd w:val="clear" w:color="000000" w:fill="FFFFFF"/>
            <w:vAlign w:val="center"/>
            <w:hideMark/>
          </w:tcPr>
          <w:p w14:paraId="39A65AF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3DFD91B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DO11</w:t>
            </w:r>
          </w:p>
        </w:tc>
        <w:tc>
          <w:tcPr>
            <w:tcW w:w="1511" w:type="pct"/>
            <w:tcBorders>
              <w:top w:val="nil"/>
              <w:left w:val="nil"/>
              <w:bottom w:val="single" w:sz="4" w:space="0" w:color="auto"/>
              <w:right w:val="single" w:sz="4" w:space="0" w:color="auto"/>
            </w:tcBorders>
            <w:shd w:val="clear" w:color="000000" w:fill="FFFFFF"/>
            <w:vAlign w:val="center"/>
            <w:hideMark/>
          </w:tcPr>
          <w:p w14:paraId="43CB482F"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529810F5" w14:textId="77777777" w:rsidTr="005B161D">
        <w:trPr>
          <w:trHeight w:val="877"/>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6B8F63FB"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O12</w:t>
            </w:r>
          </w:p>
        </w:tc>
        <w:tc>
          <w:tcPr>
            <w:tcW w:w="1230" w:type="pct"/>
            <w:tcBorders>
              <w:top w:val="single" w:sz="4" w:space="0" w:color="auto"/>
              <w:left w:val="nil"/>
              <w:bottom w:val="nil"/>
              <w:right w:val="single" w:sz="4" w:space="0" w:color="auto"/>
            </w:tcBorders>
            <w:shd w:val="clear" w:color="000000" w:fill="FFFFFF"/>
            <w:vAlign w:val="center"/>
            <w:hideMark/>
          </w:tcPr>
          <w:p w14:paraId="76FB7D1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xml:space="preserve">Actualización del tarifario de aranceles para el cobro de los servicios que presta AMSA </w:t>
            </w:r>
          </w:p>
        </w:tc>
        <w:tc>
          <w:tcPr>
            <w:tcW w:w="220" w:type="pct"/>
            <w:tcBorders>
              <w:top w:val="nil"/>
              <w:left w:val="single" w:sz="4" w:space="0" w:color="auto"/>
              <w:bottom w:val="single" w:sz="4" w:space="0" w:color="auto"/>
              <w:right w:val="single" w:sz="4" w:space="0" w:color="auto"/>
            </w:tcBorders>
            <w:shd w:val="clear" w:color="000000" w:fill="FFFFFF"/>
            <w:vAlign w:val="center"/>
            <w:hideMark/>
          </w:tcPr>
          <w:p w14:paraId="28FA73DC"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FO12</w:t>
            </w:r>
          </w:p>
        </w:tc>
        <w:tc>
          <w:tcPr>
            <w:tcW w:w="1625" w:type="pct"/>
            <w:tcBorders>
              <w:top w:val="nil"/>
              <w:left w:val="nil"/>
              <w:bottom w:val="single" w:sz="4" w:space="0" w:color="auto"/>
              <w:right w:val="single" w:sz="4" w:space="0" w:color="auto"/>
            </w:tcBorders>
            <w:shd w:val="clear" w:color="000000" w:fill="FFFFFF"/>
            <w:vAlign w:val="center"/>
            <w:hideMark/>
          </w:tcPr>
          <w:p w14:paraId="2B3B81AF"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24EAEA5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DO12</w:t>
            </w:r>
          </w:p>
        </w:tc>
        <w:tc>
          <w:tcPr>
            <w:tcW w:w="1511" w:type="pct"/>
            <w:tcBorders>
              <w:top w:val="nil"/>
              <w:left w:val="nil"/>
              <w:bottom w:val="single" w:sz="4" w:space="0" w:color="auto"/>
              <w:right w:val="single" w:sz="4" w:space="0" w:color="auto"/>
            </w:tcBorders>
            <w:shd w:val="clear" w:color="000000" w:fill="FFFFFF"/>
            <w:vAlign w:val="center"/>
            <w:hideMark/>
          </w:tcPr>
          <w:p w14:paraId="632D0EA7"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1916F5EE" w14:textId="77777777" w:rsidTr="005B161D">
        <w:trPr>
          <w:trHeight w:val="583"/>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2ECF5D3F"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O13</w:t>
            </w:r>
          </w:p>
        </w:tc>
        <w:tc>
          <w:tcPr>
            <w:tcW w:w="1230" w:type="pct"/>
            <w:tcBorders>
              <w:top w:val="single" w:sz="4" w:space="0" w:color="auto"/>
              <w:left w:val="nil"/>
              <w:bottom w:val="nil"/>
              <w:right w:val="single" w:sz="4" w:space="0" w:color="auto"/>
            </w:tcBorders>
            <w:shd w:val="clear" w:color="000000" w:fill="FFFFFF"/>
            <w:vAlign w:val="center"/>
            <w:hideMark/>
          </w:tcPr>
          <w:p w14:paraId="6439165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Contar con personal para realizar monitoreos ambientales</w:t>
            </w:r>
          </w:p>
        </w:tc>
        <w:tc>
          <w:tcPr>
            <w:tcW w:w="220" w:type="pct"/>
            <w:tcBorders>
              <w:top w:val="nil"/>
              <w:left w:val="single" w:sz="4" w:space="0" w:color="auto"/>
              <w:bottom w:val="single" w:sz="4" w:space="0" w:color="auto"/>
              <w:right w:val="single" w:sz="4" w:space="0" w:color="auto"/>
            </w:tcBorders>
            <w:shd w:val="clear" w:color="000000" w:fill="FFFFFF"/>
            <w:vAlign w:val="center"/>
            <w:hideMark/>
          </w:tcPr>
          <w:p w14:paraId="7D1B33B6"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FO13</w:t>
            </w:r>
          </w:p>
        </w:tc>
        <w:tc>
          <w:tcPr>
            <w:tcW w:w="1625" w:type="pct"/>
            <w:tcBorders>
              <w:top w:val="nil"/>
              <w:left w:val="nil"/>
              <w:bottom w:val="single" w:sz="4" w:space="0" w:color="auto"/>
              <w:right w:val="single" w:sz="4" w:space="0" w:color="auto"/>
            </w:tcBorders>
            <w:shd w:val="clear" w:color="000000" w:fill="FFFFFF"/>
            <w:vAlign w:val="center"/>
            <w:hideMark/>
          </w:tcPr>
          <w:p w14:paraId="179BD617"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5070E55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DO13</w:t>
            </w:r>
          </w:p>
        </w:tc>
        <w:tc>
          <w:tcPr>
            <w:tcW w:w="1511" w:type="pct"/>
            <w:tcBorders>
              <w:top w:val="nil"/>
              <w:left w:val="nil"/>
              <w:bottom w:val="single" w:sz="4" w:space="0" w:color="auto"/>
              <w:right w:val="single" w:sz="4" w:space="0" w:color="auto"/>
            </w:tcBorders>
            <w:shd w:val="clear" w:color="000000" w:fill="FFFFFF"/>
            <w:vAlign w:val="center"/>
            <w:hideMark/>
          </w:tcPr>
          <w:p w14:paraId="161AB17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60970530" w14:textId="77777777" w:rsidTr="005B161D">
        <w:trPr>
          <w:trHeight w:val="1429"/>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20E55AD1" w14:textId="77777777" w:rsidR="00DE1626" w:rsidRPr="00D1137B" w:rsidRDefault="00DE1626" w:rsidP="005052E9">
            <w:pPr>
              <w:spacing w:line="240" w:lineRule="auto"/>
              <w:jc w:val="center"/>
              <w:rPr>
                <w:color w:val="000000"/>
                <w:sz w:val="19"/>
                <w:szCs w:val="19"/>
                <w:lang w:eastAsia="es-GT"/>
              </w:rPr>
            </w:pPr>
            <w:r w:rsidRPr="00D1137B">
              <w:rPr>
                <w:color w:val="000000"/>
                <w:sz w:val="19"/>
                <w:szCs w:val="19"/>
                <w:lang w:eastAsia="es-GT"/>
              </w:rPr>
              <w:t>O14</w:t>
            </w:r>
          </w:p>
        </w:tc>
        <w:tc>
          <w:tcPr>
            <w:tcW w:w="1230" w:type="pct"/>
            <w:tcBorders>
              <w:top w:val="single" w:sz="4" w:space="0" w:color="auto"/>
              <w:left w:val="nil"/>
              <w:bottom w:val="nil"/>
              <w:right w:val="single" w:sz="4" w:space="0" w:color="auto"/>
            </w:tcBorders>
            <w:shd w:val="clear" w:color="000000" w:fill="FFFFFF"/>
            <w:vAlign w:val="center"/>
            <w:hideMark/>
          </w:tcPr>
          <w:p w14:paraId="19D9D5FA"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Implementación de estrategias internas para disminuir la utilización de los recursos hídricos, energéticos y clasificación adecuada de los residuos y desechos sólidos dentro de las oficinas de la institución</w:t>
            </w:r>
          </w:p>
        </w:tc>
        <w:tc>
          <w:tcPr>
            <w:tcW w:w="220" w:type="pct"/>
            <w:tcBorders>
              <w:top w:val="nil"/>
              <w:left w:val="single" w:sz="4" w:space="0" w:color="auto"/>
              <w:bottom w:val="single" w:sz="4" w:space="0" w:color="auto"/>
              <w:right w:val="single" w:sz="4" w:space="0" w:color="auto"/>
            </w:tcBorders>
            <w:shd w:val="clear" w:color="000000" w:fill="FFFFFF"/>
            <w:vAlign w:val="center"/>
            <w:hideMark/>
          </w:tcPr>
          <w:p w14:paraId="54F28753"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FO14</w:t>
            </w:r>
          </w:p>
        </w:tc>
        <w:tc>
          <w:tcPr>
            <w:tcW w:w="1625" w:type="pct"/>
            <w:tcBorders>
              <w:top w:val="nil"/>
              <w:left w:val="nil"/>
              <w:bottom w:val="single" w:sz="4" w:space="0" w:color="auto"/>
              <w:right w:val="single" w:sz="4" w:space="0" w:color="auto"/>
            </w:tcBorders>
            <w:shd w:val="clear" w:color="000000" w:fill="FFFFFF"/>
            <w:vAlign w:val="center"/>
            <w:hideMark/>
          </w:tcPr>
          <w:p w14:paraId="773E5B2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2E3B1B5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DO14</w:t>
            </w:r>
          </w:p>
        </w:tc>
        <w:tc>
          <w:tcPr>
            <w:tcW w:w="1511" w:type="pct"/>
            <w:tcBorders>
              <w:top w:val="nil"/>
              <w:left w:val="nil"/>
              <w:bottom w:val="single" w:sz="4" w:space="0" w:color="auto"/>
              <w:right w:val="single" w:sz="4" w:space="0" w:color="auto"/>
            </w:tcBorders>
            <w:shd w:val="clear" w:color="000000" w:fill="FFFFFF"/>
            <w:vAlign w:val="center"/>
            <w:hideMark/>
          </w:tcPr>
          <w:p w14:paraId="2C94B957"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164CEC04" w14:textId="77777777" w:rsidTr="005B161D">
        <w:trPr>
          <w:trHeight w:val="306"/>
        </w:trPr>
        <w:tc>
          <w:tcPr>
            <w:tcW w:w="1410" w:type="pct"/>
            <w:gridSpan w:val="2"/>
            <w:tcBorders>
              <w:top w:val="single" w:sz="4" w:space="0" w:color="auto"/>
              <w:left w:val="single" w:sz="4" w:space="0" w:color="auto"/>
              <w:bottom w:val="nil"/>
              <w:right w:val="single" w:sz="4" w:space="0" w:color="000000"/>
            </w:tcBorders>
            <w:shd w:val="clear" w:color="000000" w:fill="4BACC6"/>
            <w:vAlign w:val="center"/>
            <w:hideMark/>
          </w:tcPr>
          <w:p w14:paraId="1CAEE053" w14:textId="77777777" w:rsidR="00DE1626" w:rsidRPr="00D1137B" w:rsidRDefault="00DE1626" w:rsidP="00F1492C">
            <w:pPr>
              <w:spacing w:line="240" w:lineRule="auto"/>
              <w:jc w:val="center"/>
              <w:rPr>
                <w:b/>
                <w:bCs/>
                <w:color w:val="000000"/>
                <w:sz w:val="19"/>
                <w:szCs w:val="19"/>
                <w:lang w:eastAsia="es-GT"/>
              </w:rPr>
            </w:pPr>
            <w:r w:rsidRPr="00D1137B">
              <w:rPr>
                <w:b/>
                <w:bCs/>
                <w:color w:val="000000"/>
                <w:sz w:val="19"/>
                <w:szCs w:val="19"/>
                <w:lang w:eastAsia="es-GT"/>
              </w:rPr>
              <w:t>AMENAZAS</w:t>
            </w:r>
          </w:p>
        </w:tc>
        <w:tc>
          <w:tcPr>
            <w:tcW w:w="1846" w:type="pct"/>
            <w:gridSpan w:val="2"/>
            <w:tcBorders>
              <w:top w:val="single" w:sz="4" w:space="0" w:color="auto"/>
              <w:left w:val="single" w:sz="4" w:space="0" w:color="auto"/>
              <w:bottom w:val="single" w:sz="4" w:space="0" w:color="auto"/>
              <w:right w:val="single" w:sz="4" w:space="0" w:color="auto"/>
            </w:tcBorders>
            <w:shd w:val="clear" w:color="000000" w:fill="92D050"/>
            <w:vAlign w:val="center"/>
            <w:hideMark/>
          </w:tcPr>
          <w:p w14:paraId="7BE09A7A" w14:textId="77777777" w:rsidR="00DE1626" w:rsidRPr="00D1137B" w:rsidRDefault="00DE1626" w:rsidP="00F1492C">
            <w:pPr>
              <w:spacing w:line="240" w:lineRule="auto"/>
              <w:jc w:val="center"/>
              <w:rPr>
                <w:b/>
                <w:bCs/>
                <w:color w:val="000000"/>
                <w:sz w:val="19"/>
                <w:szCs w:val="19"/>
                <w:lang w:eastAsia="es-GT"/>
              </w:rPr>
            </w:pPr>
            <w:r w:rsidRPr="00D1137B">
              <w:rPr>
                <w:b/>
                <w:bCs/>
                <w:color w:val="000000"/>
                <w:sz w:val="19"/>
                <w:szCs w:val="19"/>
                <w:lang w:eastAsia="es-GT"/>
              </w:rPr>
              <w:t>ESTRATEGIAS FA</w:t>
            </w:r>
          </w:p>
        </w:tc>
        <w:tc>
          <w:tcPr>
            <w:tcW w:w="1744" w:type="pct"/>
            <w:gridSpan w:val="2"/>
            <w:tcBorders>
              <w:top w:val="single" w:sz="4" w:space="0" w:color="auto"/>
              <w:left w:val="nil"/>
              <w:bottom w:val="single" w:sz="4" w:space="0" w:color="auto"/>
              <w:right w:val="single" w:sz="4" w:space="0" w:color="auto"/>
            </w:tcBorders>
            <w:shd w:val="clear" w:color="000000" w:fill="CCC0DA"/>
            <w:vAlign w:val="center"/>
            <w:hideMark/>
          </w:tcPr>
          <w:p w14:paraId="729341B7" w14:textId="77777777" w:rsidR="00DE1626" w:rsidRPr="00D1137B" w:rsidRDefault="00DE1626" w:rsidP="00F1492C">
            <w:pPr>
              <w:spacing w:line="240" w:lineRule="auto"/>
              <w:jc w:val="center"/>
              <w:rPr>
                <w:b/>
                <w:bCs/>
                <w:color w:val="000000"/>
                <w:sz w:val="19"/>
                <w:szCs w:val="19"/>
                <w:lang w:eastAsia="es-GT"/>
              </w:rPr>
            </w:pPr>
            <w:r w:rsidRPr="00D1137B">
              <w:rPr>
                <w:b/>
                <w:bCs/>
                <w:color w:val="000000"/>
                <w:sz w:val="19"/>
                <w:szCs w:val="19"/>
                <w:lang w:eastAsia="es-GT"/>
              </w:rPr>
              <w:t>ESTRATEGIAS DA</w:t>
            </w:r>
          </w:p>
        </w:tc>
      </w:tr>
      <w:tr w:rsidR="005B161D" w:rsidRPr="00D1137B" w14:paraId="31943C5E" w14:textId="77777777" w:rsidTr="005B161D">
        <w:trPr>
          <w:trHeight w:val="1172"/>
        </w:trPr>
        <w:tc>
          <w:tcPr>
            <w:tcW w:w="18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70389"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A1</w:t>
            </w:r>
          </w:p>
        </w:tc>
        <w:tc>
          <w:tcPr>
            <w:tcW w:w="1230" w:type="pct"/>
            <w:tcBorders>
              <w:top w:val="single" w:sz="4" w:space="0" w:color="auto"/>
              <w:left w:val="nil"/>
              <w:bottom w:val="single" w:sz="4" w:space="0" w:color="auto"/>
              <w:right w:val="single" w:sz="4" w:space="0" w:color="auto"/>
            </w:tcBorders>
            <w:shd w:val="clear" w:color="000000" w:fill="FFFFFF"/>
            <w:vAlign w:val="center"/>
            <w:hideMark/>
          </w:tcPr>
          <w:p w14:paraId="481F6D7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La no asignación presupuestaria</w:t>
            </w:r>
          </w:p>
        </w:tc>
        <w:tc>
          <w:tcPr>
            <w:tcW w:w="220" w:type="pct"/>
            <w:tcBorders>
              <w:top w:val="nil"/>
              <w:left w:val="nil"/>
              <w:bottom w:val="single" w:sz="4" w:space="0" w:color="auto"/>
              <w:right w:val="single" w:sz="4" w:space="0" w:color="auto"/>
            </w:tcBorders>
            <w:shd w:val="clear" w:color="000000" w:fill="FFFFFF"/>
            <w:vAlign w:val="center"/>
            <w:hideMark/>
          </w:tcPr>
          <w:p w14:paraId="78B67D9C"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FA1</w:t>
            </w:r>
          </w:p>
        </w:tc>
        <w:tc>
          <w:tcPr>
            <w:tcW w:w="1625" w:type="pct"/>
            <w:tcBorders>
              <w:top w:val="nil"/>
              <w:left w:val="nil"/>
              <w:bottom w:val="single" w:sz="4" w:space="0" w:color="auto"/>
              <w:right w:val="single" w:sz="4" w:space="0" w:color="auto"/>
            </w:tcBorders>
            <w:shd w:val="clear" w:color="000000" w:fill="FFFFFF"/>
            <w:vAlign w:val="center"/>
            <w:hideMark/>
          </w:tcPr>
          <w:p w14:paraId="0BFDC9A7"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 xml:space="preserve">F) Asignación presupuestaria  </w:t>
            </w:r>
            <w:r w:rsidRPr="00D1137B">
              <w:rPr>
                <w:color w:val="000000"/>
                <w:sz w:val="19"/>
                <w:szCs w:val="19"/>
                <w:lang w:eastAsia="es-GT"/>
              </w:rPr>
              <w:t xml:space="preserve">                                                           A) La “no asignación” presupuestaria necesaria para el cumplimiento de metas.  </w:t>
            </w:r>
          </w:p>
        </w:tc>
        <w:tc>
          <w:tcPr>
            <w:tcW w:w="233" w:type="pct"/>
            <w:tcBorders>
              <w:top w:val="nil"/>
              <w:left w:val="nil"/>
              <w:bottom w:val="single" w:sz="4" w:space="0" w:color="auto"/>
              <w:right w:val="single" w:sz="4" w:space="0" w:color="auto"/>
            </w:tcBorders>
            <w:shd w:val="clear" w:color="000000" w:fill="FFFFFF"/>
            <w:vAlign w:val="center"/>
            <w:hideMark/>
          </w:tcPr>
          <w:p w14:paraId="222DC87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DA1</w:t>
            </w:r>
          </w:p>
        </w:tc>
        <w:tc>
          <w:tcPr>
            <w:tcW w:w="1511" w:type="pct"/>
            <w:tcBorders>
              <w:top w:val="nil"/>
              <w:left w:val="nil"/>
              <w:bottom w:val="single" w:sz="4" w:space="0" w:color="auto"/>
              <w:right w:val="single" w:sz="4" w:space="0" w:color="auto"/>
            </w:tcBorders>
            <w:shd w:val="clear" w:color="000000" w:fill="FFFFFF"/>
            <w:vAlign w:val="center"/>
            <w:hideMark/>
          </w:tcPr>
          <w:p w14:paraId="516F3013"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 xml:space="preserve">D) Falta de personal en algunas Divisiones </w:t>
            </w:r>
            <w:r w:rsidRPr="00D1137B">
              <w:rPr>
                <w:color w:val="000000"/>
                <w:sz w:val="19"/>
                <w:szCs w:val="19"/>
                <w:lang w:eastAsia="es-GT"/>
              </w:rPr>
              <w:br/>
              <w:t xml:space="preserve">A) La “no asignación” presupuestaria necesaria para el cumplimiento de metas. </w:t>
            </w:r>
          </w:p>
        </w:tc>
      </w:tr>
      <w:tr w:rsidR="005B161D" w:rsidRPr="00D1137B" w14:paraId="24071696" w14:textId="77777777" w:rsidTr="005B161D">
        <w:trPr>
          <w:trHeight w:val="1172"/>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1EDCB878"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A2</w:t>
            </w:r>
          </w:p>
        </w:tc>
        <w:tc>
          <w:tcPr>
            <w:tcW w:w="1230" w:type="pct"/>
            <w:tcBorders>
              <w:top w:val="nil"/>
              <w:left w:val="nil"/>
              <w:bottom w:val="single" w:sz="4" w:space="0" w:color="auto"/>
              <w:right w:val="single" w:sz="4" w:space="0" w:color="auto"/>
            </w:tcBorders>
            <w:shd w:val="clear" w:color="000000" w:fill="FFFFFF"/>
            <w:vAlign w:val="center"/>
            <w:hideMark/>
          </w:tcPr>
          <w:p w14:paraId="149D90AA"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Mal manejo de desechos sólidos y líquidos por parte de las municipalidades dentro de la cuenca del lago de Amatitlán</w:t>
            </w:r>
          </w:p>
        </w:tc>
        <w:tc>
          <w:tcPr>
            <w:tcW w:w="220" w:type="pct"/>
            <w:tcBorders>
              <w:top w:val="nil"/>
              <w:left w:val="nil"/>
              <w:bottom w:val="single" w:sz="4" w:space="0" w:color="auto"/>
              <w:right w:val="single" w:sz="4" w:space="0" w:color="auto"/>
            </w:tcBorders>
            <w:shd w:val="clear" w:color="000000" w:fill="FFFFFF"/>
            <w:vAlign w:val="center"/>
            <w:hideMark/>
          </w:tcPr>
          <w:p w14:paraId="7BC37EA7"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FA2</w:t>
            </w:r>
          </w:p>
        </w:tc>
        <w:tc>
          <w:tcPr>
            <w:tcW w:w="1625" w:type="pct"/>
            <w:tcBorders>
              <w:top w:val="nil"/>
              <w:left w:val="nil"/>
              <w:bottom w:val="single" w:sz="4" w:space="0" w:color="auto"/>
              <w:right w:val="single" w:sz="4" w:space="0" w:color="auto"/>
            </w:tcBorders>
            <w:shd w:val="clear" w:color="000000" w:fill="FFFFFF"/>
            <w:vAlign w:val="center"/>
            <w:hideMark/>
          </w:tcPr>
          <w:p w14:paraId="15DED604" w14:textId="77777777" w:rsidR="00DE1626" w:rsidRPr="00D1137B" w:rsidRDefault="00DE1626" w:rsidP="005052E9">
            <w:pPr>
              <w:spacing w:line="240" w:lineRule="auto"/>
              <w:rPr>
                <w:b/>
                <w:bCs/>
                <w:color w:val="000000"/>
                <w:sz w:val="19"/>
                <w:szCs w:val="19"/>
                <w:lang w:eastAsia="es-GT"/>
              </w:rPr>
            </w:pPr>
            <w:r w:rsidRPr="00D1137B">
              <w:rPr>
                <w:b/>
                <w:bCs/>
                <w:color w:val="000000"/>
                <w:sz w:val="19"/>
                <w:szCs w:val="19"/>
                <w:lang w:eastAsia="es-GT"/>
              </w:rPr>
              <w:t xml:space="preserve">F) Maquinaria y vehículos propios                                       </w:t>
            </w:r>
            <w:r w:rsidRPr="00D1137B">
              <w:rPr>
                <w:color w:val="000000"/>
                <w:sz w:val="19"/>
                <w:szCs w:val="19"/>
                <w:lang w:eastAsia="es-GT"/>
              </w:rPr>
              <w:t xml:space="preserve">A) Enfrentar de una mejor manera las condiciones climáticas con las máquinas propias   </w:t>
            </w:r>
          </w:p>
        </w:tc>
        <w:tc>
          <w:tcPr>
            <w:tcW w:w="233" w:type="pct"/>
            <w:tcBorders>
              <w:top w:val="nil"/>
              <w:left w:val="nil"/>
              <w:bottom w:val="single" w:sz="4" w:space="0" w:color="auto"/>
              <w:right w:val="single" w:sz="4" w:space="0" w:color="auto"/>
            </w:tcBorders>
            <w:shd w:val="clear" w:color="000000" w:fill="FFFFFF"/>
            <w:vAlign w:val="center"/>
            <w:hideMark/>
          </w:tcPr>
          <w:p w14:paraId="20C508F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DA2</w:t>
            </w:r>
          </w:p>
        </w:tc>
        <w:tc>
          <w:tcPr>
            <w:tcW w:w="1511" w:type="pct"/>
            <w:tcBorders>
              <w:top w:val="nil"/>
              <w:left w:val="nil"/>
              <w:bottom w:val="single" w:sz="4" w:space="0" w:color="auto"/>
              <w:right w:val="single" w:sz="4" w:space="0" w:color="auto"/>
            </w:tcBorders>
            <w:shd w:val="clear" w:color="000000" w:fill="FFFFFF"/>
            <w:vAlign w:val="center"/>
            <w:hideMark/>
          </w:tcPr>
          <w:p w14:paraId="41F6617F"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 xml:space="preserve">D) Falta de capacitación al personal  </w:t>
            </w:r>
            <w:r w:rsidRPr="00D1137B">
              <w:rPr>
                <w:color w:val="000000"/>
                <w:sz w:val="19"/>
                <w:szCs w:val="19"/>
                <w:lang w:eastAsia="es-GT"/>
              </w:rPr>
              <w:t xml:space="preserve">                                                A) No contar con personal capacitado                                 A) Hallazgos por parte de la Contraloría General de Cuentas</w:t>
            </w:r>
          </w:p>
        </w:tc>
      </w:tr>
      <w:tr w:rsidR="005B161D" w:rsidRPr="00D1137B" w14:paraId="31393687" w14:textId="77777777" w:rsidTr="005B161D">
        <w:trPr>
          <w:trHeight w:val="1110"/>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3EFA3CFA"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A3</w:t>
            </w:r>
          </w:p>
        </w:tc>
        <w:tc>
          <w:tcPr>
            <w:tcW w:w="1230" w:type="pct"/>
            <w:tcBorders>
              <w:top w:val="nil"/>
              <w:left w:val="nil"/>
              <w:bottom w:val="single" w:sz="4" w:space="0" w:color="auto"/>
              <w:right w:val="single" w:sz="4" w:space="0" w:color="auto"/>
            </w:tcBorders>
            <w:shd w:val="clear" w:color="000000" w:fill="FFFFFF"/>
            <w:vAlign w:val="center"/>
            <w:hideMark/>
          </w:tcPr>
          <w:p w14:paraId="21021D6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Hallazgos por parte de la Contraloría General de Cuentas -CGC-</w:t>
            </w:r>
          </w:p>
        </w:tc>
        <w:tc>
          <w:tcPr>
            <w:tcW w:w="220" w:type="pct"/>
            <w:tcBorders>
              <w:top w:val="nil"/>
              <w:left w:val="nil"/>
              <w:bottom w:val="single" w:sz="4" w:space="0" w:color="auto"/>
              <w:right w:val="single" w:sz="4" w:space="0" w:color="auto"/>
            </w:tcBorders>
            <w:shd w:val="clear" w:color="000000" w:fill="FFFFFF"/>
            <w:vAlign w:val="center"/>
            <w:hideMark/>
          </w:tcPr>
          <w:p w14:paraId="692F0FC5"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FA3</w:t>
            </w:r>
          </w:p>
        </w:tc>
        <w:tc>
          <w:tcPr>
            <w:tcW w:w="1625" w:type="pct"/>
            <w:tcBorders>
              <w:top w:val="nil"/>
              <w:left w:val="nil"/>
              <w:bottom w:val="single" w:sz="4" w:space="0" w:color="auto"/>
              <w:right w:val="single" w:sz="4" w:space="0" w:color="auto"/>
            </w:tcBorders>
            <w:shd w:val="clear" w:color="000000" w:fill="FFFFFF"/>
            <w:vAlign w:val="center"/>
            <w:hideMark/>
          </w:tcPr>
          <w:p w14:paraId="4D7CF579" w14:textId="3284383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t xml:space="preserve">F) Insumo técnico y experimentado para la retención de sólidos flotantes que ingresan al Lago (barda de </w:t>
            </w:r>
            <w:r w:rsidR="005B161D" w:rsidRPr="00D1137B">
              <w:rPr>
                <w:b/>
                <w:bCs/>
                <w:color w:val="000000"/>
                <w:sz w:val="19"/>
                <w:szCs w:val="19"/>
                <w:lang w:eastAsia="es-GT"/>
              </w:rPr>
              <w:t>contención)</w:t>
            </w:r>
            <w:r w:rsidR="005B161D">
              <w:rPr>
                <w:b/>
                <w:bCs/>
                <w:color w:val="000000"/>
                <w:sz w:val="19"/>
                <w:szCs w:val="19"/>
                <w:lang w:eastAsia="es-GT"/>
              </w:rPr>
              <w:br/>
            </w:r>
            <w:r w:rsidRPr="00D1137B">
              <w:rPr>
                <w:color w:val="000000"/>
                <w:sz w:val="19"/>
                <w:szCs w:val="19"/>
                <w:lang w:eastAsia="es-GT"/>
              </w:rPr>
              <w:t>A) Condiciones climáticas (arrastre de sólidos por lluvias)</w:t>
            </w:r>
          </w:p>
        </w:tc>
        <w:tc>
          <w:tcPr>
            <w:tcW w:w="233" w:type="pct"/>
            <w:tcBorders>
              <w:top w:val="nil"/>
              <w:left w:val="nil"/>
              <w:bottom w:val="single" w:sz="4" w:space="0" w:color="auto"/>
              <w:right w:val="single" w:sz="4" w:space="0" w:color="auto"/>
            </w:tcBorders>
            <w:shd w:val="clear" w:color="000000" w:fill="FFFFFF"/>
            <w:vAlign w:val="center"/>
            <w:hideMark/>
          </w:tcPr>
          <w:p w14:paraId="4DE1F4E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DA3</w:t>
            </w:r>
          </w:p>
        </w:tc>
        <w:tc>
          <w:tcPr>
            <w:tcW w:w="1511" w:type="pct"/>
            <w:tcBorders>
              <w:top w:val="nil"/>
              <w:left w:val="nil"/>
              <w:bottom w:val="single" w:sz="4" w:space="0" w:color="auto"/>
              <w:right w:val="single" w:sz="4" w:space="0" w:color="auto"/>
            </w:tcBorders>
            <w:shd w:val="clear" w:color="000000" w:fill="FFFFFF"/>
            <w:vAlign w:val="center"/>
            <w:hideMark/>
          </w:tcPr>
          <w:p w14:paraId="707E1D5C" w14:textId="77777777" w:rsidR="00DE1626" w:rsidRPr="00D1137B" w:rsidRDefault="00DE1626" w:rsidP="005052E9">
            <w:pPr>
              <w:spacing w:line="240" w:lineRule="auto"/>
              <w:rPr>
                <w:color w:val="000000"/>
                <w:sz w:val="19"/>
                <w:szCs w:val="19"/>
                <w:lang w:eastAsia="es-GT"/>
              </w:rPr>
            </w:pPr>
            <w:r w:rsidRPr="00D1137B">
              <w:rPr>
                <w:b/>
                <w:bCs/>
                <w:color w:val="000000"/>
                <w:sz w:val="19"/>
                <w:szCs w:val="19"/>
                <w:lang w:eastAsia="es-GT"/>
              </w:rPr>
              <w:br/>
              <w:t xml:space="preserve">D) La ley de AMSA no permite sancionar </w:t>
            </w:r>
            <w:r w:rsidRPr="00D1137B">
              <w:rPr>
                <w:color w:val="000000"/>
                <w:sz w:val="19"/>
                <w:szCs w:val="19"/>
                <w:lang w:eastAsia="es-GT"/>
              </w:rPr>
              <w:t xml:space="preserve">                                                A) Falta de compromisos de la junta de representantes.</w:t>
            </w:r>
          </w:p>
        </w:tc>
      </w:tr>
      <w:tr w:rsidR="005B161D" w:rsidRPr="00D1137B" w14:paraId="1D6EB51C" w14:textId="77777777" w:rsidTr="005B161D">
        <w:trPr>
          <w:trHeight w:val="916"/>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7AEDA64A"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lastRenderedPageBreak/>
              <w:t>A4</w:t>
            </w:r>
          </w:p>
        </w:tc>
        <w:tc>
          <w:tcPr>
            <w:tcW w:w="1230" w:type="pct"/>
            <w:tcBorders>
              <w:top w:val="nil"/>
              <w:left w:val="nil"/>
              <w:bottom w:val="single" w:sz="4" w:space="0" w:color="auto"/>
              <w:right w:val="single" w:sz="4" w:space="0" w:color="auto"/>
            </w:tcBorders>
            <w:shd w:val="clear" w:color="000000" w:fill="FFFFFF"/>
            <w:vAlign w:val="center"/>
            <w:hideMark/>
          </w:tcPr>
          <w:p w14:paraId="0A116F8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compromiso de las Junta de Representantes</w:t>
            </w:r>
          </w:p>
        </w:tc>
        <w:tc>
          <w:tcPr>
            <w:tcW w:w="220" w:type="pct"/>
            <w:tcBorders>
              <w:top w:val="nil"/>
              <w:left w:val="nil"/>
              <w:bottom w:val="single" w:sz="4" w:space="0" w:color="auto"/>
              <w:right w:val="single" w:sz="4" w:space="0" w:color="auto"/>
            </w:tcBorders>
            <w:shd w:val="clear" w:color="000000" w:fill="FFFFFF"/>
            <w:vAlign w:val="center"/>
            <w:hideMark/>
          </w:tcPr>
          <w:p w14:paraId="59EF5CD6"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FA4</w:t>
            </w:r>
          </w:p>
        </w:tc>
        <w:tc>
          <w:tcPr>
            <w:tcW w:w="1625" w:type="pct"/>
            <w:tcBorders>
              <w:top w:val="nil"/>
              <w:left w:val="nil"/>
              <w:bottom w:val="single" w:sz="4" w:space="0" w:color="auto"/>
              <w:right w:val="single" w:sz="4" w:space="0" w:color="auto"/>
            </w:tcBorders>
            <w:shd w:val="clear" w:color="000000" w:fill="FFFFFF"/>
            <w:vAlign w:val="center"/>
            <w:hideMark/>
          </w:tcPr>
          <w:p w14:paraId="4EC967B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1F9BC4FF"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DA4</w:t>
            </w:r>
          </w:p>
        </w:tc>
        <w:tc>
          <w:tcPr>
            <w:tcW w:w="1511" w:type="pct"/>
            <w:tcBorders>
              <w:top w:val="nil"/>
              <w:left w:val="nil"/>
              <w:bottom w:val="single" w:sz="4" w:space="0" w:color="auto"/>
              <w:right w:val="single" w:sz="4" w:space="0" w:color="auto"/>
            </w:tcBorders>
            <w:shd w:val="clear" w:color="000000" w:fill="FFFFFF"/>
            <w:vAlign w:val="center"/>
            <w:hideMark/>
          </w:tcPr>
          <w:p w14:paraId="35E1405B"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xml:space="preserve">D) falta de actualización del tarifario de aranceles para el cobro de los servicios que presta AMSA (Acuerdo Gubernativo. 300-2014)                                                                      A) Pocos ingresos por tarifas desactualizadas </w:t>
            </w:r>
          </w:p>
        </w:tc>
      </w:tr>
      <w:tr w:rsidR="005B161D" w:rsidRPr="00D1137B" w14:paraId="3AF26645" w14:textId="77777777" w:rsidTr="005B161D">
        <w:trPr>
          <w:trHeight w:val="876"/>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3B26A2AD"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A5</w:t>
            </w:r>
          </w:p>
        </w:tc>
        <w:tc>
          <w:tcPr>
            <w:tcW w:w="1230" w:type="pct"/>
            <w:tcBorders>
              <w:top w:val="nil"/>
              <w:left w:val="nil"/>
              <w:bottom w:val="single" w:sz="4" w:space="0" w:color="auto"/>
              <w:right w:val="single" w:sz="4" w:space="0" w:color="auto"/>
            </w:tcBorders>
            <w:shd w:val="clear" w:color="000000" w:fill="FFFFFF"/>
            <w:vAlign w:val="center"/>
            <w:hideMark/>
          </w:tcPr>
          <w:p w14:paraId="543BA6D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Falta de coordinación con instituciones como el MRN, MEM, municipalidades, entre otros, para realizar trabajos en conjunto.</w:t>
            </w:r>
          </w:p>
        </w:tc>
        <w:tc>
          <w:tcPr>
            <w:tcW w:w="220" w:type="pct"/>
            <w:tcBorders>
              <w:top w:val="nil"/>
              <w:left w:val="nil"/>
              <w:bottom w:val="single" w:sz="4" w:space="0" w:color="auto"/>
              <w:right w:val="single" w:sz="4" w:space="0" w:color="auto"/>
            </w:tcBorders>
            <w:shd w:val="clear" w:color="000000" w:fill="FFFFFF"/>
            <w:vAlign w:val="center"/>
            <w:hideMark/>
          </w:tcPr>
          <w:p w14:paraId="0F7C0702"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FA5</w:t>
            </w:r>
          </w:p>
        </w:tc>
        <w:tc>
          <w:tcPr>
            <w:tcW w:w="1625" w:type="pct"/>
            <w:tcBorders>
              <w:top w:val="nil"/>
              <w:left w:val="nil"/>
              <w:bottom w:val="single" w:sz="4" w:space="0" w:color="auto"/>
              <w:right w:val="single" w:sz="4" w:space="0" w:color="auto"/>
            </w:tcBorders>
            <w:shd w:val="clear" w:color="000000" w:fill="FFFFFF"/>
            <w:vAlign w:val="center"/>
            <w:hideMark/>
          </w:tcPr>
          <w:p w14:paraId="24259219"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50628FAA"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DA5</w:t>
            </w:r>
          </w:p>
        </w:tc>
        <w:tc>
          <w:tcPr>
            <w:tcW w:w="1511" w:type="pct"/>
            <w:tcBorders>
              <w:top w:val="nil"/>
              <w:left w:val="nil"/>
              <w:bottom w:val="single" w:sz="4" w:space="0" w:color="auto"/>
              <w:right w:val="single" w:sz="4" w:space="0" w:color="auto"/>
            </w:tcBorders>
            <w:shd w:val="clear" w:color="000000" w:fill="FFFFFF"/>
            <w:vAlign w:val="center"/>
            <w:hideMark/>
          </w:tcPr>
          <w:p w14:paraId="702E4AA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35BBE2A9" w14:textId="77777777" w:rsidTr="005B161D">
        <w:trPr>
          <w:trHeight w:val="391"/>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004A461A"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A6</w:t>
            </w:r>
          </w:p>
        </w:tc>
        <w:tc>
          <w:tcPr>
            <w:tcW w:w="1230" w:type="pct"/>
            <w:tcBorders>
              <w:top w:val="nil"/>
              <w:left w:val="nil"/>
              <w:bottom w:val="single" w:sz="4" w:space="0" w:color="auto"/>
              <w:right w:val="single" w:sz="4" w:space="0" w:color="auto"/>
            </w:tcBorders>
            <w:shd w:val="clear" w:color="000000" w:fill="FFFFFF"/>
            <w:vAlign w:val="center"/>
            <w:hideMark/>
          </w:tcPr>
          <w:p w14:paraId="3C700F8A"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Condiciones climáticas</w:t>
            </w:r>
          </w:p>
        </w:tc>
        <w:tc>
          <w:tcPr>
            <w:tcW w:w="220" w:type="pct"/>
            <w:tcBorders>
              <w:top w:val="nil"/>
              <w:left w:val="nil"/>
              <w:bottom w:val="single" w:sz="4" w:space="0" w:color="auto"/>
              <w:right w:val="single" w:sz="4" w:space="0" w:color="auto"/>
            </w:tcBorders>
            <w:shd w:val="clear" w:color="000000" w:fill="FFFFFF"/>
            <w:vAlign w:val="center"/>
            <w:hideMark/>
          </w:tcPr>
          <w:p w14:paraId="3210EE89"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FA6</w:t>
            </w:r>
          </w:p>
        </w:tc>
        <w:tc>
          <w:tcPr>
            <w:tcW w:w="1625" w:type="pct"/>
            <w:tcBorders>
              <w:top w:val="nil"/>
              <w:left w:val="nil"/>
              <w:bottom w:val="single" w:sz="4" w:space="0" w:color="auto"/>
              <w:right w:val="single" w:sz="4" w:space="0" w:color="auto"/>
            </w:tcBorders>
            <w:shd w:val="clear" w:color="000000" w:fill="FFFFFF"/>
            <w:vAlign w:val="center"/>
            <w:hideMark/>
          </w:tcPr>
          <w:p w14:paraId="4E9BD7F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4BB9ACB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DA6</w:t>
            </w:r>
          </w:p>
        </w:tc>
        <w:tc>
          <w:tcPr>
            <w:tcW w:w="1511" w:type="pct"/>
            <w:tcBorders>
              <w:top w:val="nil"/>
              <w:left w:val="nil"/>
              <w:bottom w:val="single" w:sz="4" w:space="0" w:color="auto"/>
              <w:right w:val="single" w:sz="4" w:space="0" w:color="auto"/>
            </w:tcBorders>
            <w:shd w:val="clear" w:color="000000" w:fill="FFFFFF"/>
            <w:vAlign w:val="center"/>
            <w:hideMark/>
          </w:tcPr>
          <w:p w14:paraId="2D2313D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54D88ADA" w14:textId="77777777" w:rsidTr="005B161D">
        <w:trPr>
          <w:trHeight w:val="583"/>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03F34DE8"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A7</w:t>
            </w:r>
          </w:p>
        </w:tc>
        <w:tc>
          <w:tcPr>
            <w:tcW w:w="1230" w:type="pct"/>
            <w:tcBorders>
              <w:top w:val="nil"/>
              <w:left w:val="nil"/>
              <w:bottom w:val="single" w:sz="4" w:space="0" w:color="auto"/>
              <w:right w:val="single" w:sz="4" w:space="0" w:color="auto"/>
            </w:tcBorders>
            <w:shd w:val="clear" w:color="000000" w:fill="FFFFFF"/>
            <w:vAlign w:val="center"/>
            <w:hideMark/>
          </w:tcPr>
          <w:p w14:paraId="28006EF6"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Contaminación agrícola e industrial, en la ribera del Lago de Amatitlán</w:t>
            </w:r>
          </w:p>
        </w:tc>
        <w:tc>
          <w:tcPr>
            <w:tcW w:w="220" w:type="pct"/>
            <w:tcBorders>
              <w:top w:val="nil"/>
              <w:left w:val="nil"/>
              <w:bottom w:val="single" w:sz="4" w:space="0" w:color="auto"/>
              <w:right w:val="single" w:sz="4" w:space="0" w:color="auto"/>
            </w:tcBorders>
            <w:shd w:val="clear" w:color="000000" w:fill="FFFFFF"/>
            <w:vAlign w:val="center"/>
            <w:hideMark/>
          </w:tcPr>
          <w:p w14:paraId="33AD9741"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FA7</w:t>
            </w:r>
          </w:p>
        </w:tc>
        <w:tc>
          <w:tcPr>
            <w:tcW w:w="1625" w:type="pct"/>
            <w:tcBorders>
              <w:top w:val="nil"/>
              <w:left w:val="nil"/>
              <w:bottom w:val="single" w:sz="4" w:space="0" w:color="auto"/>
              <w:right w:val="single" w:sz="4" w:space="0" w:color="auto"/>
            </w:tcBorders>
            <w:shd w:val="clear" w:color="000000" w:fill="FFFFFF"/>
            <w:vAlign w:val="center"/>
            <w:hideMark/>
          </w:tcPr>
          <w:p w14:paraId="259061D2"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2F057A86"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DA7</w:t>
            </w:r>
          </w:p>
        </w:tc>
        <w:tc>
          <w:tcPr>
            <w:tcW w:w="1511" w:type="pct"/>
            <w:tcBorders>
              <w:top w:val="nil"/>
              <w:left w:val="nil"/>
              <w:bottom w:val="single" w:sz="4" w:space="0" w:color="auto"/>
              <w:right w:val="single" w:sz="4" w:space="0" w:color="auto"/>
            </w:tcBorders>
            <w:shd w:val="clear" w:color="000000" w:fill="FFFFFF"/>
            <w:vAlign w:val="center"/>
            <w:hideMark/>
          </w:tcPr>
          <w:p w14:paraId="003A3A3B"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109436F6" w14:textId="77777777" w:rsidTr="005B161D">
        <w:trPr>
          <w:trHeight w:val="391"/>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1253A77D"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A8</w:t>
            </w:r>
          </w:p>
        </w:tc>
        <w:tc>
          <w:tcPr>
            <w:tcW w:w="1230" w:type="pct"/>
            <w:tcBorders>
              <w:top w:val="nil"/>
              <w:left w:val="nil"/>
              <w:bottom w:val="single" w:sz="4" w:space="0" w:color="auto"/>
              <w:right w:val="single" w:sz="4" w:space="0" w:color="auto"/>
            </w:tcBorders>
            <w:shd w:val="clear" w:color="000000" w:fill="FFFFFF"/>
            <w:vAlign w:val="center"/>
            <w:hideMark/>
          </w:tcPr>
          <w:p w14:paraId="2E4D238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Desinterés de las municipalidades</w:t>
            </w:r>
          </w:p>
        </w:tc>
        <w:tc>
          <w:tcPr>
            <w:tcW w:w="220" w:type="pct"/>
            <w:tcBorders>
              <w:top w:val="nil"/>
              <w:left w:val="nil"/>
              <w:bottom w:val="single" w:sz="4" w:space="0" w:color="auto"/>
              <w:right w:val="single" w:sz="4" w:space="0" w:color="auto"/>
            </w:tcBorders>
            <w:shd w:val="clear" w:color="000000" w:fill="FFFFFF"/>
            <w:vAlign w:val="center"/>
            <w:hideMark/>
          </w:tcPr>
          <w:p w14:paraId="6059BA74"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FA8</w:t>
            </w:r>
          </w:p>
        </w:tc>
        <w:tc>
          <w:tcPr>
            <w:tcW w:w="1625" w:type="pct"/>
            <w:tcBorders>
              <w:top w:val="nil"/>
              <w:left w:val="nil"/>
              <w:bottom w:val="single" w:sz="4" w:space="0" w:color="auto"/>
              <w:right w:val="single" w:sz="4" w:space="0" w:color="auto"/>
            </w:tcBorders>
            <w:shd w:val="clear" w:color="000000" w:fill="FFFFFF"/>
            <w:vAlign w:val="center"/>
            <w:hideMark/>
          </w:tcPr>
          <w:p w14:paraId="6D52D2FF"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1D757F3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DA8</w:t>
            </w:r>
          </w:p>
        </w:tc>
        <w:tc>
          <w:tcPr>
            <w:tcW w:w="1511" w:type="pct"/>
            <w:tcBorders>
              <w:top w:val="nil"/>
              <w:left w:val="nil"/>
              <w:bottom w:val="single" w:sz="4" w:space="0" w:color="auto"/>
              <w:right w:val="single" w:sz="4" w:space="0" w:color="auto"/>
            </w:tcBorders>
            <w:shd w:val="clear" w:color="000000" w:fill="FFFFFF"/>
            <w:vAlign w:val="center"/>
            <w:hideMark/>
          </w:tcPr>
          <w:p w14:paraId="3F9D4CB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61F718DD" w14:textId="77777777" w:rsidTr="005B161D">
        <w:trPr>
          <w:trHeight w:val="583"/>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210D3D3B"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A9</w:t>
            </w:r>
          </w:p>
        </w:tc>
        <w:tc>
          <w:tcPr>
            <w:tcW w:w="1230" w:type="pct"/>
            <w:tcBorders>
              <w:top w:val="nil"/>
              <w:left w:val="nil"/>
              <w:bottom w:val="single" w:sz="4" w:space="0" w:color="auto"/>
              <w:right w:val="single" w:sz="4" w:space="0" w:color="auto"/>
            </w:tcBorders>
            <w:shd w:val="clear" w:color="000000" w:fill="FFFFFF"/>
            <w:vAlign w:val="center"/>
            <w:hideMark/>
          </w:tcPr>
          <w:p w14:paraId="13F2CD5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Inseguridad en las comunidades visitadas de alto riesgo</w:t>
            </w:r>
          </w:p>
        </w:tc>
        <w:tc>
          <w:tcPr>
            <w:tcW w:w="220" w:type="pct"/>
            <w:tcBorders>
              <w:top w:val="nil"/>
              <w:left w:val="nil"/>
              <w:bottom w:val="single" w:sz="4" w:space="0" w:color="auto"/>
              <w:right w:val="single" w:sz="4" w:space="0" w:color="auto"/>
            </w:tcBorders>
            <w:shd w:val="clear" w:color="000000" w:fill="FFFFFF"/>
            <w:vAlign w:val="center"/>
            <w:hideMark/>
          </w:tcPr>
          <w:p w14:paraId="64BB3779"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FA9</w:t>
            </w:r>
          </w:p>
        </w:tc>
        <w:tc>
          <w:tcPr>
            <w:tcW w:w="1625" w:type="pct"/>
            <w:tcBorders>
              <w:top w:val="nil"/>
              <w:left w:val="nil"/>
              <w:bottom w:val="single" w:sz="4" w:space="0" w:color="auto"/>
              <w:right w:val="single" w:sz="4" w:space="0" w:color="auto"/>
            </w:tcBorders>
            <w:shd w:val="clear" w:color="000000" w:fill="FFFFFF"/>
            <w:vAlign w:val="center"/>
            <w:hideMark/>
          </w:tcPr>
          <w:p w14:paraId="7D4C0CBF"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6991FBE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DA9</w:t>
            </w:r>
          </w:p>
        </w:tc>
        <w:tc>
          <w:tcPr>
            <w:tcW w:w="1511" w:type="pct"/>
            <w:tcBorders>
              <w:top w:val="nil"/>
              <w:left w:val="nil"/>
              <w:bottom w:val="single" w:sz="4" w:space="0" w:color="auto"/>
              <w:right w:val="single" w:sz="4" w:space="0" w:color="auto"/>
            </w:tcBorders>
            <w:shd w:val="clear" w:color="000000" w:fill="FFFFFF"/>
            <w:vAlign w:val="center"/>
            <w:hideMark/>
          </w:tcPr>
          <w:p w14:paraId="20792116"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2F50ED1B" w14:textId="77777777" w:rsidTr="005B161D">
        <w:trPr>
          <w:trHeight w:val="877"/>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5F81C840"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A10</w:t>
            </w:r>
          </w:p>
        </w:tc>
        <w:tc>
          <w:tcPr>
            <w:tcW w:w="1230" w:type="pct"/>
            <w:tcBorders>
              <w:top w:val="nil"/>
              <w:left w:val="nil"/>
              <w:bottom w:val="single" w:sz="4" w:space="0" w:color="auto"/>
              <w:right w:val="single" w:sz="4" w:space="0" w:color="auto"/>
            </w:tcBorders>
            <w:shd w:val="clear" w:color="000000" w:fill="FFFFFF"/>
            <w:vAlign w:val="center"/>
            <w:hideMark/>
          </w:tcPr>
          <w:p w14:paraId="10EC23A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Estar bajo la rectoría del Ministerio de Ambiente y Recursos Naturales según iniciativa de ley 6054</w:t>
            </w:r>
          </w:p>
        </w:tc>
        <w:tc>
          <w:tcPr>
            <w:tcW w:w="220" w:type="pct"/>
            <w:tcBorders>
              <w:top w:val="nil"/>
              <w:left w:val="nil"/>
              <w:bottom w:val="single" w:sz="4" w:space="0" w:color="auto"/>
              <w:right w:val="single" w:sz="4" w:space="0" w:color="auto"/>
            </w:tcBorders>
            <w:shd w:val="clear" w:color="000000" w:fill="FFFFFF"/>
            <w:vAlign w:val="center"/>
            <w:hideMark/>
          </w:tcPr>
          <w:p w14:paraId="4E20A6CB"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FA10</w:t>
            </w:r>
          </w:p>
        </w:tc>
        <w:tc>
          <w:tcPr>
            <w:tcW w:w="1625" w:type="pct"/>
            <w:tcBorders>
              <w:top w:val="nil"/>
              <w:left w:val="nil"/>
              <w:bottom w:val="single" w:sz="4" w:space="0" w:color="auto"/>
              <w:right w:val="single" w:sz="4" w:space="0" w:color="auto"/>
            </w:tcBorders>
            <w:shd w:val="clear" w:color="000000" w:fill="FFFFFF"/>
            <w:vAlign w:val="center"/>
            <w:hideMark/>
          </w:tcPr>
          <w:p w14:paraId="55AB8D8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3160DDA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DA10</w:t>
            </w:r>
          </w:p>
        </w:tc>
        <w:tc>
          <w:tcPr>
            <w:tcW w:w="1511" w:type="pct"/>
            <w:tcBorders>
              <w:top w:val="nil"/>
              <w:left w:val="nil"/>
              <w:bottom w:val="single" w:sz="4" w:space="0" w:color="auto"/>
              <w:right w:val="single" w:sz="4" w:space="0" w:color="auto"/>
            </w:tcBorders>
            <w:shd w:val="clear" w:color="000000" w:fill="FFFFFF"/>
            <w:vAlign w:val="center"/>
            <w:hideMark/>
          </w:tcPr>
          <w:p w14:paraId="6C23AA80"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4BFFCC04" w14:textId="77777777" w:rsidTr="00FC0EB1">
        <w:trPr>
          <w:trHeight w:val="1104"/>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4EA50158"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A11</w:t>
            </w:r>
          </w:p>
        </w:tc>
        <w:tc>
          <w:tcPr>
            <w:tcW w:w="1230" w:type="pct"/>
            <w:tcBorders>
              <w:top w:val="nil"/>
              <w:left w:val="nil"/>
              <w:bottom w:val="single" w:sz="4" w:space="0" w:color="auto"/>
              <w:right w:val="single" w:sz="4" w:space="0" w:color="auto"/>
            </w:tcBorders>
            <w:shd w:val="clear" w:color="000000" w:fill="FFFFFF"/>
            <w:vAlign w:val="center"/>
            <w:hideMark/>
          </w:tcPr>
          <w:p w14:paraId="2B317353"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El efecto de los problemas socioeconómicos del país incide directamente en la perdida de la cobertura forestal de la cuenca</w:t>
            </w:r>
          </w:p>
        </w:tc>
        <w:tc>
          <w:tcPr>
            <w:tcW w:w="220" w:type="pct"/>
            <w:tcBorders>
              <w:top w:val="nil"/>
              <w:left w:val="nil"/>
              <w:bottom w:val="single" w:sz="4" w:space="0" w:color="auto"/>
              <w:right w:val="single" w:sz="4" w:space="0" w:color="auto"/>
            </w:tcBorders>
            <w:shd w:val="clear" w:color="000000" w:fill="FFFFFF"/>
            <w:vAlign w:val="center"/>
            <w:hideMark/>
          </w:tcPr>
          <w:p w14:paraId="2321EF47"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 </w:t>
            </w:r>
          </w:p>
        </w:tc>
        <w:tc>
          <w:tcPr>
            <w:tcW w:w="1625" w:type="pct"/>
            <w:tcBorders>
              <w:top w:val="nil"/>
              <w:left w:val="nil"/>
              <w:bottom w:val="single" w:sz="4" w:space="0" w:color="auto"/>
              <w:right w:val="single" w:sz="4" w:space="0" w:color="auto"/>
            </w:tcBorders>
            <w:shd w:val="clear" w:color="000000" w:fill="FFFFFF"/>
            <w:vAlign w:val="center"/>
            <w:hideMark/>
          </w:tcPr>
          <w:p w14:paraId="67E52C24"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5DDB478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1511" w:type="pct"/>
            <w:tcBorders>
              <w:top w:val="nil"/>
              <w:left w:val="nil"/>
              <w:bottom w:val="single" w:sz="4" w:space="0" w:color="auto"/>
              <w:right w:val="single" w:sz="4" w:space="0" w:color="auto"/>
            </w:tcBorders>
            <w:shd w:val="clear" w:color="000000" w:fill="FFFFFF"/>
            <w:vAlign w:val="center"/>
            <w:hideMark/>
          </w:tcPr>
          <w:p w14:paraId="4053055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2F033B2F" w14:textId="77777777" w:rsidTr="005B161D">
        <w:trPr>
          <w:trHeight w:val="288"/>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2F429C42"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A12</w:t>
            </w:r>
          </w:p>
        </w:tc>
        <w:tc>
          <w:tcPr>
            <w:tcW w:w="1230" w:type="pct"/>
            <w:tcBorders>
              <w:top w:val="nil"/>
              <w:left w:val="nil"/>
              <w:bottom w:val="single" w:sz="4" w:space="0" w:color="auto"/>
              <w:right w:val="single" w:sz="4" w:space="0" w:color="auto"/>
            </w:tcBorders>
            <w:shd w:val="clear" w:color="000000" w:fill="FFFFFF"/>
            <w:vAlign w:val="center"/>
            <w:hideMark/>
          </w:tcPr>
          <w:p w14:paraId="29714B8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No contar con personal capacitado</w:t>
            </w:r>
          </w:p>
        </w:tc>
        <w:tc>
          <w:tcPr>
            <w:tcW w:w="220" w:type="pct"/>
            <w:tcBorders>
              <w:top w:val="nil"/>
              <w:left w:val="nil"/>
              <w:bottom w:val="single" w:sz="4" w:space="0" w:color="auto"/>
              <w:right w:val="single" w:sz="4" w:space="0" w:color="auto"/>
            </w:tcBorders>
            <w:shd w:val="clear" w:color="000000" w:fill="FFFFFF"/>
            <w:vAlign w:val="center"/>
            <w:hideMark/>
          </w:tcPr>
          <w:p w14:paraId="7A6BFCD8"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 </w:t>
            </w:r>
          </w:p>
        </w:tc>
        <w:tc>
          <w:tcPr>
            <w:tcW w:w="1625" w:type="pct"/>
            <w:tcBorders>
              <w:top w:val="nil"/>
              <w:left w:val="nil"/>
              <w:bottom w:val="single" w:sz="4" w:space="0" w:color="auto"/>
              <w:right w:val="single" w:sz="4" w:space="0" w:color="auto"/>
            </w:tcBorders>
            <w:shd w:val="clear" w:color="000000" w:fill="FFFFFF"/>
            <w:vAlign w:val="center"/>
            <w:hideMark/>
          </w:tcPr>
          <w:p w14:paraId="1BCFD325"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0EE402D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1511" w:type="pct"/>
            <w:tcBorders>
              <w:top w:val="nil"/>
              <w:left w:val="nil"/>
              <w:bottom w:val="single" w:sz="4" w:space="0" w:color="auto"/>
              <w:right w:val="single" w:sz="4" w:space="0" w:color="auto"/>
            </w:tcBorders>
            <w:shd w:val="clear" w:color="000000" w:fill="FFFFFF"/>
            <w:vAlign w:val="center"/>
            <w:hideMark/>
          </w:tcPr>
          <w:p w14:paraId="5C4DC81F"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79AC6FED" w14:textId="77777777" w:rsidTr="00FC0EB1">
        <w:trPr>
          <w:trHeight w:val="698"/>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2A023F76"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A13</w:t>
            </w:r>
          </w:p>
        </w:tc>
        <w:tc>
          <w:tcPr>
            <w:tcW w:w="1230" w:type="pct"/>
            <w:tcBorders>
              <w:top w:val="nil"/>
              <w:left w:val="nil"/>
              <w:bottom w:val="single" w:sz="4" w:space="0" w:color="auto"/>
              <w:right w:val="single" w:sz="4" w:space="0" w:color="auto"/>
            </w:tcBorders>
            <w:shd w:val="clear" w:color="000000" w:fill="FFFFFF"/>
            <w:vAlign w:val="center"/>
            <w:hideMark/>
          </w:tcPr>
          <w:p w14:paraId="33494CFD"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Pocos ingresos por tarifas desactualizadas</w:t>
            </w:r>
          </w:p>
        </w:tc>
        <w:tc>
          <w:tcPr>
            <w:tcW w:w="220" w:type="pct"/>
            <w:tcBorders>
              <w:top w:val="nil"/>
              <w:left w:val="nil"/>
              <w:bottom w:val="single" w:sz="4" w:space="0" w:color="auto"/>
              <w:right w:val="single" w:sz="4" w:space="0" w:color="auto"/>
            </w:tcBorders>
            <w:shd w:val="clear" w:color="000000" w:fill="FFFFFF"/>
            <w:vAlign w:val="center"/>
            <w:hideMark/>
          </w:tcPr>
          <w:p w14:paraId="1E1B4574"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 </w:t>
            </w:r>
          </w:p>
        </w:tc>
        <w:tc>
          <w:tcPr>
            <w:tcW w:w="1625" w:type="pct"/>
            <w:tcBorders>
              <w:top w:val="nil"/>
              <w:left w:val="nil"/>
              <w:bottom w:val="single" w:sz="4" w:space="0" w:color="auto"/>
              <w:right w:val="single" w:sz="4" w:space="0" w:color="auto"/>
            </w:tcBorders>
            <w:shd w:val="clear" w:color="000000" w:fill="FFFFFF"/>
            <w:vAlign w:val="center"/>
            <w:hideMark/>
          </w:tcPr>
          <w:p w14:paraId="174427D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2CB84B01"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1511" w:type="pct"/>
            <w:tcBorders>
              <w:top w:val="nil"/>
              <w:left w:val="nil"/>
              <w:bottom w:val="single" w:sz="4" w:space="0" w:color="auto"/>
              <w:right w:val="single" w:sz="4" w:space="0" w:color="auto"/>
            </w:tcBorders>
            <w:shd w:val="clear" w:color="000000" w:fill="FFFFFF"/>
            <w:vAlign w:val="center"/>
            <w:hideMark/>
          </w:tcPr>
          <w:p w14:paraId="3522232E"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r w:rsidR="005B161D" w:rsidRPr="00D1137B" w14:paraId="21F1588A" w14:textId="77777777" w:rsidTr="00FC0EB1">
        <w:trPr>
          <w:trHeight w:val="663"/>
        </w:trPr>
        <w:tc>
          <w:tcPr>
            <w:tcW w:w="180" w:type="pct"/>
            <w:tcBorders>
              <w:top w:val="nil"/>
              <w:left w:val="single" w:sz="4" w:space="0" w:color="auto"/>
              <w:bottom w:val="single" w:sz="4" w:space="0" w:color="auto"/>
              <w:right w:val="single" w:sz="4" w:space="0" w:color="auto"/>
            </w:tcBorders>
            <w:shd w:val="clear" w:color="000000" w:fill="FFFFFF"/>
            <w:noWrap/>
            <w:vAlign w:val="center"/>
            <w:hideMark/>
          </w:tcPr>
          <w:p w14:paraId="674EDD98"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A14</w:t>
            </w:r>
          </w:p>
        </w:tc>
        <w:tc>
          <w:tcPr>
            <w:tcW w:w="1230" w:type="pct"/>
            <w:tcBorders>
              <w:top w:val="nil"/>
              <w:left w:val="nil"/>
              <w:bottom w:val="single" w:sz="4" w:space="0" w:color="auto"/>
              <w:right w:val="single" w:sz="4" w:space="0" w:color="auto"/>
            </w:tcBorders>
            <w:shd w:val="clear" w:color="000000" w:fill="FFFFFF"/>
            <w:vAlign w:val="center"/>
            <w:hideMark/>
          </w:tcPr>
          <w:p w14:paraId="5797EBDB" w14:textId="41BC8CC4" w:rsidR="00DE1626" w:rsidRPr="00D1137B" w:rsidRDefault="00FC0EB1" w:rsidP="005052E9">
            <w:pPr>
              <w:spacing w:line="240" w:lineRule="auto"/>
              <w:rPr>
                <w:color w:val="000000"/>
                <w:sz w:val="19"/>
                <w:szCs w:val="19"/>
                <w:lang w:eastAsia="es-GT"/>
              </w:rPr>
            </w:pPr>
            <w:r>
              <w:rPr>
                <w:color w:val="000000"/>
                <w:sz w:val="19"/>
                <w:szCs w:val="19"/>
                <w:lang w:eastAsia="es-GT"/>
              </w:rPr>
              <w:t>I</w:t>
            </w:r>
            <w:r w:rsidR="00DE1626" w:rsidRPr="00D1137B">
              <w:rPr>
                <w:color w:val="000000"/>
                <w:sz w:val="19"/>
                <w:szCs w:val="19"/>
                <w:lang w:eastAsia="es-GT"/>
              </w:rPr>
              <w:t>ncumplimiento de metas por falta de personal</w:t>
            </w:r>
          </w:p>
        </w:tc>
        <w:tc>
          <w:tcPr>
            <w:tcW w:w="220" w:type="pct"/>
            <w:tcBorders>
              <w:top w:val="nil"/>
              <w:left w:val="nil"/>
              <w:bottom w:val="single" w:sz="4" w:space="0" w:color="auto"/>
              <w:right w:val="single" w:sz="4" w:space="0" w:color="auto"/>
            </w:tcBorders>
            <w:shd w:val="clear" w:color="000000" w:fill="FFFFFF"/>
            <w:vAlign w:val="center"/>
            <w:hideMark/>
          </w:tcPr>
          <w:p w14:paraId="7A401004" w14:textId="77777777" w:rsidR="00DE1626" w:rsidRPr="00D1137B" w:rsidRDefault="00DE1626" w:rsidP="005052E9">
            <w:pPr>
              <w:spacing w:line="240" w:lineRule="auto"/>
              <w:jc w:val="left"/>
              <w:rPr>
                <w:color w:val="000000"/>
                <w:sz w:val="19"/>
                <w:szCs w:val="19"/>
                <w:lang w:eastAsia="es-GT"/>
              </w:rPr>
            </w:pPr>
            <w:r w:rsidRPr="00D1137B">
              <w:rPr>
                <w:color w:val="000000"/>
                <w:sz w:val="19"/>
                <w:szCs w:val="19"/>
                <w:lang w:eastAsia="es-GT"/>
              </w:rPr>
              <w:t> </w:t>
            </w:r>
          </w:p>
        </w:tc>
        <w:tc>
          <w:tcPr>
            <w:tcW w:w="1625" w:type="pct"/>
            <w:tcBorders>
              <w:top w:val="nil"/>
              <w:left w:val="nil"/>
              <w:bottom w:val="single" w:sz="4" w:space="0" w:color="auto"/>
              <w:right w:val="single" w:sz="4" w:space="0" w:color="auto"/>
            </w:tcBorders>
            <w:shd w:val="clear" w:color="000000" w:fill="FFFFFF"/>
            <w:vAlign w:val="center"/>
            <w:hideMark/>
          </w:tcPr>
          <w:p w14:paraId="06B35308"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233" w:type="pct"/>
            <w:tcBorders>
              <w:top w:val="nil"/>
              <w:left w:val="nil"/>
              <w:bottom w:val="single" w:sz="4" w:space="0" w:color="auto"/>
              <w:right w:val="single" w:sz="4" w:space="0" w:color="auto"/>
            </w:tcBorders>
            <w:shd w:val="clear" w:color="000000" w:fill="FFFFFF"/>
            <w:vAlign w:val="center"/>
            <w:hideMark/>
          </w:tcPr>
          <w:p w14:paraId="28850AD6"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c>
          <w:tcPr>
            <w:tcW w:w="1511" w:type="pct"/>
            <w:tcBorders>
              <w:top w:val="nil"/>
              <w:left w:val="nil"/>
              <w:bottom w:val="single" w:sz="4" w:space="0" w:color="auto"/>
              <w:right w:val="single" w:sz="4" w:space="0" w:color="auto"/>
            </w:tcBorders>
            <w:shd w:val="clear" w:color="000000" w:fill="FFFFFF"/>
            <w:vAlign w:val="center"/>
            <w:hideMark/>
          </w:tcPr>
          <w:p w14:paraId="12FD7EAC" w14:textId="77777777" w:rsidR="00DE1626" w:rsidRPr="00D1137B" w:rsidRDefault="00DE1626" w:rsidP="005052E9">
            <w:pPr>
              <w:spacing w:line="240" w:lineRule="auto"/>
              <w:rPr>
                <w:color w:val="000000"/>
                <w:sz w:val="19"/>
                <w:szCs w:val="19"/>
                <w:lang w:eastAsia="es-GT"/>
              </w:rPr>
            </w:pPr>
            <w:r w:rsidRPr="00D1137B">
              <w:rPr>
                <w:color w:val="000000"/>
                <w:sz w:val="19"/>
                <w:szCs w:val="19"/>
                <w:lang w:eastAsia="es-GT"/>
              </w:rPr>
              <w:t> </w:t>
            </w:r>
          </w:p>
        </w:tc>
      </w:tr>
    </w:tbl>
    <w:p w14:paraId="7FF2BDC9" w14:textId="55D6F281" w:rsidR="00302907" w:rsidRDefault="00302907" w:rsidP="00CF3016">
      <w:pPr>
        <w:rPr>
          <w:b/>
          <w:bCs/>
        </w:rPr>
        <w:sectPr w:rsidR="00302907" w:rsidSect="00C1395F">
          <w:headerReference w:type="default" r:id="rId32"/>
          <w:footerReference w:type="default" r:id="rId33"/>
          <w:pgSz w:w="15840" w:h="12240" w:orient="landscape"/>
          <w:pgMar w:top="1701" w:right="1417" w:bottom="1701" w:left="1417" w:header="708" w:footer="708" w:gutter="0"/>
          <w:cols w:space="708"/>
          <w:docGrid w:linePitch="360"/>
        </w:sectPr>
      </w:pPr>
    </w:p>
    <w:p w14:paraId="01A713C1" w14:textId="31A73241" w:rsidR="00931FAE" w:rsidRDefault="00931FAE" w:rsidP="00931FAE">
      <w:pPr>
        <w:pStyle w:val="Ttulo1"/>
      </w:pPr>
      <w:bookmarkStart w:id="29" w:name="_Toc102130497"/>
      <w:bookmarkStart w:id="30" w:name="_Toc125375327"/>
      <w:bookmarkStart w:id="31" w:name="_Toc126315258"/>
      <w:r>
        <w:lastRenderedPageBreak/>
        <w:t>3</w:t>
      </w:r>
      <w:r w:rsidR="0070265A">
        <w:t xml:space="preserve">. </w:t>
      </w:r>
      <w:r w:rsidR="0070265A">
        <w:tab/>
      </w:r>
      <w:r>
        <w:t>Plan Operativo Anual</w:t>
      </w:r>
      <w:bookmarkEnd w:id="29"/>
      <w:bookmarkEnd w:id="30"/>
      <w:bookmarkEnd w:id="31"/>
      <w:r>
        <w:t xml:space="preserve"> </w:t>
      </w:r>
    </w:p>
    <w:p w14:paraId="01AD902F" w14:textId="6A96CD10" w:rsidR="00931FAE" w:rsidRDefault="00931FAE" w:rsidP="00931FAE">
      <w:pPr>
        <w:pStyle w:val="Ttulo2"/>
      </w:pPr>
      <w:bookmarkStart w:id="32" w:name="_Toc102130498"/>
      <w:bookmarkStart w:id="33" w:name="_Toc125375328"/>
      <w:bookmarkStart w:id="34" w:name="_Toc126315259"/>
      <w:r>
        <w:t>3.1</w:t>
      </w:r>
      <w:r w:rsidR="0070265A">
        <w:t xml:space="preserve"> </w:t>
      </w:r>
      <w:r w:rsidR="0070265A">
        <w:tab/>
      </w:r>
      <w:r w:rsidRPr="004A7373">
        <w:t>Formulación de programas estratégicos y sus responsables</w:t>
      </w:r>
      <w:bookmarkEnd w:id="32"/>
      <w:bookmarkEnd w:id="33"/>
      <w:bookmarkEnd w:id="34"/>
    </w:p>
    <w:p w14:paraId="3645C803" w14:textId="2E16F5D4" w:rsidR="00930B85" w:rsidRDefault="00930B85" w:rsidP="00930B85"/>
    <w:tbl>
      <w:tblPr>
        <w:tblStyle w:val="Tabladelista3-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061"/>
        <w:gridCol w:w="2362"/>
      </w:tblGrid>
      <w:tr w:rsidR="001C2BC7" w:rsidRPr="00E85B13" w14:paraId="02B91611" w14:textId="77777777" w:rsidTr="00E85B13">
        <w:trPr>
          <w:cnfStyle w:val="100000000000" w:firstRow="1" w:lastRow="0" w:firstColumn="0" w:lastColumn="0" w:oddVBand="0" w:evenVBand="0" w:oddHBand="0" w:evenHBand="0" w:firstRowFirstColumn="0" w:firstRowLastColumn="0" w:lastRowFirstColumn="0" w:lastRowLastColumn="0"/>
          <w:trHeight w:val="322"/>
          <w:tblHeader/>
        </w:trPr>
        <w:tc>
          <w:tcPr>
            <w:cnfStyle w:val="001000000100" w:firstRow="0" w:lastRow="0" w:firstColumn="1" w:lastColumn="0" w:oddVBand="0" w:evenVBand="0" w:oddHBand="0" w:evenHBand="0" w:firstRowFirstColumn="1" w:firstRowLastColumn="0" w:lastRowFirstColumn="0" w:lastRowLastColumn="0"/>
            <w:tcW w:w="2405" w:type="dxa"/>
            <w:shd w:val="clear" w:color="auto" w:fill="2E74B5" w:themeFill="accent5" w:themeFillShade="BF"/>
            <w:vAlign w:val="center"/>
            <w:hideMark/>
          </w:tcPr>
          <w:p w14:paraId="7A810FF9" w14:textId="77777777" w:rsidR="00931FAE" w:rsidRPr="00E85B13" w:rsidRDefault="00931FAE" w:rsidP="00063654">
            <w:pPr>
              <w:spacing w:line="240" w:lineRule="auto"/>
              <w:jc w:val="center"/>
              <w:rPr>
                <w:color w:val="FFFFFF" w:themeColor="background1"/>
                <w:sz w:val="20"/>
                <w:szCs w:val="20"/>
              </w:rPr>
            </w:pPr>
            <w:bookmarkStart w:id="35" w:name="_Toc39130929"/>
            <w:bookmarkStart w:id="36" w:name="_Hlk45228745"/>
            <w:r w:rsidRPr="00E85B13">
              <w:rPr>
                <w:color w:val="FFFFFF" w:themeColor="background1"/>
                <w:sz w:val="20"/>
                <w:szCs w:val="20"/>
              </w:rPr>
              <w:t>Ejes Estratégicos</w:t>
            </w:r>
            <w:bookmarkEnd w:id="35"/>
          </w:p>
        </w:tc>
        <w:tc>
          <w:tcPr>
            <w:tcW w:w="4061" w:type="dxa"/>
            <w:shd w:val="clear" w:color="auto" w:fill="2E74B5" w:themeFill="accent5" w:themeFillShade="BF"/>
            <w:vAlign w:val="center"/>
            <w:hideMark/>
          </w:tcPr>
          <w:p w14:paraId="444EB1F0" w14:textId="77777777" w:rsidR="00931FAE" w:rsidRPr="00E85B13" w:rsidRDefault="00931FAE" w:rsidP="001C2BC7">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85B13">
              <w:rPr>
                <w:color w:val="FFFFFF" w:themeColor="background1"/>
                <w:sz w:val="20"/>
                <w:szCs w:val="20"/>
              </w:rPr>
              <w:t>Intervenciones</w:t>
            </w:r>
          </w:p>
        </w:tc>
        <w:tc>
          <w:tcPr>
            <w:tcW w:w="0" w:type="auto"/>
            <w:shd w:val="clear" w:color="auto" w:fill="2E74B5" w:themeFill="accent5" w:themeFillShade="BF"/>
            <w:vAlign w:val="center"/>
            <w:hideMark/>
          </w:tcPr>
          <w:p w14:paraId="1A0D13B0" w14:textId="77777777" w:rsidR="00931FAE" w:rsidRPr="00E85B13" w:rsidRDefault="00931FAE" w:rsidP="001C2BC7">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E85B13">
              <w:rPr>
                <w:color w:val="FFFFFF" w:themeColor="background1"/>
                <w:sz w:val="20"/>
                <w:szCs w:val="20"/>
              </w:rPr>
              <w:t>División Responsable</w:t>
            </w:r>
          </w:p>
        </w:tc>
      </w:tr>
      <w:tr w:rsidR="00063654" w:rsidRPr="00E85B13" w14:paraId="5F85B650" w14:textId="77777777" w:rsidTr="00E85B13">
        <w:trPr>
          <w:cnfStyle w:val="000000100000" w:firstRow="0" w:lastRow="0" w:firstColumn="0" w:lastColumn="0" w:oddVBand="0" w:evenVBand="0" w:oddHBand="1" w:evenHBand="0" w:firstRowFirstColumn="0" w:firstRowLastColumn="0" w:lastRowFirstColumn="0" w:lastRowLastColumn="0"/>
          <w:trHeight w:val="7606"/>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11903676" w14:textId="77777777" w:rsidR="00931FAE" w:rsidRPr="00E85B13" w:rsidRDefault="00931FAE" w:rsidP="00063654">
            <w:pPr>
              <w:spacing w:line="240" w:lineRule="auto"/>
              <w:jc w:val="center"/>
              <w:rPr>
                <w:sz w:val="20"/>
                <w:szCs w:val="20"/>
              </w:rPr>
            </w:pPr>
            <w:r w:rsidRPr="00E85B13">
              <w:rPr>
                <w:sz w:val="20"/>
                <w:szCs w:val="20"/>
              </w:rPr>
              <w:t>1. Modernización y Fortalecimiento Institucional</w:t>
            </w:r>
          </w:p>
        </w:tc>
        <w:tc>
          <w:tcPr>
            <w:tcW w:w="4061" w:type="dxa"/>
            <w:vAlign w:val="center"/>
            <w:hideMark/>
          </w:tcPr>
          <w:p w14:paraId="789D9F41" w14:textId="77777777" w:rsidR="00334554" w:rsidRPr="00E85B13" w:rsidRDefault="00334554" w:rsidP="00334554">
            <w:pPr>
              <w:pStyle w:val="Prrafodelista"/>
              <w:spacing w:line="240" w:lineRule="auto"/>
              <w:ind w:left="278"/>
              <w:cnfStyle w:val="000000100000" w:firstRow="0" w:lastRow="0" w:firstColumn="0" w:lastColumn="0" w:oddVBand="0" w:evenVBand="0" w:oddHBand="1" w:evenHBand="0" w:firstRowFirstColumn="0" w:firstRowLastColumn="0" w:lastRowFirstColumn="0" w:lastRowLastColumn="0"/>
              <w:rPr>
                <w:sz w:val="20"/>
                <w:szCs w:val="20"/>
              </w:rPr>
            </w:pPr>
          </w:p>
          <w:p w14:paraId="64860DC1" w14:textId="602B4FB4"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Revisar y actualizar la ley de creación de AMSA, y el organigrama institucional. </w:t>
            </w:r>
          </w:p>
          <w:p w14:paraId="05CAA180"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Generar convenios y acuerdos interinstitucionales y alianzas público-privadas. </w:t>
            </w:r>
          </w:p>
          <w:p w14:paraId="49A24CB1"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Fortalecimiento de la coordinación intra e interinstitucional.</w:t>
            </w:r>
          </w:p>
          <w:p w14:paraId="72650E0B"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Fortalecer a la División de Seguimiento y Evaluación para mejorar el monitoreo de las acciones establecidas en la planificación.</w:t>
            </w:r>
          </w:p>
          <w:p w14:paraId="29D8C3D8"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Actualizar y aplicar el reglamento orgánico interno con visión gerencial del futuro, asegurando la optimización de procesos para remover obstáculos y agilizar la prestación de servicios.</w:t>
            </w:r>
          </w:p>
          <w:p w14:paraId="7BDDF514"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Revisar y actualizar los perfiles de puestos y manuales institucionales aprobados por la ONSEC.</w:t>
            </w:r>
          </w:p>
          <w:p w14:paraId="0D1008A3"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Mejorar la imagen institucional y posicionar a AMSA como el ente de autoridad superior para la protección, conservación y uso sostenible de la cuenca y del lago de Amatitlán.</w:t>
            </w:r>
          </w:p>
          <w:p w14:paraId="3B281F2B"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Incrementar y diversificar los mecanismos y las fuentes de financiamiento para el manejo integral de la cuenca y del lago, canalizando inversiones estratégicas de los objetivos estratégicos prioritarios.</w:t>
            </w:r>
          </w:p>
          <w:p w14:paraId="0D40992E"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Mejorar la ejecución financiera y la calidad del gasto.</w:t>
            </w:r>
          </w:p>
          <w:p w14:paraId="027FA7AF" w14:textId="77777777" w:rsidR="00931FAE" w:rsidRPr="00E85B13" w:rsidRDefault="00931FAE" w:rsidP="00931FAE">
            <w:pPr>
              <w:pStyle w:val="Prrafodelista"/>
              <w:numPr>
                <w:ilvl w:val="0"/>
                <w:numId w:val="2"/>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Generar una cartera institucional de proyectos que permita facilitar la búsqueda de financiamiento para su ejecución.</w:t>
            </w:r>
          </w:p>
          <w:p w14:paraId="0241240D" w14:textId="51F36BE9" w:rsidR="00334554" w:rsidRPr="00E85B13" w:rsidRDefault="00334554" w:rsidP="00334554">
            <w:pPr>
              <w:pStyle w:val="Prrafodelista"/>
              <w:spacing w:line="240" w:lineRule="auto"/>
              <w:ind w:left="278"/>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Align w:val="center"/>
            <w:hideMark/>
          </w:tcPr>
          <w:p w14:paraId="1810ABE4" w14:textId="77777777" w:rsidR="00931FAE" w:rsidRPr="00E85B13" w:rsidRDefault="00931FAE" w:rsidP="00931FAE">
            <w:pPr>
              <w:pStyle w:val="Prrafodelista"/>
              <w:numPr>
                <w:ilvl w:val="0"/>
                <w:numId w:val="3"/>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Dirección técnica</w:t>
            </w:r>
          </w:p>
          <w:p w14:paraId="529F00E7" w14:textId="77777777" w:rsidR="00931FAE" w:rsidRPr="00E85B13" w:rsidRDefault="00931FAE" w:rsidP="00931FAE">
            <w:pPr>
              <w:pStyle w:val="Prrafodelista"/>
              <w:numPr>
                <w:ilvl w:val="0"/>
                <w:numId w:val="3"/>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Asesoría Jurídica</w:t>
            </w:r>
          </w:p>
          <w:p w14:paraId="38F27BCE" w14:textId="77777777" w:rsidR="00931FAE" w:rsidRPr="00E85B13" w:rsidRDefault="00931FAE" w:rsidP="00931FAE">
            <w:pPr>
              <w:pStyle w:val="Prrafodelista"/>
              <w:numPr>
                <w:ilvl w:val="0"/>
                <w:numId w:val="3"/>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Ejecución de Proyectos</w:t>
            </w:r>
          </w:p>
          <w:p w14:paraId="4984582A" w14:textId="77777777" w:rsidR="00931FAE" w:rsidRPr="00E85B13" w:rsidRDefault="00931FAE" w:rsidP="00931FAE">
            <w:pPr>
              <w:pStyle w:val="Prrafodelista"/>
              <w:numPr>
                <w:ilvl w:val="0"/>
                <w:numId w:val="3"/>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Relaciones Interinstitucionales y Fortalecimiento a los Gobiernos Locales</w:t>
            </w:r>
          </w:p>
          <w:p w14:paraId="75372449" w14:textId="77777777" w:rsidR="00931FAE" w:rsidRPr="00E85B13" w:rsidRDefault="00931FAE" w:rsidP="00931FAE">
            <w:pPr>
              <w:pStyle w:val="Prrafodelista"/>
              <w:numPr>
                <w:ilvl w:val="0"/>
                <w:numId w:val="3"/>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Recursos Humanos</w:t>
            </w:r>
          </w:p>
          <w:p w14:paraId="5F780D56" w14:textId="77777777" w:rsidR="00931FAE" w:rsidRPr="00E85B13" w:rsidRDefault="00931FAE" w:rsidP="00931FAE">
            <w:pPr>
              <w:pStyle w:val="Prrafodelista"/>
              <w:numPr>
                <w:ilvl w:val="0"/>
                <w:numId w:val="3"/>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Comunicación Social </w:t>
            </w:r>
          </w:p>
          <w:p w14:paraId="1BA49029" w14:textId="77777777" w:rsidR="00931FAE" w:rsidRPr="00E85B13" w:rsidRDefault="00931FAE" w:rsidP="00931FAE">
            <w:pPr>
              <w:pStyle w:val="Prrafodelista"/>
              <w:numPr>
                <w:ilvl w:val="0"/>
                <w:numId w:val="3"/>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Administrativo-Financiero </w:t>
            </w:r>
          </w:p>
          <w:p w14:paraId="133B284C" w14:textId="77777777" w:rsidR="00931FAE" w:rsidRPr="00E85B13" w:rsidRDefault="00931FAE" w:rsidP="00931FAE">
            <w:pPr>
              <w:pStyle w:val="Prrafodelista"/>
              <w:numPr>
                <w:ilvl w:val="0"/>
                <w:numId w:val="3"/>
              </w:numPr>
              <w:spacing w:line="240" w:lineRule="auto"/>
              <w:ind w:left="193" w:hanging="24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Evaluación y Seguimiento</w:t>
            </w:r>
          </w:p>
        </w:tc>
      </w:tr>
      <w:bookmarkEnd w:id="36"/>
      <w:tr w:rsidR="00E85B13" w:rsidRPr="00E85B13" w14:paraId="0181DA1B" w14:textId="77777777" w:rsidTr="00E85B13">
        <w:trPr>
          <w:trHeight w:val="94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CE9BB5F" w14:textId="3446CF13" w:rsidR="00E85B13" w:rsidRPr="00E85B13" w:rsidRDefault="00E85B13" w:rsidP="00E85B13">
            <w:pPr>
              <w:spacing w:line="240" w:lineRule="auto"/>
              <w:jc w:val="center"/>
              <w:rPr>
                <w:sz w:val="20"/>
                <w:szCs w:val="20"/>
              </w:rPr>
            </w:pPr>
            <w:r w:rsidRPr="00E85B13">
              <w:rPr>
                <w:sz w:val="20"/>
                <w:szCs w:val="20"/>
              </w:rPr>
              <w:t>2. Gobernanza y Cumplimiento Legal</w:t>
            </w:r>
          </w:p>
        </w:tc>
        <w:tc>
          <w:tcPr>
            <w:tcW w:w="4061" w:type="dxa"/>
            <w:vAlign w:val="center"/>
          </w:tcPr>
          <w:p w14:paraId="1B82E7B1" w14:textId="77777777" w:rsidR="00E85B13" w:rsidRPr="00E85B13" w:rsidRDefault="00E85B13" w:rsidP="00E85B13">
            <w:pPr>
              <w:pStyle w:val="Prrafodelista"/>
              <w:spacing w:line="240" w:lineRule="auto"/>
              <w:ind w:left="278"/>
              <w:cnfStyle w:val="000000000000" w:firstRow="0" w:lastRow="0" w:firstColumn="0" w:lastColumn="0" w:oddVBand="0" w:evenVBand="0" w:oddHBand="0" w:evenHBand="0" w:firstRowFirstColumn="0" w:firstRowLastColumn="0" w:lastRowFirstColumn="0" w:lastRowLastColumn="0"/>
              <w:rPr>
                <w:sz w:val="20"/>
                <w:szCs w:val="20"/>
              </w:rPr>
            </w:pPr>
          </w:p>
          <w:p w14:paraId="07FF3856" w14:textId="77777777" w:rsidR="00E85B13" w:rsidRPr="00E85B13" w:rsidRDefault="00E85B13" w:rsidP="00E85B13">
            <w:pPr>
              <w:pStyle w:val="Prrafodelista"/>
              <w:numPr>
                <w:ilvl w:val="0"/>
                <w:numId w:val="4"/>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Apoyar técnicamente al sector privado en el cumplimiento de las normativas vigentes en aguas residuales que se descargan a los cuerpos receptores de la cuenca y el lago de Amatitlán.</w:t>
            </w:r>
          </w:p>
          <w:p w14:paraId="202B7F2C" w14:textId="57582A59" w:rsidR="00E85B13" w:rsidRPr="00E85B13" w:rsidRDefault="00E85B13" w:rsidP="00E85B13">
            <w:pPr>
              <w:pStyle w:val="Prrafodelista"/>
              <w:numPr>
                <w:ilvl w:val="0"/>
                <w:numId w:val="4"/>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Generar ordenanzas ambientales.</w:t>
            </w:r>
          </w:p>
          <w:p w14:paraId="3C924D95" w14:textId="4CF6A734" w:rsidR="00E85B13" w:rsidRPr="00E85B13" w:rsidRDefault="00E85B13" w:rsidP="00E85B13">
            <w:pPr>
              <w:pStyle w:val="Prrafodelista"/>
              <w:numPr>
                <w:ilvl w:val="0"/>
                <w:numId w:val="4"/>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lastRenderedPageBreak/>
              <w:t xml:space="preserve">Fiscalizar el cumplimiento de las normativas ambientales generadas desde el seno de las municipalidades y desarrollar acciones correctivas.  </w:t>
            </w:r>
          </w:p>
          <w:p w14:paraId="53B73068" w14:textId="77777777" w:rsidR="00E85B13" w:rsidRPr="00E85B13" w:rsidRDefault="00E85B13" w:rsidP="00E85B13">
            <w:pPr>
              <w:pStyle w:val="Prrafodelista"/>
              <w:numPr>
                <w:ilvl w:val="0"/>
                <w:numId w:val="4"/>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Fortalecer y optimizar en forma coordinada con el MARN el proceso de monitoreo y evaluación ambiental de proyectos en la cuenca, incluyendo evaluaciones de impacto ambiental (</w:t>
            </w:r>
            <w:proofErr w:type="spellStart"/>
            <w:r w:rsidRPr="00E85B13">
              <w:rPr>
                <w:sz w:val="20"/>
                <w:szCs w:val="20"/>
              </w:rPr>
              <w:t>EIA’s</w:t>
            </w:r>
            <w:proofErr w:type="spellEnd"/>
            <w:r w:rsidRPr="00E85B13">
              <w:rPr>
                <w:sz w:val="20"/>
                <w:szCs w:val="20"/>
              </w:rPr>
              <w:t>), y licencias ambientales de operación.</w:t>
            </w:r>
          </w:p>
          <w:p w14:paraId="35C8F979" w14:textId="77777777" w:rsidR="00E85B13" w:rsidRPr="00E85B13" w:rsidRDefault="00E85B13" w:rsidP="00E85B13">
            <w:pPr>
              <w:pStyle w:val="Prrafodelista"/>
              <w:numPr>
                <w:ilvl w:val="0"/>
                <w:numId w:val="4"/>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Crear incentivos ambientales para promover las buenas prácticas económicas productivas que incrementen el cuidado del ambiente.</w:t>
            </w:r>
          </w:p>
          <w:p w14:paraId="640D5EC1" w14:textId="77777777" w:rsidR="00E85B13" w:rsidRDefault="00E85B13" w:rsidP="00E85B13">
            <w:pPr>
              <w:pStyle w:val="Prrafodelista"/>
              <w:spacing w:line="240" w:lineRule="auto"/>
              <w:ind w:left="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Promover la responsabilidad social y empresarial en la protección del lago y su cuenca. (programas de producción más limpia).</w:t>
            </w:r>
          </w:p>
          <w:p w14:paraId="3DC605A7" w14:textId="394D42ED" w:rsidR="00E85B13" w:rsidRPr="00E85B13" w:rsidRDefault="00E85B13" w:rsidP="00E85B13">
            <w:pPr>
              <w:pStyle w:val="Prrafodelista"/>
              <w:spacing w:line="240" w:lineRule="auto"/>
              <w:ind w:left="278"/>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vAlign w:val="center"/>
          </w:tcPr>
          <w:p w14:paraId="6D2A37FD" w14:textId="77777777" w:rsidR="00E85B13" w:rsidRPr="00E85B13" w:rsidRDefault="00E85B13" w:rsidP="00E85B13">
            <w:pPr>
              <w:pStyle w:val="Prrafodelista"/>
              <w:numPr>
                <w:ilvl w:val="0"/>
                <w:numId w:val="3"/>
              </w:numPr>
              <w:spacing w:line="240" w:lineRule="auto"/>
              <w:ind w:left="334"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lastRenderedPageBreak/>
              <w:t xml:space="preserve">Reingeniería Industrial y Agroindustrial </w:t>
            </w:r>
          </w:p>
          <w:p w14:paraId="70D39ED9" w14:textId="07B2E7D0" w:rsidR="00E85B13" w:rsidRPr="00E85B13" w:rsidRDefault="00E85B13" w:rsidP="00E85B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Asesoría Jurídica</w:t>
            </w:r>
          </w:p>
        </w:tc>
      </w:tr>
      <w:tr w:rsidR="00E85B13" w:rsidRPr="00E85B13" w14:paraId="6D5C5260" w14:textId="77777777" w:rsidTr="00E85B13">
        <w:trPr>
          <w:cnfStyle w:val="000000100000" w:firstRow="0" w:lastRow="0" w:firstColumn="0" w:lastColumn="0" w:oddVBand="0" w:evenVBand="0" w:oddHBand="1" w:evenHBand="0" w:firstRowFirstColumn="0" w:firstRowLastColumn="0" w:lastRowFirstColumn="0" w:lastRowLastColumn="0"/>
          <w:trHeight w:val="2766"/>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34420BE2" w14:textId="77777777" w:rsidR="00E85B13" w:rsidRPr="00E85B13" w:rsidRDefault="00E85B13" w:rsidP="00E85B13">
            <w:pPr>
              <w:spacing w:line="240" w:lineRule="auto"/>
              <w:jc w:val="center"/>
              <w:rPr>
                <w:sz w:val="20"/>
                <w:szCs w:val="20"/>
              </w:rPr>
            </w:pPr>
            <w:r w:rsidRPr="00E85B13">
              <w:rPr>
                <w:sz w:val="20"/>
                <w:szCs w:val="20"/>
              </w:rPr>
              <w:t>3. Manejo Integral de Cuenca</w:t>
            </w:r>
          </w:p>
        </w:tc>
        <w:tc>
          <w:tcPr>
            <w:tcW w:w="4061" w:type="dxa"/>
            <w:vAlign w:val="center"/>
            <w:hideMark/>
          </w:tcPr>
          <w:p w14:paraId="38DF302C" w14:textId="77777777" w:rsidR="00E85B13" w:rsidRPr="00E85B13" w:rsidRDefault="00E85B13" w:rsidP="00E85B13">
            <w:pPr>
              <w:pStyle w:val="Prrafodelista"/>
              <w:spacing w:line="240" w:lineRule="auto"/>
              <w:ind w:left="278"/>
              <w:cnfStyle w:val="000000100000" w:firstRow="0" w:lastRow="0" w:firstColumn="0" w:lastColumn="0" w:oddVBand="0" w:evenVBand="0" w:oddHBand="1" w:evenHBand="0" w:firstRowFirstColumn="0" w:firstRowLastColumn="0" w:lastRowFirstColumn="0" w:lastRowLastColumn="0"/>
              <w:rPr>
                <w:sz w:val="20"/>
                <w:szCs w:val="20"/>
              </w:rPr>
            </w:pPr>
          </w:p>
          <w:p w14:paraId="64CEBE48" w14:textId="12B15A3A"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Acciones de coordinación con CONRED para mapa de riesgos.</w:t>
            </w:r>
          </w:p>
          <w:p w14:paraId="6A66C08C"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Protección de taludes y estabilización de caudales ríos.</w:t>
            </w:r>
          </w:p>
          <w:p w14:paraId="02F5A663"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Realizar estudios hidrológicos e hidráulicos para ejecutar medidas de mitigación necesarias para la estabilización del cauce del río Villalobos y sus tributarios.</w:t>
            </w:r>
          </w:p>
          <w:p w14:paraId="24FCCA2E"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Establecer estructuras de retención de sedimentos adecuadas en puntos estratégicos, con base en los estudios.</w:t>
            </w:r>
          </w:p>
          <w:p w14:paraId="10E5129E"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Apoyar a las municipalidades para generar directrices de ordenamiento territorial (usos aprobados/no aprobados).</w:t>
            </w:r>
          </w:p>
          <w:p w14:paraId="3F0801F4"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Velar por la aplicación del Acuerdo Gubernativo 179-2001.</w:t>
            </w:r>
          </w:p>
          <w:p w14:paraId="313FBD37"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Elaborar planes de manejo integrado de microcuencas prioritarias.</w:t>
            </w:r>
          </w:p>
          <w:p w14:paraId="754ABD12"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Apoyar a las municipalidades en la elaboración de planes de adaptación y mitigación de cambio climático a nivel de microcuencas.</w:t>
            </w:r>
          </w:p>
          <w:p w14:paraId="4F44506D" w14:textId="7038069D"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proyectos de incentivos forestales dentro de la cuenca.</w:t>
            </w:r>
          </w:p>
          <w:p w14:paraId="0ACE4D3A"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Promover la restauración, protección y conservación de áreas de recarga hídrica. </w:t>
            </w:r>
          </w:p>
          <w:p w14:paraId="27756591" w14:textId="77777777" w:rsidR="00E85B13" w:rsidRPr="00E85B13" w:rsidRDefault="00E85B13" w:rsidP="00E85B13">
            <w:pPr>
              <w:pStyle w:val="Prrafodelista"/>
              <w:numPr>
                <w:ilvl w:val="0"/>
                <w:numId w:val="5"/>
              </w:numPr>
              <w:spacing w:line="240" w:lineRule="auto"/>
              <w:ind w:left="278" w:hanging="284"/>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Apoyar al INAB en la verificación del cumplimiento de las licencias de </w:t>
            </w:r>
            <w:r w:rsidRPr="00E85B13">
              <w:rPr>
                <w:sz w:val="20"/>
                <w:szCs w:val="20"/>
              </w:rPr>
              <w:lastRenderedPageBreak/>
              <w:t>aprovechamiento forestal en el área de la cuenca.</w:t>
            </w:r>
          </w:p>
          <w:p w14:paraId="5DC627B1" w14:textId="77777777" w:rsidR="00E85B13" w:rsidRPr="00E85B13" w:rsidRDefault="00E85B13" w:rsidP="00E85B13">
            <w:pPr>
              <w:pStyle w:val="Prrafodelista"/>
              <w:numPr>
                <w:ilvl w:val="0"/>
                <w:numId w:val="7"/>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la conservación, recuperación y restauración ecológica de los ríos de la cuenca.</w:t>
            </w:r>
          </w:p>
          <w:p w14:paraId="4498349A" w14:textId="6DADD684" w:rsidR="00E85B13" w:rsidRPr="00E85B13" w:rsidRDefault="00E85B13" w:rsidP="00E85B13">
            <w:pPr>
              <w:pStyle w:val="Prrafodelista"/>
              <w:numPr>
                <w:ilvl w:val="0"/>
                <w:numId w:val="7"/>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la implementación de estructuras de conservación de suelo y agua (acequias de infiltración).</w:t>
            </w:r>
          </w:p>
          <w:p w14:paraId="57D6F508" w14:textId="77777777" w:rsidR="00E85B13" w:rsidRPr="00E85B13" w:rsidRDefault="00E85B13" w:rsidP="00E85B13">
            <w:pPr>
              <w:pStyle w:val="Prrafodelista"/>
              <w:numPr>
                <w:ilvl w:val="0"/>
                <w:numId w:val="7"/>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Programas de compensación por servicios ecosistémicos.</w:t>
            </w:r>
          </w:p>
          <w:p w14:paraId="6C83067A" w14:textId="77777777" w:rsidR="00E85B13" w:rsidRPr="00E85B13" w:rsidRDefault="00E85B13" w:rsidP="00E85B13">
            <w:pPr>
              <w:pStyle w:val="Prrafodelista"/>
              <w:numPr>
                <w:ilvl w:val="0"/>
                <w:numId w:val="7"/>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Asesorar y promover en las municipalidades tecnologías para captación de agua de lluvia y para la recarga hídrica de manera que sean incluidas en los reglamentos de construcción. </w:t>
            </w:r>
          </w:p>
          <w:p w14:paraId="799C569A" w14:textId="77777777" w:rsidR="00E85B13" w:rsidRPr="00E85B13" w:rsidRDefault="00E85B13" w:rsidP="00E85B13">
            <w:pPr>
              <w:pStyle w:val="Prrafodelista"/>
              <w:numPr>
                <w:ilvl w:val="0"/>
                <w:numId w:val="7"/>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la implementación de terrazas verdes en proyectos de construcción.</w:t>
            </w:r>
          </w:p>
          <w:p w14:paraId="54DA4034" w14:textId="77777777" w:rsidR="00E85B13" w:rsidRDefault="00E85B13" w:rsidP="00E85B13">
            <w:pPr>
              <w:pStyle w:val="Prrafodelista"/>
              <w:numPr>
                <w:ilvl w:val="0"/>
                <w:numId w:val="7"/>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Promover prácticas agrícolas sostenibles y el uso pertinente de productos químicos adecuados, de manera que se reduzca el impacto que tienen estos en la calidad del agua.</w:t>
            </w:r>
          </w:p>
          <w:p w14:paraId="7DB33B84" w14:textId="1E26E2DF" w:rsidR="00E85B13" w:rsidRPr="00E85B13" w:rsidRDefault="00E85B13" w:rsidP="00E85B13">
            <w:pPr>
              <w:pStyle w:val="Prrafodelista"/>
              <w:spacing w:line="240" w:lineRule="auto"/>
              <w:ind w:left="278"/>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Align w:val="center"/>
            <w:hideMark/>
          </w:tcPr>
          <w:p w14:paraId="5FFF349B" w14:textId="77777777" w:rsidR="00E85B13" w:rsidRPr="00E85B13" w:rsidRDefault="00E85B13" w:rsidP="00E85B13">
            <w:pPr>
              <w:pStyle w:val="Prrafodelista"/>
              <w:numPr>
                <w:ilvl w:val="0"/>
                <w:numId w:val="6"/>
              </w:numPr>
              <w:spacing w:line="240" w:lineRule="auto"/>
              <w:ind w:left="193" w:hanging="193"/>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lastRenderedPageBreak/>
              <w:t>Planeamiento Urbano y Ordenamiento Territorial</w:t>
            </w:r>
          </w:p>
          <w:p w14:paraId="5C920FAC" w14:textId="77777777" w:rsidR="00E85B13" w:rsidRPr="00E85B13" w:rsidRDefault="00E85B13" w:rsidP="00E85B13">
            <w:pPr>
              <w:pStyle w:val="Prrafodelista"/>
              <w:numPr>
                <w:ilvl w:val="0"/>
                <w:numId w:val="6"/>
              </w:numPr>
              <w:spacing w:line="240" w:lineRule="auto"/>
              <w:ind w:left="193" w:hanging="193"/>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Forestal, Conservación y Manejo de Suelos</w:t>
            </w:r>
          </w:p>
          <w:p w14:paraId="6A7032DE" w14:textId="77777777" w:rsidR="00E85B13" w:rsidRPr="00E85B13" w:rsidRDefault="00E85B13" w:rsidP="00E85B13">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85B13" w:rsidRPr="00E85B13" w14:paraId="601BBDA6" w14:textId="77777777" w:rsidTr="00E85B13">
        <w:trPr>
          <w:trHeight w:val="980"/>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09D12404" w14:textId="77777777" w:rsidR="00E85B13" w:rsidRPr="00E85B13" w:rsidRDefault="00E85B13" w:rsidP="00E85B13">
            <w:pPr>
              <w:spacing w:line="240" w:lineRule="auto"/>
              <w:jc w:val="center"/>
              <w:rPr>
                <w:sz w:val="20"/>
                <w:szCs w:val="20"/>
              </w:rPr>
            </w:pPr>
            <w:r w:rsidRPr="00E85B13">
              <w:rPr>
                <w:sz w:val="20"/>
                <w:szCs w:val="20"/>
              </w:rPr>
              <w:t>4. Calidad Ambiental y Saneamiento</w:t>
            </w:r>
          </w:p>
        </w:tc>
        <w:tc>
          <w:tcPr>
            <w:tcW w:w="4061" w:type="dxa"/>
            <w:vAlign w:val="center"/>
            <w:hideMark/>
          </w:tcPr>
          <w:p w14:paraId="497D31AE" w14:textId="77777777" w:rsidR="00E85B13" w:rsidRPr="00E85B13" w:rsidRDefault="00E85B13" w:rsidP="00E85B13">
            <w:pPr>
              <w:pStyle w:val="Prrafodelista"/>
              <w:spacing w:line="240" w:lineRule="auto"/>
              <w:ind w:left="278"/>
              <w:cnfStyle w:val="000000000000" w:firstRow="0" w:lastRow="0" w:firstColumn="0" w:lastColumn="0" w:oddVBand="0" w:evenVBand="0" w:oddHBand="0" w:evenHBand="0" w:firstRowFirstColumn="0" w:firstRowLastColumn="0" w:lastRowFirstColumn="0" w:lastRowLastColumn="0"/>
              <w:rPr>
                <w:sz w:val="20"/>
                <w:szCs w:val="20"/>
              </w:rPr>
            </w:pPr>
          </w:p>
          <w:p w14:paraId="375F59BD" w14:textId="11281368"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Apoyar a las municipalidades de la cuenca con asistencia técnica para la formulación de las bases y ejecución de los planes vinculados al saneamiento ambiental.</w:t>
            </w:r>
          </w:p>
          <w:p w14:paraId="6002688C" w14:textId="7777777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Regularizar o normar la disposición de materiales generados por movimiento de tierras (ripio, desperdicios de construcción).</w:t>
            </w:r>
          </w:p>
          <w:p w14:paraId="5771A83C" w14:textId="7777777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Asesorar, programar y coordinar con las municipalidades de la cuenca, en conjunto con otras instituciones públicas competentes, la elaboración de la normativa reglamentaria municipal necesaria para garantizar el saneamiento ambiental, en concordancia con la ley, a fin de regular la adecuada gestión y manejo integral de los desechos y contaminantes en la cuenca.</w:t>
            </w:r>
          </w:p>
          <w:p w14:paraId="3E4FFCC9" w14:textId="7777777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Formular y ejecutar proyectos de saneamiento ambiental para la cuenca y el lago de Amatitlán.</w:t>
            </w:r>
          </w:p>
          <w:p w14:paraId="1DA16F95" w14:textId="7777777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Elaborar y publicar los documentos técnicos necesarios para mejorar el saneamiento ambiental en la cuenca. </w:t>
            </w:r>
          </w:p>
          <w:p w14:paraId="55426252" w14:textId="7777777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Efectuar mantenimiento oportuno a las plantas de tratamiento de aguas residuales a </w:t>
            </w:r>
            <w:r w:rsidRPr="00E85B13">
              <w:rPr>
                <w:sz w:val="20"/>
                <w:szCs w:val="20"/>
              </w:rPr>
              <w:lastRenderedPageBreak/>
              <w:t>cargo de AMSA, para garantizar su buen funcionamiento.</w:t>
            </w:r>
          </w:p>
          <w:p w14:paraId="6EC2D0A8" w14:textId="7777777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Disminuir y evitar el ingreso de basura al lago de Amatitlán. </w:t>
            </w:r>
          </w:p>
          <w:p w14:paraId="42CBBA50" w14:textId="51C18981" w:rsid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Elaborar proyectos de restauración ecológica en el lago de Amatitlán. </w:t>
            </w:r>
          </w:p>
          <w:p w14:paraId="1CB75D84" w14:textId="7777777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Retener y remover del lago de Amatitlán la basura proveniente del río Villalobos.</w:t>
            </w:r>
          </w:p>
          <w:p w14:paraId="32C98A4E" w14:textId="17FCA13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Brindar acompañamiento a las municipalidades en la elaboración de planes de manejo y gestión integral de residuos sólidos.</w:t>
            </w:r>
          </w:p>
          <w:p w14:paraId="17D295DE" w14:textId="77777777"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Implementar proyectos sobre el reúso, reciclaje y reutilización de residuos, para mitigar los efectos de los impactos de los residuos en el cambio climático.</w:t>
            </w:r>
          </w:p>
          <w:p w14:paraId="04CC214C" w14:textId="3EF92F4C" w:rsidR="00E85B13" w:rsidRPr="00E85B13" w:rsidRDefault="00E85B13" w:rsidP="00E85B13">
            <w:pPr>
              <w:pStyle w:val="Prrafodelista"/>
              <w:numPr>
                <w:ilvl w:val="0"/>
                <w:numId w:val="6"/>
              </w:numPr>
              <w:spacing w:line="240" w:lineRule="auto"/>
              <w:ind w:left="278" w:hanging="278"/>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Mantener el espejo de lago libre de desechos sólidos en flotación y control de plantas de acuáticas.</w:t>
            </w:r>
          </w:p>
        </w:tc>
        <w:tc>
          <w:tcPr>
            <w:tcW w:w="0" w:type="auto"/>
            <w:vAlign w:val="center"/>
          </w:tcPr>
          <w:p w14:paraId="26260434" w14:textId="77777777" w:rsidR="00E85B13" w:rsidRPr="00E85B13" w:rsidRDefault="00E85B13" w:rsidP="00E85B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p w14:paraId="1B7BFD15" w14:textId="77777777" w:rsidR="00E85B13" w:rsidRPr="00E85B13" w:rsidRDefault="00E85B13" w:rsidP="00E85B13">
            <w:pPr>
              <w:pStyle w:val="Prrafodelista"/>
              <w:numPr>
                <w:ilvl w:val="0"/>
                <w:numId w:val="6"/>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 xml:space="preserve">Control, Calidad Ambiental y Manejo de Lagos </w:t>
            </w:r>
          </w:p>
          <w:p w14:paraId="7EA8DF53" w14:textId="77777777" w:rsidR="00E85B13" w:rsidRPr="00E85B13" w:rsidRDefault="00E85B13" w:rsidP="00E85B13">
            <w:pPr>
              <w:pStyle w:val="Prrafodelista"/>
              <w:numPr>
                <w:ilvl w:val="0"/>
                <w:numId w:val="6"/>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Recolección y Tratamiento de Desechos Líquidos y Sólidos</w:t>
            </w:r>
          </w:p>
          <w:p w14:paraId="2F8C650B" w14:textId="77777777" w:rsidR="00E85B13" w:rsidRPr="00E85B13" w:rsidRDefault="00E85B13" w:rsidP="00E85B13">
            <w:pPr>
              <w:pStyle w:val="Prrafodelista"/>
              <w:numPr>
                <w:ilvl w:val="0"/>
                <w:numId w:val="6"/>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Planeamiento Urbano y Ordenamiento Territorial</w:t>
            </w:r>
          </w:p>
          <w:p w14:paraId="380D346F" w14:textId="77777777" w:rsidR="00E85B13" w:rsidRPr="00E85B13" w:rsidRDefault="00E85B13" w:rsidP="00E85B13">
            <w:pPr>
              <w:pStyle w:val="Prrafodelista"/>
              <w:numPr>
                <w:ilvl w:val="0"/>
                <w:numId w:val="6"/>
              </w:numPr>
              <w:spacing w:line="240" w:lineRule="auto"/>
              <w:ind w:left="193" w:hanging="283"/>
              <w:cnfStyle w:val="000000000000" w:firstRow="0" w:lastRow="0" w:firstColumn="0" w:lastColumn="0" w:oddVBand="0" w:evenVBand="0" w:oddHBand="0" w:evenHBand="0" w:firstRowFirstColumn="0" w:firstRowLastColumn="0" w:lastRowFirstColumn="0" w:lastRowLastColumn="0"/>
              <w:rPr>
                <w:sz w:val="20"/>
                <w:szCs w:val="20"/>
              </w:rPr>
            </w:pPr>
            <w:r w:rsidRPr="00E85B13">
              <w:rPr>
                <w:sz w:val="20"/>
                <w:szCs w:val="20"/>
              </w:rPr>
              <w:t>Mantenimiento y Limpieza del Lago de Amatitlán</w:t>
            </w:r>
          </w:p>
          <w:p w14:paraId="6DA14D34" w14:textId="77777777" w:rsidR="00E85B13" w:rsidRPr="00E85B13" w:rsidRDefault="00E85B13" w:rsidP="00E85B13">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85B13" w:rsidRPr="00E85B13" w14:paraId="08EB380C" w14:textId="77777777" w:rsidTr="00E85B13">
        <w:trPr>
          <w:cnfStyle w:val="000000100000" w:firstRow="0" w:lastRow="0" w:firstColumn="0" w:lastColumn="0" w:oddVBand="0" w:evenVBand="0" w:oddHBand="1" w:evenHBand="0" w:firstRowFirstColumn="0" w:firstRowLastColumn="0" w:lastRowFirstColumn="0" w:lastRowLastColumn="0"/>
          <w:trHeight w:val="5447"/>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23476997" w14:textId="77777777" w:rsidR="00E85B13" w:rsidRPr="00E85B13" w:rsidRDefault="00E85B13" w:rsidP="00E85B13">
            <w:pPr>
              <w:spacing w:line="240" w:lineRule="auto"/>
              <w:jc w:val="center"/>
              <w:rPr>
                <w:sz w:val="20"/>
                <w:szCs w:val="20"/>
              </w:rPr>
            </w:pPr>
            <w:r w:rsidRPr="00E85B13">
              <w:rPr>
                <w:sz w:val="20"/>
                <w:szCs w:val="20"/>
              </w:rPr>
              <w:t>5.Educación Ambiental</w:t>
            </w:r>
          </w:p>
        </w:tc>
        <w:tc>
          <w:tcPr>
            <w:tcW w:w="4061" w:type="dxa"/>
            <w:vAlign w:val="center"/>
            <w:hideMark/>
          </w:tcPr>
          <w:p w14:paraId="09B7830D" w14:textId="77777777" w:rsidR="00E85B13" w:rsidRPr="00E85B13" w:rsidRDefault="00E85B13" w:rsidP="00E85B13">
            <w:pPr>
              <w:pStyle w:val="Prrafodelista"/>
              <w:spacing w:line="240" w:lineRule="auto"/>
              <w:ind w:left="278"/>
              <w:cnfStyle w:val="000000100000" w:firstRow="0" w:lastRow="0" w:firstColumn="0" w:lastColumn="0" w:oddVBand="0" w:evenVBand="0" w:oddHBand="1" w:evenHBand="0" w:firstRowFirstColumn="0" w:firstRowLastColumn="0" w:lastRowFirstColumn="0" w:lastRowLastColumn="0"/>
              <w:rPr>
                <w:sz w:val="20"/>
                <w:szCs w:val="20"/>
              </w:rPr>
            </w:pPr>
          </w:p>
          <w:p w14:paraId="05AA88FF" w14:textId="0A4EBD0E" w:rsidR="00E85B13" w:rsidRPr="00E85B13" w:rsidRDefault="00E85B13" w:rsidP="00E85B13">
            <w:pPr>
              <w:pStyle w:val="Prrafodelista"/>
              <w:numPr>
                <w:ilvl w:val="0"/>
                <w:numId w:val="8"/>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Implementar programas de educación y concienciación ciudadana a todo nivel, sobre la importancia de cuidar el ambiente y el manejo de residuos sólidos. </w:t>
            </w:r>
          </w:p>
          <w:p w14:paraId="7A564885" w14:textId="77777777" w:rsidR="00E85B13" w:rsidRPr="00E85B13" w:rsidRDefault="00E85B13" w:rsidP="00E85B13">
            <w:pPr>
              <w:pStyle w:val="Prrafodelista"/>
              <w:numPr>
                <w:ilvl w:val="0"/>
                <w:numId w:val="8"/>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Implementar programas de sensibilización a la población de la cuenca por medio de actividades que involucren a diferentes sectores.</w:t>
            </w:r>
          </w:p>
          <w:p w14:paraId="5B2904C2" w14:textId="77777777" w:rsidR="00E85B13" w:rsidRPr="00E85B13" w:rsidRDefault="00E85B13" w:rsidP="00E85B13">
            <w:pPr>
              <w:pStyle w:val="Prrafodelista"/>
              <w:numPr>
                <w:ilvl w:val="0"/>
                <w:numId w:val="8"/>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Impulsar campañas educativas con contenido ambiental a través de los medios de comunicación social disponibles.</w:t>
            </w:r>
          </w:p>
          <w:p w14:paraId="4FA87CCA" w14:textId="77777777" w:rsidR="00E85B13" w:rsidRPr="00E85B13" w:rsidRDefault="00E85B13" w:rsidP="00E85B13">
            <w:pPr>
              <w:pStyle w:val="Prrafodelista"/>
              <w:numPr>
                <w:ilvl w:val="0"/>
                <w:numId w:val="8"/>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 xml:space="preserve">Coordinar con el Ministerio de Educación la ejecución y la orientación de la </w:t>
            </w:r>
            <w:proofErr w:type="spellStart"/>
            <w:r w:rsidRPr="00E85B13">
              <w:rPr>
                <w:sz w:val="20"/>
                <w:szCs w:val="20"/>
              </w:rPr>
              <w:t>Currícula</w:t>
            </w:r>
            <w:proofErr w:type="spellEnd"/>
            <w:r w:rsidRPr="00E85B13">
              <w:rPr>
                <w:sz w:val="20"/>
                <w:szCs w:val="20"/>
              </w:rPr>
              <w:t xml:space="preserve"> específica en la cual se fomenta la protección, conservación y mejoramiento del lago y su cuenca</w:t>
            </w:r>
          </w:p>
          <w:p w14:paraId="0DC823F5" w14:textId="77777777" w:rsidR="00E85B13" w:rsidRPr="00E85B13" w:rsidRDefault="00E85B13" w:rsidP="00E85B13">
            <w:pPr>
              <w:pStyle w:val="Prrafodelista"/>
              <w:numPr>
                <w:ilvl w:val="0"/>
                <w:numId w:val="8"/>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Organizar, seminarios, paneles, foros y otras actividades que conlleven educación, concienciación, formación y capacitación sobre gestión integrada de los recursos naturales de la cuenca.</w:t>
            </w:r>
          </w:p>
          <w:p w14:paraId="42030E77" w14:textId="53DDF7C3" w:rsidR="00E85B13" w:rsidRDefault="00E85B13" w:rsidP="00E85B13">
            <w:pPr>
              <w:pStyle w:val="Prrafodelista"/>
              <w:numPr>
                <w:ilvl w:val="0"/>
                <w:numId w:val="8"/>
              </w:numPr>
              <w:spacing w:line="240" w:lineRule="auto"/>
              <w:ind w:left="278" w:hanging="278"/>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Dar a conocer los servicios ambientales que brinda la cuenca y fomentar la visita turística y el turismo responsable.</w:t>
            </w:r>
          </w:p>
          <w:p w14:paraId="0576CAC3" w14:textId="77777777" w:rsidR="00E85B13" w:rsidRPr="00E85B13" w:rsidRDefault="00E85B13" w:rsidP="00E85B13">
            <w:pPr>
              <w:pStyle w:val="Prrafodelista"/>
              <w:spacing w:line="240" w:lineRule="auto"/>
              <w:ind w:left="278"/>
              <w:cnfStyle w:val="000000100000" w:firstRow="0" w:lastRow="0" w:firstColumn="0" w:lastColumn="0" w:oddVBand="0" w:evenVBand="0" w:oddHBand="1" w:evenHBand="0" w:firstRowFirstColumn="0" w:firstRowLastColumn="0" w:lastRowFirstColumn="0" w:lastRowLastColumn="0"/>
              <w:rPr>
                <w:sz w:val="20"/>
                <w:szCs w:val="20"/>
              </w:rPr>
            </w:pPr>
          </w:p>
          <w:p w14:paraId="521827EC" w14:textId="3C025EFE" w:rsidR="00E85B13" w:rsidRPr="00E85B13" w:rsidRDefault="00E85B13" w:rsidP="00E85B13">
            <w:pPr>
              <w:pStyle w:val="Prrafodelista"/>
              <w:spacing w:line="240" w:lineRule="auto"/>
              <w:ind w:left="278"/>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vAlign w:val="center"/>
            <w:hideMark/>
          </w:tcPr>
          <w:p w14:paraId="03C0723D" w14:textId="77777777" w:rsidR="00E85B13" w:rsidRPr="00E85B13" w:rsidRDefault="00E85B13" w:rsidP="00E85B13">
            <w:pPr>
              <w:pStyle w:val="Prrafodelista"/>
              <w:numPr>
                <w:ilvl w:val="0"/>
                <w:numId w:val="6"/>
              </w:numPr>
              <w:spacing w:line="240" w:lineRule="auto"/>
              <w:ind w:left="193" w:hanging="283"/>
              <w:cnfStyle w:val="000000100000" w:firstRow="0" w:lastRow="0" w:firstColumn="0" w:lastColumn="0" w:oddVBand="0" w:evenVBand="0" w:oddHBand="1" w:evenHBand="0" w:firstRowFirstColumn="0" w:firstRowLastColumn="0" w:lastRowFirstColumn="0" w:lastRowLastColumn="0"/>
              <w:rPr>
                <w:sz w:val="20"/>
                <w:szCs w:val="20"/>
              </w:rPr>
            </w:pPr>
            <w:r w:rsidRPr="00E85B13">
              <w:rPr>
                <w:sz w:val="20"/>
                <w:szCs w:val="20"/>
              </w:rPr>
              <w:t>Educación Ambiental, Concientización Ciudadana y Desarrollo Turístico</w:t>
            </w:r>
          </w:p>
        </w:tc>
      </w:tr>
    </w:tbl>
    <w:p w14:paraId="4079E870" w14:textId="246C9531" w:rsidR="00A779D9" w:rsidRDefault="00A779D9" w:rsidP="00CF3016">
      <w:pPr>
        <w:rPr>
          <w:b/>
          <w:bCs/>
        </w:rPr>
      </w:pPr>
    </w:p>
    <w:p w14:paraId="5C63ECAB" w14:textId="15AA00F5" w:rsidR="001C2BC7" w:rsidRPr="001C2BC7" w:rsidRDefault="001C2BC7" w:rsidP="001C2BC7">
      <w:pPr>
        <w:pStyle w:val="Ttulo2"/>
      </w:pPr>
      <w:bookmarkStart w:id="37" w:name="_Toc480984037"/>
      <w:bookmarkStart w:id="38" w:name="_Toc512528612"/>
      <w:bookmarkStart w:id="39" w:name="_Toc64026150"/>
      <w:bookmarkStart w:id="40" w:name="_Toc94197483"/>
      <w:bookmarkStart w:id="41" w:name="_Toc102130499"/>
      <w:bookmarkStart w:id="42" w:name="_Toc125375329"/>
      <w:bookmarkStart w:id="43" w:name="_Toc126315260"/>
      <w:r w:rsidRPr="001C2BC7">
        <w:lastRenderedPageBreak/>
        <w:t>3.</w:t>
      </w:r>
      <w:r>
        <w:t xml:space="preserve">2 </w:t>
      </w:r>
      <w:r>
        <w:tab/>
      </w:r>
      <w:r w:rsidRPr="001C2BC7">
        <w:t>Identificación de productos y subproductos</w:t>
      </w:r>
      <w:bookmarkEnd w:id="37"/>
      <w:bookmarkEnd w:id="38"/>
      <w:bookmarkEnd w:id="39"/>
      <w:bookmarkEnd w:id="40"/>
      <w:bookmarkEnd w:id="41"/>
      <w:bookmarkEnd w:id="42"/>
      <w:bookmarkEnd w:id="43"/>
    </w:p>
    <w:p w14:paraId="007B3CDC" w14:textId="77777777" w:rsidR="001C2BC7" w:rsidRDefault="001C2BC7" w:rsidP="001C2BC7">
      <w:pPr>
        <w:spacing w:before="240" w:after="240"/>
        <w:rPr>
          <w:lang w:val="es-ES_tradnl"/>
        </w:rPr>
      </w:pPr>
      <w:r w:rsidRPr="003F0E00">
        <w:rPr>
          <w:lang w:val="es-ES_tradnl"/>
        </w:rPr>
        <w:t>Se presenta el resultado institucional que la Autoridad para el Manejo Sustentable de la Cuenca y del Lago de Amatitlán persigue para el cumplimiento de sus objetivos, relacionado con los productos que se entregan a la población.</w:t>
      </w:r>
    </w:p>
    <w:tbl>
      <w:tblPr>
        <w:tblStyle w:val="Tablaconcuadrcula5oscura-nfasis5"/>
        <w:tblW w:w="87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69"/>
        <w:gridCol w:w="3108"/>
        <w:gridCol w:w="2219"/>
        <w:gridCol w:w="1627"/>
      </w:tblGrid>
      <w:tr w:rsidR="00063654" w:rsidRPr="00DF0298" w14:paraId="1238AB6D" w14:textId="77777777" w:rsidTr="00E85B13">
        <w:trPr>
          <w:cnfStyle w:val="100000000000" w:firstRow="1" w:lastRow="0" w:firstColumn="0" w:lastColumn="0" w:oddVBand="0" w:evenVBand="0" w:oddHBand="0"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1769" w:type="dxa"/>
            <w:tcBorders>
              <w:top w:val="none" w:sz="0" w:space="0" w:color="auto"/>
              <w:left w:val="none" w:sz="0" w:space="0" w:color="auto"/>
              <w:right w:val="none" w:sz="0" w:space="0" w:color="auto"/>
            </w:tcBorders>
            <w:shd w:val="clear" w:color="auto" w:fill="2E74B5" w:themeFill="accent5" w:themeFillShade="BF"/>
            <w:vAlign w:val="center"/>
            <w:hideMark/>
          </w:tcPr>
          <w:p w14:paraId="12DA6425" w14:textId="77777777" w:rsidR="001C2BC7" w:rsidRPr="00B32D7E" w:rsidRDefault="001C2BC7" w:rsidP="00332D6D">
            <w:pPr>
              <w:spacing w:line="240" w:lineRule="auto"/>
              <w:jc w:val="center"/>
              <w:rPr>
                <w:color w:val="FFFFFF" w:themeColor="background1"/>
                <w:sz w:val="20"/>
                <w:szCs w:val="22"/>
              </w:rPr>
            </w:pPr>
            <w:r w:rsidRPr="00B32D7E">
              <w:rPr>
                <w:color w:val="FFFFFF" w:themeColor="background1"/>
                <w:sz w:val="20"/>
                <w:szCs w:val="22"/>
              </w:rPr>
              <w:t>Resultado Institucional</w:t>
            </w:r>
          </w:p>
        </w:tc>
        <w:tc>
          <w:tcPr>
            <w:tcW w:w="3108" w:type="dxa"/>
            <w:tcBorders>
              <w:top w:val="none" w:sz="0" w:space="0" w:color="auto"/>
              <w:left w:val="none" w:sz="0" w:space="0" w:color="auto"/>
              <w:right w:val="none" w:sz="0" w:space="0" w:color="auto"/>
            </w:tcBorders>
            <w:shd w:val="clear" w:color="auto" w:fill="2E74B5" w:themeFill="accent5" w:themeFillShade="BF"/>
            <w:noWrap/>
            <w:vAlign w:val="center"/>
            <w:hideMark/>
          </w:tcPr>
          <w:p w14:paraId="5F4096F6" w14:textId="77777777" w:rsidR="001C2BC7" w:rsidRPr="00B32D7E" w:rsidRDefault="001C2BC7" w:rsidP="00332D6D">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2"/>
              </w:rPr>
            </w:pPr>
            <w:r w:rsidRPr="00B32D7E">
              <w:rPr>
                <w:color w:val="FFFFFF" w:themeColor="background1"/>
                <w:sz w:val="20"/>
                <w:szCs w:val="22"/>
              </w:rPr>
              <w:t>Responsable</w:t>
            </w:r>
          </w:p>
        </w:tc>
        <w:tc>
          <w:tcPr>
            <w:tcW w:w="2219" w:type="dxa"/>
            <w:tcBorders>
              <w:top w:val="none" w:sz="0" w:space="0" w:color="auto"/>
              <w:left w:val="none" w:sz="0" w:space="0" w:color="auto"/>
              <w:right w:val="none" w:sz="0" w:space="0" w:color="auto"/>
            </w:tcBorders>
            <w:shd w:val="clear" w:color="auto" w:fill="2E74B5" w:themeFill="accent5" w:themeFillShade="BF"/>
            <w:vAlign w:val="center"/>
            <w:hideMark/>
          </w:tcPr>
          <w:p w14:paraId="4BEC578F" w14:textId="77777777" w:rsidR="001C2BC7" w:rsidRPr="00B32D7E" w:rsidRDefault="001C2BC7" w:rsidP="00332D6D">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2"/>
              </w:rPr>
            </w:pPr>
            <w:r w:rsidRPr="00B32D7E">
              <w:rPr>
                <w:color w:val="FFFFFF" w:themeColor="background1"/>
                <w:sz w:val="20"/>
                <w:szCs w:val="22"/>
              </w:rPr>
              <w:t>Productos</w:t>
            </w:r>
          </w:p>
        </w:tc>
        <w:tc>
          <w:tcPr>
            <w:tcW w:w="1627" w:type="dxa"/>
            <w:tcBorders>
              <w:top w:val="none" w:sz="0" w:space="0" w:color="auto"/>
              <w:left w:val="none" w:sz="0" w:space="0" w:color="auto"/>
              <w:right w:val="none" w:sz="0" w:space="0" w:color="auto"/>
            </w:tcBorders>
            <w:shd w:val="clear" w:color="auto" w:fill="2E74B5" w:themeFill="accent5" w:themeFillShade="BF"/>
            <w:vAlign w:val="center"/>
            <w:hideMark/>
          </w:tcPr>
          <w:p w14:paraId="44E7F898" w14:textId="77777777" w:rsidR="001C2BC7" w:rsidRPr="00B32D7E" w:rsidRDefault="001C2BC7" w:rsidP="00332D6D">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2"/>
              </w:rPr>
            </w:pPr>
            <w:r w:rsidRPr="00B32D7E">
              <w:rPr>
                <w:color w:val="FFFFFF" w:themeColor="background1"/>
                <w:sz w:val="20"/>
                <w:szCs w:val="22"/>
              </w:rPr>
              <w:t>Unidad de Medida</w:t>
            </w:r>
          </w:p>
        </w:tc>
      </w:tr>
      <w:tr w:rsidR="00063654" w:rsidRPr="00DF0298" w14:paraId="024A7AAA" w14:textId="77777777" w:rsidTr="00E85B13">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1769" w:type="dxa"/>
            <w:vMerge w:val="restart"/>
            <w:tcBorders>
              <w:left w:val="none" w:sz="0" w:space="0" w:color="auto"/>
            </w:tcBorders>
            <w:shd w:val="clear" w:color="auto" w:fill="auto"/>
            <w:vAlign w:val="center"/>
          </w:tcPr>
          <w:p w14:paraId="23151DA9" w14:textId="77777777" w:rsidR="001C2BC7" w:rsidRPr="00E85B13" w:rsidRDefault="001C2BC7" w:rsidP="00332D6D">
            <w:pPr>
              <w:spacing w:line="240" w:lineRule="auto"/>
              <w:rPr>
                <w:b w:val="0"/>
                <w:sz w:val="20"/>
                <w:szCs w:val="22"/>
              </w:rPr>
            </w:pPr>
            <w:r w:rsidRPr="00E85B13">
              <w:rPr>
                <w:b w:val="0"/>
                <w:sz w:val="20"/>
                <w:szCs w:val="22"/>
              </w:rPr>
              <w:t xml:space="preserve">Para el 2030, se ha disminuido en dos puntos el valor promedio del Índice del estado trófico del lago de Amatitlán, a través del manejo integrado de su cuenca (De 72, estado </w:t>
            </w:r>
            <w:proofErr w:type="spellStart"/>
            <w:r w:rsidRPr="00E85B13">
              <w:rPr>
                <w:b w:val="0"/>
                <w:sz w:val="20"/>
                <w:szCs w:val="22"/>
              </w:rPr>
              <w:t>hipereutrófico</w:t>
            </w:r>
            <w:proofErr w:type="spellEnd"/>
            <w:r w:rsidRPr="00E85B13">
              <w:rPr>
                <w:b w:val="0"/>
                <w:sz w:val="20"/>
                <w:szCs w:val="22"/>
              </w:rPr>
              <w:t>, en 2020 a un 70, estado eutrófico, en el 2030.</w:t>
            </w:r>
          </w:p>
        </w:tc>
        <w:tc>
          <w:tcPr>
            <w:tcW w:w="3108" w:type="dxa"/>
            <w:shd w:val="clear" w:color="auto" w:fill="FFFFFF" w:themeFill="background1"/>
            <w:vAlign w:val="center"/>
          </w:tcPr>
          <w:p w14:paraId="7C1FA48C" w14:textId="77777777" w:rsidR="001C2BC7" w:rsidRPr="00DF0298" w:rsidRDefault="001C2BC7" w:rsidP="00332D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2"/>
              </w:rPr>
            </w:pPr>
            <w:r w:rsidRPr="00DF0298">
              <w:rPr>
                <w:sz w:val="20"/>
                <w:szCs w:val="22"/>
              </w:rPr>
              <w:t>Dirección Ejecutiva</w:t>
            </w:r>
          </w:p>
        </w:tc>
        <w:tc>
          <w:tcPr>
            <w:tcW w:w="2219" w:type="dxa"/>
            <w:shd w:val="clear" w:color="auto" w:fill="FFFFFF" w:themeFill="background1"/>
            <w:vAlign w:val="center"/>
          </w:tcPr>
          <w:p w14:paraId="64F88BFD" w14:textId="77777777" w:rsidR="001C2BC7" w:rsidRPr="00DF0298" w:rsidRDefault="001C2BC7" w:rsidP="00332D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2"/>
              </w:rPr>
            </w:pPr>
            <w:r w:rsidRPr="00DF0298">
              <w:rPr>
                <w:sz w:val="20"/>
                <w:szCs w:val="22"/>
              </w:rPr>
              <w:t>Dirección y Coordinación</w:t>
            </w:r>
          </w:p>
        </w:tc>
        <w:tc>
          <w:tcPr>
            <w:tcW w:w="1627" w:type="dxa"/>
            <w:shd w:val="clear" w:color="auto" w:fill="FFFFFF" w:themeFill="background1"/>
            <w:vAlign w:val="center"/>
          </w:tcPr>
          <w:p w14:paraId="2E1F4FF0" w14:textId="77777777" w:rsidR="001C2BC7" w:rsidRPr="00DF0298" w:rsidRDefault="001C2BC7" w:rsidP="00332D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2"/>
              </w:rPr>
            </w:pPr>
            <w:r w:rsidRPr="00DF0298">
              <w:rPr>
                <w:sz w:val="20"/>
                <w:szCs w:val="22"/>
              </w:rPr>
              <w:t>DOCUMENTO</w:t>
            </w:r>
          </w:p>
        </w:tc>
      </w:tr>
      <w:tr w:rsidR="00332D6D" w:rsidRPr="00DF0298" w14:paraId="0BDAEE61" w14:textId="77777777" w:rsidTr="00E85B13">
        <w:trPr>
          <w:trHeight w:val="2954"/>
        </w:trPr>
        <w:tc>
          <w:tcPr>
            <w:cnfStyle w:val="001000000000" w:firstRow="0" w:lastRow="0" w:firstColumn="1" w:lastColumn="0" w:oddVBand="0" w:evenVBand="0" w:oddHBand="0" w:evenHBand="0" w:firstRowFirstColumn="0" w:firstRowLastColumn="0" w:lastRowFirstColumn="0" w:lastRowLastColumn="0"/>
            <w:tcW w:w="1769" w:type="dxa"/>
            <w:vMerge/>
            <w:tcBorders>
              <w:left w:val="none" w:sz="0" w:space="0" w:color="auto"/>
            </w:tcBorders>
            <w:shd w:val="clear" w:color="auto" w:fill="auto"/>
            <w:vAlign w:val="center"/>
            <w:hideMark/>
          </w:tcPr>
          <w:p w14:paraId="7E508261" w14:textId="77777777" w:rsidR="001C2BC7" w:rsidRPr="00DF0298" w:rsidRDefault="001C2BC7" w:rsidP="00332D6D">
            <w:pPr>
              <w:spacing w:line="240" w:lineRule="auto"/>
              <w:rPr>
                <w:b w:val="0"/>
                <w:sz w:val="20"/>
                <w:szCs w:val="22"/>
              </w:rPr>
            </w:pPr>
          </w:p>
        </w:tc>
        <w:tc>
          <w:tcPr>
            <w:tcW w:w="3108" w:type="dxa"/>
            <w:vAlign w:val="center"/>
            <w:hideMark/>
          </w:tcPr>
          <w:p w14:paraId="71A6AD09" w14:textId="7360D73C" w:rsidR="001C2BC7" w:rsidRPr="00DF0298" w:rsidRDefault="001C2BC7" w:rsidP="00332D6D">
            <w:pPr>
              <w:spacing w:line="240" w:lineRule="auto"/>
              <w:cnfStyle w:val="000000000000" w:firstRow="0" w:lastRow="0" w:firstColumn="0" w:lastColumn="0" w:oddVBand="0" w:evenVBand="0" w:oddHBand="0" w:evenHBand="0" w:firstRowFirstColumn="0" w:firstRowLastColumn="0" w:lastRowFirstColumn="0" w:lastRowLastColumn="0"/>
              <w:rPr>
                <w:sz w:val="20"/>
                <w:szCs w:val="22"/>
              </w:rPr>
            </w:pPr>
            <w:r w:rsidRPr="00DF0298">
              <w:rPr>
                <w:sz w:val="20"/>
                <w:szCs w:val="22"/>
              </w:rPr>
              <w:t>División de Control</w:t>
            </w:r>
            <w:r>
              <w:rPr>
                <w:sz w:val="20"/>
                <w:szCs w:val="22"/>
              </w:rPr>
              <w:t>,</w:t>
            </w:r>
            <w:r w:rsidRPr="00DF0298">
              <w:rPr>
                <w:sz w:val="20"/>
                <w:szCs w:val="22"/>
              </w:rPr>
              <w:t xml:space="preserve"> Calidad Ambiental y Manejo de Lagos, División de Manejo de Desechos Líquidos</w:t>
            </w:r>
            <w:r w:rsidR="00332D6D">
              <w:rPr>
                <w:sz w:val="20"/>
                <w:szCs w:val="22"/>
              </w:rPr>
              <w:t xml:space="preserve"> y Sólidos</w:t>
            </w:r>
            <w:r w:rsidRPr="00DF0298">
              <w:rPr>
                <w:sz w:val="20"/>
                <w:szCs w:val="22"/>
              </w:rPr>
              <w:t xml:space="preserve">, Unidad de Mantenimiento y Limpieza del Lago, División de Educación Ambiental y </w:t>
            </w:r>
            <w:r w:rsidR="00332D6D" w:rsidRPr="00DF0298">
              <w:rPr>
                <w:sz w:val="20"/>
                <w:szCs w:val="22"/>
              </w:rPr>
              <w:t>Desarrollo Turístico</w:t>
            </w:r>
            <w:r w:rsidR="00332D6D">
              <w:rPr>
                <w:sz w:val="20"/>
                <w:szCs w:val="22"/>
              </w:rPr>
              <w:t xml:space="preserve"> y </w:t>
            </w:r>
            <w:r w:rsidRPr="00DF0298">
              <w:rPr>
                <w:sz w:val="20"/>
                <w:szCs w:val="22"/>
              </w:rPr>
              <w:t>División de Reingeniería Industrial y Agroindustrial</w:t>
            </w:r>
          </w:p>
        </w:tc>
        <w:tc>
          <w:tcPr>
            <w:tcW w:w="2219" w:type="dxa"/>
            <w:vAlign w:val="center"/>
            <w:hideMark/>
          </w:tcPr>
          <w:p w14:paraId="22493579" w14:textId="77777777" w:rsidR="001C2BC7" w:rsidRPr="00DF0298" w:rsidRDefault="001C2BC7" w:rsidP="00332D6D">
            <w:pPr>
              <w:spacing w:line="240" w:lineRule="auto"/>
              <w:cnfStyle w:val="000000000000" w:firstRow="0" w:lastRow="0" w:firstColumn="0" w:lastColumn="0" w:oddVBand="0" w:evenVBand="0" w:oddHBand="0" w:evenHBand="0" w:firstRowFirstColumn="0" w:firstRowLastColumn="0" w:lastRowFirstColumn="0" w:lastRowLastColumn="0"/>
              <w:rPr>
                <w:sz w:val="20"/>
                <w:szCs w:val="22"/>
              </w:rPr>
            </w:pPr>
            <w:r w:rsidRPr="00DF0298">
              <w:rPr>
                <w:sz w:val="20"/>
                <w:szCs w:val="22"/>
              </w:rPr>
              <w:t>Control y monitoreo de la calidad del agua en relación a la carga de contaminantes y desechos</w:t>
            </w:r>
          </w:p>
        </w:tc>
        <w:tc>
          <w:tcPr>
            <w:tcW w:w="1627" w:type="dxa"/>
            <w:vAlign w:val="center"/>
            <w:hideMark/>
          </w:tcPr>
          <w:p w14:paraId="6D951887" w14:textId="77777777" w:rsidR="001C2BC7" w:rsidRPr="00DF0298" w:rsidRDefault="001C2BC7" w:rsidP="00332D6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2"/>
              </w:rPr>
            </w:pPr>
            <w:r w:rsidRPr="00DF0298">
              <w:rPr>
                <w:sz w:val="20"/>
                <w:szCs w:val="22"/>
              </w:rPr>
              <w:t xml:space="preserve"> DOCUMENTO</w:t>
            </w:r>
          </w:p>
        </w:tc>
      </w:tr>
      <w:tr w:rsidR="00063654" w:rsidRPr="00DF0298" w14:paraId="20CE27A7" w14:textId="77777777" w:rsidTr="00E85B13">
        <w:trPr>
          <w:cnfStyle w:val="000000100000" w:firstRow="0" w:lastRow="0" w:firstColumn="0" w:lastColumn="0" w:oddVBand="0" w:evenVBand="0" w:oddHBand="1" w:evenHBand="0" w:firstRowFirstColumn="0" w:firstRowLastColumn="0" w:lastRowFirstColumn="0" w:lastRowLastColumn="0"/>
          <w:trHeight w:val="1775"/>
        </w:trPr>
        <w:tc>
          <w:tcPr>
            <w:cnfStyle w:val="001000000000" w:firstRow="0" w:lastRow="0" w:firstColumn="1" w:lastColumn="0" w:oddVBand="0" w:evenVBand="0" w:oddHBand="0" w:evenHBand="0" w:firstRowFirstColumn="0" w:firstRowLastColumn="0" w:lastRowFirstColumn="0" w:lastRowLastColumn="0"/>
            <w:tcW w:w="1769" w:type="dxa"/>
            <w:vMerge/>
            <w:tcBorders>
              <w:left w:val="none" w:sz="0" w:space="0" w:color="auto"/>
            </w:tcBorders>
            <w:shd w:val="clear" w:color="auto" w:fill="auto"/>
            <w:vAlign w:val="center"/>
            <w:hideMark/>
          </w:tcPr>
          <w:p w14:paraId="68F7B21D" w14:textId="77777777" w:rsidR="001C2BC7" w:rsidRPr="00DF0298" w:rsidRDefault="001C2BC7" w:rsidP="00332D6D">
            <w:pPr>
              <w:spacing w:line="240" w:lineRule="auto"/>
              <w:rPr>
                <w:sz w:val="20"/>
                <w:szCs w:val="22"/>
              </w:rPr>
            </w:pPr>
          </w:p>
        </w:tc>
        <w:tc>
          <w:tcPr>
            <w:tcW w:w="3108" w:type="dxa"/>
            <w:shd w:val="clear" w:color="auto" w:fill="FFFFFF" w:themeFill="background1"/>
            <w:vAlign w:val="center"/>
            <w:hideMark/>
          </w:tcPr>
          <w:p w14:paraId="0178E931" w14:textId="77777777" w:rsidR="001C2BC7" w:rsidRPr="00DF0298" w:rsidRDefault="001C2BC7" w:rsidP="00332D6D">
            <w:pPr>
              <w:spacing w:line="240" w:lineRule="auto"/>
              <w:cnfStyle w:val="000000100000" w:firstRow="0" w:lastRow="0" w:firstColumn="0" w:lastColumn="0" w:oddVBand="0" w:evenVBand="0" w:oddHBand="1" w:evenHBand="0" w:firstRowFirstColumn="0" w:firstRowLastColumn="0" w:lastRowFirstColumn="0" w:lastRowLastColumn="0"/>
              <w:rPr>
                <w:sz w:val="20"/>
                <w:szCs w:val="22"/>
              </w:rPr>
            </w:pPr>
            <w:r w:rsidRPr="00DF0298">
              <w:rPr>
                <w:sz w:val="20"/>
                <w:szCs w:val="22"/>
              </w:rPr>
              <w:t>División Forestal, Conservación y Manejo de Suelos</w:t>
            </w:r>
          </w:p>
        </w:tc>
        <w:tc>
          <w:tcPr>
            <w:tcW w:w="2219" w:type="dxa"/>
            <w:shd w:val="clear" w:color="auto" w:fill="FFFFFF" w:themeFill="background1"/>
            <w:vAlign w:val="center"/>
            <w:hideMark/>
          </w:tcPr>
          <w:p w14:paraId="1696AA6F" w14:textId="2BDB0A38" w:rsidR="001C2BC7" w:rsidRPr="00DF0298" w:rsidRDefault="001C2BC7" w:rsidP="00332D6D">
            <w:pPr>
              <w:spacing w:line="240" w:lineRule="auto"/>
              <w:cnfStyle w:val="000000100000" w:firstRow="0" w:lastRow="0" w:firstColumn="0" w:lastColumn="0" w:oddVBand="0" w:evenVBand="0" w:oddHBand="1" w:evenHBand="0" w:firstRowFirstColumn="0" w:firstRowLastColumn="0" w:lastRowFirstColumn="0" w:lastRowLastColumn="0"/>
              <w:rPr>
                <w:sz w:val="20"/>
                <w:szCs w:val="22"/>
              </w:rPr>
            </w:pPr>
            <w:r w:rsidRPr="00DF0298">
              <w:rPr>
                <w:sz w:val="20"/>
                <w:szCs w:val="22"/>
              </w:rPr>
              <w:t xml:space="preserve">Retención de sólidos, sedimentos y </w:t>
            </w:r>
            <w:r w:rsidR="00921D26" w:rsidRPr="00DF0298">
              <w:rPr>
                <w:sz w:val="20"/>
                <w:szCs w:val="22"/>
              </w:rPr>
              <w:t xml:space="preserve">Estabilización </w:t>
            </w:r>
            <w:r w:rsidRPr="00DF0298">
              <w:rPr>
                <w:sz w:val="20"/>
                <w:szCs w:val="22"/>
              </w:rPr>
              <w:t>de los ríos tributarios del lago de Amatitlán</w:t>
            </w:r>
          </w:p>
        </w:tc>
        <w:tc>
          <w:tcPr>
            <w:tcW w:w="1627" w:type="dxa"/>
            <w:shd w:val="clear" w:color="auto" w:fill="FFFFFF" w:themeFill="background1"/>
            <w:vAlign w:val="center"/>
            <w:hideMark/>
          </w:tcPr>
          <w:p w14:paraId="2D152F8E" w14:textId="77777777" w:rsidR="001C2BC7" w:rsidRPr="00DF0298" w:rsidRDefault="001C2BC7" w:rsidP="00332D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2"/>
              </w:rPr>
            </w:pPr>
            <w:r w:rsidRPr="00DF0298">
              <w:rPr>
                <w:sz w:val="20"/>
                <w:szCs w:val="22"/>
              </w:rPr>
              <w:t xml:space="preserve"> METRO CÚBICO</w:t>
            </w:r>
          </w:p>
        </w:tc>
      </w:tr>
      <w:tr w:rsidR="00332D6D" w:rsidRPr="00DF0298" w14:paraId="41BCFA7B" w14:textId="77777777" w:rsidTr="00E85B13">
        <w:trPr>
          <w:trHeight w:val="1053"/>
        </w:trPr>
        <w:tc>
          <w:tcPr>
            <w:cnfStyle w:val="001000000000" w:firstRow="0" w:lastRow="0" w:firstColumn="1" w:lastColumn="0" w:oddVBand="0" w:evenVBand="0" w:oddHBand="0" w:evenHBand="0" w:firstRowFirstColumn="0" w:firstRowLastColumn="0" w:lastRowFirstColumn="0" w:lastRowLastColumn="0"/>
            <w:tcW w:w="1769" w:type="dxa"/>
            <w:vMerge/>
            <w:tcBorders>
              <w:left w:val="none" w:sz="0" w:space="0" w:color="auto"/>
              <w:bottom w:val="none" w:sz="0" w:space="0" w:color="auto"/>
            </w:tcBorders>
            <w:shd w:val="clear" w:color="auto" w:fill="auto"/>
            <w:vAlign w:val="center"/>
            <w:hideMark/>
          </w:tcPr>
          <w:p w14:paraId="1FD3F152" w14:textId="77777777" w:rsidR="001C2BC7" w:rsidRPr="00DF0298" w:rsidRDefault="001C2BC7" w:rsidP="00332D6D">
            <w:pPr>
              <w:spacing w:line="240" w:lineRule="auto"/>
              <w:rPr>
                <w:sz w:val="20"/>
                <w:szCs w:val="22"/>
              </w:rPr>
            </w:pPr>
          </w:p>
        </w:tc>
        <w:tc>
          <w:tcPr>
            <w:tcW w:w="3108" w:type="dxa"/>
            <w:vAlign w:val="center"/>
            <w:hideMark/>
          </w:tcPr>
          <w:p w14:paraId="20DDA91A" w14:textId="77777777" w:rsidR="001C2BC7" w:rsidRPr="00DF0298" w:rsidRDefault="001C2BC7" w:rsidP="00332D6D">
            <w:pPr>
              <w:spacing w:line="240" w:lineRule="auto"/>
              <w:cnfStyle w:val="000000000000" w:firstRow="0" w:lastRow="0" w:firstColumn="0" w:lastColumn="0" w:oddVBand="0" w:evenVBand="0" w:oddHBand="0" w:evenHBand="0" w:firstRowFirstColumn="0" w:firstRowLastColumn="0" w:lastRowFirstColumn="0" w:lastRowLastColumn="0"/>
              <w:rPr>
                <w:sz w:val="20"/>
                <w:szCs w:val="22"/>
              </w:rPr>
            </w:pPr>
            <w:r w:rsidRPr="00DF0298">
              <w:rPr>
                <w:sz w:val="20"/>
                <w:szCs w:val="22"/>
              </w:rPr>
              <w:t>División Forestal, Conservación y Manejo de Suelos</w:t>
            </w:r>
          </w:p>
        </w:tc>
        <w:tc>
          <w:tcPr>
            <w:tcW w:w="2219" w:type="dxa"/>
            <w:vAlign w:val="center"/>
            <w:hideMark/>
          </w:tcPr>
          <w:p w14:paraId="72ACFF28" w14:textId="77777777" w:rsidR="001C2BC7" w:rsidRPr="00DF0298" w:rsidRDefault="001C2BC7" w:rsidP="00332D6D">
            <w:pPr>
              <w:spacing w:line="240" w:lineRule="auto"/>
              <w:cnfStyle w:val="000000000000" w:firstRow="0" w:lastRow="0" w:firstColumn="0" w:lastColumn="0" w:oddVBand="0" w:evenVBand="0" w:oddHBand="0" w:evenHBand="0" w:firstRowFirstColumn="0" w:firstRowLastColumn="0" w:lastRowFirstColumn="0" w:lastRowLastColumn="0"/>
              <w:rPr>
                <w:sz w:val="20"/>
                <w:szCs w:val="22"/>
              </w:rPr>
            </w:pPr>
            <w:r w:rsidRPr="00DF0298">
              <w:rPr>
                <w:sz w:val="20"/>
                <w:szCs w:val="22"/>
              </w:rPr>
              <w:t xml:space="preserve">Manejo y conservación de la cobertura forestal en la cuenca del lago de Amatitlán para recarga de mantos acuíferos </w:t>
            </w:r>
          </w:p>
        </w:tc>
        <w:tc>
          <w:tcPr>
            <w:tcW w:w="1627" w:type="dxa"/>
            <w:vAlign w:val="center"/>
            <w:hideMark/>
          </w:tcPr>
          <w:p w14:paraId="71C58645" w14:textId="77777777" w:rsidR="001C2BC7" w:rsidRPr="00DF0298" w:rsidRDefault="001C2BC7" w:rsidP="00332D6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2"/>
              </w:rPr>
            </w:pPr>
            <w:r w:rsidRPr="00DF0298">
              <w:rPr>
                <w:sz w:val="20"/>
                <w:szCs w:val="22"/>
              </w:rPr>
              <w:t>HECTÁREA</w:t>
            </w:r>
          </w:p>
        </w:tc>
      </w:tr>
    </w:tbl>
    <w:p w14:paraId="59475B73" w14:textId="77777777" w:rsidR="00921D26" w:rsidRDefault="00921D26" w:rsidP="001C2BC7">
      <w:pPr>
        <w:spacing w:before="40" w:after="160" w:line="288" w:lineRule="auto"/>
        <w:rPr>
          <w:rStyle w:val="Ttulo3Car"/>
          <w:color w:val="C7E2FA"/>
          <w:szCs w:val="28"/>
        </w:rPr>
        <w:sectPr w:rsidR="00921D26" w:rsidSect="00302907">
          <w:headerReference w:type="default" r:id="rId34"/>
          <w:footerReference w:type="default" r:id="rId35"/>
          <w:pgSz w:w="12240" w:h="15840"/>
          <w:pgMar w:top="1417" w:right="1701" w:bottom="1417" w:left="1701" w:header="708" w:footer="708" w:gutter="0"/>
          <w:cols w:space="708"/>
          <w:docGrid w:linePitch="360"/>
        </w:sectPr>
      </w:pPr>
    </w:p>
    <w:p w14:paraId="47CC9CFC" w14:textId="33E173BF" w:rsidR="006C5AAA" w:rsidRPr="006C5AAA" w:rsidRDefault="006C5AAA" w:rsidP="006C5AAA">
      <w:pPr>
        <w:pStyle w:val="Ttulo2"/>
      </w:pPr>
      <w:bookmarkStart w:id="44" w:name="_Toc94197484"/>
      <w:bookmarkStart w:id="45" w:name="_Toc102130500"/>
      <w:bookmarkStart w:id="46" w:name="_Toc125375330"/>
      <w:bookmarkStart w:id="47" w:name="_Toc126315261"/>
      <w:r w:rsidRPr="006C5AAA">
        <w:lastRenderedPageBreak/>
        <w:t>3.3</w:t>
      </w:r>
      <w:r>
        <w:t xml:space="preserve"> </w:t>
      </w:r>
      <w:r>
        <w:tab/>
      </w:r>
      <w:r w:rsidRPr="006C5AAA">
        <w:t>Vinculación Institucional con la Política General de Gobierno</w:t>
      </w:r>
      <w:bookmarkEnd w:id="44"/>
      <w:bookmarkEnd w:id="45"/>
      <w:bookmarkEnd w:id="46"/>
      <w:bookmarkEnd w:id="47"/>
    </w:p>
    <w:tbl>
      <w:tblPr>
        <w:tblStyle w:val="Tablaconcuadrcula4-nfasis5"/>
        <w:tblW w:w="127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26"/>
        <w:gridCol w:w="1841"/>
        <w:gridCol w:w="1747"/>
        <w:gridCol w:w="1532"/>
        <w:gridCol w:w="1809"/>
        <w:gridCol w:w="2207"/>
        <w:gridCol w:w="863"/>
        <w:gridCol w:w="460"/>
        <w:gridCol w:w="460"/>
      </w:tblGrid>
      <w:tr w:rsidR="006C5AAA" w:rsidRPr="00B57696" w14:paraId="5EE73589" w14:textId="77777777" w:rsidTr="006C5AAA">
        <w:trPr>
          <w:cnfStyle w:val="100000000000" w:firstRow="1" w:lastRow="0" w:firstColumn="0" w:lastColumn="0" w:oddVBand="0" w:evenVBand="0" w:oddHBand="0"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8760" w:type="dxa"/>
            <w:gridSpan w:val="5"/>
            <w:tcBorders>
              <w:top w:val="none" w:sz="0" w:space="0" w:color="auto"/>
              <w:left w:val="none" w:sz="0" w:space="0" w:color="auto"/>
              <w:bottom w:val="none" w:sz="0" w:space="0" w:color="auto"/>
              <w:right w:val="none" w:sz="0" w:space="0" w:color="auto"/>
            </w:tcBorders>
            <w:shd w:val="clear" w:color="auto" w:fill="2E74B5" w:themeFill="accent5" w:themeFillShade="BF"/>
            <w:vAlign w:val="center"/>
            <w:hideMark/>
          </w:tcPr>
          <w:p w14:paraId="51041F21" w14:textId="77777777" w:rsidR="006C5AAA" w:rsidRPr="008C6DBA" w:rsidRDefault="006C5AAA" w:rsidP="006C5AAA">
            <w:pPr>
              <w:spacing w:line="240" w:lineRule="auto"/>
              <w:jc w:val="center"/>
              <w:rPr>
                <w:color w:val="FFFFFF" w:themeColor="background1"/>
                <w:sz w:val="20"/>
              </w:rPr>
            </w:pPr>
            <w:r w:rsidRPr="008C6DBA">
              <w:rPr>
                <w:color w:val="FFFFFF" w:themeColor="background1"/>
                <w:sz w:val="20"/>
              </w:rPr>
              <w:t xml:space="preserve">VINCULACIÓN INSTITUCIONAL </w:t>
            </w:r>
          </w:p>
        </w:tc>
        <w:tc>
          <w:tcPr>
            <w:tcW w:w="3985" w:type="dxa"/>
            <w:gridSpan w:val="4"/>
            <w:tcBorders>
              <w:top w:val="none" w:sz="0" w:space="0" w:color="auto"/>
              <w:left w:val="none" w:sz="0" w:space="0" w:color="auto"/>
              <w:bottom w:val="none" w:sz="0" w:space="0" w:color="auto"/>
              <w:right w:val="none" w:sz="0" w:space="0" w:color="auto"/>
            </w:tcBorders>
            <w:shd w:val="clear" w:color="auto" w:fill="2E74B5" w:themeFill="accent5" w:themeFillShade="BF"/>
            <w:vAlign w:val="center"/>
            <w:hideMark/>
          </w:tcPr>
          <w:p w14:paraId="262B1C3E" w14:textId="77777777" w:rsidR="006C5AAA" w:rsidRPr="008C6DBA" w:rsidRDefault="006C5AAA" w:rsidP="006C5AAA">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8C6DBA">
              <w:rPr>
                <w:color w:val="FFFFFF" w:themeColor="background1"/>
                <w:sz w:val="20"/>
              </w:rPr>
              <w:t>RESULTADO INSTITUCIONAL</w:t>
            </w:r>
          </w:p>
        </w:tc>
      </w:tr>
      <w:tr w:rsidR="006C5AAA" w:rsidRPr="00B57696" w14:paraId="2C217BF3" w14:textId="77777777" w:rsidTr="006C5AAA">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825" w:type="dxa"/>
            <w:vMerge w:val="restart"/>
            <w:shd w:val="clear" w:color="auto" w:fill="FFFFFF" w:themeFill="background1"/>
            <w:vAlign w:val="center"/>
            <w:hideMark/>
          </w:tcPr>
          <w:p w14:paraId="15BA1699" w14:textId="77777777" w:rsidR="006C5AAA" w:rsidRPr="00B57696" w:rsidRDefault="006C5AAA" w:rsidP="006C5AAA">
            <w:pPr>
              <w:spacing w:line="240" w:lineRule="auto"/>
              <w:jc w:val="center"/>
              <w:rPr>
                <w:b w:val="0"/>
                <w:bCs w:val="0"/>
                <w:sz w:val="20"/>
              </w:rPr>
            </w:pPr>
            <w:r w:rsidRPr="00B57696">
              <w:rPr>
                <w:b w:val="0"/>
                <w:bCs w:val="0"/>
                <w:sz w:val="20"/>
              </w:rPr>
              <w:t>Pilar de la Política General de Gobierno 2020-2024</w:t>
            </w:r>
          </w:p>
        </w:tc>
        <w:tc>
          <w:tcPr>
            <w:tcW w:w="1841" w:type="dxa"/>
            <w:vMerge w:val="restart"/>
            <w:shd w:val="clear" w:color="auto" w:fill="FFFFFF" w:themeFill="background1"/>
            <w:vAlign w:val="center"/>
            <w:hideMark/>
          </w:tcPr>
          <w:p w14:paraId="1F01BA09"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Objetivo Sectorial PGG</w:t>
            </w:r>
          </w:p>
        </w:tc>
        <w:tc>
          <w:tcPr>
            <w:tcW w:w="0" w:type="auto"/>
            <w:vMerge w:val="restart"/>
            <w:shd w:val="clear" w:color="auto" w:fill="FFFFFF" w:themeFill="background1"/>
            <w:vAlign w:val="center"/>
            <w:hideMark/>
          </w:tcPr>
          <w:p w14:paraId="204AA591"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Acción PGG</w:t>
            </w:r>
          </w:p>
        </w:tc>
        <w:tc>
          <w:tcPr>
            <w:tcW w:w="0" w:type="auto"/>
            <w:vMerge w:val="restart"/>
            <w:shd w:val="clear" w:color="auto" w:fill="FFFFFF" w:themeFill="background1"/>
            <w:vAlign w:val="center"/>
            <w:hideMark/>
          </w:tcPr>
          <w:p w14:paraId="6ABE6B4A"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Meta PGG</w:t>
            </w:r>
          </w:p>
        </w:tc>
        <w:tc>
          <w:tcPr>
            <w:tcW w:w="1809" w:type="dxa"/>
            <w:vMerge w:val="restart"/>
            <w:shd w:val="clear" w:color="auto" w:fill="FFFFFF" w:themeFill="background1"/>
            <w:vAlign w:val="center"/>
            <w:hideMark/>
          </w:tcPr>
          <w:p w14:paraId="2626D7E4"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 xml:space="preserve">RED  </w:t>
            </w:r>
          </w:p>
        </w:tc>
        <w:tc>
          <w:tcPr>
            <w:tcW w:w="2168" w:type="dxa"/>
            <w:vMerge w:val="restart"/>
            <w:shd w:val="clear" w:color="auto" w:fill="FFFFFF" w:themeFill="background1"/>
            <w:vAlign w:val="center"/>
            <w:hideMark/>
          </w:tcPr>
          <w:p w14:paraId="3B350FC8" w14:textId="7C4CE7BB"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rPr>
            </w:pPr>
            <w:r w:rsidRPr="006C5AAA">
              <w:rPr>
                <w:b/>
                <w:bCs/>
                <w:sz w:val="20"/>
              </w:rPr>
              <w:t>Descripción de Resultado</w:t>
            </w:r>
          </w:p>
        </w:tc>
        <w:tc>
          <w:tcPr>
            <w:tcW w:w="1817" w:type="dxa"/>
            <w:gridSpan w:val="3"/>
            <w:shd w:val="clear" w:color="auto" w:fill="FFFFFF" w:themeFill="background1"/>
            <w:vAlign w:val="center"/>
            <w:hideMark/>
          </w:tcPr>
          <w:p w14:paraId="61B30707" w14:textId="0FA04B92"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rPr>
            </w:pPr>
            <w:r w:rsidRPr="00B57696">
              <w:rPr>
                <w:b/>
                <w:bCs/>
                <w:sz w:val="20"/>
              </w:rPr>
              <w:t>Nivel</w:t>
            </w:r>
          </w:p>
        </w:tc>
      </w:tr>
      <w:tr w:rsidR="006C5AAA" w:rsidRPr="00B57696" w14:paraId="191884ED" w14:textId="77777777" w:rsidTr="006C5AAA">
        <w:trPr>
          <w:trHeight w:val="1226"/>
        </w:trPr>
        <w:tc>
          <w:tcPr>
            <w:cnfStyle w:val="001000000000" w:firstRow="0" w:lastRow="0" w:firstColumn="1" w:lastColumn="0" w:oddVBand="0" w:evenVBand="0" w:oddHBand="0" w:evenHBand="0" w:firstRowFirstColumn="0" w:firstRowLastColumn="0" w:lastRowFirstColumn="0" w:lastRowLastColumn="0"/>
            <w:tcW w:w="1825" w:type="dxa"/>
            <w:vMerge/>
            <w:shd w:val="clear" w:color="auto" w:fill="FFFFFF" w:themeFill="background1"/>
            <w:vAlign w:val="center"/>
          </w:tcPr>
          <w:p w14:paraId="2E788AD9" w14:textId="77777777" w:rsidR="006C5AAA" w:rsidRPr="00B57696" w:rsidRDefault="006C5AAA" w:rsidP="006C5AAA">
            <w:pPr>
              <w:spacing w:line="240" w:lineRule="auto"/>
              <w:jc w:val="center"/>
              <w:rPr>
                <w:sz w:val="20"/>
              </w:rPr>
            </w:pPr>
          </w:p>
        </w:tc>
        <w:tc>
          <w:tcPr>
            <w:tcW w:w="1841" w:type="dxa"/>
            <w:vMerge/>
            <w:shd w:val="clear" w:color="auto" w:fill="FFFFFF" w:themeFill="background1"/>
            <w:vAlign w:val="center"/>
          </w:tcPr>
          <w:p w14:paraId="617360AD" w14:textId="77777777" w:rsidR="006C5AAA" w:rsidRPr="00B57696" w:rsidRDefault="006C5AAA" w:rsidP="006C5AAA">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rPr>
            </w:pPr>
          </w:p>
        </w:tc>
        <w:tc>
          <w:tcPr>
            <w:tcW w:w="0" w:type="auto"/>
            <w:vMerge/>
            <w:shd w:val="clear" w:color="auto" w:fill="FFFFFF" w:themeFill="background1"/>
            <w:vAlign w:val="center"/>
          </w:tcPr>
          <w:p w14:paraId="2250AF61" w14:textId="77777777" w:rsidR="006C5AAA" w:rsidRPr="00B57696" w:rsidRDefault="006C5AAA" w:rsidP="006C5AAA">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rPr>
            </w:pPr>
          </w:p>
        </w:tc>
        <w:tc>
          <w:tcPr>
            <w:tcW w:w="0" w:type="auto"/>
            <w:vMerge/>
            <w:shd w:val="clear" w:color="auto" w:fill="FFFFFF" w:themeFill="background1"/>
            <w:vAlign w:val="center"/>
          </w:tcPr>
          <w:p w14:paraId="0C64F09C" w14:textId="77777777" w:rsidR="006C5AAA" w:rsidRPr="00B57696" w:rsidRDefault="006C5AAA" w:rsidP="006C5AAA">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rPr>
            </w:pPr>
          </w:p>
        </w:tc>
        <w:tc>
          <w:tcPr>
            <w:tcW w:w="1809" w:type="dxa"/>
            <w:vMerge/>
            <w:shd w:val="clear" w:color="auto" w:fill="FFFFFF" w:themeFill="background1"/>
            <w:vAlign w:val="center"/>
          </w:tcPr>
          <w:p w14:paraId="176F5862" w14:textId="77777777" w:rsidR="006C5AAA" w:rsidRPr="00B57696" w:rsidRDefault="006C5AAA" w:rsidP="006C5AAA">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rPr>
            </w:pPr>
          </w:p>
        </w:tc>
        <w:tc>
          <w:tcPr>
            <w:tcW w:w="2168" w:type="dxa"/>
            <w:vMerge/>
            <w:shd w:val="clear" w:color="auto" w:fill="FFFFFF" w:themeFill="background1"/>
            <w:vAlign w:val="center"/>
          </w:tcPr>
          <w:p w14:paraId="259E548F" w14:textId="77777777" w:rsidR="006C5AAA" w:rsidRPr="006C5AAA" w:rsidRDefault="006C5AAA" w:rsidP="006C5AAA">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rPr>
            </w:pPr>
          </w:p>
        </w:tc>
        <w:tc>
          <w:tcPr>
            <w:tcW w:w="829" w:type="dxa"/>
            <w:shd w:val="clear" w:color="auto" w:fill="FFFFFF" w:themeFill="background1"/>
            <w:textDirection w:val="btLr"/>
            <w:vAlign w:val="center"/>
          </w:tcPr>
          <w:p w14:paraId="461ECB30" w14:textId="6A5DF570" w:rsidR="006C5AAA" w:rsidRPr="006C5AAA" w:rsidRDefault="006C5AAA" w:rsidP="006C5AAA">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6C5AAA">
              <w:rPr>
                <w:b/>
                <w:bCs/>
                <w:sz w:val="20"/>
                <w:szCs w:val="20"/>
              </w:rPr>
              <w:t>Final</w:t>
            </w:r>
          </w:p>
        </w:tc>
        <w:tc>
          <w:tcPr>
            <w:tcW w:w="0" w:type="auto"/>
            <w:shd w:val="clear" w:color="auto" w:fill="FFFFFF" w:themeFill="background1"/>
            <w:textDirection w:val="btLr"/>
            <w:vAlign w:val="center"/>
          </w:tcPr>
          <w:p w14:paraId="2665D717" w14:textId="41A556B7" w:rsidR="006C5AAA" w:rsidRPr="006C5AAA" w:rsidRDefault="006C5AAA" w:rsidP="006C5AAA">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6C5AAA">
              <w:rPr>
                <w:b/>
                <w:bCs/>
                <w:sz w:val="20"/>
                <w:szCs w:val="20"/>
              </w:rPr>
              <w:t>Intermedio</w:t>
            </w:r>
          </w:p>
        </w:tc>
        <w:tc>
          <w:tcPr>
            <w:tcW w:w="0" w:type="auto"/>
            <w:textDirection w:val="btLr"/>
            <w:vAlign w:val="center"/>
          </w:tcPr>
          <w:p w14:paraId="2BF9615A" w14:textId="0E4DC5C9" w:rsidR="006C5AAA" w:rsidRPr="006C5AAA" w:rsidRDefault="006C5AAA" w:rsidP="006C5AAA">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6C5AAA">
              <w:rPr>
                <w:b/>
                <w:bCs/>
                <w:sz w:val="20"/>
                <w:szCs w:val="20"/>
              </w:rPr>
              <w:t>Inmediato</w:t>
            </w:r>
          </w:p>
        </w:tc>
      </w:tr>
      <w:tr w:rsidR="006C5AAA" w:rsidRPr="00B57696" w14:paraId="2F20F7E4" w14:textId="77777777" w:rsidTr="006C5AAA">
        <w:trPr>
          <w:cnfStyle w:val="000000100000" w:firstRow="0" w:lastRow="0" w:firstColumn="0" w:lastColumn="0" w:oddVBand="0" w:evenVBand="0" w:oddHBand="1" w:evenHBand="0" w:firstRowFirstColumn="0" w:firstRowLastColumn="0" w:lastRowFirstColumn="0" w:lastRowLastColumn="0"/>
          <w:trHeight w:val="3937"/>
        </w:trPr>
        <w:tc>
          <w:tcPr>
            <w:cnfStyle w:val="001000000000" w:firstRow="0" w:lastRow="0" w:firstColumn="1" w:lastColumn="0" w:oddVBand="0" w:evenVBand="0" w:oddHBand="0" w:evenHBand="0" w:firstRowFirstColumn="0" w:firstRowLastColumn="0" w:lastRowFirstColumn="0" w:lastRowLastColumn="0"/>
            <w:tcW w:w="1825" w:type="dxa"/>
            <w:vAlign w:val="center"/>
            <w:hideMark/>
          </w:tcPr>
          <w:p w14:paraId="1B9CDC0A" w14:textId="77777777" w:rsidR="006C5AAA" w:rsidRPr="00B57696" w:rsidRDefault="006C5AAA" w:rsidP="006C5AAA">
            <w:pPr>
              <w:spacing w:line="240" w:lineRule="auto"/>
              <w:jc w:val="center"/>
              <w:rPr>
                <w:sz w:val="20"/>
              </w:rPr>
            </w:pPr>
            <w:r w:rsidRPr="00B57696">
              <w:rPr>
                <w:sz w:val="20"/>
              </w:rPr>
              <w:t>Estado responsable transparente y efectivo</w:t>
            </w:r>
          </w:p>
        </w:tc>
        <w:tc>
          <w:tcPr>
            <w:tcW w:w="1841" w:type="dxa"/>
            <w:vAlign w:val="center"/>
            <w:hideMark/>
          </w:tcPr>
          <w:p w14:paraId="6BB23F66"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B57696">
              <w:rPr>
                <w:sz w:val="20"/>
              </w:rPr>
              <w:t>Fomentar el desarrollo social, cultural, económico y territorial en un entorno amigable con el medio ambiente, de tal manera que se garantice la sostenibilidad a largo plazo</w:t>
            </w:r>
          </w:p>
        </w:tc>
        <w:tc>
          <w:tcPr>
            <w:tcW w:w="0" w:type="auto"/>
            <w:vAlign w:val="center"/>
            <w:hideMark/>
          </w:tcPr>
          <w:p w14:paraId="30372F1B"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B57696">
              <w:rPr>
                <w:sz w:val="20"/>
              </w:rPr>
              <w:t xml:space="preserve">Velar por un buen manejo de desechos sólidos, líquidos y tóxicos en las cuencas hidrográficas del país          </w:t>
            </w:r>
          </w:p>
        </w:tc>
        <w:tc>
          <w:tcPr>
            <w:tcW w:w="0" w:type="auto"/>
            <w:vAlign w:val="center"/>
            <w:hideMark/>
          </w:tcPr>
          <w:p w14:paraId="5016ECCF"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B57696">
              <w:rPr>
                <w:sz w:val="20"/>
              </w:rPr>
              <w:t>Para el año 2023 se ha aumentado a un 33.7% la superficie del territorio cubierta por bosques</w:t>
            </w:r>
          </w:p>
        </w:tc>
        <w:tc>
          <w:tcPr>
            <w:tcW w:w="1809" w:type="dxa"/>
            <w:vAlign w:val="center"/>
            <w:hideMark/>
          </w:tcPr>
          <w:p w14:paraId="1A879E6A"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B57696">
              <w:rPr>
                <w:sz w:val="20"/>
              </w:rPr>
              <w:t>RED 8- Para el 2024, se ha incrementado la cobertura forestal a 33.7 por ciento a nivel nacional (33.0% en 2016)</w:t>
            </w:r>
          </w:p>
        </w:tc>
        <w:tc>
          <w:tcPr>
            <w:tcW w:w="2168" w:type="dxa"/>
            <w:vAlign w:val="center"/>
            <w:hideMark/>
          </w:tcPr>
          <w:p w14:paraId="5FD4FA7C" w14:textId="77777777" w:rsidR="006C5AAA" w:rsidRPr="00B57696" w:rsidRDefault="006C5AAA" w:rsidP="006C5AAA">
            <w:pPr>
              <w:spacing w:line="240" w:lineRule="auto"/>
              <w:jc w:val="center"/>
              <w:cnfStyle w:val="000000100000" w:firstRow="0" w:lastRow="0" w:firstColumn="0" w:lastColumn="0" w:oddVBand="0" w:evenVBand="0" w:oddHBand="1" w:evenHBand="0" w:firstRowFirstColumn="0" w:firstRowLastColumn="0" w:lastRowFirstColumn="0" w:lastRowLastColumn="0"/>
              <w:rPr>
                <w:sz w:val="20"/>
              </w:rPr>
            </w:pPr>
            <w:r w:rsidRPr="008C6DBA">
              <w:rPr>
                <w:sz w:val="20"/>
              </w:rPr>
              <w:t>Para el año 2030, se ha incrementado de 73 a 238 el número de hectáreas bajo manejo forestal y prácticas de conservación de suelos en la cuenca del lago de Amatitlán.</w:t>
            </w:r>
          </w:p>
        </w:tc>
        <w:tc>
          <w:tcPr>
            <w:tcW w:w="829" w:type="dxa"/>
            <w:vAlign w:val="center"/>
            <w:hideMark/>
          </w:tcPr>
          <w:p w14:paraId="089A46CF"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219B2BEC"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58F0C377"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2787980E"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17E1132D"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30A960C4"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tc>
        <w:tc>
          <w:tcPr>
            <w:tcW w:w="0" w:type="auto"/>
            <w:vAlign w:val="center"/>
            <w:hideMark/>
          </w:tcPr>
          <w:p w14:paraId="6CF21A9D" w14:textId="77777777" w:rsidR="006C5AAA"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b/>
                <w:bCs/>
                <w:sz w:val="20"/>
              </w:rPr>
            </w:pPr>
          </w:p>
          <w:p w14:paraId="1EF3E9F4" w14:textId="77777777" w:rsidR="006C5AAA"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b/>
                <w:bCs/>
                <w:sz w:val="20"/>
              </w:rPr>
            </w:pPr>
          </w:p>
          <w:p w14:paraId="0E63054B" w14:textId="77777777" w:rsidR="006C5AAA"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b/>
                <w:bCs/>
                <w:sz w:val="20"/>
              </w:rPr>
            </w:pPr>
          </w:p>
          <w:p w14:paraId="07CEC4F3" w14:textId="77777777" w:rsidR="006C5AAA" w:rsidRPr="008C6DBA"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b/>
                <w:bCs/>
                <w:sz w:val="20"/>
              </w:rPr>
            </w:pPr>
            <w:r w:rsidRPr="008C6DBA">
              <w:rPr>
                <w:b/>
                <w:bCs/>
                <w:sz w:val="20"/>
              </w:rPr>
              <w:t>X</w:t>
            </w:r>
          </w:p>
          <w:p w14:paraId="22664252"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480B056D"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69DC04EE"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38B6129A"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3BF46640"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tc>
        <w:tc>
          <w:tcPr>
            <w:tcW w:w="0" w:type="auto"/>
            <w:vAlign w:val="center"/>
            <w:hideMark/>
          </w:tcPr>
          <w:p w14:paraId="2A0389F5"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64D03446"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22724B15"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15B71C74"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2CCB4DFB"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p w14:paraId="0E7B66BC" w14:textId="77777777" w:rsidR="006C5AAA" w:rsidRPr="00B57696" w:rsidRDefault="006C5AAA" w:rsidP="006C5AAA">
            <w:pPr>
              <w:spacing w:line="240" w:lineRule="auto"/>
              <w:cnfStyle w:val="000000100000" w:firstRow="0" w:lastRow="0" w:firstColumn="0" w:lastColumn="0" w:oddVBand="0" w:evenVBand="0" w:oddHBand="1" w:evenHBand="0" w:firstRowFirstColumn="0" w:firstRowLastColumn="0" w:lastRowFirstColumn="0" w:lastRowLastColumn="0"/>
              <w:rPr>
                <w:sz w:val="20"/>
              </w:rPr>
            </w:pPr>
            <w:r w:rsidRPr="00B57696">
              <w:rPr>
                <w:sz w:val="20"/>
              </w:rPr>
              <w:t> </w:t>
            </w:r>
          </w:p>
        </w:tc>
      </w:tr>
    </w:tbl>
    <w:p w14:paraId="1ED2A525" w14:textId="0E34AF2A" w:rsidR="006C5AAA" w:rsidRDefault="006C5AAA" w:rsidP="006C5AAA">
      <w:pPr>
        <w:rPr>
          <w:rFonts w:eastAsia="Calibri"/>
        </w:rPr>
      </w:pPr>
    </w:p>
    <w:p w14:paraId="6BEDBB57" w14:textId="78B085FC" w:rsidR="00D27AAF" w:rsidRPr="00D27AAF" w:rsidRDefault="00D27AAF" w:rsidP="008148CE">
      <w:pPr>
        <w:pStyle w:val="Ttulo2"/>
        <w:jc w:val="left"/>
      </w:pPr>
      <w:bookmarkStart w:id="48" w:name="_Toc94197485"/>
      <w:bookmarkStart w:id="49" w:name="_Toc102130501"/>
      <w:bookmarkStart w:id="50" w:name="_Toc125375331"/>
      <w:bookmarkStart w:id="51" w:name="_Toc126315262"/>
      <w:r w:rsidRPr="00D27AAF">
        <w:lastRenderedPageBreak/>
        <w:t>3.4</w:t>
      </w:r>
      <w:r w:rsidR="0070265A">
        <w:t xml:space="preserve"> </w:t>
      </w:r>
      <w:r w:rsidR="0070265A">
        <w:tab/>
      </w:r>
      <w:r w:rsidRPr="00D27AAF">
        <w:t>Programación anual y cuatrimestral de productos</w:t>
      </w:r>
      <w:bookmarkEnd w:id="48"/>
      <w:bookmarkEnd w:id="49"/>
      <w:bookmarkEnd w:id="50"/>
      <w:r w:rsidR="008148CE">
        <w:t xml:space="preserve"> y subproductos</w:t>
      </w:r>
      <w:bookmarkEnd w:id="51"/>
      <w:r w:rsidR="008148CE">
        <w:t xml:space="preserve"> </w:t>
      </w:r>
      <w:r w:rsidR="008148CE">
        <w:br/>
      </w:r>
    </w:p>
    <w:tbl>
      <w:tblPr>
        <w:tblStyle w:val="Tablaconcuadrcula"/>
        <w:tblW w:w="0" w:type="auto"/>
        <w:tblLook w:val="04A0" w:firstRow="1" w:lastRow="0" w:firstColumn="1" w:lastColumn="0" w:noHBand="0" w:noVBand="1"/>
      </w:tblPr>
      <w:tblGrid>
        <w:gridCol w:w="12996"/>
      </w:tblGrid>
      <w:tr w:rsidR="008148CE" w:rsidRPr="008148CE" w14:paraId="2A09B0AE" w14:textId="77777777" w:rsidTr="008148CE">
        <w:tc>
          <w:tcPr>
            <w:tcW w:w="12996" w:type="dxa"/>
          </w:tcPr>
          <w:p w14:paraId="68EEBE5C" w14:textId="2EF18702" w:rsidR="008148CE" w:rsidRPr="008148CE" w:rsidRDefault="008148CE" w:rsidP="008148CE">
            <w:pPr>
              <w:spacing w:line="240" w:lineRule="auto"/>
              <w:rPr>
                <w:sz w:val="20"/>
                <w:szCs w:val="20"/>
              </w:rPr>
            </w:pPr>
            <w:r w:rsidRPr="008148CE">
              <w:rPr>
                <w:b/>
                <w:bCs/>
                <w:sz w:val="20"/>
                <w:szCs w:val="20"/>
              </w:rPr>
              <w:t>RESULTADO INSTITUCIONAL: Para</w:t>
            </w:r>
            <w:r w:rsidRPr="008148CE">
              <w:rPr>
                <w:sz w:val="20"/>
                <w:szCs w:val="20"/>
              </w:rPr>
              <w:t xml:space="preserve"> el 2030, se ha disminuido en dos puntos el valor promedio del Índice del estado trófico del lago de Amatitlán, a través del manejo integrado de su cuenca (De 72, estado </w:t>
            </w:r>
            <w:proofErr w:type="spellStart"/>
            <w:r w:rsidRPr="008148CE">
              <w:rPr>
                <w:sz w:val="20"/>
                <w:szCs w:val="20"/>
              </w:rPr>
              <w:t>hipereutrófico</w:t>
            </w:r>
            <w:proofErr w:type="spellEnd"/>
            <w:r w:rsidRPr="008148CE">
              <w:rPr>
                <w:sz w:val="20"/>
                <w:szCs w:val="20"/>
              </w:rPr>
              <w:t>, en 2020 a un 70, estado eutrófico, en el 2030).</w:t>
            </w:r>
          </w:p>
        </w:tc>
      </w:tr>
    </w:tbl>
    <w:p w14:paraId="5D1BB124" w14:textId="4DC6052D" w:rsidR="008148CE" w:rsidRDefault="008148CE" w:rsidP="00D27AAF"/>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46"/>
        <w:gridCol w:w="3230"/>
        <w:gridCol w:w="978"/>
        <w:gridCol w:w="791"/>
        <w:gridCol w:w="1181"/>
        <w:gridCol w:w="791"/>
        <w:gridCol w:w="1117"/>
        <w:gridCol w:w="791"/>
        <w:gridCol w:w="1181"/>
        <w:gridCol w:w="791"/>
        <w:gridCol w:w="1189"/>
      </w:tblGrid>
      <w:tr w:rsidR="008148CE" w:rsidRPr="00FE48F9" w14:paraId="1E9B34C5" w14:textId="77777777" w:rsidTr="00FE48F9">
        <w:trPr>
          <w:trHeight w:val="124"/>
        </w:trPr>
        <w:tc>
          <w:tcPr>
            <w:tcW w:w="4175" w:type="dxa"/>
            <w:gridSpan w:val="2"/>
            <w:vMerge w:val="restart"/>
            <w:shd w:val="clear" w:color="auto" w:fill="2E74B5" w:themeFill="accent5" w:themeFillShade="BF"/>
            <w:noWrap/>
            <w:vAlign w:val="center"/>
            <w:hideMark/>
          </w:tcPr>
          <w:p w14:paraId="09CE684A" w14:textId="77777777" w:rsidR="008148CE" w:rsidRPr="00FE48F9" w:rsidRDefault="008148CE" w:rsidP="00FE48F9">
            <w:pPr>
              <w:spacing w:line="240" w:lineRule="auto"/>
              <w:jc w:val="center"/>
              <w:rPr>
                <w:b/>
                <w:bCs/>
                <w:color w:val="FFFFFF" w:themeColor="background1"/>
                <w:sz w:val="16"/>
                <w:szCs w:val="16"/>
              </w:rPr>
            </w:pPr>
            <w:bookmarkStart w:id="52" w:name="_Hlk108774794"/>
            <w:r w:rsidRPr="00FE48F9">
              <w:rPr>
                <w:b/>
                <w:bCs/>
                <w:color w:val="FFFFFF" w:themeColor="background1"/>
                <w:sz w:val="16"/>
                <w:szCs w:val="16"/>
              </w:rPr>
              <w:t>PRODUCTO / SUBPRODUCTO</w:t>
            </w:r>
          </w:p>
        </w:tc>
        <w:tc>
          <w:tcPr>
            <w:tcW w:w="978" w:type="dxa"/>
            <w:vMerge w:val="restart"/>
            <w:shd w:val="clear" w:color="auto" w:fill="2E74B5" w:themeFill="accent5" w:themeFillShade="BF"/>
            <w:noWrap/>
            <w:vAlign w:val="center"/>
            <w:hideMark/>
          </w:tcPr>
          <w:p w14:paraId="4E83865F" w14:textId="77777777" w:rsidR="008148CE" w:rsidRPr="00FE48F9" w:rsidRDefault="008148CE" w:rsidP="00FE48F9">
            <w:pPr>
              <w:spacing w:line="240" w:lineRule="auto"/>
              <w:jc w:val="center"/>
              <w:rPr>
                <w:b/>
                <w:bCs/>
                <w:color w:val="FFFFFF" w:themeColor="background1"/>
                <w:sz w:val="16"/>
                <w:szCs w:val="16"/>
              </w:rPr>
            </w:pPr>
          </w:p>
          <w:p w14:paraId="26C6B9CA"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Unidad de medida</w:t>
            </w:r>
          </w:p>
          <w:p w14:paraId="30D2349A" w14:textId="77777777" w:rsidR="008148CE" w:rsidRPr="00FE48F9" w:rsidRDefault="008148CE" w:rsidP="00FE48F9">
            <w:pPr>
              <w:spacing w:line="240" w:lineRule="auto"/>
              <w:jc w:val="center"/>
              <w:rPr>
                <w:b/>
                <w:bCs/>
                <w:color w:val="FFFFFF" w:themeColor="background1"/>
                <w:sz w:val="16"/>
                <w:szCs w:val="16"/>
              </w:rPr>
            </w:pPr>
          </w:p>
        </w:tc>
        <w:tc>
          <w:tcPr>
            <w:tcW w:w="0" w:type="auto"/>
            <w:gridSpan w:val="8"/>
            <w:shd w:val="clear" w:color="auto" w:fill="2E74B5" w:themeFill="accent5" w:themeFillShade="BF"/>
            <w:vAlign w:val="center"/>
            <w:hideMark/>
          </w:tcPr>
          <w:p w14:paraId="0B38D6F5"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2023</w:t>
            </w:r>
          </w:p>
        </w:tc>
      </w:tr>
      <w:tr w:rsidR="00FE48F9" w:rsidRPr="00FE48F9" w14:paraId="44B33BE2" w14:textId="77777777" w:rsidTr="00FE48F9">
        <w:trPr>
          <w:trHeight w:val="311"/>
        </w:trPr>
        <w:tc>
          <w:tcPr>
            <w:tcW w:w="4175" w:type="dxa"/>
            <w:gridSpan w:val="2"/>
            <w:vMerge/>
            <w:shd w:val="clear" w:color="auto" w:fill="2E74B5" w:themeFill="accent5" w:themeFillShade="BF"/>
            <w:vAlign w:val="center"/>
            <w:hideMark/>
          </w:tcPr>
          <w:p w14:paraId="43443325" w14:textId="77777777" w:rsidR="008148CE" w:rsidRPr="00FE48F9" w:rsidRDefault="008148CE" w:rsidP="00FE48F9">
            <w:pPr>
              <w:spacing w:line="240" w:lineRule="auto"/>
              <w:jc w:val="center"/>
              <w:rPr>
                <w:b/>
                <w:bCs/>
                <w:color w:val="FFFFFF" w:themeColor="background1"/>
                <w:sz w:val="16"/>
                <w:szCs w:val="16"/>
              </w:rPr>
            </w:pPr>
          </w:p>
        </w:tc>
        <w:tc>
          <w:tcPr>
            <w:tcW w:w="978" w:type="dxa"/>
            <w:vMerge/>
            <w:shd w:val="clear" w:color="auto" w:fill="2E74B5" w:themeFill="accent5" w:themeFillShade="BF"/>
            <w:noWrap/>
            <w:vAlign w:val="center"/>
            <w:hideMark/>
          </w:tcPr>
          <w:p w14:paraId="2A6AFA85" w14:textId="77777777" w:rsidR="008148CE" w:rsidRPr="00FE48F9" w:rsidRDefault="008148CE" w:rsidP="00FE48F9">
            <w:pPr>
              <w:spacing w:line="240" w:lineRule="auto"/>
              <w:jc w:val="center"/>
              <w:rPr>
                <w:b/>
                <w:bCs/>
                <w:color w:val="FFFFFF" w:themeColor="background1"/>
                <w:sz w:val="16"/>
                <w:szCs w:val="16"/>
              </w:rPr>
            </w:pPr>
          </w:p>
        </w:tc>
        <w:tc>
          <w:tcPr>
            <w:tcW w:w="0" w:type="auto"/>
            <w:gridSpan w:val="2"/>
            <w:shd w:val="clear" w:color="auto" w:fill="2E74B5" w:themeFill="accent5" w:themeFillShade="BF"/>
            <w:vAlign w:val="center"/>
            <w:hideMark/>
          </w:tcPr>
          <w:p w14:paraId="65197F41"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Cuatrimestre 1</w:t>
            </w:r>
          </w:p>
        </w:tc>
        <w:tc>
          <w:tcPr>
            <w:tcW w:w="0" w:type="auto"/>
            <w:gridSpan w:val="2"/>
            <w:shd w:val="clear" w:color="auto" w:fill="2E74B5" w:themeFill="accent5" w:themeFillShade="BF"/>
            <w:vAlign w:val="center"/>
            <w:hideMark/>
          </w:tcPr>
          <w:p w14:paraId="1E33D0A2"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Cuatrimestre 2</w:t>
            </w:r>
          </w:p>
        </w:tc>
        <w:tc>
          <w:tcPr>
            <w:tcW w:w="0" w:type="auto"/>
            <w:gridSpan w:val="2"/>
            <w:shd w:val="clear" w:color="auto" w:fill="2E74B5" w:themeFill="accent5" w:themeFillShade="BF"/>
            <w:vAlign w:val="center"/>
            <w:hideMark/>
          </w:tcPr>
          <w:p w14:paraId="44D79F88"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Cuatrimestre 3</w:t>
            </w:r>
          </w:p>
        </w:tc>
        <w:tc>
          <w:tcPr>
            <w:tcW w:w="0" w:type="auto"/>
            <w:gridSpan w:val="2"/>
            <w:shd w:val="clear" w:color="auto" w:fill="2E74B5" w:themeFill="accent5" w:themeFillShade="BF"/>
            <w:noWrap/>
            <w:vAlign w:val="center"/>
            <w:hideMark/>
          </w:tcPr>
          <w:p w14:paraId="1F100597"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Total, anual</w:t>
            </w:r>
          </w:p>
        </w:tc>
      </w:tr>
      <w:tr w:rsidR="00FE48F9" w:rsidRPr="00FE48F9" w14:paraId="0A6D1423" w14:textId="77777777" w:rsidTr="00FE48F9">
        <w:trPr>
          <w:trHeight w:val="59"/>
        </w:trPr>
        <w:tc>
          <w:tcPr>
            <w:tcW w:w="4175" w:type="dxa"/>
            <w:gridSpan w:val="2"/>
            <w:vMerge/>
            <w:shd w:val="clear" w:color="auto" w:fill="2E74B5" w:themeFill="accent5" w:themeFillShade="BF"/>
            <w:vAlign w:val="center"/>
            <w:hideMark/>
          </w:tcPr>
          <w:p w14:paraId="2B0D38A0" w14:textId="77777777" w:rsidR="008148CE" w:rsidRPr="00FE48F9" w:rsidRDefault="008148CE" w:rsidP="00FE48F9">
            <w:pPr>
              <w:spacing w:line="240" w:lineRule="auto"/>
              <w:jc w:val="center"/>
              <w:rPr>
                <w:b/>
                <w:bCs/>
                <w:color w:val="FFFFFF" w:themeColor="background1"/>
                <w:sz w:val="16"/>
                <w:szCs w:val="16"/>
              </w:rPr>
            </w:pPr>
          </w:p>
        </w:tc>
        <w:tc>
          <w:tcPr>
            <w:tcW w:w="978" w:type="dxa"/>
            <w:vMerge/>
            <w:shd w:val="clear" w:color="auto" w:fill="2E74B5" w:themeFill="accent5" w:themeFillShade="BF"/>
            <w:noWrap/>
            <w:vAlign w:val="center"/>
            <w:hideMark/>
          </w:tcPr>
          <w:p w14:paraId="35421EB4" w14:textId="77777777" w:rsidR="008148CE" w:rsidRPr="00FE48F9" w:rsidRDefault="008148CE" w:rsidP="00FE48F9">
            <w:pPr>
              <w:spacing w:line="240" w:lineRule="auto"/>
              <w:jc w:val="center"/>
              <w:rPr>
                <w:b/>
                <w:bCs/>
                <w:color w:val="FFFFFF" w:themeColor="background1"/>
                <w:sz w:val="16"/>
                <w:szCs w:val="16"/>
              </w:rPr>
            </w:pPr>
          </w:p>
        </w:tc>
        <w:tc>
          <w:tcPr>
            <w:tcW w:w="0" w:type="auto"/>
            <w:shd w:val="clear" w:color="auto" w:fill="2E74B5" w:themeFill="accent5" w:themeFillShade="BF"/>
            <w:vAlign w:val="center"/>
            <w:hideMark/>
          </w:tcPr>
          <w:p w14:paraId="44A0AB4B"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Meta física</w:t>
            </w:r>
          </w:p>
        </w:tc>
        <w:tc>
          <w:tcPr>
            <w:tcW w:w="0" w:type="auto"/>
            <w:shd w:val="clear" w:color="auto" w:fill="2E74B5" w:themeFill="accent5" w:themeFillShade="BF"/>
            <w:vAlign w:val="center"/>
            <w:hideMark/>
          </w:tcPr>
          <w:p w14:paraId="62D83629"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Meta financiera</w:t>
            </w:r>
          </w:p>
        </w:tc>
        <w:tc>
          <w:tcPr>
            <w:tcW w:w="0" w:type="auto"/>
            <w:shd w:val="clear" w:color="auto" w:fill="2E74B5" w:themeFill="accent5" w:themeFillShade="BF"/>
            <w:vAlign w:val="center"/>
            <w:hideMark/>
          </w:tcPr>
          <w:p w14:paraId="1BA29B8A"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Meta física</w:t>
            </w:r>
          </w:p>
        </w:tc>
        <w:tc>
          <w:tcPr>
            <w:tcW w:w="0" w:type="auto"/>
            <w:shd w:val="clear" w:color="auto" w:fill="2E74B5" w:themeFill="accent5" w:themeFillShade="BF"/>
            <w:vAlign w:val="center"/>
            <w:hideMark/>
          </w:tcPr>
          <w:p w14:paraId="4835AC0A"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Meta financiera</w:t>
            </w:r>
          </w:p>
        </w:tc>
        <w:tc>
          <w:tcPr>
            <w:tcW w:w="0" w:type="auto"/>
            <w:shd w:val="clear" w:color="auto" w:fill="2E74B5" w:themeFill="accent5" w:themeFillShade="BF"/>
            <w:vAlign w:val="center"/>
            <w:hideMark/>
          </w:tcPr>
          <w:p w14:paraId="4E15CA3B"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Meta física</w:t>
            </w:r>
          </w:p>
        </w:tc>
        <w:tc>
          <w:tcPr>
            <w:tcW w:w="0" w:type="auto"/>
            <w:shd w:val="clear" w:color="auto" w:fill="2E74B5" w:themeFill="accent5" w:themeFillShade="BF"/>
            <w:vAlign w:val="center"/>
            <w:hideMark/>
          </w:tcPr>
          <w:p w14:paraId="34FC2807"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Meta financiera</w:t>
            </w:r>
          </w:p>
        </w:tc>
        <w:tc>
          <w:tcPr>
            <w:tcW w:w="0" w:type="auto"/>
            <w:shd w:val="clear" w:color="auto" w:fill="2E74B5" w:themeFill="accent5" w:themeFillShade="BF"/>
            <w:vAlign w:val="center"/>
            <w:hideMark/>
          </w:tcPr>
          <w:p w14:paraId="48987247"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Meta física</w:t>
            </w:r>
          </w:p>
        </w:tc>
        <w:tc>
          <w:tcPr>
            <w:tcW w:w="0" w:type="auto"/>
            <w:shd w:val="clear" w:color="auto" w:fill="2E74B5" w:themeFill="accent5" w:themeFillShade="BF"/>
            <w:vAlign w:val="center"/>
            <w:hideMark/>
          </w:tcPr>
          <w:p w14:paraId="1B64F08D" w14:textId="77777777" w:rsidR="008148CE" w:rsidRPr="00FE48F9" w:rsidRDefault="008148CE" w:rsidP="00FE48F9">
            <w:pPr>
              <w:spacing w:line="240" w:lineRule="auto"/>
              <w:jc w:val="center"/>
              <w:rPr>
                <w:b/>
                <w:bCs/>
                <w:color w:val="FFFFFF" w:themeColor="background1"/>
                <w:sz w:val="16"/>
                <w:szCs w:val="16"/>
              </w:rPr>
            </w:pPr>
            <w:r w:rsidRPr="00FE48F9">
              <w:rPr>
                <w:b/>
                <w:bCs/>
                <w:color w:val="FFFFFF" w:themeColor="background1"/>
                <w:sz w:val="16"/>
                <w:szCs w:val="16"/>
              </w:rPr>
              <w:t>Meta financiera</w:t>
            </w:r>
          </w:p>
        </w:tc>
      </w:tr>
      <w:tr w:rsidR="00FE48F9" w:rsidRPr="00FE48F9" w14:paraId="331018BA" w14:textId="77777777" w:rsidTr="00FE48F9">
        <w:trPr>
          <w:trHeight w:val="592"/>
        </w:trPr>
        <w:tc>
          <w:tcPr>
            <w:tcW w:w="0" w:type="auto"/>
            <w:shd w:val="clear" w:color="000000" w:fill="C4BD97"/>
            <w:vAlign w:val="center"/>
            <w:hideMark/>
          </w:tcPr>
          <w:p w14:paraId="15AA3E10" w14:textId="77777777" w:rsidR="00FE48F9" w:rsidRPr="00FE48F9" w:rsidRDefault="00FE48F9" w:rsidP="00FE48F9">
            <w:pPr>
              <w:spacing w:line="240" w:lineRule="auto"/>
              <w:rPr>
                <w:b/>
                <w:bCs/>
                <w:sz w:val="16"/>
                <w:szCs w:val="16"/>
              </w:rPr>
            </w:pPr>
            <w:r w:rsidRPr="00FE48F9">
              <w:rPr>
                <w:b/>
                <w:bCs/>
                <w:sz w:val="16"/>
                <w:szCs w:val="16"/>
              </w:rPr>
              <w:t>Producto 1:</w:t>
            </w:r>
          </w:p>
        </w:tc>
        <w:tc>
          <w:tcPr>
            <w:tcW w:w="3230" w:type="dxa"/>
            <w:shd w:val="clear" w:color="000000" w:fill="C4BD97"/>
            <w:vAlign w:val="center"/>
            <w:hideMark/>
          </w:tcPr>
          <w:p w14:paraId="3F1B99E5" w14:textId="77777777" w:rsidR="00FE48F9" w:rsidRPr="00FE48F9" w:rsidRDefault="00FE48F9" w:rsidP="00FE48F9">
            <w:pPr>
              <w:spacing w:line="240" w:lineRule="auto"/>
              <w:rPr>
                <w:b/>
                <w:bCs/>
                <w:sz w:val="16"/>
                <w:szCs w:val="16"/>
              </w:rPr>
            </w:pPr>
            <w:r w:rsidRPr="00FE48F9">
              <w:rPr>
                <w:b/>
                <w:bCs/>
                <w:sz w:val="16"/>
                <w:szCs w:val="16"/>
              </w:rPr>
              <w:t>Dirección y coordinación</w:t>
            </w:r>
          </w:p>
        </w:tc>
        <w:tc>
          <w:tcPr>
            <w:tcW w:w="978" w:type="dxa"/>
            <w:shd w:val="clear" w:color="000000" w:fill="C4BD97"/>
            <w:vAlign w:val="center"/>
            <w:hideMark/>
          </w:tcPr>
          <w:p w14:paraId="20EBB4DE" w14:textId="77777777" w:rsidR="00FE48F9" w:rsidRPr="00FE48F9" w:rsidRDefault="00FE48F9" w:rsidP="00FE48F9">
            <w:pPr>
              <w:spacing w:line="240" w:lineRule="auto"/>
              <w:jc w:val="center"/>
              <w:rPr>
                <w:b/>
                <w:bCs/>
                <w:sz w:val="16"/>
                <w:szCs w:val="16"/>
              </w:rPr>
            </w:pPr>
            <w:r w:rsidRPr="00FE48F9">
              <w:rPr>
                <w:b/>
                <w:bCs/>
                <w:sz w:val="16"/>
                <w:szCs w:val="16"/>
              </w:rPr>
              <w:t>Documento</w:t>
            </w:r>
          </w:p>
        </w:tc>
        <w:tc>
          <w:tcPr>
            <w:tcW w:w="0" w:type="auto"/>
            <w:shd w:val="clear" w:color="000000" w:fill="C4BD97"/>
            <w:vAlign w:val="center"/>
            <w:hideMark/>
          </w:tcPr>
          <w:p w14:paraId="0D8677DA" w14:textId="4A200BD5" w:rsidR="00FE48F9" w:rsidRPr="00FE48F9" w:rsidRDefault="009B28EF" w:rsidP="00FE48F9">
            <w:pPr>
              <w:spacing w:line="240" w:lineRule="auto"/>
              <w:jc w:val="center"/>
              <w:rPr>
                <w:b/>
                <w:bCs/>
                <w:sz w:val="16"/>
                <w:szCs w:val="16"/>
              </w:rPr>
            </w:pPr>
            <w:r>
              <w:rPr>
                <w:b/>
                <w:bCs/>
                <w:sz w:val="16"/>
                <w:szCs w:val="16"/>
              </w:rPr>
              <w:t>4</w:t>
            </w:r>
          </w:p>
        </w:tc>
        <w:tc>
          <w:tcPr>
            <w:tcW w:w="0" w:type="auto"/>
            <w:shd w:val="clear" w:color="000000" w:fill="C4BD97"/>
            <w:vAlign w:val="center"/>
            <w:hideMark/>
          </w:tcPr>
          <w:p w14:paraId="7AB09971" w14:textId="0FDCBA23" w:rsidR="00FE48F9" w:rsidRPr="00FE48F9" w:rsidRDefault="009B28EF" w:rsidP="00FE48F9">
            <w:pPr>
              <w:spacing w:line="240" w:lineRule="auto"/>
              <w:jc w:val="center"/>
              <w:rPr>
                <w:b/>
                <w:bCs/>
                <w:sz w:val="16"/>
                <w:szCs w:val="16"/>
              </w:rPr>
            </w:pPr>
            <w:r w:rsidRPr="009B28EF">
              <w:rPr>
                <w:b/>
                <w:bCs/>
                <w:sz w:val="16"/>
                <w:szCs w:val="16"/>
              </w:rPr>
              <w:t>Q4,276,518.00</w:t>
            </w:r>
          </w:p>
        </w:tc>
        <w:tc>
          <w:tcPr>
            <w:tcW w:w="0" w:type="auto"/>
            <w:shd w:val="clear" w:color="000000" w:fill="C4BD97"/>
            <w:vAlign w:val="center"/>
            <w:hideMark/>
          </w:tcPr>
          <w:p w14:paraId="63FB8D8B" w14:textId="32652CEB" w:rsidR="00FE48F9" w:rsidRPr="00FE48F9" w:rsidRDefault="009B28EF" w:rsidP="00FE48F9">
            <w:pPr>
              <w:spacing w:line="240" w:lineRule="auto"/>
              <w:jc w:val="center"/>
              <w:rPr>
                <w:b/>
                <w:bCs/>
                <w:sz w:val="16"/>
                <w:szCs w:val="16"/>
              </w:rPr>
            </w:pPr>
            <w:r>
              <w:rPr>
                <w:b/>
                <w:bCs/>
                <w:sz w:val="16"/>
                <w:szCs w:val="16"/>
              </w:rPr>
              <w:t>4</w:t>
            </w:r>
          </w:p>
        </w:tc>
        <w:tc>
          <w:tcPr>
            <w:tcW w:w="0" w:type="auto"/>
            <w:shd w:val="clear" w:color="000000" w:fill="C4BD97"/>
            <w:vAlign w:val="center"/>
            <w:hideMark/>
          </w:tcPr>
          <w:p w14:paraId="4471F353" w14:textId="6229846B" w:rsidR="00FE48F9" w:rsidRPr="00FE48F9" w:rsidRDefault="009B28EF" w:rsidP="00FE48F9">
            <w:pPr>
              <w:spacing w:line="240" w:lineRule="auto"/>
              <w:jc w:val="center"/>
              <w:rPr>
                <w:b/>
                <w:bCs/>
                <w:sz w:val="16"/>
                <w:szCs w:val="16"/>
              </w:rPr>
            </w:pPr>
            <w:r w:rsidRPr="009B28EF">
              <w:rPr>
                <w:b/>
                <w:bCs/>
                <w:sz w:val="16"/>
                <w:szCs w:val="16"/>
              </w:rPr>
              <w:t xml:space="preserve">  4,281,856.50</w:t>
            </w:r>
          </w:p>
        </w:tc>
        <w:tc>
          <w:tcPr>
            <w:tcW w:w="0" w:type="auto"/>
            <w:shd w:val="clear" w:color="000000" w:fill="C4BD97"/>
            <w:vAlign w:val="center"/>
            <w:hideMark/>
          </w:tcPr>
          <w:p w14:paraId="62908B38" w14:textId="33F14E51" w:rsidR="00FE48F9" w:rsidRPr="00FE48F9" w:rsidRDefault="009B28EF" w:rsidP="00FE48F9">
            <w:pPr>
              <w:spacing w:line="240" w:lineRule="auto"/>
              <w:jc w:val="center"/>
              <w:rPr>
                <w:b/>
                <w:bCs/>
                <w:sz w:val="16"/>
                <w:szCs w:val="16"/>
              </w:rPr>
            </w:pPr>
            <w:r>
              <w:rPr>
                <w:b/>
                <w:bCs/>
                <w:sz w:val="16"/>
                <w:szCs w:val="16"/>
              </w:rPr>
              <w:t>4</w:t>
            </w:r>
          </w:p>
        </w:tc>
        <w:tc>
          <w:tcPr>
            <w:tcW w:w="0" w:type="auto"/>
            <w:shd w:val="clear" w:color="000000" w:fill="C4BD97"/>
            <w:vAlign w:val="center"/>
            <w:hideMark/>
          </w:tcPr>
          <w:p w14:paraId="5E39DBE7" w14:textId="36DF7168" w:rsidR="00FE48F9" w:rsidRPr="00FE48F9" w:rsidRDefault="009B28EF" w:rsidP="00FE48F9">
            <w:pPr>
              <w:spacing w:line="240" w:lineRule="auto"/>
              <w:jc w:val="center"/>
              <w:rPr>
                <w:b/>
                <w:bCs/>
                <w:sz w:val="16"/>
                <w:szCs w:val="16"/>
              </w:rPr>
            </w:pPr>
            <w:r w:rsidRPr="009B28EF">
              <w:rPr>
                <w:b/>
                <w:bCs/>
                <w:sz w:val="16"/>
                <w:szCs w:val="16"/>
              </w:rPr>
              <w:t>Q5,216,380.50</w:t>
            </w:r>
          </w:p>
        </w:tc>
        <w:tc>
          <w:tcPr>
            <w:tcW w:w="0" w:type="auto"/>
            <w:shd w:val="clear" w:color="000000" w:fill="C4BD97"/>
            <w:vAlign w:val="center"/>
            <w:hideMark/>
          </w:tcPr>
          <w:p w14:paraId="6CB610B8" w14:textId="5D10FE5B" w:rsidR="00FE48F9" w:rsidRPr="00FE48F9" w:rsidRDefault="009B28EF" w:rsidP="00FE48F9">
            <w:pPr>
              <w:spacing w:line="240" w:lineRule="auto"/>
              <w:jc w:val="center"/>
              <w:rPr>
                <w:b/>
                <w:bCs/>
                <w:sz w:val="16"/>
                <w:szCs w:val="16"/>
              </w:rPr>
            </w:pPr>
            <w:r>
              <w:rPr>
                <w:b/>
                <w:bCs/>
                <w:sz w:val="16"/>
                <w:szCs w:val="16"/>
              </w:rPr>
              <w:t>12</w:t>
            </w:r>
          </w:p>
        </w:tc>
        <w:tc>
          <w:tcPr>
            <w:tcW w:w="0" w:type="auto"/>
            <w:shd w:val="clear" w:color="000000" w:fill="C4BD97"/>
            <w:vAlign w:val="center"/>
            <w:hideMark/>
          </w:tcPr>
          <w:p w14:paraId="1FAC60F3" w14:textId="29AD31CA" w:rsidR="00FE48F9" w:rsidRPr="00FE48F9" w:rsidRDefault="009B28EF" w:rsidP="00FE48F9">
            <w:pPr>
              <w:spacing w:line="240" w:lineRule="auto"/>
              <w:jc w:val="center"/>
              <w:rPr>
                <w:b/>
                <w:bCs/>
                <w:sz w:val="16"/>
                <w:szCs w:val="16"/>
              </w:rPr>
            </w:pPr>
            <w:r w:rsidRPr="009B28EF">
              <w:rPr>
                <w:b/>
                <w:bCs/>
                <w:sz w:val="16"/>
                <w:szCs w:val="16"/>
              </w:rPr>
              <w:t>Q13,774,755.00</w:t>
            </w:r>
          </w:p>
        </w:tc>
      </w:tr>
      <w:tr w:rsidR="00FE48F9" w:rsidRPr="00FE48F9" w14:paraId="13991A67" w14:textId="77777777" w:rsidTr="00FE48F9">
        <w:trPr>
          <w:trHeight w:val="592"/>
        </w:trPr>
        <w:tc>
          <w:tcPr>
            <w:tcW w:w="0" w:type="auto"/>
            <w:shd w:val="clear" w:color="000000" w:fill="FFFFFF"/>
            <w:vAlign w:val="center"/>
            <w:hideMark/>
          </w:tcPr>
          <w:p w14:paraId="0B91783B" w14:textId="77777777" w:rsidR="00FE48F9" w:rsidRPr="00FE48F9" w:rsidRDefault="00FE48F9" w:rsidP="00FE48F9">
            <w:pPr>
              <w:spacing w:line="240" w:lineRule="auto"/>
              <w:rPr>
                <w:sz w:val="16"/>
                <w:szCs w:val="16"/>
              </w:rPr>
            </w:pPr>
          </w:p>
        </w:tc>
        <w:tc>
          <w:tcPr>
            <w:tcW w:w="3230" w:type="dxa"/>
            <w:shd w:val="clear" w:color="000000" w:fill="F2F2F2"/>
            <w:vAlign w:val="center"/>
            <w:hideMark/>
          </w:tcPr>
          <w:p w14:paraId="66BE2F0C" w14:textId="77777777" w:rsidR="00FE48F9" w:rsidRPr="00FE48F9" w:rsidRDefault="00FE48F9" w:rsidP="00FE48F9">
            <w:pPr>
              <w:spacing w:line="240" w:lineRule="auto"/>
              <w:rPr>
                <w:sz w:val="16"/>
                <w:szCs w:val="16"/>
              </w:rPr>
            </w:pPr>
            <w:r w:rsidRPr="00FE48F9">
              <w:rPr>
                <w:sz w:val="16"/>
                <w:szCs w:val="16"/>
              </w:rPr>
              <w:t>Dirección y coordinación</w:t>
            </w:r>
          </w:p>
        </w:tc>
        <w:tc>
          <w:tcPr>
            <w:tcW w:w="978" w:type="dxa"/>
            <w:shd w:val="clear" w:color="000000" w:fill="F2F2F2"/>
            <w:vAlign w:val="center"/>
            <w:hideMark/>
          </w:tcPr>
          <w:p w14:paraId="291FC15E" w14:textId="77777777" w:rsidR="00FE48F9" w:rsidRPr="00FE48F9" w:rsidRDefault="00FE48F9" w:rsidP="00FE48F9">
            <w:pPr>
              <w:spacing w:line="240" w:lineRule="auto"/>
              <w:jc w:val="center"/>
              <w:rPr>
                <w:sz w:val="16"/>
                <w:szCs w:val="16"/>
              </w:rPr>
            </w:pPr>
            <w:r w:rsidRPr="00FE48F9">
              <w:rPr>
                <w:sz w:val="16"/>
                <w:szCs w:val="16"/>
              </w:rPr>
              <w:t>Documento</w:t>
            </w:r>
          </w:p>
        </w:tc>
        <w:tc>
          <w:tcPr>
            <w:tcW w:w="0" w:type="auto"/>
            <w:shd w:val="clear" w:color="000000" w:fill="F2F2F2"/>
            <w:vAlign w:val="center"/>
            <w:hideMark/>
          </w:tcPr>
          <w:p w14:paraId="4249FD1A" w14:textId="3CB01221" w:rsidR="00FE48F9" w:rsidRPr="00FE48F9" w:rsidRDefault="009B28EF" w:rsidP="00FE48F9">
            <w:pPr>
              <w:spacing w:line="240" w:lineRule="auto"/>
              <w:jc w:val="center"/>
              <w:rPr>
                <w:sz w:val="16"/>
                <w:szCs w:val="16"/>
              </w:rPr>
            </w:pPr>
            <w:r>
              <w:rPr>
                <w:sz w:val="16"/>
                <w:szCs w:val="16"/>
              </w:rPr>
              <w:t>4</w:t>
            </w:r>
          </w:p>
        </w:tc>
        <w:tc>
          <w:tcPr>
            <w:tcW w:w="0" w:type="auto"/>
            <w:shd w:val="clear" w:color="000000" w:fill="F2F2F2"/>
            <w:vAlign w:val="center"/>
            <w:hideMark/>
          </w:tcPr>
          <w:p w14:paraId="2B7FB300" w14:textId="39407C68" w:rsidR="00FE48F9" w:rsidRPr="00FE48F9" w:rsidRDefault="009B28EF" w:rsidP="00FE48F9">
            <w:pPr>
              <w:spacing w:line="240" w:lineRule="auto"/>
              <w:jc w:val="center"/>
              <w:rPr>
                <w:sz w:val="16"/>
                <w:szCs w:val="16"/>
              </w:rPr>
            </w:pPr>
            <w:r w:rsidRPr="009B28EF">
              <w:rPr>
                <w:sz w:val="16"/>
                <w:szCs w:val="16"/>
              </w:rPr>
              <w:t>Q4,276,518.00</w:t>
            </w:r>
          </w:p>
        </w:tc>
        <w:tc>
          <w:tcPr>
            <w:tcW w:w="0" w:type="auto"/>
            <w:shd w:val="clear" w:color="000000" w:fill="F2F2F2"/>
            <w:vAlign w:val="center"/>
            <w:hideMark/>
          </w:tcPr>
          <w:p w14:paraId="5D02D7B2" w14:textId="27A9480A" w:rsidR="00FE48F9" w:rsidRPr="00FE48F9" w:rsidRDefault="009B28EF" w:rsidP="00FE48F9">
            <w:pPr>
              <w:spacing w:line="240" w:lineRule="auto"/>
              <w:jc w:val="center"/>
              <w:rPr>
                <w:sz w:val="16"/>
                <w:szCs w:val="16"/>
              </w:rPr>
            </w:pPr>
            <w:r>
              <w:rPr>
                <w:sz w:val="16"/>
                <w:szCs w:val="16"/>
              </w:rPr>
              <w:t>4</w:t>
            </w:r>
          </w:p>
        </w:tc>
        <w:tc>
          <w:tcPr>
            <w:tcW w:w="0" w:type="auto"/>
            <w:shd w:val="clear" w:color="000000" w:fill="F2F2F2"/>
            <w:vAlign w:val="center"/>
            <w:hideMark/>
          </w:tcPr>
          <w:p w14:paraId="5119B98E" w14:textId="4B8DEA00" w:rsidR="00FE48F9" w:rsidRPr="00FE48F9" w:rsidRDefault="00FE48F9" w:rsidP="00FE48F9">
            <w:pPr>
              <w:spacing w:line="240" w:lineRule="auto"/>
              <w:jc w:val="center"/>
              <w:rPr>
                <w:sz w:val="16"/>
                <w:szCs w:val="16"/>
              </w:rPr>
            </w:pPr>
            <w:r w:rsidRPr="00FE48F9">
              <w:rPr>
                <w:sz w:val="16"/>
                <w:szCs w:val="16"/>
              </w:rPr>
              <w:t xml:space="preserve"> </w:t>
            </w:r>
            <w:r w:rsidR="009B28EF" w:rsidRPr="009B28EF">
              <w:rPr>
                <w:sz w:val="16"/>
                <w:szCs w:val="16"/>
              </w:rPr>
              <w:t xml:space="preserve"> 4,281,856.50</w:t>
            </w:r>
          </w:p>
        </w:tc>
        <w:tc>
          <w:tcPr>
            <w:tcW w:w="0" w:type="auto"/>
            <w:shd w:val="clear" w:color="000000" w:fill="F2F2F2"/>
            <w:vAlign w:val="center"/>
            <w:hideMark/>
          </w:tcPr>
          <w:p w14:paraId="62F05A05" w14:textId="668E7146" w:rsidR="00FE48F9" w:rsidRPr="00FE48F9" w:rsidRDefault="009B28EF" w:rsidP="00FE48F9">
            <w:pPr>
              <w:spacing w:line="240" w:lineRule="auto"/>
              <w:jc w:val="center"/>
              <w:rPr>
                <w:sz w:val="16"/>
                <w:szCs w:val="16"/>
              </w:rPr>
            </w:pPr>
            <w:r>
              <w:rPr>
                <w:sz w:val="16"/>
                <w:szCs w:val="16"/>
              </w:rPr>
              <w:t>4</w:t>
            </w:r>
          </w:p>
        </w:tc>
        <w:tc>
          <w:tcPr>
            <w:tcW w:w="0" w:type="auto"/>
            <w:shd w:val="clear" w:color="000000" w:fill="F2F2F2"/>
            <w:vAlign w:val="center"/>
            <w:hideMark/>
          </w:tcPr>
          <w:p w14:paraId="39BA5F10" w14:textId="67DF1904" w:rsidR="00FE48F9" w:rsidRPr="00FE48F9" w:rsidRDefault="009B28EF" w:rsidP="00FE48F9">
            <w:pPr>
              <w:spacing w:line="240" w:lineRule="auto"/>
              <w:jc w:val="center"/>
              <w:rPr>
                <w:sz w:val="16"/>
                <w:szCs w:val="16"/>
              </w:rPr>
            </w:pPr>
            <w:r w:rsidRPr="009B28EF">
              <w:rPr>
                <w:sz w:val="16"/>
                <w:szCs w:val="16"/>
              </w:rPr>
              <w:t>Q5,216,380.50</w:t>
            </w:r>
          </w:p>
        </w:tc>
        <w:tc>
          <w:tcPr>
            <w:tcW w:w="0" w:type="auto"/>
            <w:shd w:val="clear" w:color="000000" w:fill="F2F2F2"/>
            <w:vAlign w:val="center"/>
            <w:hideMark/>
          </w:tcPr>
          <w:p w14:paraId="3DDDBC35" w14:textId="7936E85F" w:rsidR="00FE48F9" w:rsidRPr="00FE48F9" w:rsidRDefault="009B28EF" w:rsidP="00FE48F9">
            <w:pPr>
              <w:spacing w:line="240" w:lineRule="auto"/>
              <w:jc w:val="center"/>
              <w:rPr>
                <w:sz w:val="16"/>
                <w:szCs w:val="16"/>
              </w:rPr>
            </w:pPr>
            <w:r>
              <w:rPr>
                <w:sz w:val="16"/>
                <w:szCs w:val="16"/>
              </w:rPr>
              <w:t>12</w:t>
            </w:r>
          </w:p>
        </w:tc>
        <w:tc>
          <w:tcPr>
            <w:tcW w:w="0" w:type="auto"/>
            <w:shd w:val="clear" w:color="000000" w:fill="F2F2F2"/>
            <w:vAlign w:val="center"/>
            <w:hideMark/>
          </w:tcPr>
          <w:p w14:paraId="7E8A1D75" w14:textId="57886B32" w:rsidR="00FE48F9" w:rsidRPr="00FE48F9" w:rsidRDefault="009B28EF" w:rsidP="00FE48F9">
            <w:pPr>
              <w:spacing w:line="240" w:lineRule="auto"/>
              <w:jc w:val="center"/>
              <w:rPr>
                <w:sz w:val="16"/>
                <w:szCs w:val="16"/>
              </w:rPr>
            </w:pPr>
            <w:r w:rsidRPr="009B28EF">
              <w:rPr>
                <w:sz w:val="16"/>
                <w:szCs w:val="16"/>
              </w:rPr>
              <w:t>Q13,774,755.00</w:t>
            </w:r>
          </w:p>
        </w:tc>
      </w:tr>
      <w:tr w:rsidR="00FE48F9" w:rsidRPr="00FE48F9" w14:paraId="7EFAA75A" w14:textId="77777777" w:rsidTr="00FE48F9">
        <w:trPr>
          <w:trHeight w:val="728"/>
        </w:trPr>
        <w:tc>
          <w:tcPr>
            <w:tcW w:w="0" w:type="auto"/>
            <w:shd w:val="clear" w:color="000000" w:fill="C4BD97"/>
            <w:vAlign w:val="center"/>
            <w:hideMark/>
          </w:tcPr>
          <w:p w14:paraId="73968F7F" w14:textId="77777777" w:rsidR="00FE48F9" w:rsidRPr="00FE48F9" w:rsidRDefault="00FE48F9" w:rsidP="00FE48F9">
            <w:pPr>
              <w:spacing w:line="240" w:lineRule="auto"/>
              <w:rPr>
                <w:b/>
                <w:bCs/>
                <w:sz w:val="16"/>
                <w:szCs w:val="16"/>
              </w:rPr>
            </w:pPr>
            <w:r w:rsidRPr="00FE48F9">
              <w:rPr>
                <w:b/>
                <w:bCs/>
                <w:sz w:val="16"/>
                <w:szCs w:val="16"/>
              </w:rPr>
              <w:t>Producto 2:</w:t>
            </w:r>
          </w:p>
        </w:tc>
        <w:tc>
          <w:tcPr>
            <w:tcW w:w="3230" w:type="dxa"/>
            <w:shd w:val="clear" w:color="000000" w:fill="C4BD97"/>
            <w:vAlign w:val="center"/>
            <w:hideMark/>
          </w:tcPr>
          <w:p w14:paraId="720BF02C" w14:textId="77777777" w:rsidR="00FE48F9" w:rsidRPr="00FE48F9" w:rsidRDefault="00FE48F9" w:rsidP="00FE48F9">
            <w:pPr>
              <w:spacing w:line="240" w:lineRule="auto"/>
              <w:rPr>
                <w:b/>
                <w:bCs/>
                <w:sz w:val="16"/>
                <w:szCs w:val="16"/>
              </w:rPr>
            </w:pPr>
            <w:r w:rsidRPr="00FE48F9">
              <w:rPr>
                <w:b/>
                <w:bCs/>
                <w:sz w:val="16"/>
                <w:szCs w:val="16"/>
              </w:rPr>
              <w:t>Control y monitoreo de la calidad del agua en relación a la carga de contaminantes y desechos</w:t>
            </w:r>
          </w:p>
        </w:tc>
        <w:tc>
          <w:tcPr>
            <w:tcW w:w="978" w:type="dxa"/>
            <w:shd w:val="clear" w:color="000000" w:fill="C4BD97"/>
            <w:vAlign w:val="center"/>
            <w:hideMark/>
          </w:tcPr>
          <w:p w14:paraId="4F09BDB2" w14:textId="77777777" w:rsidR="00FE48F9" w:rsidRPr="00FE48F9" w:rsidRDefault="00FE48F9" w:rsidP="00FE48F9">
            <w:pPr>
              <w:spacing w:line="240" w:lineRule="auto"/>
              <w:jc w:val="center"/>
              <w:rPr>
                <w:b/>
                <w:bCs/>
                <w:sz w:val="16"/>
                <w:szCs w:val="16"/>
              </w:rPr>
            </w:pPr>
            <w:r w:rsidRPr="00FE48F9">
              <w:rPr>
                <w:b/>
                <w:bCs/>
                <w:sz w:val="16"/>
                <w:szCs w:val="16"/>
              </w:rPr>
              <w:t>Documento</w:t>
            </w:r>
          </w:p>
        </w:tc>
        <w:tc>
          <w:tcPr>
            <w:tcW w:w="0" w:type="auto"/>
            <w:shd w:val="clear" w:color="000000" w:fill="C4BD97"/>
            <w:vAlign w:val="center"/>
            <w:hideMark/>
          </w:tcPr>
          <w:p w14:paraId="43BF3D4A" w14:textId="3115F7AD" w:rsidR="00FE48F9" w:rsidRPr="00FE48F9" w:rsidRDefault="00FE48F9" w:rsidP="00FE48F9">
            <w:pPr>
              <w:spacing w:line="240" w:lineRule="auto"/>
              <w:jc w:val="center"/>
              <w:rPr>
                <w:b/>
                <w:bCs/>
                <w:sz w:val="16"/>
                <w:szCs w:val="16"/>
              </w:rPr>
            </w:pPr>
            <w:r w:rsidRPr="00FE48F9">
              <w:rPr>
                <w:b/>
                <w:bCs/>
                <w:sz w:val="16"/>
                <w:szCs w:val="16"/>
              </w:rPr>
              <w:t>4</w:t>
            </w:r>
          </w:p>
        </w:tc>
        <w:tc>
          <w:tcPr>
            <w:tcW w:w="0" w:type="auto"/>
            <w:shd w:val="clear" w:color="000000" w:fill="C4BD97"/>
            <w:vAlign w:val="center"/>
            <w:hideMark/>
          </w:tcPr>
          <w:p w14:paraId="1A9F21BE" w14:textId="408C3907" w:rsidR="00FE48F9" w:rsidRPr="00FE48F9" w:rsidRDefault="00FE48F9" w:rsidP="00FE48F9">
            <w:pPr>
              <w:spacing w:line="240" w:lineRule="auto"/>
              <w:jc w:val="center"/>
              <w:rPr>
                <w:b/>
                <w:bCs/>
                <w:sz w:val="16"/>
                <w:szCs w:val="16"/>
              </w:rPr>
            </w:pPr>
            <w:r w:rsidRPr="00FE48F9">
              <w:rPr>
                <w:b/>
                <w:bCs/>
                <w:sz w:val="16"/>
                <w:szCs w:val="16"/>
              </w:rPr>
              <w:t xml:space="preserve"> Q7,078,911.65 </w:t>
            </w:r>
          </w:p>
        </w:tc>
        <w:tc>
          <w:tcPr>
            <w:tcW w:w="0" w:type="auto"/>
            <w:shd w:val="clear" w:color="000000" w:fill="C4BD97"/>
            <w:vAlign w:val="center"/>
            <w:hideMark/>
          </w:tcPr>
          <w:p w14:paraId="65DE320A" w14:textId="3BC18188" w:rsidR="00FE48F9" w:rsidRPr="00FE48F9" w:rsidRDefault="00FE48F9" w:rsidP="00FE48F9">
            <w:pPr>
              <w:spacing w:line="240" w:lineRule="auto"/>
              <w:jc w:val="center"/>
              <w:rPr>
                <w:b/>
                <w:bCs/>
                <w:sz w:val="16"/>
                <w:szCs w:val="16"/>
              </w:rPr>
            </w:pPr>
            <w:r w:rsidRPr="00FE48F9">
              <w:rPr>
                <w:b/>
                <w:bCs/>
                <w:sz w:val="16"/>
                <w:szCs w:val="16"/>
              </w:rPr>
              <w:t>4</w:t>
            </w:r>
          </w:p>
        </w:tc>
        <w:tc>
          <w:tcPr>
            <w:tcW w:w="0" w:type="auto"/>
            <w:shd w:val="clear" w:color="000000" w:fill="C4BD97"/>
            <w:vAlign w:val="center"/>
            <w:hideMark/>
          </w:tcPr>
          <w:p w14:paraId="1832966E" w14:textId="0D64FF8F" w:rsidR="00FE48F9" w:rsidRPr="00FE48F9" w:rsidRDefault="00FE48F9" w:rsidP="00FE48F9">
            <w:pPr>
              <w:spacing w:line="240" w:lineRule="auto"/>
              <w:jc w:val="center"/>
              <w:rPr>
                <w:b/>
                <w:bCs/>
                <w:sz w:val="16"/>
                <w:szCs w:val="16"/>
              </w:rPr>
            </w:pPr>
            <w:r w:rsidRPr="00FE48F9">
              <w:rPr>
                <w:b/>
                <w:bCs/>
                <w:sz w:val="16"/>
                <w:szCs w:val="16"/>
              </w:rPr>
              <w:t xml:space="preserve">Q4,185,875.31 </w:t>
            </w:r>
          </w:p>
        </w:tc>
        <w:tc>
          <w:tcPr>
            <w:tcW w:w="0" w:type="auto"/>
            <w:shd w:val="clear" w:color="000000" w:fill="C4BD97"/>
            <w:vAlign w:val="center"/>
            <w:hideMark/>
          </w:tcPr>
          <w:p w14:paraId="67C1C9E8" w14:textId="2D919211" w:rsidR="00FE48F9" w:rsidRPr="00FE48F9" w:rsidRDefault="00FE48F9" w:rsidP="00FE48F9">
            <w:pPr>
              <w:spacing w:line="240" w:lineRule="auto"/>
              <w:jc w:val="center"/>
              <w:rPr>
                <w:b/>
                <w:bCs/>
                <w:sz w:val="16"/>
                <w:szCs w:val="16"/>
              </w:rPr>
            </w:pPr>
            <w:r w:rsidRPr="00FE48F9">
              <w:rPr>
                <w:b/>
                <w:bCs/>
                <w:sz w:val="16"/>
                <w:szCs w:val="16"/>
              </w:rPr>
              <w:t>4</w:t>
            </w:r>
          </w:p>
        </w:tc>
        <w:tc>
          <w:tcPr>
            <w:tcW w:w="0" w:type="auto"/>
            <w:shd w:val="clear" w:color="000000" w:fill="C4BD97"/>
            <w:vAlign w:val="center"/>
            <w:hideMark/>
          </w:tcPr>
          <w:p w14:paraId="106BC238" w14:textId="76ACB609" w:rsidR="00FE48F9" w:rsidRPr="00FE48F9" w:rsidRDefault="00FE48F9" w:rsidP="00FE48F9">
            <w:pPr>
              <w:spacing w:line="240" w:lineRule="auto"/>
              <w:jc w:val="center"/>
              <w:rPr>
                <w:b/>
                <w:bCs/>
                <w:sz w:val="16"/>
                <w:szCs w:val="16"/>
              </w:rPr>
            </w:pPr>
            <w:r w:rsidRPr="00FE48F9">
              <w:rPr>
                <w:b/>
                <w:bCs/>
                <w:sz w:val="16"/>
                <w:szCs w:val="16"/>
              </w:rPr>
              <w:t xml:space="preserve">Q3,753,559.05 </w:t>
            </w:r>
          </w:p>
        </w:tc>
        <w:tc>
          <w:tcPr>
            <w:tcW w:w="0" w:type="auto"/>
            <w:shd w:val="clear" w:color="000000" w:fill="C4BD97"/>
            <w:vAlign w:val="center"/>
            <w:hideMark/>
          </w:tcPr>
          <w:p w14:paraId="11069844" w14:textId="09E771BA" w:rsidR="00FE48F9" w:rsidRPr="00FE48F9" w:rsidRDefault="00FE48F9" w:rsidP="00FE48F9">
            <w:pPr>
              <w:spacing w:line="240" w:lineRule="auto"/>
              <w:jc w:val="center"/>
              <w:rPr>
                <w:b/>
                <w:bCs/>
                <w:sz w:val="16"/>
                <w:szCs w:val="16"/>
              </w:rPr>
            </w:pPr>
            <w:r w:rsidRPr="00FE48F9">
              <w:rPr>
                <w:b/>
                <w:bCs/>
                <w:sz w:val="16"/>
                <w:szCs w:val="16"/>
              </w:rPr>
              <w:t>12</w:t>
            </w:r>
          </w:p>
        </w:tc>
        <w:tc>
          <w:tcPr>
            <w:tcW w:w="0" w:type="auto"/>
            <w:shd w:val="clear" w:color="000000" w:fill="C4BD97"/>
            <w:vAlign w:val="center"/>
            <w:hideMark/>
          </w:tcPr>
          <w:p w14:paraId="450C2BD7" w14:textId="4BE56496" w:rsidR="00FE48F9" w:rsidRPr="00FE48F9" w:rsidRDefault="00FE48F9" w:rsidP="00FE48F9">
            <w:pPr>
              <w:spacing w:line="240" w:lineRule="auto"/>
              <w:jc w:val="center"/>
              <w:rPr>
                <w:b/>
                <w:bCs/>
                <w:sz w:val="16"/>
                <w:szCs w:val="16"/>
              </w:rPr>
            </w:pPr>
            <w:r w:rsidRPr="00FE48F9">
              <w:rPr>
                <w:b/>
                <w:bCs/>
                <w:sz w:val="16"/>
                <w:szCs w:val="16"/>
              </w:rPr>
              <w:t xml:space="preserve">Q15,018,346.00 </w:t>
            </w:r>
          </w:p>
        </w:tc>
      </w:tr>
      <w:tr w:rsidR="00FE48F9" w:rsidRPr="00FE48F9" w14:paraId="27923A86" w14:textId="77777777" w:rsidTr="00593AB4">
        <w:trPr>
          <w:trHeight w:val="697"/>
        </w:trPr>
        <w:tc>
          <w:tcPr>
            <w:tcW w:w="0" w:type="auto"/>
            <w:vMerge w:val="restart"/>
            <w:shd w:val="clear" w:color="000000" w:fill="FFFFFF"/>
            <w:vAlign w:val="center"/>
            <w:hideMark/>
          </w:tcPr>
          <w:p w14:paraId="70F31623" w14:textId="77777777" w:rsidR="00FE48F9" w:rsidRPr="00FE48F9" w:rsidRDefault="00FE48F9" w:rsidP="00FE48F9">
            <w:pPr>
              <w:spacing w:line="240" w:lineRule="auto"/>
              <w:rPr>
                <w:sz w:val="16"/>
                <w:szCs w:val="16"/>
              </w:rPr>
            </w:pPr>
          </w:p>
          <w:p w14:paraId="38A53307" w14:textId="77777777" w:rsidR="00FE48F9" w:rsidRPr="00FE48F9" w:rsidRDefault="00FE48F9" w:rsidP="00FE48F9">
            <w:pPr>
              <w:spacing w:line="240" w:lineRule="auto"/>
              <w:rPr>
                <w:sz w:val="16"/>
                <w:szCs w:val="16"/>
              </w:rPr>
            </w:pPr>
          </w:p>
        </w:tc>
        <w:tc>
          <w:tcPr>
            <w:tcW w:w="3230" w:type="dxa"/>
            <w:shd w:val="clear" w:color="000000" w:fill="F2F2F2"/>
            <w:vAlign w:val="center"/>
            <w:hideMark/>
          </w:tcPr>
          <w:p w14:paraId="34A36631" w14:textId="77777777" w:rsidR="00FE48F9" w:rsidRPr="00FE48F9" w:rsidRDefault="00FE48F9" w:rsidP="00FE48F9">
            <w:pPr>
              <w:spacing w:line="240" w:lineRule="auto"/>
              <w:rPr>
                <w:sz w:val="16"/>
                <w:szCs w:val="16"/>
              </w:rPr>
            </w:pPr>
            <w:r w:rsidRPr="00FE48F9">
              <w:rPr>
                <w:sz w:val="16"/>
                <w:szCs w:val="16"/>
              </w:rPr>
              <w:t>Tratamiento de las aguas residuales a través de las plantas de tratamiento a cargo de la Institución</w:t>
            </w:r>
          </w:p>
        </w:tc>
        <w:tc>
          <w:tcPr>
            <w:tcW w:w="978" w:type="dxa"/>
            <w:shd w:val="clear" w:color="auto" w:fill="F2F2F2" w:themeFill="background1" w:themeFillShade="F2"/>
            <w:vAlign w:val="center"/>
            <w:hideMark/>
          </w:tcPr>
          <w:p w14:paraId="7B9426AF" w14:textId="77777777" w:rsidR="00FE48F9" w:rsidRPr="00FE48F9" w:rsidRDefault="00FE48F9" w:rsidP="00FE48F9">
            <w:pPr>
              <w:spacing w:line="240" w:lineRule="auto"/>
              <w:jc w:val="center"/>
              <w:rPr>
                <w:sz w:val="16"/>
                <w:szCs w:val="16"/>
              </w:rPr>
            </w:pPr>
            <w:r w:rsidRPr="00FE48F9">
              <w:rPr>
                <w:sz w:val="16"/>
                <w:szCs w:val="16"/>
              </w:rPr>
              <w:t>Metro cúbico</w:t>
            </w:r>
          </w:p>
        </w:tc>
        <w:tc>
          <w:tcPr>
            <w:tcW w:w="0" w:type="auto"/>
            <w:shd w:val="clear" w:color="auto" w:fill="F2F2F2" w:themeFill="background1" w:themeFillShade="F2"/>
            <w:vAlign w:val="center"/>
            <w:hideMark/>
          </w:tcPr>
          <w:p w14:paraId="7D9D1350" w14:textId="2E9523A7" w:rsidR="00FE48F9" w:rsidRPr="00FE48F9" w:rsidRDefault="00FE48F9" w:rsidP="00FE48F9">
            <w:pPr>
              <w:spacing w:line="240" w:lineRule="auto"/>
              <w:jc w:val="center"/>
              <w:rPr>
                <w:sz w:val="16"/>
                <w:szCs w:val="16"/>
              </w:rPr>
            </w:pPr>
            <w:r w:rsidRPr="00FE48F9">
              <w:rPr>
                <w:sz w:val="16"/>
                <w:szCs w:val="16"/>
              </w:rPr>
              <w:t>1,176,287</w:t>
            </w:r>
          </w:p>
        </w:tc>
        <w:tc>
          <w:tcPr>
            <w:tcW w:w="0" w:type="auto"/>
            <w:shd w:val="clear" w:color="000000" w:fill="F2F2F2"/>
            <w:vAlign w:val="center"/>
            <w:hideMark/>
          </w:tcPr>
          <w:p w14:paraId="0DFADB20" w14:textId="4E55336D" w:rsidR="00FE48F9" w:rsidRPr="00FE48F9" w:rsidRDefault="00FE48F9" w:rsidP="00FE48F9">
            <w:pPr>
              <w:spacing w:line="240" w:lineRule="auto"/>
              <w:jc w:val="center"/>
              <w:rPr>
                <w:sz w:val="16"/>
                <w:szCs w:val="16"/>
              </w:rPr>
            </w:pPr>
            <w:r w:rsidRPr="00FE48F9">
              <w:rPr>
                <w:sz w:val="16"/>
                <w:szCs w:val="16"/>
              </w:rPr>
              <w:t xml:space="preserve"> </w:t>
            </w:r>
            <w:r w:rsidR="00FA1E6C" w:rsidRPr="00FA1E6C">
              <w:rPr>
                <w:sz w:val="16"/>
                <w:szCs w:val="16"/>
              </w:rPr>
              <w:t xml:space="preserve"> Q1,095,727.00</w:t>
            </w:r>
          </w:p>
        </w:tc>
        <w:tc>
          <w:tcPr>
            <w:tcW w:w="0" w:type="auto"/>
            <w:shd w:val="clear" w:color="000000" w:fill="F2F2F2"/>
            <w:vAlign w:val="center"/>
            <w:hideMark/>
          </w:tcPr>
          <w:p w14:paraId="6BB5263A" w14:textId="552C3EB0" w:rsidR="00FE48F9" w:rsidRPr="00FE48F9" w:rsidRDefault="00FE48F9" w:rsidP="00FE48F9">
            <w:pPr>
              <w:spacing w:line="240" w:lineRule="auto"/>
              <w:jc w:val="center"/>
              <w:rPr>
                <w:sz w:val="16"/>
                <w:szCs w:val="16"/>
              </w:rPr>
            </w:pPr>
            <w:r w:rsidRPr="00FE48F9">
              <w:rPr>
                <w:sz w:val="16"/>
                <w:szCs w:val="16"/>
              </w:rPr>
              <w:t>1,260,182</w:t>
            </w:r>
          </w:p>
        </w:tc>
        <w:tc>
          <w:tcPr>
            <w:tcW w:w="0" w:type="auto"/>
            <w:shd w:val="clear" w:color="000000" w:fill="F2F2F2"/>
            <w:vAlign w:val="center"/>
            <w:hideMark/>
          </w:tcPr>
          <w:p w14:paraId="1F88637A" w14:textId="74D119A2" w:rsidR="00FE48F9" w:rsidRPr="00FE48F9" w:rsidRDefault="00FA1E6C" w:rsidP="00FE48F9">
            <w:pPr>
              <w:spacing w:line="240" w:lineRule="auto"/>
              <w:jc w:val="center"/>
              <w:rPr>
                <w:sz w:val="16"/>
                <w:szCs w:val="16"/>
              </w:rPr>
            </w:pPr>
            <w:r w:rsidRPr="00FA1E6C">
              <w:rPr>
                <w:sz w:val="16"/>
                <w:szCs w:val="16"/>
              </w:rPr>
              <w:t>Q938,952.00</w:t>
            </w:r>
          </w:p>
        </w:tc>
        <w:tc>
          <w:tcPr>
            <w:tcW w:w="0" w:type="auto"/>
            <w:shd w:val="clear" w:color="000000" w:fill="F2F2F2"/>
            <w:vAlign w:val="center"/>
            <w:hideMark/>
          </w:tcPr>
          <w:p w14:paraId="4E5D0215" w14:textId="75144111" w:rsidR="00FE48F9" w:rsidRPr="00FE48F9" w:rsidRDefault="00FE48F9" w:rsidP="00FE48F9">
            <w:pPr>
              <w:spacing w:line="240" w:lineRule="auto"/>
              <w:jc w:val="center"/>
              <w:rPr>
                <w:sz w:val="16"/>
                <w:szCs w:val="16"/>
              </w:rPr>
            </w:pPr>
            <w:r w:rsidRPr="00FE48F9">
              <w:rPr>
                <w:sz w:val="16"/>
                <w:szCs w:val="16"/>
              </w:rPr>
              <w:t>3,133,291</w:t>
            </w:r>
          </w:p>
        </w:tc>
        <w:tc>
          <w:tcPr>
            <w:tcW w:w="0" w:type="auto"/>
            <w:shd w:val="clear" w:color="000000" w:fill="F2F2F2"/>
            <w:vAlign w:val="center"/>
            <w:hideMark/>
          </w:tcPr>
          <w:p w14:paraId="6125B366" w14:textId="5C5B1F1D" w:rsidR="00FE48F9" w:rsidRPr="00FE48F9" w:rsidRDefault="00FA1E6C" w:rsidP="00FE48F9">
            <w:pPr>
              <w:spacing w:line="240" w:lineRule="auto"/>
              <w:jc w:val="center"/>
              <w:rPr>
                <w:sz w:val="16"/>
                <w:szCs w:val="16"/>
              </w:rPr>
            </w:pPr>
            <w:r w:rsidRPr="00FA1E6C">
              <w:rPr>
                <w:sz w:val="16"/>
                <w:szCs w:val="16"/>
              </w:rPr>
              <w:t>Q1,077,658.00</w:t>
            </w:r>
          </w:p>
        </w:tc>
        <w:tc>
          <w:tcPr>
            <w:tcW w:w="0" w:type="auto"/>
            <w:shd w:val="clear" w:color="000000" w:fill="F2F2F2"/>
            <w:vAlign w:val="center"/>
            <w:hideMark/>
          </w:tcPr>
          <w:p w14:paraId="7E602CBD" w14:textId="48C4515D" w:rsidR="00FE48F9" w:rsidRPr="00FE48F9" w:rsidRDefault="00FE48F9" w:rsidP="00FE48F9">
            <w:pPr>
              <w:spacing w:line="240" w:lineRule="auto"/>
              <w:jc w:val="center"/>
              <w:rPr>
                <w:sz w:val="16"/>
                <w:szCs w:val="16"/>
              </w:rPr>
            </w:pPr>
            <w:r w:rsidRPr="00FE48F9">
              <w:rPr>
                <w:sz w:val="16"/>
                <w:szCs w:val="16"/>
              </w:rPr>
              <w:t>5,569,760</w:t>
            </w:r>
          </w:p>
        </w:tc>
        <w:tc>
          <w:tcPr>
            <w:tcW w:w="0" w:type="auto"/>
            <w:shd w:val="clear" w:color="000000" w:fill="F2F2F2"/>
            <w:vAlign w:val="center"/>
            <w:hideMark/>
          </w:tcPr>
          <w:p w14:paraId="4AA142F3" w14:textId="5A744FF7" w:rsidR="00FE48F9" w:rsidRPr="00FE48F9" w:rsidRDefault="00FA1E6C" w:rsidP="00FE48F9">
            <w:pPr>
              <w:spacing w:line="240" w:lineRule="auto"/>
              <w:jc w:val="center"/>
              <w:rPr>
                <w:sz w:val="16"/>
                <w:szCs w:val="16"/>
              </w:rPr>
            </w:pPr>
            <w:r w:rsidRPr="00FA1E6C">
              <w:rPr>
                <w:sz w:val="16"/>
                <w:szCs w:val="16"/>
              </w:rPr>
              <w:t>Q3,112,337.00</w:t>
            </w:r>
          </w:p>
        </w:tc>
      </w:tr>
      <w:tr w:rsidR="00FE48F9" w:rsidRPr="00FE48F9" w14:paraId="4FEAB13C" w14:textId="77777777" w:rsidTr="00593AB4">
        <w:trPr>
          <w:trHeight w:val="735"/>
        </w:trPr>
        <w:tc>
          <w:tcPr>
            <w:tcW w:w="0" w:type="auto"/>
            <w:vMerge/>
            <w:vAlign w:val="center"/>
            <w:hideMark/>
          </w:tcPr>
          <w:p w14:paraId="2FDBDCC7" w14:textId="77777777" w:rsidR="00FE48F9" w:rsidRPr="00FE48F9" w:rsidRDefault="00FE48F9" w:rsidP="00FE48F9">
            <w:pPr>
              <w:spacing w:line="240" w:lineRule="auto"/>
              <w:rPr>
                <w:sz w:val="16"/>
                <w:szCs w:val="16"/>
              </w:rPr>
            </w:pPr>
          </w:p>
        </w:tc>
        <w:tc>
          <w:tcPr>
            <w:tcW w:w="3230" w:type="dxa"/>
            <w:shd w:val="clear" w:color="auto" w:fill="F2F2F2" w:themeFill="background1" w:themeFillShade="F2"/>
            <w:vAlign w:val="center"/>
            <w:hideMark/>
          </w:tcPr>
          <w:p w14:paraId="20B19DAE" w14:textId="77777777" w:rsidR="00FE48F9" w:rsidRPr="00FE48F9" w:rsidRDefault="00FE48F9" w:rsidP="00FE48F9">
            <w:pPr>
              <w:spacing w:line="240" w:lineRule="auto"/>
              <w:rPr>
                <w:sz w:val="16"/>
                <w:szCs w:val="16"/>
              </w:rPr>
            </w:pPr>
            <w:r w:rsidRPr="00FE48F9">
              <w:rPr>
                <w:sz w:val="16"/>
                <w:szCs w:val="16"/>
              </w:rPr>
              <w:t>Volumen de desechos sólidos flotantes y plantas acuáticas extraídos del Lago de Amatitlán</w:t>
            </w:r>
          </w:p>
        </w:tc>
        <w:tc>
          <w:tcPr>
            <w:tcW w:w="978" w:type="dxa"/>
            <w:shd w:val="clear" w:color="auto" w:fill="F2F2F2" w:themeFill="background1" w:themeFillShade="F2"/>
            <w:vAlign w:val="center"/>
            <w:hideMark/>
          </w:tcPr>
          <w:p w14:paraId="58FAD874" w14:textId="77777777" w:rsidR="00FE48F9" w:rsidRPr="00FE48F9" w:rsidRDefault="00FE48F9" w:rsidP="00FE48F9">
            <w:pPr>
              <w:spacing w:line="240" w:lineRule="auto"/>
              <w:jc w:val="center"/>
              <w:rPr>
                <w:sz w:val="16"/>
                <w:szCs w:val="16"/>
              </w:rPr>
            </w:pPr>
            <w:r w:rsidRPr="00FE48F9">
              <w:rPr>
                <w:sz w:val="16"/>
                <w:szCs w:val="16"/>
              </w:rPr>
              <w:t>Metro cúbico</w:t>
            </w:r>
          </w:p>
        </w:tc>
        <w:tc>
          <w:tcPr>
            <w:tcW w:w="0" w:type="auto"/>
            <w:shd w:val="clear" w:color="auto" w:fill="F2F2F2" w:themeFill="background1" w:themeFillShade="F2"/>
            <w:vAlign w:val="center"/>
            <w:hideMark/>
          </w:tcPr>
          <w:p w14:paraId="2A4EB57B" w14:textId="6B56A43F" w:rsidR="00FE48F9" w:rsidRPr="00FE48F9" w:rsidRDefault="00FE48F9" w:rsidP="00FE48F9">
            <w:pPr>
              <w:spacing w:line="240" w:lineRule="auto"/>
              <w:jc w:val="center"/>
              <w:rPr>
                <w:sz w:val="16"/>
                <w:szCs w:val="16"/>
              </w:rPr>
            </w:pPr>
            <w:r w:rsidRPr="00FE48F9">
              <w:rPr>
                <w:sz w:val="16"/>
                <w:szCs w:val="16"/>
              </w:rPr>
              <w:t>6,580</w:t>
            </w:r>
          </w:p>
        </w:tc>
        <w:tc>
          <w:tcPr>
            <w:tcW w:w="0" w:type="auto"/>
            <w:shd w:val="clear" w:color="000000" w:fill="F2F2F2"/>
            <w:vAlign w:val="center"/>
            <w:hideMark/>
          </w:tcPr>
          <w:p w14:paraId="2894F345" w14:textId="5C582BBB" w:rsidR="00FE48F9" w:rsidRPr="00FE48F9" w:rsidRDefault="00FE48F9" w:rsidP="00FE48F9">
            <w:pPr>
              <w:spacing w:line="240" w:lineRule="auto"/>
              <w:jc w:val="center"/>
              <w:rPr>
                <w:sz w:val="16"/>
                <w:szCs w:val="16"/>
              </w:rPr>
            </w:pPr>
            <w:r w:rsidRPr="00FE48F9">
              <w:rPr>
                <w:sz w:val="16"/>
                <w:szCs w:val="16"/>
              </w:rPr>
              <w:t xml:space="preserve"> Q490,370.00 </w:t>
            </w:r>
          </w:p>
        </w:tc>
        <w:tc>
          <w:tcPr>
            <w:tcW w:w="0" w:type="auto"/>
            <w:shd w:val="clear" w:color="000000" w:fill="F2F2F2"/>
            <w:vAlign w:val="center"/>
            <w:hideMark/>
          </w:tcPr>
          <w:p w14:paraId="754571C2" w14:textId="3A8EA727" w:rsidR="00FE48F9" w:rsidRPr="00FE48F9" w:rsidRDefault="00FE48F9" w:rsidP="00FE48F9">
            <w:pPr>
              <w:spacing w:line="240" w:lineRule="auto"/>
              <w:jc w:val="center"/>
              <w:rPr>
                <w:sz w:val="16"/>
                <w:szCs w:val="16"/>
              </w:rPr>
            </w:pPr>
            <w:r w:rsidRPr="00FE48F9">
              <w:rPr>
                <w:sz w:val="16"/>
                <w:szCs w:val="16"/>
              </w:rPr>
              <w:t>21,216</w:t>
            </w:r>
          </w:p>
        </w:tc>
        <w:tc>
          <w:tcPr>
            <w:tcW w:w="0" w:type="auto"/>
            <w:shd w:val="clear" w:color="000000" w:fill="F2F2F2"/>
            <w:vAlign w:val="center"/>
            <w:hideMark/>
          </w:tcPr>
          <w:p w14:paraId="042A1B90" w14:textId="17DB5214" w:rsidR="00FE48F9" w:rsidRPr="00FE48F9" w:rsidRDefault="00FE48F9" w:rsidP="00FE48F9">
            <w:pPr>
              <w:spacing w:line="240" w:lineRule="auto"/>
              <w:jc w:val="center"/>
              <w:rPr>
                <w:sz w:val="16"/>
                <w:szCs w:val="16"/>
              </w:rPr>
            </w:pPr>
            <w:r w:rsidRPr="00FE48F9">
              <w:rPr>
                <w:sz w:val="16"/>
                <w:szCs w:val="16"/>
              </w:rPr>
              <w:t xml:space="preserve"> Q405,261.00 </w:t>
            </w:r>
          </w:p>
        </w:tc>
        <w:tc>
          <w:tcPr>
            <w:tcW w:w="0" w:type="auto"/>
            <w:shd w:val="clear" w:color="000000" w:fill="F2F2F2"/>
            <w:vAlign w:val="center"/>
            <w:hideMark/>
          </w:tcPr>
          <w:p w14:paraId="5E700EFF" w14:textId="1B8A39BB" w:rsidR="00FE48F9" w:rsidRPr="00FE48F9" w:rsidRDefault="00FE48F9" w:rsidP="00FE48F9">
            <w:pPr>
              <w:spacing w:line="240" w:lineRule="auto"/>
              <w:jc w:val="center"/>
              <w:rPr>
                <w:sz w:val="16"/>
                <w:szCs w:val="16"/>
              </w:rPr>
            </w:pPr>
            <w:r w:rsidRPr="00FE48F9">
              <w:rPr>
                <w:sz w:val="16"/>
                <w:szCs w:val="16"/>
              </w:rPr>
              <w:t>37,204</w:t>
            </w:r>
          </w:p>
        </w:tc>
        <w:tc>
          <w:tcPr>
            <w:tcW w:w="0" w:type="auto"/>
            <w:shd w:val="clear" w:color="000000" w:fill="F2F2F2"/>
            <w:vAlign w:val="center"/>
            <w:hideMark/>
          </w:tcPr>
          <w:p w14:paraId="0BFC2282" w14:textId="368C48BB" w:rsidR="00FE48F9" w:rsidRPr="00FE48F9" w:rsidRDefault="00FE48F9" w:rsidP="00FE48F9">
            <w:pPr>
              <w:spacing w:line="240" w:lineRule="auto"/>
              <w:jc w:val="center"/>
              <w:rPr>
                <w:sz w:val="16"/>
                <w:szCs w:val="16"/>
              </w:rPr>
            </w:pPr>
            <w:r w:rsidRPr="00FE48F9">
              <w:rPr>
                <w:sz w:val="16"/>
                <w:szCs w:val="16"/>
              </w:rPr>
              <w:t xml:space="preserve"> Q199,000.00 </w:t>
            </w:r>
          </w:p>
        </w:tc>
        <w:tc>
          <w:tcPr>
            <w:tcW w:w="0" w:type="auto"/>
            <w:shd w:val="clear" w:color="000000" w:fill="F2F2F2"/>
            <w:vAlign w:val="center"/>
            <w:hideMark/>
          </w:tcPr>
          <w:p w14:paraId="62C48ED8" w14:textId="27D183F3" w:rsidR="00FE48F9" w:rsidRPr="00FE48F9" w:rsidRDefault="00FE48F9" w:rsidP="00FE48F9">
            <w:pPr>
              <w:spacing w:line="240" w:lineRule="auto"/>
              <w:jc w:val="center"/>
              <w:rPr>
                <w:sz w:val="16"/>
                <w:szCs w:val="16"/>
              </w:rPr>
            </w:pPr>
            <w:r w:rsidRPr="00FE48F9">
              <w:rPr>
                <w:sz w:val="16"/>
                <w:szCs w:val="16"/>
              </w:rPr>
              <w:t>65,000</w:t>
            </w:r>
          </w:p>
        </w:tc>
        <w:tc>
          <w:tcPr>
            <w:tcW w:w="0" w:type="auto"/>
            <w:shd w:val="clear" w:color="000000" w:fill="F2F2F2"/>
            <w:vAlign w:val="center"/>
            <w:hideMark/>
          </w:tcPr>
          <w:p w14:paraId="29A8E876" w14:textId="753859C4" w:rsidR="00FE48F9" w:rsidRPr="00FE48F9" w:rsidRDefault="00FE48F9" w:rsidP="00FE48F9">
            <w:pPr>
              <w:spacing w:line="240" w:lineRule="auto"/>
              <w:jc w:val="center"/>
              <w:rPr>
                <w:sz w:val="16"/>
                <w:szCs w:val="16"/>
              </w:rPr>
            </w:pPr>
            <w:r w:rsidRPr="00FE48F9">
              <w:rPr>
                <w:sz w:val="16"/>
                <w:szCs w:val="16"/>
              </w:rPr>
              <w:t xml:space="preserve"> Q1,094,631.00 </w:t>
            </w:r>
          </w:p>
        </w:tc>
      </w:tr>
      <w:tr w:rsidR="00FE48F9" w:rsidRPr="00FE48F9" w14:paraId="722DC289" w14:textId="77777777" w:rsidTr="00593AB4">
        <w:trPr>
          <w:trHeight w:val="841"/>
        </w:trPr>
        <w:tc>
          <w:tcPr>
            <w:tcW w:w="0" w:type="auto"/>
            <w:vMerge/>
            <w:vAlign w:val="center"/>
            <w:hideMark/>
          </w:tcPr>
          <w:p w14:paraId="799E37BD" w14:textId="77777777" w:rsidR="00FE48F9" w:rsidRPr="00FE48F9" w:rsidRDefault="00FE48F9" w:rsidP="00FE48F9">
            <w:pPr>
              <w:spacing w:line="240" w:lineRule="auto"/>
              <w:rPr>
                <w:sz w:val="16"/>
                <w:szCs w:val="16"/>
              </w:rPr>
            </w:pPr>
          </w:p>
        </w:tc>
        <w:tc>
          <w:tcPr>
            <w:tcW w:w="3230" w:type="dxa"/>
            <w:shd w:val="clear" w:color="auto" w:fill="F2F2F2" w:themeFill="background1" w:themeFillShade="F2"/>
            <w:vAlign w:val="center"/>
            <w:hideMark/>
          </w:tcPr>
          <w:p w14:paraId="45CD51E9" w14:textId="77777777" w:rsidR="00FE48F9" w:rsidRPr="00FE48F9" w:rsidRDefault="00FE48F9" w:rsidP="00FE48F9">
            <w:pPr>
              <w:spacing w:line="240" w:lineRule="auto"/>
              <w:rPr>
                <w:sz w:val="16"/>
                <w:szCs w:val="16"/>
              </w:rPr>
            </w:pPr>
            <w:r w:rsidRPr="00FE48F9">
              <w:rPr>
                <w:sz w:val="16"/>
                <w:szCs w:val="16"/>
              </w:rPr>
              <w:t>Estado ecológico de la cuenca y del Lago de Amatitlán monitoreado a través de análisis de la calidad del agua y parámetros biológicos</w:t>
            </w:r>
          </w:p>
        </w:tc>
        <w:tc>
          <w:tcPr>
            <w:tcW w:w="978" w:type="dxa"/>
            <w:shd w:val="clear" w:color="auto" w:fill="F2F2F2" w:themeFill="background1" w:themeFillShade="F2"/>
            <w:vAlign w:val="center"/>
            <w:hideMark/>
          </w:tcPr>
          <w:p w14:paraId="70CC220C" w14:textId="77777777" w:rsidR="00FE48F9" w:rsidRPr="00FE48F9" w:rsidRDefault="00FE48F9" w:rsidP="00FE48F9">
            <w:pPr>
              <w:spacing w:line="240" w:lineRule="auto"/>
              <w:jc w:val="center"/>
              <w:rPr>
                <w:sz w:val="16"/>
                <w:szCs w:val="16"/>
              </w:rPr>
            </w:pPr>
            <w:r w:rsidRPr="00FE48F9">
              <w:rPr>
                <w:sz w:val="16"/>
                <w:szCs w:val="16"/>
              </w:rPr>
              <w:t>Documento</w:t>
            </w:r>
          </w:p>
        </w:tc>
        <w:tc>
          <w:tcPr>
            <w:tcW w:w="0" w:type="auto"/>
            <w:shd w:val="clear" w:color="auto" w:fill="F2F2F2" w:themeFill="background1" w:themeFillShade="F2"/>
            <w:vAlign w:val="center"/>
            <w:hideMark/>
          </w:tcPr>
          <w:p w14:paraId="62430E5C" w14:textId="49B0F804" w:rsidR="00FE48F9" w:rsidRPr="00FE48F9" w:rsidRDefault="00FE48F9" w:rsidP="00FE48F9">
            <w:pPr>
              <w:spacing w:line="240" w:lineRule="auto"/>
              <w:jc w:val="center"/>
              <w:rPr>
                <w:sz w:val="16"/>
                <w:szCs w:val="16"/>
              </w:rPr>
            </w:pPr>
            <w:r w:rsidRPr="00FE48F9">
              <w:rPr>
                <w:sz w:val="16"/>
                <w:szCs w:val="16"/>
              </w:rPr>
              <w:t>4</w:t>
            </w:r>
          </w:p>
        </w:tc>
        <w:tc>
          <w:tcPr>
            <w:tcW w:w="0" w:type="auto"/>
            <w:shd w:val="clear" w:color="000000" w:fill="F2F2F2"/>
            <w:vAlign w:val="center"/>
            <w:hideMark/>
          </w:tcPr>
          <w:p w14:paraId="418ABDC2" w14:textId="79CCA5C4" w:rsidR="00FE48F9" w:rsidRPr="00FE48F9" w:rsidRDefault="00FE48F9" w:rsidP="00FE48F9">
            <w:pPr>
              <w:spacing w:line="240" w:lineRule="auto"/>
              <w:jc w:val="center"/>
              <w:rPr>
                <w:sz w:val="16"/>
                <w:szCs w:val="16"/>
              </w:rPr>
            </w:pPr>
            <w:r w:rsidRPr="00FE48F9">
              <w:rPr>
                <w:sz w:val="16"/>
                <w:szCs w:val="16"/>
              </w:rPr>
              <w:t xml:space="preserve"> Q931,157.98 </w:t>
            </w:r>
          </w:p>
        </w:tc>
        <w:tc>
          <w:tcPr>
            <w:tcW w:w="0" w:type="auto"/>
            <w:shd w:val="clear" w:color="000000" w:fill="F2F2F2"/>
            <w:vAlign w:val="center"/>
            <w:hideMark/>
          </w:tcPr>
          <w:p w14:paraId="029E8942" w14:textId="175E48D8" w:rsidR="00FE48F9" w:rsidRPr="00FE48F9" w:rsidRDefault="00FE48F9" w:rsidP="00FE48F9">
            <w:pPr>
              <w:spacing w:line="240" w:lineRule="auto"/>
              <w:jc w:val="center"/>
              <w:rPr>
                <w:sz w:val="16"/>
                <w:szCs w:val="16"/>
              </w:rPr>
            </w:pPr>
            <w:r w:rsidRPr="00FE48F9">
              <w:rPr>
                <w:sz w:val="16"/>
                <w:szCs w:val="16"/>
              </w:rPr>
              <w:t>4</w:t>
            </w:r>
          </w:p>
        </w:tc>
        <w:tc>
          <w:tcPr>
            <w:tcW w:w="0" w:type="auto"/>
            <w:shd w:val="clear" w:color="000000" w:fill="F2F2F2"/>
            <w:vAlign w:val="center"/>
            <w:hideMark/>
          </w:tcPr>
          <w:p w14:paraId="17044AEC" w14:textId="5667748B" w:rsidR="00FE48F9" w:rsidRPr="00FE48F9" w:rsidRDefault="00FE48F9" w:rsidP="00FE48F9">
            <w:pPr>
              <w:spacing w:line="240" w:lineRule="auto"/>
              <w:jc w:val="center"/>
              <w:rPr>
                <w:sz w:val="16"/>
                <w:szCs w:val="16"/>
              </w:rPr>
            </w:pPr>
            <w:r w:rsidRPr="00FE48F9">
              <w:rPr>
                <w:sz w:val="16"/>
                <w:szCs w:val="16"/>
              </w:rPr>
              <w:t xml:space="preserve"> Q652,490.64 </w:t>
            </w:r>
          </w:p>
        </w:tc>
        <w:tc>
          <w:tcPr>
            <w:tcW w:w="0" w:type="auto"/>
            <w:shd w:val="clear" w:color="000000" w:fill="F2F2F2"/>
            <w:vAlign w:val="center"/>
            <w:hideMark/>
          </w:tcPr>
          <w:p w14:paraId="1ABAFE14" w14:textId="3B864DB7" w:rsidR="00FE48F9" w:rsidRPr="00FE48F9" w:rsidRDefault="00FE48F9" w:rsidP="00FE48F9">
            <w:pPr>
              <w:spacing w:line="240" w:lineRule="auto"/>
              <w:jc w:val="center"/>
              <w:rPr>
                <w:sz w:val="16"/>
                <w:szCs w:val="16"/>
              </w:rPr>
            </w:pPr>
            <w:r w:rsidRPr="00FE48F9">
              <w:rPr>
                <w:sz w:val="16"/>
                <w:szCs w:val="16"/>
              </w:rPr>
              <w:t>4</w:t>
            </w:r>
          </w:p>
        </w:tc>
        <w:tc>
          <w:tcPr>
            <w:tcW w:w="0" w:type="auto"/>
            <w:shd w:val="clear" w:color="000000" w:fill="F2F2F2"/>
            <w:vAlign w:val="center"/>
            <w:hideMark/>
          </w:tcPr>
          <w:p w14:paraId="12B2148B" w14:textId="47B2323F" w:rsidR="00FE48F9" w:rsidRPr="00FE48F9" w:rsidRDefault="00FE48F9" w:rsidP="00FE48F9">
            <w:pPr>
              <w:spacing w:line="240" w:lineRule="auto"/>
              <w:jc w:val="center"/>
              <w:rPr>
                <w:sz w:val="16"/>
                <w:szCs w:val="16"/>
              </w:rPr>
            </w:pPr>
            <w:r w:rsidRPr="00FE48F9">
              <w:rPr>
                <w:sz w:val="16"/>
                <w:szCs w:val="16"/>
              </w:rPr>
              <w:t xml:space="preserve"> Q465,215.38 </w:t>
            </w:r>
          </w:p>
        </w:tc>
        <w:tc>
          <w:tcPr>
            <w:tcW w:w="0" w:type="auto"/>
            <w:shd w:val="clear" w:color="000000" w:fill="F2F2F2"/>
            <w:vAlign w:val="center"/>
            <w:hideMark/>
          </w:tcPr>
          <w:p w14:paraId="54CAD2B7" w14:textId="6B80992D" w:rsidR="00FE48F9" w:rsidRPr="00FE48F9" w:rsidRDefault="00FE48F9" w:rsidP="00FE48F9">
            <w:pPr>
              <w:spacing w:line="240" w:lineRule="auto"/>
              <w:jc w:val="center"/>
              <w:rPr>
                <w:sz w:val="16"/>
                <w:szCs w:val="16"/>
              </w:rPr>
            </w:pPr>
            <w:r w:rsidRPr="00FE48F9">
              <w:rPr>
                <w:sz w:val="16"/>
                <w:szCs w:val="16"/>
              </w:rPr>
              <w:t>12</w:t>
            </w:r>
          </w:p>
        </w:tc>
        <w:tc>
          <w:tcPr>
            <w:tcW w:w="0" w:type="auto"/>
            <w:shd w:val="clear" w:color="000000" w:fill="F2F2F2"/>
            <w:vAlign w:val="center"/>
            <w:hideMark/>
          </w:tcPr>
          <w:p w14:paraId="0402957E" w14:textId="5D94CF62" w:rsidR="00FE48F9" w:rsidRPr="00FE48F9" w:rsidRDefault="00FE48F9" w:rsidP="00FE48F9">
            <w:pPr>
              <w:spacing w:line="240" w:lineRule="auto"/>
              <w:jc w:val="center"/>
              <w:rPr>
                <w:sz w:val="16"/>
                <w:szCs w:val="16"/>
              </w:rPr>
            </w:pPr>
            <w:r w:rsidRPr="00FE48F9">
              <w:rPr>
                <w:sz w:val="16"/>
                <w:szCs w:val="16"/>
              </w:rPr>
              <w:t xml:space="preserve"> Q2,048,864.00 </w:t>
            </w:r>
          </w:p>
        </w:tc>
      </w:tr>
      <w:tr w:rsidR="00FE48F9" w:rsidRPr="00FE48F9" w14:paraId="469A8B81" w14:textId="77777777" w:rsidTr="00593AB4">
        <w:trPr>
          <w:trHeight w:val="888"/>
        </w:trPr>
        <w:tc>
          <w:tcPr>
            <w:tcW w:w="0" w:type="auto"/>
            <w:vMerge/>
            <w:vAlign w:val="center"/>
            <w:hideMark/>
          </w:tcPr>
          <w:p w14:paraId="608CF1B6" w14:textId="77777777" w:rsidR="00FE48F9" w:rsidRPr="00FE48F9" w:rsidRDefault="00FE48F9" w:rsidP="00FE48F9">
            <w:pPr>
              <w:spacing w:line="240" w:lineRule="auto"/>
              <w:rPr>
                <w:sz w:val="16"/>
                <w:szCs w:val="16"/>
              </w:rPr>
            </w:pPr>
          </w:p>
        </w:tc>
        <w:tc>
          <w:tcPr>
            <w:tcW w:w="3230" w:type="dxa"/>
            <w:shd w:val="clear" w:color="auto" w:fill="F2F2F2" w:themeFill="background1" w:themeFillShade="F2"/>
            <w:vAlign w:val="center"/>
            <w:hideMark/>
          </w:tcPr>
          <w:p w14:paraId="1A21BB58" w14:textId="77777777" w:rsidR="00FE48F9" w:rsidRPr="00FE48F9" w:rsidRDefault="00FE48F9" w:rsidP="00FE48F9">
            <w:pPr>
              <w:spacing w:line="240" w:lineRule="auto"/>
              <w:rPr>
                <w:sz w:val="16"/>
                <w:szCs w:val="16"/>
              </w:rPr>
            </w:pPr>
            <w:r w:rsidRPr="00FE48F9">
              <w:rPr>
                <w:sz w:val="16"/>
                <w:szCs w:val="16"/>
              </w:rPr>
              <w:t>Control y manejo de los desechos sólidos en la cuenca del lago de Amatitlán</w:t>
            </w:r>
          </w:p>
        </w:tc>
        <w:tc>
          <w:tcPr>
            <w:tcW w:w="978" w:type="dxa"/>
            <w:shd w:val="clear" w:color="auto" w:fill="F2F2F2" w:themeFill="background1" w:themeFillShade="F2"/>
            <w:vAlign w:val="center"/>
            <w:hideMark/>
          </w:tcPr>
          <w:p w14:paraId="1B1CEBD9" w14:textId="77777777" w:rsidR="00FE48F9" w:rsidRPr="00FE48F9" w:rsidRDefault="00FE48F9" w:rsidP="00FE48F9">
            <w:pPr>
              <w:spacing w:line="240" w:lineRule="auto"/>
              <w:jc w:val="center"/>
              <w:rPr>
                <w:sz w:val="16"/>
                <w:szCs w:val="16"/>
              </w:rPr>
            </w:pPr>
            <w:r w:rsidRPr="00FE48F9">
              <w:rPr>
                <w:sz w:val="16"/>
                <w:szCs w:val="16"/>
              </w:rPr>
              <w:t>Eventos</w:t>
            </w:r>
          </w:p>
        </w:tc>
        <w:tc>
          <w:tcPr>
            <w:tcW w:w="0" w:type="auto"/>
            <w:shd w:val="clear" w:color="auto" w:fill="F2F2F2" w:themeFill="background1" w:themeFillShade="F2"/>
            <w:vAlign w:val="center"/>
            <w:hideMark/>
          </w:tcPr>
          <w:p w14:paraId="3F90A53F" w14:textId="528E27AE" w:rsidR="00FE48F9" w:rsidRPr="00FE48F9" w:rsidRDefault="00FE48F9" w:rsidP="00FE48F9">
            <w:pPr>
              <w:spacing w:line="240" w:lineRule="auto"/>
              <w:jc w:val="center"/>
              <w:rPr>
                <w:sz w:val="16"/>
                <w:szCs w:val="16"/>
              </w:rPr>
            </w:pPr>
            <w:r w:rsidRPr="00FE48F9">
              <w:rPr>
                <w:sz w:val="16"/>
                <w:szCs w:val="16"/>
              </w:rPr>
              <w:t>17</w:t>
            </w:r>
          </w:p>
        </w:tc>
        <w:tc>
          <w:tcPr>
            <w:tcW w:w="0" w:type="auto"/>
            <w:shd w:val="clear" w:color="000000" w:fill="F2F2F2"/>
            <w:vAlign w:val="center"/>
            <w:hideMark/>
          </w:tcPr>
          <w:p w14:paraId="2B202B51" w14:textId="1BA069B8" w:rsidR="00FE48F9" w:rsidRPr="00FE48F9" w:rsidRDefault="00FE48F9" w:rsidP="00FE48F9">
            <w:pPr>
              <w:spacing w:line="240" w:lineRule="auto"/>
              <w:jc w:val="center"/>
              <w:rPr>
                <w:sz w:val="16"/>
                <w:szCs w:val="16"/>
              </w:rPr>
            </w:pPr>
            <w:r w:rsidRPr="00FE48F9">
              <w:rPr>
                <w:sz w:val="16"/>
                <w:szCs w:val="16"/>
              </w:rPr>
              <w:t xml:space="preserve"> Q3,947,176.67 </w:t>
            </w:r>
          </w:p>
        </w:tc>
        <w:tc>
          <w:tcPr>
            <w:tcW w:w="0" w:type="auto"/>
            <w:shd w:val="clear" w:color="000000" w:fill="F2F2F2"/>
            <w:vAlign w:val="center"/>
            <w:hideMark/>
          </w:tcPr>
          <w:p w14:paraId="0C2A9C91" w14:textId="68E396F8" w:rsidR="00FE48F9" w:rsidRPr="00FE48F9" w:rsidRDefault="00FE48F9" w:rsidP="00FE48F9">
            <w:pPr>
              <w:spacing w:line="240" w:lineRule="auto"/>
              <w:jc w:val="center"/>
              <w:rPr>
                <w:sz w:val="16"/>
                <w:szCs w:val="16"/>
              </w:rPr>
            </w:pPr>
            <w:r w:rsidRPr="00FE48F9">
              <w:rPr>
                <w:sz w:val="16"/>
                <w:szCs w:val="16"/>
              </w:rPr>
              <w:t>26</w:t>
            </w:r>
          </w:p>
        </w:tc>
        <w:tc>
          <w:tcPr>
            <w:tcW w:w="0" w:type="auto"/>
            <w:shd w:val="clear" w:color="000000" w:fill="F2F2F2"/>
            <w:vAlign w:val="center"/>
            <w:hideMark/>
          </w:tcPr>
          <w:p w14:paraId="59C52DDB" w14:textId="29A2D28A" w:rsidR="00FE48F9" w:rsidRPr="00FE48F9" w:rsidRDefault="00FE48F9" w:rsidP="00FE48F9">
            <w:pPr>
              <w:spacing w:line="240" w:lineRule="auto"/>
              <w:jc w:val="center"/>
              <w:rPr>
                <w:sz w:val="16"/>
                <w:szCs w:val="16"/>
              </w:rPr>
            </w:pPr>
            <w:r w:rsidRPr="00FE48F9">
              <w:rPr>
                <w:sz w:val="16"/>
                <w:szCs w:val="16"/>
              </w:rPr>
              <w:t xml:space="preserve"> 1,690,166.67 </w:t>
            </w:r>
          </w:p>
        </w:tc>
        <w:tc>
          <w:tcPr>
            <w:tcW w:w="0" w:type="auto"/>
            <w:shd w:val="clear" w:color="000000" w:fill="F2F2F2"/>
            <w:vAlign w:val="center"/>
            <w:hideMark/>
          </w:tcPr>
          <w:p w14:paraId="7C7D19D3" w14:textId="6E14E698" w:rsidR="00FE48F9" w:rsidRPr="00FE48F9" w:rsidRDefault="00FE48F9" w:rsidP="00FE48F9">
            <w:pPr>
              <w:spacing w:line="240" w:lineRule="auto"/>
              <w:jc w:val="center"/>
              <w:rPr>
                <w:sz w:val="16"/>
                <w:szCs w:val="16"/>
              </w:rPr>
            </w:pPr>
            <w:r w:rsidRPr="00FE48F9">
              <w:rPr>
                <w:sz w:val="16"/>
                <w:szCs w:val="16"/>
              </w:rPr>
              <w:t>22</w:t>
            </w:r>
          </w:p>
        </w:tc>
        <w:tc>
          <w:tcPr>
            <w:tcW w:w="0" w:type="auto"/>
            <w:shd w:val="clear" w:color="000000" w:fill="F2F2F2"/>
            <w:vAlign w:val="center"/>
            <w:hideMark/>
          </w:tcPr>
          <w:p w14:paraId="6654A9BD" w14:textId="0A02D49A" w:rsidR="00FE48F9" w:rsidRPr="00FE48F9" w:rsidRDefault="00FE48F9" w:rsidP="00FE48F9">
            <w:pPr>
              <w:spacing w:line="240" w:lineRule="auto"/>
              <w:jc w:val="center"/>
              <w:rPr>
                <w:sz w:val="16"/>
                <w:szCs w:val="16"/>
              </w:rPr>
            </w:pPr>
            <w:r w:rsidRPr="00FE48F9">
              <w:rPr>
                <w:sz w:val="16"/>
                <w:szCs w:val="16"/>
              </w:rPr>
              <w:t xml:space="preserve"> 1,579,666.67 </w:t>
            </w:r>
          </w:p>
        </w:tc>
        <w:tc>
          <w:tcPr>
            <w:tcW w:w="0" w:type="auto"/>
            <w:shd w:val="clear" w:color="000000" w:fill="F2F2F2"/>
            <w:vAlign w:val="center"/>
            <w:hideMark/>
          </w:tcPr>
          <w:p w14:paraId="59009BB0" w14:textId="518A135D" w:rsidR="00FE48F9" w:rsidRPr="00FE48F9" w:rsidRDefault="00FE48F9" w:rsidP="00FE48F9">
            <w:pPr>
              <w:spacing w:line="240" w:lineRule="auto"/>
              <w:jc w:val="center"/>
              <w:rPr>
                <w:sz w:val="16"/>
                <w:szCs w:val="16"/>
              </w:rPr>
            </w:pPr>
            <w:r w:rsidRPr="00FE48F9">
              <w:rPr>
                <w:sz w:val="16"/>
                <w:szCs w:val="16"/>
              </w:rPr>
              <w:t>65</w:t>
            </w:r>
          </w:p>
        </w:tc>
        <w:tc>
          <w:tcPr>
            <w:tcW w:w="0" w:type="auto"/>
            <w:shd w:val="clear" w:color="000000" w:fill="F2F2F2"/>
            <w:vAlign w:val="center"/>
            <w:hideMark/>
          </w:tcPr>
          <w:p w14:paraId="07619B96" w14:textId="123F439E" w:rsidR="00FE48F9" w:rsidRPr="00FE48F9" w:rsidRDefault="00FE48F9" w:rsidP="00FE48F9">
            <w:pPr>
              <w:spacing w:line="240" w:lineRule="auto"/>
              <w:jc w:val="center"/>
              <w:rPr>
                <w:sz w:val="16"/>
                <w:szCs w:val="16"/>
              </w:rPr>
            </w:pPr>
            <w:r w:rsidRPr="00FE48F9">
              <w:rPr>
                <w:sz w:val="16"/>
                <w:szCs w:val="16"/>
              </w:rPr>
              <w:t xml:space="preserve"> Q7,217,010.00 </w:t>
            </w:r>
          </w:p>
        </w:tc>
      </w:tr>
      <w:tr w:rsidR="00FE48F9" w:rsidRPr="00FE48F9" w14:paraId="196379FF" w14:textId="77777777" w:rsidTr="00593AB4">
        <w:trPr>
          <w:trHeight w:val="888"/>
        </w:trPr>
        <w:tc>
          <w:tcPr>
            <w:tcW w:w="0" w:type="auto"/>
            <w:vMerge/>
            <w:vAlign w:val="center"/>
            <w:hideMark/>
          </w:tcPr>
          <w:p w14:paraId="31E6AEAD" w14:textId="77777777" w:rsidR="00FE48F9" w:rsidRPr="00FE48F9" w:rsidRDefault="00FE48F9" w:rsidP="00FE48F9">
            <w:pPr>
              <w:spacing w:line="240" w:lineRule="auto"/>
              <w:rPr>
                <w:sz w:val="16"/>
                <w:szCs w:val="16"/>
              </w:rPr>
            </w:pPr>
          </w:p>
        </w:tc>
        <w:tc>
          <w:tcPr>
            <w:tcW w:w="3230" w:type="dxa"/>
            <w:shd w:val="clear" w:color="auto" w:fill="F2F2F2" w:themeFill="background1" w:themeFillShade="F2"/>
            <w:vAlign w:val="center"/>
            <w:hideMark/>
          </w:tcPr>
          <w:p w14:paraId="79C80261" w14:textId="77777777" w:rsidR="00FE48F9" w:rsidRPr="00FE48F9" w:rsidRDefault="00FE48F9" w:rsidP="00FE48F9">
            <w:pPr>
              <w:spacing w:line="240" w:lineRule="auto"/>
              <w:rPr>
                <w:sz w:val="16"/>
                <w:szCs w:val="16"/>
              </w:rPr>
            </w:pPr>
            <w:r w:rsidRPr="00FE48F9">
              <w:rPr>
                <w:sz w:val="16"/>
                <w:szCs w:val="16"/>
              </w:rPr>
              <w:t>Personas capacitadas y sensibilizadas en temas ambientales dirigido al sector formal/no formal</w:t>
            </w:r>
          </w:p>
        </w:tc>
        <w:tc>
          <w:tcPr>
            <w:tcW w:w="978" w:type="dxa"/>
            <w:shd w:val="clear" w:color="auto" w:fill="F2F2F2" w:themeFill="background1" w:themeFillShade="F2"/>
            <w:vAlign w:val="center"/>
            <w:hideMark/>
          </w:tcPr>
          <w:p w14:paraId="091033C9" w14:textId="77777777" w:rsidR="00FE48F9" w:rsidRPr="00FE48F9" w:rsidRDefault="00FE48F9" w:rsidP="00FE48F9">
            <w:pPr>
              <w:spacing w:line="240" w:lineRule="auto"/>
              <w:jc w:val="center"/>
              <w:rPr>
                <w:sz w:val="16"/>
                <w:szCs w:val="16"/>
              </w:rPr>
            </w:pPr>
            <w:r w:rsidRPr="00FE48F9">
              <w:rPr>
                <w:sz w:val="16"/>
                <w:szCs w:val="16"/>
              </w:rPr>
              <w:t>Personas</w:t>
            </w:r>
          </w:p>
        </w:tc>
        <w:tc>
          <w:tcPr>
            <w:tcW w:w="0" w:type="auto"/>
            <w:shd w:val="clear" w:color="auto" w:fill="F2F2F2" w:themeFill="background1" w:themeFillShade="F2"/>
            <w:vAlign w:val="center"/>
            <w:hideMark/>
          </w:tcPr>
          <w:p w14:paraId="4D9F52E7" w14:textId="623544A4" w:rsidR="00FE48F9" w:rsidRPr="00FE48F9" w:rsidRDefault="00FE48F9" w:rsidP="00FE48F9">
            <w:pPr>
              <w:spacing w:line="240" w:lineRule="auto"/>
              <w:jc w:val="center"/>
              <w:rPr>
                <w:sz w:val="16"/>
                <w:szCs w:val="16"/>
              </w:rPr>
            </w:pPr>
            <w:r w:rsidRPr="00FE48F9">
              <w:rPr>
                <w:sz w:val="16"/>
                <w:szCs w:val="16"/>
              </w:rPr>
              <w:t>11,000</w:t>
            </w:r>
          </w:p>
        </w:tc>
        <w:tc>
          <w:tcPr>
            <w:tcW w:w="0" w:type="auto"/>
            <w:shd w:val="clear" w:color="000000" w:fill="F2F2F2"/>
            <w:vAlign w:val="center"/>
            <w:hideMark/>
          </w:tcPr>
          <w:p w14:paraId="743C3A30" w14:textId="3398D8A3" w:rsidR="00FE48F9" w:rsidRPr="00FE48F9" w:rsidRDefault="00FE48F9" w:rsidP="00FE48F9">
            <w:pPr>
              <w:spacing w:line="240" w:lineRule="auto"/>
              <w:jc w:val="center"/>
              <w:rPr>
                <w:sz w:val="16"/>
                <w:szCs w:val="16"/>
              </w:rPr>
            </w:pPr>
            <w:r w:rsidRPr="00FE48F9">
              <w:rPr>
                <w:sz w:val="16"/>
                <w:szCs w:val="16"/>
              </w:rPr>
              <w:t xml:space="preserve"> Q561,440.00 </w:t>
            </w:r>
          </w:p>
        </w:tc>
        <w:tc>
          <w:tcPr>
            <w:tcW w:w="0" w:type="auto"/>
            <w:shd w:val="clear" w:color="000000" w:fill="F2F2F2"/>
            <w:vAlign w:val="center"/>
            <w:hideMark/>
          </w:tcPr>
          <w:p w14:paraId="45912E36" w14:textId="7EAC5B26" w:rsidR="00FE48F9" w:rsidRPr="00FE48F9" w:rsidRDefault="00FE48F9" w:rsidP="00FE48F9">
            <w:pPr>
              <w:spacing w:line="240" w:lineRule="auto"/>
              <w:jc w:val="center"/>
              <w:rPr>
                <w:sz w:val="16"/>
                <w:szCs w:val="16"/>
              </w:rPr>
            </w:pPr>
            <w:r w:rsidRPr="00FE48F9">
              <w:rPr>
                <w:sz w:val="16"/>
                <w:szCs w:val="16"/>
              </w:rPr>
              <w:t>19,300</w:t>
            </w:r>
          </w:p>
        </w:tc>
        <w:tc>
          <w:tcPr>
            <w:tcW w:w="0" w:type="auto"/>
            <w:shd w:val="clear" w:color="000000" w:fill="F2F2F2"/>
            <w:vAlign w:val="center"/>
            <w:hideMark/>
          </w:tcPr>
          <w:p w14:paraId="6DA6A14F" w14:textId="4F02EFDA" w:rsidR="00FE48F9" w:rsidRPr="00FE48F9" w:rsidRDefault="00FE48F9" w:rsidP="00FE48F9">
            <w:pPr>
              <w:spacing w:line="240" w:lineRule="auto"/>
              <w:jc w:val="center"/>
              <w:rPr>
                <w:sz w:val="16"/>
                <w:szCs w:val="16"/>
              </w:rPr>
            </w:pPr>
            <w:r w:rsidRPr="00FE48F9">
              <w:rPr>
                <w:sz w:val="16"/>
                <w:szCs w:val="16"/>
              </w:rPr>
              <w:t xml:space="preserve"> Q357,475.00 </w:t>
            </w:r>
          </w:p>
        </w:tc>
        <w:tc>
          <w:tcPr>
            <w:tcW w:w="0" w:type="auto"/>
            <w:shd w:val="clear" w:color="000000" w:fill="F2F2F2"/>
            <w:vAlign w:val="center"/>
            <w:hideMark/>
          </w:tcPr>
          <w:p w14:paraId="2C874FC8" w14:textId="42553496" w:rsidR="00FE48F9" w:rsidRPr="00FE48F9" w:rsidRDefault="00FE48F9" w:rsidP="00FE48F9">
            <w:pPr>
              <w:spacing w:line="240" w:lineRule="auto"/>
              <w:jc w:val="center"/>
              <w:rPr>
                <w:sz w:val="16"/>
                <w:szCs w:val="16"/>
              </w:rPr>
            </w:pPr>
            <w:r w:rsidRPr="00FE48F9">
              <w:rPr>
                <w:sz w:val="16"/>
                <w:szCs w:val="16"/>
              </w:rPr>
              <w:t>9,700</w:t>
            </w:r>
          </w:p>
        </w:tc>
        <w:tc>
          <w:tcPr>
            <w:tcW w:w="0" w:type="auto"/>
            <w:shd w:val="clear" w:color="000000" w:fill="F2F2F2"/>
            <w:vAlign w:val="center"/>
            <w:hideMark/>
          </w:tcPr>
          <w:p w14:paraId="5E0C7DB4" w14:textId="7E0FC248" w:rsidR="00FE48F9" w:rsidRPr="00FE48F9" w:rsidRDefault="00FE48F9" w:rsidP="00FE48F9">
            <w:pPr>
              <w:spacing w:line="240" w:lineRule="auto"/>
              <w:jc w:val="center"/>
              <w:rPr>
                <w:sz w:val="16"/>
                <w:szCs w:val="16"/>
              </w:rPr>
            </w:pPr>
            <w:r w:rsidRPr="00FE48F9">
              <w:rPr>
                <w:sz w:val="16"/>
                <w:szCs w:val="16"/>
              </w:rPr>
              <w:t xml:space="preserve"> Q258,475.00 </w:t>
            </w:r>
          </w:p>
        </w:tc>
        <w:tc>
          <w:tcPr>
            <w:tcW w:w="0" w:type="auto"/>
            <w:shd w:val="clear" w:color="000000" w:fill="F2F2F2"/>
            <w:vAlign w:val="center"/>
            <w:hideMark/>
          </w:tcPr>
          <w:p w14:paraId="203F3843" w14:textId="5221141A" w:rsidR="00FE48F9" w:rsidRPr="00FE48F9" w:rsidRDefault="00FE48F9" w:rsidP="00FE48F9">
            <w:pPr>
              <w:spacing w:line="240" w:lineRule="auto"/>
              <w:jc w:val="center"/>
              <w:rPr>
                <w:sz w:val="16"/>
                <w:szCs w:val="16"/>
              </w:rPr>
            </w:pPr>
            <w:r w:rsidRPr="00FE48F9">
              <w:rPr>
                <w:sz w:val="16"/>
                <w:szCs w:val="16"/>
              </w:rPr>
              <w:t>40,000</w:t>
            </w:r>
          </w:p>
        </w:tc>
        <w:tc>
          <w:tcPr>
            <w:tcW w:w="0" w:type="auto"/>
            <w:shd w:val="clear" w:color="000000" w:fill="F2F2F2"/>
            <w:vAlign w:val="center"/>
            <w:hideMark/>
          </w:tcPr>
          <w:p w14:paraId="345E1BF6" w14:textId="4012FB64" w:rsidR="00FE48F9" w:rsidRPr="00FE48F9" w:rsidRDefault="00FE48F9" w:rsidP="00FE48F9">
            <w:pPr>
              <w:spacing w:line="240" w:lineRule="auto"/>
              <w:jc w:val="center"/>
              <w:rPr>
                <w:sz w:val="16"/>
                <w:szCs w:val="16"/>
              </w:rPr>
            </w:pPr>
            <w:r w:rsidRPr="00FE48F9">
              <w:rPr>
                <w:sz w:val="16"/>
                <w:szCs w:val="16"/>
              </w:rPr>
              <w:t xml:space="preserve"> Q1,177,390.00 </w:t>
            </w:r>
          </w:p>
        </w:tc>
      </w:tr>
      <w:tr w:rsidR="00FE48F9" w:rsidRPr="00FE48F9" w14:paraId="64200C9F" w14:textId="77777777" w:rsidTr="00593AB4">
        <w:trPr>
          <w:trHeight w:val="1056"/>
        </w:trPr>
        <w:tc>
          <w:tcPr>
            <w:tcW w:w="0" w:type="auto"/>
            <w:vMerge/>
            <w:vAlign w:val="center"/>
            <w:hideMark/>
          </w:tcPr>
          <w:p w14:paraId="184BE602" w14:textId="77777777" w:rsidR="00FE48F9" w:rsidRPr="00FE48F9" w:rsidRDefault="00FE48F9" w:rsidP="00FE48F9">
            <w:pPr>
              <w:spacing w:line="240" w:lineRule="auto"/>
              <w:rPr>
                <w:sz w:val="16"/>
                <w:szCs w:val="16"/>
              </w:rPr>
            </w:pPr>
          </w:p>
        </w:tc>
        <w:tc>
          <w:tcPr>
            <w:tcW w:w="3230" w:type="dxa"/>
            <w:shd w:val="clear" w:color="auto" w:fill="F2F2F2" w:themeFill="background1" w:themeFillShade="F2"/>
            <w:vAlign w:val="center"/>
            <w:hideMark/>
          </w:tcPr>
          <w:p w14:paraId="32C3A14F" w14:textId="77777777" w:rsidR="00FE48F9" w:rsidRPr="00FE48F9" w:rsidRDefault="00FE48F9" w:rsidP="00FE48F9">
            <w:pPr>
              <w:spacing w:line="240" w:lineRule="auto"/>
              <w:rPr>
                <w:sz w:val="16"/>
                <w:szCs w:val="16"/>
              </w:rPr>
            </w:pPr>
            <w:r w:rsidRPr="00FE48F9">
              <w:rPr>
                <w:sz w:val="16"/>
                <w:szCs w:val="16"/>
              </w:rPr>
              <w:t xml:space="preserve">Entidades asesoradas en temas de control y manejo de aguas residuales generadas, sistemas de producción agroindustrial y el uso del agua de pozos en la Cuenca del Lago de Amatitlán </w:t>
            </w:r>
          </w:p>
        </w:tc>
        <w:tc>
          <w:tcPr>
            <w:tcW w:w="978" w:type="dxa"/>
            <w:shd w:val="clear" w:color="auto" w:fill="F2F2F2" w:themeFill="background1" w:themeFillShade="F2"/>
            <w:vAlign w:val="center"/>
            <w:hideMark/>
          </w:tcPr>
          <w:p w14:paraId="16103196" w14:textId="77777777" w:rsidR="00FE48F9" w:rsidRPr="00FE48F9" w:rsidRDefault="00FE48F9" w:rsidP="00FE48F9">
            <w:pPr>
              <w:spacing w:line="240" w:lineRule="auto"/>
              <w:jc w:val="center"/>
              <w:rPr>
                <w:sz w:val="16"/>
                <w:szCs w:val="16"/>
              </w:rPr>
            </w:pPr>
            <w:r w:rsidRPr="00FE48F9">
              <w:rPr>
                <w:sz w:val="16"/>
                <w:szCs w:val="16"/>
              </w:rPr>
              <w:t>Entidades</w:t>
            </w:r>
          </w:p>
        </w:tc>
        <w:tc>
          <w:tcPr>
            <w:tcW w:w="0" w:type="auto"/>
            <w:shd w:val="clear" w:color="auto" w:fill="F2F2F2" w:themeFill="background1" w:themeFillShade="F2"/>
            <w:vAlign w:val="center"/>
            <w:hideMark/>
          </w:tcPr>
          <w:p w14:paraId="064B11D3" w14:textId="2C190095" w:rsidR="00FE48F9" w:rsidRPr="00FE48F9" w:rsidRDefault="00FE48F9" w:rsidP="00FE48F9">
            <w:pPr>
              <w:spacing w:line="240" w:lineRule="auto"/>
              <w:jc w:val="center"/>
              <w:rPr>
                <w:sz w:val="16"/>
                <w:szCs w:val="16"/>
              </w:rPr>
            </w:pPr>
            <w:r w:rsidRPr="00FE48F9">
              <w:rPr>
                <w:sz w:val="16"/>
                <w:szCs w:val="16"/>
              </w:rPr>
              <w:t>184</w:t>
            </w:r>
          </w:p>
        </w:tc>
        <w:tc>
          <w:tcPr>
            <w:tcW w:w="0" w:type="auto"/>
            <w:shd w:val="clear" w:color="000000" w:fill="F2F2F2"/>
            <w:vAlign w:val="center"/>
            <w:hideMark/>
          </w:tcPr>
          <w:p w14:paraId="08F78653" w14:textId="3FA52A2D" w:rsidR="00FE48F9" w:rsidRPr="00FE48F9" w:rsidRDefault="00FE48F9" w:rsidP="00FE48F9">
            <w:pPr>
              <w:spacing w:line="240" w:lineRule="auto"/>
              <w:jc w:val="center"/>
              <w:rPr>
                <w:sz w:val="16"/>
                <w:szCs w:val="16"/>
              </w:rPr>
            </w:pPr>
            <w:r w:rsidRPr="00FE48F9">
              <w:rPr>
                <w:sz w:val="16"/>
                <w:szCs w:val="16"/>
              </w:rPr>
              <w:t xml:space="preserve"> Q113,100.00 </w:t>
            </w:r>
          </w:p>
        </w:tc>
        <w:tc>
          <w:tcPr>
            <w:tcW w:w="0" w:type="auto"/>
            <w:shd w:val="clear" w:color="000000" w:fill="F2F2F2"/>
            <w:vAlign w:val="center"/>
            <w:hideMark/>
          </w:tcPr>
          <w:p w14:paraId="1AE8DA3F" w14:textId="1A7A7DB4" w:rsidR="00FE48F9" w:rsidRPr="00FE48F9" w:rsidRDefault="00FE48F9" w:rsidP="00FE48F9">
            <w:pPr>
              <w:spacing w:line="240" w:lineRule="auto"/>
              <w:jc w:val="center"/>
              <w:rPr>
                <w:sz w:val="16"/>
                <w:szCs w:val="16"/>
              </w:rPr>
            </w:pPr>
            <w:r w:rsidRPr="00FE48F9">
              <w:rPr>
                <w:sz w:val="16"/>
                <w:szCs w:val="16"/>
              </w:rPr>
              <w:t>225</w:t>
            </w:r>
          </w:p>
        </w:tc>
        <w:tc>
          <w:tcPr>
            <w:tcW w:w="0" w:type="auto"/>
            <w:shd w:val="clear" w:color="000000" w:fill="F2F2F2"/>
            <w:vAlign w:val="center"/>
            <w:hideMark/>
          </w:tcPr>
          <w:p w14:paraId="72097049" w14:textId="5AB6B33D" w:rsidR="00FE48F9" w:rsidRPr="00FE48F9" w:rsidRDefault="00FE48F9" w:rsidP="00FE48F9">
            <w:pPr>
              <w:spacing w:line="240" w:lineRule="auto"/>
              <w:jc w:val="center"/>
              <w:rPr>
                <w:sz w:val="16"/>
                <w:szCs w:val="16"/>
              </w:rPr>
            </w:pPr>
            <w:r w:rsidRPr="00FE48F9">
              <w:rPr>
                <w:sz w:val="16"/>
                <w:szCs w:val="16"/>
              </w:rPr>
              <w:t xml:space="preserve"> Q114,000.00 </w:t>
            </w:r>
          </w:p>
        </w:tc>
        <w:tc>
          <w:tcPr>
            <w:tcW w:w="0" w:type="auto"/>
            <w:shd w:val="clear" w:color="000000" w:fill="F2F2F2"/>
            <w:vAlign w:val="center"/>
            <w:hideMark/>
          </w:tcPr>
          <w:p w14:paraId="6F2592B5" w14:textId="5E718182" w:rsidR="00FE48F9" w:rsidRPr="00FE48F9" w:rsidRDefault="00FE48F9" w:rsidP="00FE48F9">
            <w:pPr>
              <w:spacing w:line="240" w:lineRule="auto"/>
              <w:jc w:val="center"/>
              <w:rPr>
                <w:sz w:val="16"/>
                <w:szCs w:val="16"/>
              </w:rPr>
            </w:pPr>
            <w:r w:rsidRPr="00FE48F9">
              <w:rPr>
                <w:sz w:val="16"/>
                <w:szCs w:val="16"/>
              </w:rPr>
              <w:t>191</w:t>
            </w:r>
          </w:p>
        </w:tc>
        <w:tc>
          <w:tcPr>
            <w:tcW w:w="0" w:type="auto"/>
            <w:shd w:val="clear" w:color="000000" w:fill="F2F2F2"/>
            <w:vAlign w:val="center"/>
            <w:hideMark/>
          </w:tcPr>
          <w:p w14:paraId="0F7A2311" w14:textId="74E7266C" w:rsidR="00FE48F9" w:rsidRPr="00FE48F9" w:rsidRDefault="00FE48F9" w:rsidP="00FE48F9">
            <w:pPr>
              <w:spacing w:line="240" w:lineRule="auto"/>
              <w:jc w:val="center"/>
              <w:rPr>
                <w:sz w:val="16"/>
                <w:szCs w:val="16"/>
              </w:rPr>
            </w:pPr>
            <w:r w:rsidRPr="00FE48F9">
              <w:rPr>
                <w:sz w:val="16"/>
                <w:szCs w:val="16"/>
              </w:rPr>
              <w:t xml:space="preserve"> Q141,014.00 </w:t>
            </w:r>
          </w:p>
        </w:tc>
        <w:tc>
          <w:tcPr>
            <w:tcW w:w="0" w:type="auto"/>
            <w:shd w:val="clear" w:color="000000" w:fill="F2F2F2"/>
            <w:vAlign w:val="center"/>
            <w:hideMark/>
          </w:tcPr>
          <w:p w14:paraId="5B9FF9A6" w14:textId="131FF02A" w:rsidR="00FE48F9" w:rsidRPr="00FE48F9" w:rsidRDefault="00FE48F9" w:rsidP="00FE48F9">
            <w:pPr>
              <w:spacing w:line="240" w:lineRule="auto"/>
              <w:jc w:val="center"/>
              <w:rPr>
                <w:sz w:val="16"/>
                <w:szCs w:val="16"/>
              </w:rPr>
            </w:pPr>
            <w:r w:rsidRPr="00FE48F9">
              <w:rPr>
                <w:sz w:val="16"/>
                <w:szCs w:val="16"/>
              </w:rPr>
              <w:t>600</w:t>
            </w:r>
          </w:p>
        </w:tc>
        <w:tc>
          <w:tcPr>
            <w:tcW w:w="0" w:type="auto"/>
            <w:shd w:val="clear" w:color="000000" w:fill="F2F2F2"/>
            <w:vAlign w:val="center"/>
            <w:hideMark/>
          </w:tcPr>
          <w:p w14:paraId="2339312B" w14:textId="6E9BAAB6" w:rsidR="00FE48F9" w:rsidRPr="00FE48F9" w:rsidRDefault="00FE48F9" w:rsidP="00FE48F9">
            <w:pPr>
              <w:spacing w:line="240" w:lineRule="auto"/>
              <w:jc w:val="center"/>
              <w:rPr>
                <w:sz w:val="16"/>
                <w:szCs w:val="16"/>
              </w:rPr>
            </w:pPr>
            <w:r w:rsidRPr="00FE48F9">
              <w:rPr>
                <w:sz w:val="16"/>
                <w:szCs w:val="16"/>
              </w:rPr>
              <w:t xml:space="preserve"> Q368,114.00 </w:t>
            </w:r>
          </w:p>
        </w:tc>
      </w:tr>
      <w:tr w:rsidR="00FE48F9" w:rsidRPr="00FE48F9" w14:paraId="4F948FE3" w14:textId="77777777" w:rsidTr="00FE48F9">
        <w:trPr>
          <w:trHeight w:val="814"/>
        </w:trPr>
        <w:tc>
          <w:tcPr>
            <w:tcW w:w="0" w:type="auto"/>
            <w:shd w:val="clear" w:color="000000" w:fill="C4BD97"/>
            <w:vAlign w:val="center"/>
            <w:hideMark/>
          </w:tcPr>
          <w:p w14:paraId="3C910CF9" w14:textId="77777777" w:rsidR="00FE48F9" w:rsidRPr="00FE48F9" w:rsidRDefault="00FE48F9" w:rsidP="00FE48F9">
            <w:pPr>
              <w:spacing w:line="240" w:lineRule="auto"/>
              <w:rPr>
                <w:b/>
                <w:bCs/>
                <w:sz w:val="16"/>
                <w:szCs w:val="16"/>
              </w:rPr>
            </w:pPr>
            <w:r w:rsidRPr="00FE48F9">
              <w:rPr>
                <w:b/>
                <w:bCs/>
                <w:sz w:val="16"/>
                <w:szCs w:val="16"/>
              </w:rPr>
              <w:t>Producto 3:</w:t>
            </w:r>
          </w:p>
        </w:tc>
        <w:tc>
          <w:tcPr>
            <w:tcW w:w="3230" w:type="dxa"/>
            <w:shd w:val="clear" w:color="000000" w:fill="C4BD97"/>
            <w:vAlign w:val="center"/>
            <w:hideMark/>
          </w:tcPr>
          <w:p w14:paraId="23AB84CD" w14:textId="77777777" w:rsidR="00FE48F9" w:rsidRPr="00FE48F9" w:rsidRDefault="00FE48F9" w:rsidP="00FE48F9">
            <w:pPr>
              <w:spacing w:line="240" w:lineRule="auto"/>
              <w:rPr>
                <w:b/>
                <w:bCs/>
                <w:sz w:val="16"/>
                <w:szCs w:val="16"/>
              </w:rPr>
            </w:pPr>
            <w:r w:rsidRPr="00FE48F9">
              <w:rPr>
                <w:b/>
                <w:bCs/>
                <w:sz w:val="16"/>
                <w:szCs w:val="16"/>
              </w:rPr>
              <w:t>Retención de sólidos, sedimentos y estabilización de los ríos tributarios del lago de Amatitlán</w:t>
            </w:r>
          </w:p>
        </w:tc>
        <w:tc>
          <w:tcPr>
            <w:tcW w:w="978" w:type="dxa"/>
            <w:shd w:val="clear" w:color="000000" w:fill="C4BD97"/>
            <w:vAlign w:val="center"/>
            <w:hideMark/>
          </w:tcPr>
          <w:p w14:paraId="061265DF" w14:textId="77777777" w:rsidR="00FE48F9" w:rsidRPr="00FE48F9" w:rsidRDefault="00FE48F9" w:rsidP="00FE48F9">
            <w:pPr>
              <w:spacing w:line="240" w:lineRule="auto"/>
              <w:jc w:val="center"/>
              <w:rPr>
                <w:b/>
                <w:bCs/>
                <w:sz w:val="16"/>
                <w:szCs w:val="16"/>
              </w:rPr>
            </w:pPr>
            <w:r w:rsidRPr="00FE48F9">
              <w:rPr>
                <w:b/>
                <w:bCs/>
                <w:sz w:val="16"/>
                <w:szCs w:val="16"/>
              </w:rPr>
              <w:t>Metro cúbico</w:t>
            </w:r>
          </w:p>
        </w:tc>
        <w:tc>
          <w:tcPr>
            <w:tcW w:w="0" w:type="auto"/>
            <w:shd w:val="clear" w:color="000000" w:fill="C4BD97"/>
            <w:vAlign w:val="center"/>
            <w:hideMark/>
          </w:tcPr>
          <w:p w14:paraId="0ADAD4BC" w14:textId="0C3DF5F5" w:rsidR="00FE48F9" w:rsidRPr="00FE48F9" w:rsidRDefault="00FE48F9" w:rsidP="00FE48F9">
            <w:pPr>
              <w:spacing w:line="240" w:lineRule="auto"/>
              <w:jc w:val="center"/>
              <w:rPr>
                <w:b/>
                <w:bCs/>
                <w:sz w:val="16"/>
                <w:szCs w:val="16"/>
              </w:rPr>
            </w:pPr>
            <w:r w:rsidRPr="00FE48F9">
              <w:rPr>
                <w:b/>
                <w:bCs/>
                <w:sz w:val="16"/>
                <w:szCs w:val="16"/>
              </w:rPr>
              <w:t>0</w:t>
            </w:r>
          </w:p>
        </w:tc>
        <w:tc>
          <w:tcPr>
            <w:tcW w:w="0" w:type="auto"/>
            <w:shd w:val="clear" w:color="000000" w:fill="C4BD97"/>
            <w:vAlign w:val="center"/>
            <w:hideMark/>
          </w:tcPr>
          <w:p w14:paraId="081FF708" w14:textId="7957A834" w:rsidR="00FE48F9" w:rsidRPr="00FE48F9" w:rsidRDefault="00FE48F9" w:rsidP="00FE48F9">
            <w:pPr>
              <w:spacing w:line="240" w:lineRule="auto"/>
              <w:jc w:val="center"/>
              <w:rPr>
                <w:b/>
                <w:bCs/>
                <w:sz w:val="16"/>
                <w:szCs w:val="16"/>
              </w:rPr>
            </w:pPr>
            <w:r w:rsidRPr="00FE48F9">
              <w:rPr>
                <w:b/>
                <w:bCs/>
                <w:sz w:val="16"/>
                <w:szCs w:val="16"/>
              </w:rPr>
              <w:t xml:space="preserve"> Q270,000.00 </w:t>
            </w:r>
          </w:p>
        </w:tc>
        <w:tc>
          <w:tcPr>
            <w:tcW w:w="0" w:type="auto"/>
            <w:shd w:val="clear" w:color="000000" w:fill="C4BD97"/>
            <w:vAlign w:val="center"/>
            <w:hideMark/>
          </w:tcPr>
          <w:p w14:paraId="4D54B35D" w14:textId="5B39814C" w:rsidR="00FE48F9" w:rsidRPr="00FE48F9" w:rsidRDefault="00FE48F9" w:rsidP="00FE48F9">
            <w:pPr>
              <w:spacing w:line="240" w:lineRule="auto"/>
              <w:jc w:val="center"/>
              <w:rPr>
                <w:b/>
                <w:bCs/>
                <w:sz w:val="16"/>
                <w:szCs w:val="16"/>
              </w:rPr>
            </w:pPr>
            <w:r w:rsidRPr="00FE48F9">
              <w:rPr>
                <w:b/>
                <w:bCs/>
                <w:sz w:val="16"/>
                <w:szCs w:val="16"/>
              </w:rPr>
              <w:t>80,000</w:t>
            </w:r>
          </w:p>
        </w:tc>
        <w:tc>
          <w:tcPr>
            <w:tcW w:w="0" w:type="auto"/>
            <w:shd w:val="clear" w:color="000000" w:fill="C4BD97"/>
            <w:vAlign w:val="center"/>
            <w:hideMark/>
          </w:tcPr>
          <w:p w14:paraId="4571DF3C" w14:textId="60859221" w:rsidR="00FE48F9" w:rsidRPr="00FE48F9" w:rsidRDefault="00FE48F9" w:rsidP="00FE48F9">
            <w:pPr>
              <w:spacing w:line="240" w:lineRule="auto"/>
              <w:jc w:val="center"/>
              <w:rPr>
                <w:b/>
                <w:bCs/>
                <w:sz w:val="16"/>
                <w:szCs w:val="16"/>
              </w:rPr>
            </w:pPr>
            <w:r w:rsidRPr="00FE48F9">
              <w:rPr>
                <w:b/>
                <w:bCs/>
                <w:sz w:val="16"/>
                <w:szCs w:val="16"/>
              </w:rPr>
              <w:t xml:space="preserve"> Q270,000.00 </w:t>
            </w:r>
          </w:p>
        </w:tc>
        <w:tc>
          <w:tcPr>
            <w:tcW w:w="0" w:type="auto"/>
            <w:shd w:val="clear" w:color="000000" w:fill="C4BD97"/>
            <w:vAlign w:val="center"/>
            <w:hideMark/>
          </w:tcPr>
          <w:p w14:paraId="3C8DE294" w14:textId="67FEDCBB" w:rsidR="00FE48F9" w:rsidRPr="00FE48F9" w:rsidRDefault="00FE48F9" w:rsidP="00FE48F9">
            <w:pPr>
              <w:spacing w:line="240" w:lineRule="auto"/>
              <w:jc w:val="center"/>
              <w:rPr>
                <w:b/>
                <w:bCs/>
                <w:sz w:val="16"/>
                <w:szCs w:val="16"/>
              </w:rPr>
            </w:pPr>
            <w:r w:rsidRPr="00FE48F9">
              <w:rPr>
                <w:b/>
                <w:bCs/>
                <w:sz w:val="16"/>
                <w:szCs w:val="16"/>
              </w:rPr>
              <w:t>40,000</w:t>
            </w:r>
          </w:p>
        </w:tc>
        <w:tc>
          <w:tcPr>
            <w:tcW w:w="0" w:type="auto"/>
            <w:shd w:val="clear" w:color="000000" w:fill="C4BD97"/>
            <w:vAlign w:val="center"/>
            <w:hideMark/>
          </w:tcPr>
          <w:p w14:paraId="2A3A232E" w14:textId="7EACB0B3" w:rsidR="00FE48F9" w:rsidRPr="00FE48F9" w:rsidRDefault="00FE48F9" w:rsidP="00FE48F9">
            <w:pPr>
              <w:spacing w:line="240" w:lineRule="auto"/>
              <w:jc w:val="center"/>
              <w:rPr>
                <w:b/>
                <w:bCs/>
                <w:sz w:val="16"/>
                <w:szCs w:val="16"/>
              </w:rPr>
            </w:pPr>
            <w:r w:rsidRPr="00FE48F9">
              <w:rPr>
                <w:b/>
                <w:bCs/>
                <w:sz w:val="16"/>
                <w:szCs w:val="16"/>
              </w:rPr>
              <w:t xml:space="preserve"> Q672,850.00 </w:t>
            </w:r>
          </w:p>
        </w:tc>
        <w:tc>
          <w:tcPr>
            <w:tcW w:w="0" w:type="auto"/>
            <w:shd w:val="clear" w:color="000000" w:fill="C4BD97"/>
            <w:vAlign w:val="center"/>
            <w:hideMark/>
          </w:tcPr>
          <w:p w14:paraId="13646645" w14:textId="2600B933" w:rsidR="00FE48F9" w:rsidRPr="00FE48F9" w:rsidRDefault="00FE48F9" w:rsidP="00FE48F9">
            <w:pPr>
              <w:spacing w:line="240" w:lineRule="auto"/>
              <w:jc w:val="center"/>
              <w:rPr>
                <w:b/>
                <w:bCs/>
                <w:sz w:val="16"/>
                <w:szCs w:val="16"/>
              </w:rPr>
            </w:pPr>
            <w:r w:rsidRPr="00FE48F9">
              <w:rPr>
                <w:b/>
                <w:bCs/>
                <w:sz w:val="16"/>
                <w:szCs w:val="16"/>
              </w:rPr>
              <w:t>120,000</w:t>
            </w:r>
          </w:p>
        </w:tc>
        <w:tc>
          <w:tcPr>
            <w:tcW w:w="0" w:type="auto"/>
            <w:shd w:val="clear" w:color="000000" w:fill="C4BD97"/>
            <w:vAlign w:val="center"/>
            <w:hideMark/>
          </w:tcPr>
          <w:p w14:paraId="0DB40E48" w14:textId="5EC67897" w:rsidR="00FE48F9" w:rsidRPr="00FE48F9" w:rsidRDefault="00FE48F9" w:rsidP="00FE48F9">
            <w:pPr>
              <w:spacing w:line="240" w:lineRule="auto"/>
              <w:jc w:val="center"/>
              <w:rPr>
                <w:b/>
                <w:bCs/>
                <w:sz w:val="16"/>
                <w:szCs w:val="16"/>
              </w:rPr>
            </w:pPr>
            <w:r w:rsidRPr="00FE48F9">
              <w:rPr>
                <w:b/>
                <w:bCs/>
                <w:sz w:val="16"/>
                <w:szCs w:val="16"/>
              </w:rPr>
              <w:t xml:space="preserve"> Q1,212,850.00 </w:t>
            </w:r>
          </w:p>
        </w:tc>
      </w:tr>
      <w:tr w:rsidR="00FE48F9" w:rsidRPr="00FE48F9" w14:paraId="6E5285A1" w14:textId="77777777" w:rsidTr="00593AB4">
        <w:trPr>
          <w:trHeight w:val="888"/>
        </w:trPr>
        <w:tc>
          <w:tcPr>
            <w:tcW w:w="0" w:type="auto"/>
            <w:vMerge w:val="restart"/>
            <w:shd w:val="clear" w:color="000000" w:fill="FFFFFF"/>
            <w:vAlign w:val="center"/>
            <w:hideMark/>
          </w:tcPr>
          <w:p w14:paraId="1160C5FE" w14:textId="77777777" w:rsidR="00FE48F9" w:rsidRPr="00FE48F9" w:rsidRDefault="00FE48F9" w:rsidP="00FE48F9">
            <w:pPr>
              <w:spacing w:line="240" w:lineRule="auto"/>
              <w:rPr>
                <w:sz w:val="16"/>
                <w:szCs w:val="16"/>
              </w:rPr>
            </w:pPr>
          </w:p>
          <w:p w14:paraId="48986289" w14:textId="77777777" w:rsidR="00FE48F9" w:rsidRPr="00FE48F9" w:rsidRDefault="00FE48F9" w:rsidP="00FE48F9">
            <w:pPr>
              <w:spacing w:line="240" w:lineRule="auto"/>
              <w:rPr>
                <w:sz w:val="16"/>
                <w:szCs w:val="16"/>
              </w:rPr>
            </w:pPr>
          </w:p>
        </w:tc>
        <w:tc>
          <w:tcPr>
            <w:tcW w:w="3230" w:type="dxa"/>
            <w:shd w:val="clear" w:color="auto" w:fill="F2F2F2" w:themeFill="background1" w:themeFillShade="F2"/>
            <w:vAlign w:val="center"/>
            <w:hideMark/>
          </w:tcPr>
          <w:p w14:paraId="190903A1" w14:textId="77777777" w:rsidR="00FE48F9" w:rsidRPr="00FE48F9" w:rsidRDefault="00FE48F9" w:rsidP="00FE48F9">
            <w:pPr>
              <w:spacing w:line="240" w:lineRule="auto"/>
              <w:rPr>
                <w:sz w:val="16"/>
                <w:szCs w:val="16"/>
              </w:rPr>
            </w:pPr>
            <w:r w:rsidRPr="00FE48F9">
              <w:rPr>
                <w:sz w:val="16"/>
                <w:szCs w:val="16"/>
              </w:rPr>
              <w:t>Retención de sedimentos a través de la conformación de diques y otros mecanismos de control</w:t>
            </w:r>
          </w:p>
        </w:tc>
        <w:tc>
          <w:tcPr>
            <w:tcW w:w="978" w:type="dxa"/>
            <w:shd w:val="clear" w:color="auto" w:fill="F2F2F2" w:themeFill="background1" w:themeFillShade="F2"/>
            <w:vAlign w:val="center"/>
            <w:hideMark/>
          </w:tcPr>
          <w:p w14:paraId="09DCF382" w14:textId="77777777" w:rsidR="00FE48F9" w:rsidRPr="00FE48F9" w:rsidRDefault="00FE48F9" w:rsidP="00FE48F9">
            <w:pPr>
              <w:spacing w:line="240" w:lineRule="auto"/>
              <w:jc w:val="center"/>
              <w:rPr>
                <w:sz w:val="16"/>
                <w:szCs w:val="16"/>
              </w:rPr>
            </w:pPr>
            <w:r w:rsidRPr="00FE48F9">
              <w:rPr>
                <w:sz w:val="16"/>
                <w:szCs w:val="16"/>
              </w:rPr>
              <w:t>Metro cúbico</w:t>
            </w:r>
          </w:p>
        </w:tc>
        <w:tc>
          <w:tcPr>
            <w:tcW w:w="0" w:type="auto"/>
            <w:shd w:val="clear" w:color="auto" w:fill="F2F2F2" w:themeFill="background1" w:themeFillShade="F2"/>
            <w:vAlign w:val="center"/>
            <w:hideMark/>
          </w:tcPr>
          <w:p w14:paraId="7C7688A8" w14:textId="3783FAF2" w:rsidR="00FE48F9" w:rsidRPr="00FE48F9" w:rsidRDefault="00FE48F9" w:rsidP="00FE48F9">
            <w:pPr>
              <w:spacing w:line="240" w:lineRule="auto"/>
              <w:jc w:val="center"/>
              <w:rPr>
                <w:sz w:val="16"/>
                <w:szCs w:val="16"/>
              </w:rPr>
            </w:pPr>
            <w:r w:rsidRPr="00FE48F9">
              <w:rPr>
                <w:sz w:val="16"/>
                <w:szCs w:val="16"/>
              </w:rPr>
              <w:t>0</w:t>
            </w:r>
          </w:p>
        </w:tc>
        <w:tc>
          <w:tcPr>
            <w:tcW w:w="0" w:type="auto"/>
            <w:shd w:val="clear" w:color="000000" w:fill="F2F2F2"/>
            <w:vAlign w:val="center"/>
            <w:hideMark/>
          </w:tcPr>
          <w:p w14:paraId="6A658B57" w14:textId="4E64801E" w:rsidR="00FE48F9" w:rsidRPr="00FE48F9" w:rsidRDefault="00FE48F9" w:rsidP="00FE48F9">
            <w:pPr>
              <w:spacing w:line="240" w:lineRule="auto"/>
              <w:jc w:val="center"/>
              <w:rPr>
                <w:sz w:val="16"/>
                <w:szCs w:val="16"/>
              </w:rPr>
            </w:pPr>
            <w:r w:rsidRPr="00FE48F9">
              <w:rPr>
                <w:sz w:val="16"/>
                <w:szCs w:val="16"/>
              </w:rPr>
              <w:t xml:space="preserve"> Q110,000.00 </w:t>
            </w:r>
          </w:p>
        </w:tc>
        <w:tc>
          <w:tcPr>
            <w:tcW w:w="0" w:type="auto"/>
            <w:shd w:val="clear" w:color="000000" w:fill="F2F2F2"/>
            <w:vAlign w:val="center"/>
            <w:hideMark/>
          </w:tcPr>
          <w:p w14:paraId="549F819D" w14:textId="44AF0828" w:rsidR="00FE48F9" w:rsidRPr="00FE48F9" w:rsidRDefault="00FE48F9" w:rsidP="00FE48F9">
            <w:pPr>
              <w:spacing w:line="240" w:lineRule="auto"/>
              <w:jc w:val="center"/>
              <w:rPr>
                <w:sz w:val="16"/>
                <w:szCs w:val="16"/>
              </w:rPr>
            </w:pPr>
            <w:r w:rsidRPr="00FE48F9">
              <w:rPr>
                <w:sz w:val="16"/>
                <w:szCs w:val="16"/>
              </w:rPr>
              <w:t>80,000</w:t>
            </w:r>
          </w:p>
        </w:tc>
        <w:tc>
          <w:tcPr>
            <w:tcW w:w="0" w:type="auto"/>
            <w:shd w:val="clear" w:color="000000" w:fill="F2F2F2"/>
            <w:vAlign w:val="center"/>
            <w:hideMark/>
          </w:tcPr>
          <w:p w14:paraId="063C4B4A" w14:textId="5CAC0A63" w:rsidR="00FE48F9" w:rsidRPr="00FE48F9" w:rsidRDefault="00FE48F9" w:rsidP="00FE48F9">
            <w:pPr>
              <w:spacing w:line="240" w:lineRule="auto"/>
              <w:jc w:val="center"/>
              <w:rPr>
                <w:sz w:val="16"/>
                <w:szCs w:val="16"/>
              </w:rPr>
            </w:pPr>
            <w:r w:rsidRPr="00FE48F9">
              <w:rPr>
                <w:sz w:val="16"/>
                <w:szCs w:val="16"/>
              </w:rPr>
              <w:t xml:space="preserve"> Q110,000.00 </w:t>
            </w:r>
          </w:p>
        </w:tc>
        <w:tc>
          <w:tcPr>
            <w:tcW w:w="0" w:type="auto"/>
            <w:shd w:val="clear" w:color="000000" w:fill="F2F2F2"/>
            <w:vAlign w:val="center"/>
            <w:hideMark/>
          </w:tcPr>
          <w:p w14:paraId="522114E6" w14:textId="4D4276A7" w:rsidR="00FE48F9" w:rsidRPr="00FE48F9" w:rsidRDefault="00FE48F9" w:rsidP="00FE48F9">
            <w:pPr>
              <w:spacing w:line="240" w:lineRule="auto"/>
              <w:jc w:val="center"/>
              <w:rPr>
                <w:sz w:val="16"/>
                <w:szCs w:val="16"/>
              </w:rPr>
            </w:pPr>
            <w:r w:rsidRPr="00FE48F9">
              <w:rPr>
                <w:sz w:val="16"/>
                <w:szCs w:val="16"/>
              </w:rPr>
              <w:t>40,000</w:t>
            </w:r>
          </w:p>
        </w:tc>
        <w:tc>
          <w:tcPr>
            <w:tcW w:w="0" w:type="auto"/>
            <w:shd w:val="clear" w:color="000000" w:fill="F2F2F2"/>
            <w:vAlign w:val="center"/>
            <w:hideMark/>
          </w:tcPr>
          <w:p w14:paraId="5A2B8C2D" w14:textId="5D215F5E" w:rsidR="00FE48F9" w:rsidRPr="00FE48F9" w:rsidRDefault="00FE48F9" w:rsidP="00FE48F9">
            <w:pPr>
              <w:spacing w:line="240" w:lineRule="auto"/>
              <w:jc w:val="center"/>
              <w:rPr>
                <w:sz w:val="16"/>
                <w:szCs w:val="16"/>
              </w:rPr>
            </w:pPr>
            <w:r w:rsidRPr="00FE48F9">
              <w:rPr>
                <w:sz w:val="16"/>
                <w:szCs w:val="16"/>
              </w:rPr>
              <w:t xml:space="preserve"> Q110,000.00 </w:t>
            </w:r>
          </w:p>
        </w:tc>
        <w:tc>
          <w:tcPr>
            <w:tcW w:w="0" w:type="auto"/>
            <w:shd w:val="clear" w:color="000000" w:fill="F2F2F2"/>
            <w:vAlign w:val="center"/>
            <w:hideMark/>
          </w:tcPr>
          <w:p w14:paraId="53AD8545" w14:textId="1B35D2C2" w:rsidR="00FE48F9" w:rsidRPr="00FE48F9" w:rsidRDefault="00FE48F9" w:rsidP="00FE48F9">
            <w:pPr>
              <w:spacing w:line="240" w:lineRule="auto"/>
              <w:jc w:val="center"/>
              <w:rPr>
                <w:sz w:val="16"/>
                <w:szCs w:val="16"/>
              </w:rPr>
            </w:pPr>
            <w:r w:rsidRPr="00FE48F9">
              <w:rPr>
                <w:sz w:val="16"/>
                <w:szCs w:val="16"/>
              </w:rPr>
              <w:t>120,000</w:t>
            </w:r>
          </w:p>
        </w:tc>
        <w:tc>
          <w:tcPr>
            <w:tcW w:w="0" w:type="auto"/>
            <w:shd w:val="clear" w:color="000000" w:fill="F2F2F2"/>
            <w:vAlign w:val="center"/>
            <w:hideMark/>
          </w:tcPr>
          <w:p w14:paraId="42DE89A0" w14:textId="7857423A" w:rsidR="00FE48F9" w:rsidRPr="00FE48F9" w:rsidRDefault="00FE48F9" w:rsidP="00FE48F9">
            <w:pPr>
              <w:spacing w:line="240" w:lineRule="auto"/>
              <w:jc w:val="center"/>
              <w:rPr>
                <w:sz w:val="16"/>
                <w:szCs w:val="16"/>
              </w:rPr>
            </w:pPr>
            <w:r w:rsidRPr="00FE48F9">
              <w:rPr>
                <w:sz w:val="16"/>
                <w:szCs w:val="16"/>
              </w:rPr>
              <w:t xml:space="preserve"> Q330,000.00 </w:t>
            </w:r>
          </w:p>
        </w:tc>
      </w:tr>
      <w:tr w:rsidR="00FE48F9" w:rsidRPr="00FE48F9" w14:paraId="741BFAB8" w14:textId="77777777" w:rsidTr="00593AB4">
        <w:trPr>
          <w:trHeight w:val="698"/>
        </w:trPr>
        <w:tc>
          <w:tcPr>
            <w:tcW w:w="0" w:type="auto"/>
            <w:vMerge/>
            <w:vAlign w:val="center"/>
            <w:hideMark/>
          </w:tcPr>
          <w:p w14:paraId="6EDD6EC4" w14:textId="77777777" w:rsidR="00FE48F9" w:rsidRPr="00FE48F9" w:rsidRDefault="00FE48F9" w:rsidP="00FE48F9">
            <w:pPr>
              <w:spacing w:line="240" w:lineRule="auto"/>
              <w:rPr>
                <w:sz w:val="16"/>
                <w:szCs w:val="16"/>
              </w:rPr>
            </w:pPr>
          </w:p>
        </w:tc>
        <w:tc>
          <w:tcPr>
            <w:tcW w:w="3230" w:type="dxa"/>
            <w:shd w:val="clear" w:color="auto" w:fill="F2F2F2" w:themeFill="background1" w:themeFillShade="F2"/>
            <w:vAlign w:val="center"/>
            <w:hideMark/>
          </w:tcPr>
          <w:p w14:paraId="3FEF4A04" w14:textId="77777777" w:rsidR="00FE48F9" w:rsidRPr="00FE48F9" w:rsidRDefault="00FE48F9" w:rsidP="00FE48F9">
            <w:pPr>
              <w:spacing w:line="240" w:lineRule="auto"/>
              <w:rPr>
                <w:sz w:val="16"/>
                <w:szCs w:val="16"/>
              </w:rPr>
            </w:pPr>
            <w:r w:rsidRPr="00FE48F9">
              <w:rPr>
                <w:sz w:val="16"/>
                <w:szCs w:val="16"/>
              </w:rPr>
              <w:t>Estabilización del cauce del río Villalobos y tributarios al lago de Amatitlán</w:t>
            </w:r>
          </w:p>
        </w:tc>
        <w:tc>
          <w:tcPr>
            <w:tcW w:w="978" w:type="dxa"/>
            <w:shd w:val="clear" w:color="auto" w:fill="F2F2F2" w:themeFill="background1" w:themeFillShade="F2"/>
            <w:vAlign w:val="center"/>
            <w:hideMark/>
          </w:tcPr>
          <w:p w14:paraId="59F75C2F" w14:textId="77777777" w:rsidR="00FE48F9" w:rsidRPr="00FE48F9" w:rsidRDefault="00FE48F9" w:rsidP="00FE48F9">
            <w:pPr>
              <w:spacing w:line="240" w:lineRule="auto"/>
              <w:jc w:val="center"/>
              <w:rPr>
                <w:sz w:val="16"/>
                <w:szCs w:val="16"/>
              </w:rPr>
            </w:pPr>
            <w:r w:rsidRPr="00FE48F9">
              <w:rPr>
                <w:sz w:val="16"/>
                <w:szCs w:val="16"/>
              </w:rPr>
              <w:t>Metro cuadrado</w:t>
            </w:r>
          </w:p>
        </w:tc>
        <w:tc>
          <w:tcPr>
            <w:tcW w:w="0" w:type="auto"/>
            <w:shd w:val="clear" w:color="auto" w:fill="F2F2F2" w:themeFill="background1" w:themeFillShade="F2"/>
            <w:vAlign w:val="center"/>
            <w:hideMark/>
          </w:tcPr>
          <w:p w14:paraId="01986406" w14:textId="4DF1CB67" w:rsidR="00FE48F9" w:rsidRPr="00FE48F9" w:rsidRDefault="00FE48F9" w:rsidP="00FE48F9">
            <w:pPr>
              <w:spacing w:line="240" w:lineRule="auto"/>
              <w:jc w:val="center"/>
              <w:rPr>
                <w:sz w:val="16"/>
                <w:szCs w:val="16"/>
              </w:rPr>
            </w:pPr>
            <w:r w:rsidRPr="00FE48F9">
              <w:rPr>
                <w:sz w:val="16"/>
                <w:szCs w:val="16"/>
              </w:rPr>
              <w:t>0</w:t>
            </w:r>
          </w:p>
        </w:tc>
        <w:tc>
          <w:tcPr>
            <w:tcW w:w="0" w:type="auto"/>
            <w:shd w:val="clear" w:color="000000" w:fill="F2F2F2"/>
            <w:vAlign w:val="center"/>
            <w:hideMark/>
          </w:tcPr>
          <w:p w14:paraId="4E41F1B3" w14:textId="547CE008" w:rsidR="00FE48F9" w:rsidRPr="00FE48F9" w:rsidRDefault="00FE48F9" w:rsidP="00FE48F9">
            <w:pPr>
              <w:spacing w:line="240" w:lineRule="auto"/>
              <w:jc w:val="center"/>
              <w:rPr>
                <w:sz w:val="16"/>
                <w:szCs w:val="16"/>
              </w:rPr>
            </w:pPr>
            <w:r w:rsidRPr="00FE48F9">
              <w:rPr>
                <w:sz w:val="16"/>
                <w:szCs w:val="16"/>
              </w:rPr>
              <w:t xml:space="preserve"> Q160,000.00 </w:t>
            </w:r>
          </w:p>
        </w:tc>
        <w:tc>
          <w:tcPr>
            <w:tcW w:w="0" w:type="auto"/>
            <w:shd w:val="clear" w:color="000000" w:fill="F2F2F2"/>
            <w:vAlign w:val="center"/>
            <w:hideMark/>
          </w:tcPr>
          <w:p w14:paraId="52E250B8" w14:textId="2EB3B353" w:rsidR="00FE48F9" w:rsidRPr="00FE48F9" w:rsidRDefault="00FE48F9" w:rsidP="00FE48F9">
            <w:pPr>
              <w:spacing w:line="240" w:lineRule="auto"/>
              <w:jc w:val="center"/>
              <w:rPr>
                <w:sz w:val="16"/>
                <w:szCs w:val="16"/>
              </w:rPr>
            </w:pPr>
            <w:r w:rsidRPr="00FE48F9">
              <w:rPr>
                <w:sz w:val="16"/>
                <w:szCs w:val="16"/>
              </w:rPr>
              <w:t>0</w:t>
            </w:r>
          </w:p>
        </w:tc>
        <w:tc>
          <w:tcPr>
            <w:tcW w:w="0" w:type="auto"/>
            <w:shd w:val="clear" w:color="000000" w:fill="F2F2F2"/>
            <w:vAlign w:val="center"/>
            <w:hideMark/>
          </w:tcPr>
          <w:p w14:paraId="4F3F8F57" w14:textId="153AEBAF" w:rsidR="00FE48F9" w:rsidRPr="00FE48F9" w:rsidRDefault="00FE48F9" w:rsidP="00FE48F9">
            <w:pPr>
              <w:spacing w:line="240" w:lineRule="auto"/>
              <w:jc w:val="center"/>
              <w:rPr>
                <w:sz w:val="16"/>
                <w:szCs w:val="16"/>
              </w:rPr>
            </w:pPr>
            <w:r w:rsidRPr="00FE48F9">
              <w:rPr>
                <w:sz w:val="16"/>
                <w:szCs w:val="16"/>
              </w:rPr>
              <w:t xml:space="preserve"> Q160,000.00 </w:t>
            </w:r>
          </w:p>
        </w:tc>
        <w:tc>
          <w:tcPr>
            <w:tcW w:w="0" w:type="auto"/>
            <w:shd w:val="clear" w:color="000000" w:fill="F2F2F2"/>
            <w:vAlign w:val="center"/>
            <w:hideMark/>
          </w:tcPr>
          <w:p w14:paraId="546AD70B" w14:textId="413BE836" w:rsidR="00FE48F9" w:rsidRPr="00FE48F9" w:rsidRDefault="00FE48F9" w:rsidP="00FE48F9">
            <w:pPr>
              <w:spacing w:line="240" w:lineRule="auto"/>
              <w:jc w:val="center"/>
              <w:rPr>
                <w:sz w:val="16"/>
                <w:szCs w:val="16"/>
              </w:rPr>
            </w:pPr>
            <w:r w:rsidRPr="00FE48F9">
              <w:rPr>
                <w:sz w:val="16"/>
                <w:szCs w:val="16"/>
              </w:rPr>
              <w:t>210</w:t>
            </w:r>
          </w:p>
        </w:tc>
        <w:tc>
          <w:tcPr>
            <w:tcW w:w="0" w:type="auto"/>
            <w:shd w:val="clear" w:color="000000" w:fill="F2F2F2"/>
            <w:vAlign w:val="center"/>
            <w:hideMark/>
          </w:tcPr>
          <w:p w14:paraId="21C8A40E" w14:textId="173E75C6" w:rsidR="00FE48F9" w:rsidRPr="00FE48F9" w:rsidRDefault="00FE48F9" w:rsidP="00FE48F9">
            <w:pPr>
              <w:spacing w:line="240" w:lineRule="auto"/>
              <w:jc w:val="center"/>
              <w:rPr>
                <w:sz w:val="16"/>
                <w:szCs w:val="16"/>
              </w:rPr>
            </w:pPr>
            <w:r w:rsidRPr="00FE48F9">
              <w:rPr>
                <w:sz w:val="16"/>
                <w:szCs w:val="16"/>
              </w:rPr>
              <w:t xml:space="preserve"> Q562,850.00 </w:t>
            </w:r>
          </w:p>
        </w:tc>
        <w:tc>
          <w:tcPr>
            <w:tcW w:w="0" w:type="auto"/>
            <w:shd w:val="clear" w:color="000000" w:fill="F2F2F2"/>
            <w:vAlign w:val="center"/>
            <w:hideMark/>
          </w:tcPr>
          <w:p w14:paraId="294A6582" w14:textId="6DB4C88B" w:rsidR="00FE48F9" w:rsidRPr="00FE48F9" w:rsidRDefault="00FE48F9" w:rsidP="00FE48F9">
            <w:pPr>
              <w:spacing w:line="240" w:lineRule="auto"/>
              <w:jc w:val="center"/>
              <w:rPr>
                <w:sz w:val="16"/>
                <w:szCs w:val="16"/>
              </w:rPr>
            </w:pPr>
            <w:r w:rsidRPr="00FE48F9">
              <w:rPr>
                <w:sz w:val="16"/>
                <w:szCs w:val="16"/>
              </w:rPr>
              <w:t>210</w:t>
            </w:r>
          </w:p>
        </w:tc>
        <w:tc>
          <w:tcPr>
            <w:tcW w:w="0" w:type="auto"/>
            <w:shd w:val="clear" w:color="000000" w:fill="F2F2F2"/>
            <w:vAlign w:val="center"/>
            <w:hideMark/>
          </w:tcPr>
          <w:p w14:paraId="2624FD73" w14:textId="4A91BE18" w:rsidR="00FE48F9" w:rsidRPr="00FE48F9" w:rsidRDefault="00FE48F9" w:rsidP="00FE48F9">
            <w:pPr>
              <w:spacing w:line="240" w:lineRule="auto"/>
              <w:jc w:val="center"/>
              <w:rPr>
                <w:sz w:val="16"/>
                <w:szCs w:val="16"/>
              </w:rPr>
            </w:pPr>
            <w:r w:rsidRPr="00FE48F9">
              <w:rPr>
                <w:sz w:val="16"/>
                <w:szCs w:val="16"/>
              </w:rPr>
              <w:t xml:space="preserve"> Q882,850.00 </w:t>
            </w:r>
          </w:p>
        </w:tc>
      </w:tr>
      <w:tr w:rsidR="00FE48F9" w:rsidRPr="00FE48F9" w14:paraId="3F5D431B" w14:textId="77777777" w:rsidTr="00FE48F9">
        <w:trPr>
          <w:trHeight w:val="888"/>
        </w:trPr>
        <w:tc>
          <w:tcPr>
            <w:tcW w:w="0" w:type="auto"/>
            <w:shd w:val="clear" w:color="000000" w:fill="C4BD97"/>
            <w:vAlign w:val="center"/>
            <w:hideMark/>
          </w:tcPr>
          <w:p w14:paraId="706E4BCB" w14:textId="77777777" w:rsidR="00FE48F9" w:rsidRPr="00FE48F9" w:rsidRDefault="00FE48F9" w:rsidP="00FE48F9">
            <w:pPr>
              <w:spacing w:line="240" w:lineRule="auto"/>
              <w:rPr>
                <w:b/>
                <w:bCs/>
                <w:sz w:val="16"/>
                <w:szCs w:val="16"/>
              </w:rPr>
            </w:pPr>
            <w:r w:rsidRPr="00FE48F9">
              <w:rPr>
                <w:b/>
                <w:bCs/>
                <w:sz w:val="16"/>
                <w:szCs w:val="16"/>
              </w:rPr>
              <w:t>Producto 4:</w:t>
            </w:r>
          </w:p>
        </w:tc>
        <w:tc>
          <w:tcPr>
            <w:tcW w:w="3230" w:type="dxa"/>
            <w:shd w:val="clear" w:color="000000" w:fill="C4BD97"/>
            <w:vAlign w:val="center"/>
            <w:hideMark/>
          </w:tcPr>
          <w:p w14:paraId="525E9AC3" w14:textId="77777777" w:rsidR="00FE48F9" w:rsidRPr="00FE48F9" w:rsidRDefault="00FE48F9" w:rsidP="00FE48F9">
            <w:pPr>
              <w:spacing w:line="240" w:lineRule="auto"/>
              <w:rPr>
                <w:b/>
                <w:bCs/>
                <w:sz w:val="16"/>
                <w:szCs w:val="16"/>
              </w:rPr>
            </w:pPr>
            <w:r w:rsidRPr="00FE48F9">
              <w:rPr>
                <w:b/>
                <w:bCs/>
                <w:sz w:val="16"/>
                <w:szCs w:val="16"/>
              </w:rPr>
              <w:t>Manejo y conservación de la cobertura forestal en la cuenca del lago de Amatitlán para recarga de mantos acuíferos</w:t>
            </w:r>
          </w:p>
        </w:tc>
        <w:tc>
          <w:tcPr>
            <w:tcW w:w="978" w:type="dxa"/>
            <w:shd w:val="clear" w:color="000000" w:fill="C4BD97"/>
            <w:vAlign w:val="center"/>
            <w:hideMark/>
          </w:tcPr>
          <w:p w14:paraId="126419F6" w14:textId="77777777" w:rsidR="00FE48F9" w:rsidRPr="00FE48F9" w:rsidRDefault="00FE48F9" w:rsidP="00FE48F9">
            <w:pPr>
              <w:spacing w:line="240" w:lineRule="auto"/>
              <w:jc w:val="center"/>
              <w:rPr>
                <w:b/>
                <w:bCs/>
                <w:sz w:val="16"/>
                <w:szCs w:val="16"/>
              </w:rPr>
            </w:pPr>
            <w:r w:rsidRPr="00FE48F9">
              <w:rPr>
                <w:b/>
                <w:bCs/>
                <w:sz w:val="16"/>
                <w:szCs w:val="16"/>
              </w:rPr>
              <w:t>Hectárea</w:t>
            </w:r>
          </w:p>
        </w:tc>
        <w:tc>
          <w:tcPr>
            <w:tcW w:w="0" w:type="auto"/>
            <w:shd w:val="clear" w:color="000000" w:fill="C4BD97"/>
            <w:vAlign w:val="center"/>
            <w:hideMark/>
          </w:tcPr>
          <w:p w14:paraId="2544B428" w14:textId="46F88BED" w:rsidR="00FE48F9" w:rsidRPr="00FE48F9" w:rsidRDefault="00FE48F9" w:rsidP="00FE48F9">
            <w:pPr>
              <w:spacing w:line="240" w:lineRule="auto"/>
              <w:jc w:val="center"/>
              <w:rPr>
                <w:b/>
                <w:bCs/>
                <w:sz w:val="16"/>
                <w:szCs w:val="16"/>
              </w:rPr>
            </w:pPr>
            <w:r w:rsidRPr="00FE48F9">
              <w:rPr>
                <w:b/>
                <w:bCs/>
                <w:sz w:val="16"/>
                <w:szCs w:val="16"/>
              </w:rPr>
              <w:t>35</w:t>
            </w:r>
          </w:p>
        </w:tc>
        <w:tc>
          <w:tcPr>
            <w:tcW w:w="0" w:type="auto"/>
            <w:shd w:val="clear" w:color="000000" w:fill="C4BD97"/>
            <w:vAlign w:val="center"/>
            <w:hideMark/>
          </w:tcPr>
          <w:p w14:paraId="57C02870" w14:textId="157D1E90" w:rsidR="00FE48F9" w:rsidRPr="00FE48F9" w:rsidRDefault="00FE48F9" w:rsidP="00FE48F9">
            <w:pPr>
              <w:spacing w:line="240" w:lineRule="auto"/>
              <w:jc w:val="center"/>
              <w:rPr>
                <w:b/>
                <w:bCs/>
                <w:sz w:val="16"/>
                <w:szCs w:val="16"/>
              </w:rPr>
            </w:pPr>
            <w:r w:rsidRPr="00FE48F9">
              <w:rPr>
                <w:b/>
                <w:bCs/>
                <w:sz w:val="16"/>
                <w:szCs w:val="16"/>
              </w:rPr>
              <w:t xml:space="preserve"> Q1,461,615.67 </w:t>
            </w:r>
          </w:p>
        </w:tc>
        <w:tc>
          <w:tcPr>
            <w:tcW w:w="0" w:type="auto"/>
            <w:shd w:val="clear" w:color="000000" w:fill="C4BD97"/>
            <w:vAlign w:val="center"/>
            <w:hideMark/>
          </w:tcPr>
          <w:p w14:paraId="01DC3C97" w14:textId="2DCD8D15" w:rsidR="00FE48F9" w:rsidRPr="00FE48F9" w:rsidRDefault="00FE48F9" w:rsidP="00FE48F9">
            <w:pPr>
              <w:spacing w:line="240" w:lineRule="auto"/>
              <w:jc w:val="center"/>
              <w:rPr>
                <w:b/>
                <w:bCs/>
                <w:sz w:val="16"/>
                <w:szCs w:val="16"/>
              </w:rPr>
            </w:pPr>
            <w:r w:rsidRPr="00FE48F9">
              <w:rPr>
                <w:b/>
                <w:bCs/>
                <w:sz w:val="16"/>
                <w:szCs w:val="16"/>
              </w:rPr>
              <w:t>22</w:t>
            </w:r>
          </w:p>
        </w:tc>
        <w:tc>
          <w:tcPr>
            <w:tcW w:w="0" w:type="auto"/>
            <w:shd w:val="clear" w:color="000000" w:fill="C4BD97"/>
            <w:vAlign w:val="center"/>
            <w:hideMark/>
          </w:tcPr>
          <w:p w14:paraId="790D0F8B" w14:textId="37820515" w:rsidR="00FE48F9" w:rsidRPr="00FE48F9" w:rsidRDefault="00FE48F9" w:rsidP="00FE48F9">
            <w:pPr>
              <w:spacing w:line="240" w:lineRule="auto"/>
              <w:jc w:val="center"/>
              <w:rPr>
                <w:b/>
                <w:bCs/>
                <w:sz w:val="16"/>
                <w:szCs w:val="16"/>
              </w:rPr>
            </w:pPr>
            <w:r w:rsidRPr="00FE48F9">
              <w:rPr>
                <w:b/>
                <w:bCs/>
                <w:sz w:val="16"/>
                <w:szCs w:val="16"/>
              </w:rPr>
              <w:t xml:space="preserve"> Q951,626.67 </w:t>
            </w:r>
          </w:p>
        </w:tc>
        <w:tc>
          <w:tcPr>
            <w:tcW w:w="0" w:type="auto"/>
            <w:shd w:val="clear" w:color="000000" w:fill="C4BD97"/>
            <w:vAlign w:val="center"/>
            <w:hideMark/>
          </w:tcPr>
          <w:p w14:paraId="051A4B87" w14:textId="1A310411" w:rsidR="00FE48F9" w:rsidRPr="00FE48F9" w:rsidRDefault="00FE48F9" w:rsidP="00FE48F9">
            <w:pPr>
              <w:spacing w:line="240" w:lineRule="auto"/>
              <w:jc w:val="center"/>
              <w:rPr>
                <w:b/>
                <w:bCs/>
                <w:sz w:val="16"/>
                <w:szCs w:val="16"/>
              </w:rPr>
            </w:pPr>
            <w:r w:rsidRPr="00FE48F9">
              <w:rPr>
                <w:b/>
                <w:bCs/>
                <w:sz w:val="16"/>
                <w:szCs w:val="16"/>
              </w:rPr>
              <w:t>53</w:t>
            </w:r>
          </w:p>
        </w:tc>
        <w:tc>
          <w:tcPr>
            <w:tcW w:w="0" w:type="auto"/>
            <w:shd w:val="clear" w:color="000000" w:fill="C4BD97"/>
            <w:vAlign w:val="center"/>
            <w:hideMark/>
          </w:tcPr>
          <w:p w14:paraId="5CD0202E" w14:textId="70B6111C" w:rsidR="00FE48F9" w:rsidRPr="00FE48F9" w:rsidRDefault="00FE48F9" w:rsidP="00FE48F9">
            <w:pPr>
              <w:spacing w:line="240" w:lineRule="auto"/>
              <w:jc w:val="center"/>
              <w:rPr>
                <w:b/>
                <w:bCs/>
                <w:sz w:val="16"/>
                <w:szCs w:val="16"/>
              </w:rPr>
            </w:pPr>
            <w:r w:rsidRPr="00FE48F9">
              <w:rPr>
                <w:b/>
                <w:bCs/>
                <w:sz w:val="16"/>
                <w:szCs w:val="16"/>
              </w:rPr>
              <w:t xml:space="preserve"> Q884,806.67 </w:t>
            </w:r>
          </w:p>
        </w:tc>
        <w:tc>
          <w:tcPr>
            <w:tcW w:w="0" w:type="auto"/>
            <w:shd w:val="clear" w:color="000000" w:fill="C4BD97"/>
            <w:vAlign w:val="center"/>
            <w:hideMark/>
          </w:tcPr>
          <w:p w14:paraId="376F7002" w14:textId="5744C1EC" w:rsidR="00FE48F9" w:rsidRPr="00FE48F9" w:rsidRDefault="00FE48F9" w:rsidP="00FE48F9">
            <w:pPr>
              <w:spacing w:line="240" w:lineRule="auto"/>
              <w:jc w:val="center"/>
              <w:rPr>
                <w:b/>
                <w:bCs/>
                <w:sz w:val="16"/>
                <w:szCs w:val="16"/>
              </w:rPr>
            </w:pPr>
            <w:r w:rsidRPr="00FE48F9">
              <w:rPr>
                <w:b/>
                <w:bCs/>
                <w:sz w:val="16"/>
                <w:szCs w:val="16"/>
              </w:rPr>
              <w:t xml:space="preserve"> 110 </w:t>
            </w:r>
          </w:p>
        </w:tc>
        <w:tc>
          <w:tcPr>
            <w:tcW w:w="0" w:type="auto"/>
            <w:shd w:val="clear" w:color="000000" w:fill="C4BD97"/>
            <w:vAlign w:val="center"/>
            <w:hideMark/>
          </w:tcPr>
          <w:p w14:paraId="4928DAC3" w14:textId="47FB1436" w:rsidR="00FE48F9" w:rsidRPr="00FE48F9" w:rsidRDefault="00FE48F9" w:rsidP="00FE48F9">
            <w:pPr>
              <w:spacing w:line="240" w:lineRule="auto"/>
              <w:jc w:val="center"/>
              <w:rPr>
                <w:b/>
                <w:bCs/>
                <w:sz w:val="16"/>
                <w:szCs w:val="16"/>
              </w:rPr>
            </w:pPr>
            <w:r w:rsidRPr="00FE48F9">
              <w:rPr>
                <w:b/>
                <w:bCs/>
                <w:sz w:val="16"/>
                <w:szCs w:val="16"/>
              </w:rPr>
              <w:t xml:space="preserve"> Q3,298,049.00 </w:t>
            </w:r>
          </w:p>
        </w:tc>
      </w:tr>
      <w:tr w:rsidR="00593AB4" w:rsidRPr="00FE48F9" w14:paraId="50ADE073" w14:textId="77777777" w:rsidTr="00593AB4">
        <w:trPr>
          <w:trHeight w:val="769"/>
        </w:trPr>
        <w:tc>
          <w:tcPr>
            <w:tcW w:w="0" w:type="auto"/>
            <w:vMerge w:val="restart"/>
            <w:shd w:val="clear" w:color="000000" w:fill="FFFFFF"/>
            <w:vAlign w:val="center"/>
            <w:hideMark/>
          </w:tcPr>
          <w:p w14:paraId="77E43B98" w14:textId="77777777" w:rsidR="00593AB4" w:rsidRPr="00FE48F9" w:rsidRDefault="00593AB4" w:rsidP="00FE48F9">
            <w:pPr>
              <w:spacing w:line="240" w:lineRule="auto"/>
              <w:rPr>
                <w:sz w:val="16"/>
                <w:szCs w:val="16"/>
              </w:rPr>
            </w:pPr>
          </w:p>
        </w:tc>
        <w:tc>
          <w:tcPr>
            <w:tcW w:w="3230" w:type="dxa"/>
            <w:shd w:val="clear" w:color="auto" w:fill="F2F2F2" w:themeFill="background1" w:themeFillShade="F2"/>
            <w:vAlign w:val="center"/>
            <w:hideMark/>
          </w:tcPr>
          <w:p w14:paraId="09CF3FCA" w14:textId="77777777" w:rsidR="00593AB4" w:rsidRPr="00FE48F9" w:rsidRDefault="00593AB4" w:rsidP="00FE48F9">
            <w:pPr>
              <w:spacing w:line="240" w:lineRule="auto"/>
              <w:rPr>
                <w:sz w:val="16"/>
                <w:szCs w:val="16"/>
              </w:rPr>
            </w:pPr>
            <w:r w:rsidRPr="00FE48F9">
              <w:rPr>
                <w:sz w:val="16"/>
                <w:szCs w:val="16"/>
              </w:rPr>
              <w:t>Conservación de suelos y agua en la cuenca del lago de Amatitlán</w:t>
            </w:r>
          </w:p>
        </w:tc>
        <w:tc>
          <w:tcPr>
            <w:tcW w:w="978" w:type="dxa"/>
            <w:shd w:val="clear" w:color="auto" w:fill="F2F2F2" w:themeFill="background1" w:themeFillShade="F2"/>
            <w:vAlign w:val="center"/>
            <w:hideMark/>
          </w:tcPr>
          <w:p w14:paraId="6ECEEEBD" w14:textId="77777777" w:rsidR="00593AB4" w:rsidRPr="00FE48F9" w:rsidRDefault="00593AB4" w:rsidP="00FE48F9">
            <w:pPr>
              <w:spacing w:line="240" w:lineRule="auto"/>
              <w:jc w:val="center"/>
              <w:rPr>
                <w:sz w:val="16"/>
                <w:szCs w:val="16"/>
              </w:rPr>
            </w:pPr>
            <w:r w:rsidRPr="00FE48F9">
              <w:rPr>
                <w:sz w:val="16"/>
                <w:szCs w:val="16"/>
              </w:rPr>
              <w:t>Hectárea</w:t>
            </w:r>
          </w:p>
        </w:tc>
        <w:tc>
          <w:tcPr>
            <w:tcW w:w="0" w:type="auto"/>
            <w:shd w:val="clear" w:color="auto" w:fill="F2F2F2" w:themeFill="background1" w:themeFillShade="F2"/>
            <w:vAlign w:val="center"/>
            <w:hideMark/>
          </w:tcPr>
          <w:p w14:paraId="13A9B802" w14:textId="58E59804" w:rsidR="00593AB4" w:rsidRPr="00FE48F9" w:rsidRDefault="00593AB4" w:rsidP="00FE48F9">
            <w:pPr>
              <w:spacing w:line="240" w:lineRule="auto"/>
              <w:jc w:val="center"/>
              <w:rPr>
                <w:sz w:val="16"/>
                <w:szCs w:val="16"/>
              </w:rPr>
            </w:pPr>
            <w:r w:rsidRPr="00FE48F9">
              <w:rPr>
                <w:sz w:val="16"/>
                <w:szCs w:val="16"/>
              </w:rPr>
              <w:t>15</w:t>
            </w:r>
          </w:p>
        </w:tc>
        <w:tc>
          <w:tcPr>
            <w:tcW w:w="0" w:type="auto"/>
            <w:shd w:val="clear" w:color="000000" w:fill="F2F2F2"/>
            <w:vAlign w:val="center"/>
            <w:hideMark/>
          </w:tcPr>
          <w:p w14:paraId="7104D534" w14:textId="2335D1AC" w:rsidR="00593AB4" w:rsidRPr="00FE48F9" w:rsidRDefault="00593AB4" w:rsidP="00FE48F9">
            <w:pPr>
              <w:spacing w:line="240" w:lineRule="auto"/>
              <w:jc w:val="center"/>
              <w:rPr>
                <w:sz w:val="16"/>
                <w:szCs w:val="16"/>
              </w:rPr>
            </w:pPr>
            <w:r w:rsidRPr="00FE48F9">
              <w:rPr>
                <w:sz w:val="16"/>
                <w:szCs w:val="16"/>
              </w:rPr>
              <w:t xml:space="preserve"> Q743,693.67 </w:t>
            </w:r>
          </w:p>
        </w:tc>
        <w:tc>
          <w:tcPr>
            <w:tcW w:w="0" w:type="auto"/>
            <w:shd w:val="clear" w:color="000000" w:fill="F2F2F2"/>
            <w:vAlign w:val="center"/>
            <w:hideMark/>
          </w:tcPr>
          <w:p w14:paraId="617419BC" w14:textId="7E4AF60D" w:rsidR="00593AB4" w:rsidRPr="00FE48F9" w:rsidRDefault="00593AB4" w:rsidP="00FE48F9">
            <w:pPr>
              <w:spacing w:line="240" w:lineRule="auto"/>
              <w:jc w:val="center"/>
              <w:rPr>
                <w:sz w:val="16"/>
                <w:szCs w:val="16"/>
              </w:rPr>
            </w:pPr>
            <w:r w:rsidRPr="00FE48F9">
              <w:rPr>
                <w:sz w:val="16"/>
                <w:szCs w:val="16"/>
              </w:rPr>
              <w:t>0</w:t>
            </w:r>
          </w:p>
        </w:tc>
        <w:tc>
          <w:tcPr>
            <w:tcW w:w="0" w:type="auto"/>
            <w:shd w:val="clear" w:color="000000" w:fill="F2F2F2"/>
            <w:vAlign w:val="center"/>
            <w:hideMark/>
          </w:tcPr>
          <w:p w14:paraId="3E0C263A" w14:textId="3317596E" w:rsidR="00593AB4" w:rsidRPr="00FE48F9" w:rsidRDefault="00593AB4" w:rsidP="00FE48F9">
            <w:pPr>
              <w:spacing w:line="240" w:lineRule="auto"/>
              <w:jc w:val="center"/>
              <w:rPr>
                <w:sz w:val="16"/>
                <w:szCs w:val="16"/>
              </w:rPr>
            </w:pPr>
            <w:r w:rsidRPr="00FE48F9">
              <w:rPr>
                <w:sz w:val="16"/>
                <w:szCs w:val="16"/>
              </w:rPr>
              <w:t xml:space="preserve"> Q633,576.67 </w:t>
            </w:r>
          </w:p>
        </w:tc>
        <w:tc>
          <w:tcPr>
            <w:tcW w:w="0" w:type="auto"/>
            <w:shd w:val="clear" w:color="000000" w:fill="F2F2F2"/>
            <w:vAlign w:val="center"/>
            <w:hideMark/>
          </w:tcPr>
          <w:p w14:paraId="73234C3E" w14:textId="0FA97597" w:rsidR="00593AB4" w:rsidRPr="00FE48F9" w:rsidRDefault="00593AB4" w:rsidP="00FE48F9">
            <w:pPr>
              <w:spacing w:line="240" w:lineRule="auto"/>
              <w:jc w:val="center"/>
              <w:rPr>
                <w:sz w:val="16"/>
                <w:szCs w:val="16"/>
              </w:rPr>
            </w:pPr>
            <w:r w:rsidRPr="00FE48F9">
              <w:rPr>
                <w:sz w:val="16"/>
                <w:szCs w:val="16"/>
              </w:rPr>
              <w:t>0</w:t>
            </w:r>
          </w:p>
        </w:tc>
        <w:tc>
          <w:tcPr>
            <w:tcW w:w="0" w:type="auto"/>
            <w:shd w:val="clear" w:color="000000" w:fill="F2F2F2"/>
            <w:vAlign w:val="center"/>
            <w:hideMark/>
          </w:tcPr>
          <w:p w14:paraId="2C30EA2D" w14:textId="66DADACD" w:rsidR="00593AB4" w:rsidRPr="00FE48F9" w:rsidRDefault="00593AB4" w:rsidP="00FE48F9">
            <w:pPr>
              <w:spacing w:line="240" w:lineRule="auto"/>
              <w:jc w:val="center"/>
              <w:rPr>
                <w:sz w:val="16"/>
                <w:szCs w:val="16"/>
              </w:rPr>
            </w:pPr>
            <w:r w:rsidRPr="00FE48F9">
              <w:rPr>
                <w:sz w:val="16"/>
                <w:szCs w:val="16"/>
              </w:rPr>
              <w:t xml:space="preserve"> Q744,806.67 </w:t>
            </w:r>
          </w:p>
        </w:tc>
        <w:tc>
          <w:tcPr>
            <w:tcW w:w="0" w:type="auto"/>
            <w:shd w:val="clear" w:color="000000" w:fill="F2F2F2"/>
            <w:vAlign w:val="center"/>
            <w:hideMark/>
          </w:tcPr>
          <w:p w14:paraId="6B94795E" w14:textId="6E4E6C7D" w:rsidR="00593AB4" w:rsidRPr="00FE48F9" w:rsidRDefault="00593AB4" w:rsidP="00FE48F9">
            <w:pPr>
              <w:spacing w:line="240" w:lineRule="auto"/>
              <w:jc w:val="center"/>
              <w:rPr>
                <w:sz w:val="16"/>
                <w:szCs w:val="16"/>
              </w:rPr>
            </w:pPr>
            <w:r w:rsidRPr="00FE48F9">
              <w:rPr>
                <w:sz w:val="16"/>
                <w:szCs w:val="16"/>
              </w:rPr>
              <w:t>15</w:t>
            </w:r>
          </w:p>
        </w:tc>
        <w:tc>
          <w:tcPr>
            <w:tcW w:w="0" w:type="auto"/>
            <w:shd w:val="clear" w:color="000000" w:fill="F2F2F2"/>
            <w:vAlign w:val="center"/>
            <w:hideMark/>
          </w:tcPr>
          <w:p w14:paraId="3A00EDC1" w14:textId="3DF333DB" w:rsidR="00593AB4" w:rsidRPr="00FE48F9" w:rsidRDefault="00593AB4" w:rsidP="00FE48F9">
            <w:pPr>
              <w:spacing w:line="240" w:lineRule="auto"/>
              <w:jc w:val="center"/>
              <w:rPr>
                <w:sz w:val="16"/>
                <w:szCs w:val="16"/>
              </w:rPr>
            </w:pPr>
            <w:r w:rsidRPr="00FE48F9">
              <w:rPr>
                <w:sz w:val="16"/>
                <w:szCs w:val="16"/>
              </w:rPr>
              <w:t xml:space="preserve"> Q2,122,077.00 </w:t>
            </w:r>
          </w:p>
        </w:tc>
      </w:tr>
      <w:tr w:rsidR="00593AB4" w:rsidRPr="00FE48F9" w14:paraId="2385B867" w14:textId="77777777" w:rsidTr="00593AB4">
        <w:trPr>
          <w:trHeight w:val="696"/>
        </w:trPr>
        <w:tc>
          <w:tcPr>
            <w:tcW w:w="0" w:type="auto"/>
            <w:vMerge/>
            <w:shd w:val="clear" w:color="000000" w:fill="FFFFFF"/>
            <w:vAlign w:val="center"/>
            <w:hideMark/>
          </w:tcPr>
          <w:p w14:paraId="398885BA" w14:textId="77777777" w:rsidR="00593AB4" w:rsidRPr="00FE48F9" w:rsidRDefault="00593AB4" w:rsidP="00FE48F9">
            <w:pPr>
              <w:spacing w:line="240" w:lineRule="auto"/>
              <w:rPr>
                <w:sz w:val="16"/>
                <w:szCs w:val="16"/>
              </w:rPr>
            </w:pPr>
          </w:p>
        </w:tc>
        <w:tc>
          <w:tcPr>
            <w:tcW w:w="3230" w:type="dxa"/>
            <w:shd w:val="clear" w:color="auto" w:fill="F2F2F2" w:themeFill="background1" w:themeFillShade="F2"/>
            <w:vAlign w:val="center"/>
            <w:hideMark/>
          </w:tcPr>
          <w:p w14:paraId="457F0444" w14:textId="77777777" w:rsidR="00593AB4" w:rsidRPr="00FE48F9" w:rsidRDefault="00593AB4" w:rsidP="00FE48F9">
            <w:pPr>
              <w:spacing w:line="240" w:lineRule="auto"/>
              <w:rPr>
                <w:sz w:val="16"/>
                <w:szCs w:val="16"/>
              </w:rPr>
            </w:pPr>
            <w:r w:rsidRPr="00FE48F9">
              <w:rPr>
                <w:sz w:val="16"/>
                <w:szCs w:val="16"/>
              </w:rPr>
              <w:t>Reforestación y mantenimiento de áreas en la cuenca del lago de Amatitlán</w:t>
            </w:r>
          </w:p>
        </w:tc>
        <w:tc>
          <w:tcPr>
            <w:tcW w:w="978" w:type="dxa"/>
            <w:shd w:val="clear" w:color="auto" w:fill="F2F2F2" w:themeFill="background1" w:themeFillShade="F2"/>
            <w:vAlign w:val="center"/>
            <w:hideMark/>
          </w:tcPr>
          <w:p w14:paraId="34D37A6C" w14:textId="77777777" w:rsidR="00593AB4" w:rsidRPr="00FE48F9" w:rsidRDefault="00593AB4" w:rsidP="00FE48F9">
            <w:pPr>
              <w:spacing w:line="240" w:lineRule="auto"/>
              <w:jc w:val="center"/>
              <w:rPr>
                <w:sz w:val="16"/>
                <w:szCs w:val="16"/>
              </w:rPr>
            </w:pPr>
            <w:r w:rsidRPr="00FE48F9">
              <w:rPr>
                <w:sz w:val="16"/>
                <w:szCs w:val="16"/>
              </w:rPr>
              <w:t>Hectárea</w:t>
            </w:r>
          </w:p>
        </w:tc>
        <w:tc>
          <w:tcPr>
            <w:tcW w:w="0" w:type="auto"/>
            <w:shd w:val="clear" w:color="auto" w:fill="F2F2F2" w:themeFill="background1" w:themeFillShade="F2"/>
            <w:vAlign w:val="center"/>
            <w:hideMark/>
          </w:tcPr>
          <w:p w14:paraId="300C5348" w14:textId="7E987145" w:rsidR="00593AB4" w:rsidRPr="00FE48F9" w:rsidRDefault="00593AB4" w:rsidP="00FE48F9">
            <w:pPr>
              <w:spacing w:line="240" w:lineRule="auto"/>
              <w:jc w:val="center"/>
              <w:rPr>
                <w:sz w:val="16"/>
                <w:szCs w:val="16"/>
              </w:rPr>
            </w:pPr>
            <w:r w:rsidRPr="00FE48F9">
              <w:rPr>
                <w:sz w:val="16"/>
                <w:szCs w:val="16"/>
              </w:rPr>
              <w:t>20</w:t>
            </w:r>
          </w:p>
        </w:tc>
        <w:tc>
          <w:tcPr>
            <w:tcW w:w="0" w:type="auto"/>
            <w:shd w:val="clear" w:color="000000" w:fill="F2F2F2"/>
            <w:vAlign w:val="center"/>
            <w:hideMark/>
          </w:tcPr>
          <w:p w14:paraId="63E3C706" w14:textId="263283ED" w:rsidR="00593AB4" w:rsidRPr="00FE48F9" w:rsidRDefault="00593AB4" w:rsidP="00FE48F9">
            <w:pPr>
              <w:spacing w:line="240" w:lineRule="auto"/>
              <w:jc w:val="center"/>
              <w:rPr>
                <w:sz w:val="16"/>
                <w:szCs w:val="16"/>
              </w:rPr>
            </w:pPr>
            <w:r w:rsidRPr="00FE48F9">
              <w:rPr>
                <w:sz w:val="16"/>
                <w:szCs w:val="16"/>
              </w:rPr>
              <w:t xml:space="preserve"> Q717,922.00 </w:t>
            </w:r>
          </w:p>
        </w:tc>
        <w:tc>
          <w:tcPr>
            <w:tcW w:w="0" w:type="auto"/>
            <w:shd w:val="clear" w:color="000000" w:fill="F2F2F2"/>
            <w:vAlign w:val="center"/>
            <w:hideMark/>
          </w:tcPr>
          <w:p w14:paraId="3457112A" w14:textId="2C472B83" w:rsidR="00593AB4" w:rsidRPr="00FE48F9" w:rsidRDefault="00593AB4" w:rsidP="00FE48F9">
            <w:pPr>
              <w:spacing w:line="240" w:lineRule="auto"/>
              <w:jc w:val="center"/>
              <w:rPr>
                <w:sz w:val="16"/>
                <w:szCs w:val="16"/>
              </w:rPr>
            </w:pPr>
            <w:r w:rsidRPr="00FE48F9">
              <w:rPr>
                <w:sz w:val="16"/>
                <w:szCs w:val="16"/>
              </w:rPr>
              <w:t>22</w:t>
            </w:r>
          </w:p>
        </w:tc>
        <w:tc>
          <w:tcPr>
            <w:tcW w:w="0" w:type="auto"/>
            <w:shd w:val="clear" w:color="000000" w:fill="F2F2F2"/>
            <w:vAlign w:val="center"/>
            <w:hideMark/>
          </w:tcPr>
          <w:p w14:paraId="0B3A45E3" w14:textId="28A1241B" w:rsidR="00593AB4" w:rsidRPr="00FE48F9" w:rsidRDefault="00593AB4" w:rsidP="00FE48F9">
            <w:pPr>
              <w:spacing w:line="240" w:lineRule="auto"/>
              <w:jc w:val="center"/>
              <w:rPr>
                <w:sz w:val="16"/>
                <w:szCs w:val="16"/>
              </w:rPr>
            </w:pPr>
            <w:r w:rsidRPr="00FE48F9">
              <w:rPr>
                <w:sz w:val="16"/>
                <w:szCs w:val="16"/>
              </w:rPr>
              <w:t xml:space="preserve"> Q318,050.00 </w:t>
            </w:r>
          </w:p>
        </w:tc>
        <w:tc>
          <w:tcPr>
            <w:tcW w:w="0" w:type="auto"/>
            <w:shd w:val="clear" w:color="000000" w:fill="F2F2F2"/>
            <w:vAlign w:val="center"/>
            <w:hideMark/>
          </w:tcPr>
          <w:p w14:paraId="5597CFD5" w14:textId="283E5692" w:rsidR="00593AB4" w:rsidRPr="00FE48F9" w:rsidRDefault="00593AB4" w:rsidP="00FE48F9">
            <w:pPr>
              <w:spacing w:line="240" w:lineRule="auto"/>
              <w:jc w:val="center"/>
              <w:rPr>
                <w:sz w:val="16"/>
                <w:szCs w:val="16"/>
              </w:rPr>
            </w:pPr>
            <w:r w:rsidRPr="00FE48F9">
              <w:rPr>
                <w:sz w:val="16"/>
                <w:szCs w:val="16"/>
              </w:rPr>
              <w:t>53</w:t>
            </w:r>
          </w:p>
        </w:tc>
        <w:tc>
          <w:tcPr>
            <w:tcW w:w="0" w:type="auto"/>
            <w:shd w:val="clear" w:color="000000" w:fill="F2F2F2"/>
            <w:vAlign w:val="center"/>
            <w:hideMark/>
          </w:tcPr>
          <w:p w14:paraId="3C0D0B53" w14:textId="64148139" w:rsidR="00593AB4" w:rsidRPr="00FE48F9" w:rsidRDefault="00593AB4" w:rsidP="00FE48F9">
            <w:pPr>
              <w:spacing w:line="240" w:lineRule="auto"/>
              <w:jc w:val="center"/>
              <w:rPr>
                <w:sz w:val="16"/>
                <w:szCs w:val="16"/>
              </w:rPr>
            </w:pPr>
            <w:r w:rsidRPr="00FE48F9">
              <w:rPr>
                <w:sz w:val="16"/>
                <w:szCs w:val="16"/>
              </w:rPr>
              <w:t xml:space="preserve"> Q140,000.00 </w:t>
            </w:r>
          </w:p>
        </w:tc>
        <w:tc>
          <w:tcPr>
            <w:tcW w:w="0" w:type="auto"/>
            <w:shd w:val="clear" w:color="000000" w:fill="F2F2F2"/>
            <w:vAlign w:val="center"/>
            <w:hideMark/>
          </w:tcPr>
          <w:p w14:paraId="5B784D09" w14:textId="1776CE1E" w:rsidR="00593AB4" w:rsidRPr="00FE48F9" w:rsidRDefault="00593AB4" w:rsidP="00FE48F9">
            <w:pPr>
              <w:spacing w:line="240" w:lineRule="auto"/>
              <w:jc w:val="center"/>
              <w:rPr>
                <w:sz w:val="16"/>
                <w:szCs w:val="16"/>
              </w:rPr>
            </w:pPr>
            <w:r w:rsidRPr="00FE48F9">
              <w:rPr>
                <w:sz w:val="16"/>
                <w:szCs w:val="16"/>
              </w:rPr>
              <w:t>95</w:t>
            </w:r>
          </w:p>
        </w:tc>
        <w:tc>
          <w:tcPr>
            <w:tcW w:w="0" w:type="auto"/>
            <w:shd w:val="clear" w:color="000000" w:fill="F2F2F2"/>
            <w:vAlign w:val="center"/>
            <w:hideMark/>
          </w:tcPr>
          <w:p w14:paraId="313042F7" w14:textId="53606553" w:rsidR="00593AB4" w:rsidRPr="00FE48F9" w:rsidRDefault="00593AB4" w:rsidP="00FE48F9">
            <w:pPr>
              <w:spacing w:line="240" w:lineRule="auto"/>
              <w:jc w:val="center"/>
              <w:rPr>
                <w:sz w:val="16"/>
                <w:szCs w:val="16"/>
              </w:rPr>
            </w:pPr>
            <w:r w:rsidRPr="00FE48F9">
              <w:rPr>
                <w:sz w:val="16"/>
                <w:szCs w:val="16"/>
              </w:rPr>
              <w:t xml:space="preserve"> Q1,175,972.00 </w:t>
            </w:r>
          </w:p>
        </w:tc>
      </w:tr>
      <w:tr w:rsidR="00FE48F9" w:rsidRPr="00FE48F9" w14:paraId="1A576B16" w14:textId="77777777" w:rsidTr="00593AB4">
        <w:trPr>
          <w:trHeight w:val="311"/>
        </w:trPr>
        <w:tc>
          <w:tcPr>
            <w:tcW w:w="0" w:type="auto"/>
            <w:gridSpan w:val="4"/>
            <w:shd w:val="clear" w:color="000000" w:fill="244062"/>
            <w:vAlign w:val="center"/>
            <w:hideMark/>
          </w:tcPr>
          <w:p w14:paraId="5C000382" w14:textId="77777777" w:rsidR="00FE48F9" w:rsidRPr="00FE48F9" w:rsidRDefault="00FE48F9" w:rsidP="00FE48F9">
            <w:pPr>
              <w:spacing w:line="240" w:lineRule="auto"/>
              <w:jc w:val="center"/>
              <w:rPr>
                <w:sz w:val="16"/>
                <w:szCs w:val="16"/>
              </w:rPr>
            </w:pPr>
            <w:r w:rsidRPr="00FE48F9">
              <w:rPr>
                <w:color w:val="FFFFFF" w:themeColor="background1"/>
                <w:sz w:val="16"/>
                <w:szCs w:val="16"/>
              </w:rPr>
              <w:t>TOTAL</w:t>
            </w:r>
          </w:p>
        </w:tc>
        <w:tc>
          <w:tcPr>
            <w:tcW w:w="0" w:type="auto"/>
            <w:shd w:val="clear" w:color="000000" w:fill="538DD5"/>
            <w:vAlign w:val="center"/>
            <w:hideMark/>
          </w:tcPr>
          <w:p w14:paraId="079385FF" w14:textId="3BF027CE" w:rsidR="00FE48F9" w:rsidRPr="00FE48F9" w:rsidRDefault="00FA1E6C" w:rsidP="00FE48F9">
            <w:pPr>
              <w:spacing w:line="240" w:lineRule="auto"/>
              <w:jc w:val="center"/>
              <w:rPr>
                <w:color w:val="FFFFFF" w:themeColor="background1"/>
                <w:sz w:val="16"/>
                <w:szCs w:val="16"/>
              </w:rPr>
            </w:pPr>
            <w:r w:rsidRPr="00FA1E6C">
              <w:rPr>
                <w:color w:val="FFFFFF" w:themeColor="background1"/>
                <w:sz w:val="16"/>
                <w:szCs w:val="16"/>
              </w:rPr>
              <w:t>Q13,147,105.31</w:t>
            </w:r>
          </w:p>
        </w:tc>
        <w:tc>
          <w:tcPr>
            <w:tcW w:w="0" w:type="auto"/>
            <w:shd w:val="clear" w:color="auto" w:fill="F2F2F2" w:themeFill="background1" w:themeFillShade="F2"/>
            <w:vAlign w:val="center"/>
            <w:hideMark/>
          </w:tcPr>
          <w:p w14:paraId="41882D1A" w14:textId="77777777" w:rsidR="00FE48F9" w:rsidRPr="00FE48F9" w:rsidRDefault="00FE48F9" w:rsidP="00FE48F9">
            <w:pPr>
              <w:spacing w:line="240" w:lineRule="auto"/>
              <w:jc w:val="center"/>
              <w:rPr>
                <w:color w:val="FFFFFF" w:themeColor="background1"/>
                <w:sz w:val="16"/>
                <w:szCs w:val="16"/>
              </w:rPr>
            </w:pPr>
          </w:p>
        </w:tc>
        <w:tc>
          <w:tcPr>
            <w:tcW w:w="0" w:type="auto"/>
            <w:shd w:val="clear" w:color="000000" w:fill="538DD5"/>
            <w:vAlign w:val="center"/>
            <w:hideMark/>
          </w:tcPr>
          <w:p w14:paraId="20371165" w14:textId="18FCB2F6" w:rsidR="00FE48F9" w:rsidRPr="00FE48F9" w:rsidRDefault="00FA1E6C" w:rsidP="00FE48F9">
            <w:pPr>
              <w:spacing w:line="240" w:lineRule="auto"/>
              <w:jc w:val="center"/>
              <w:rPr>
                <w:color w:val="FFFFFF" w:themeColor="background1"/>
                <w:sz w:val="16"/>
                <w:szCs w:val="16"/>
              </w:rPr>
            </w:pPr>
            <w:r w:rsidRPr="00FA1E6C">
              <w:rPr>
                <w:color w:val="FFFFFF" w:themeColor="background1"/>
                <w:sz w:val="16"/>
                <w:szCs w:val="16"/>
              </w:rPr>
              <w:t>Q9,661,828.47</w:t>
            </w:r>
          </w:p>
        </w:tc>
        <w:tc>
          <w:tcPr>
            <w:tcW w:w="0" w:type="auto"/>
            <w:shd w:val="clear" w:color="auto" w:fill="F2F2F2" w:themeFill="background1" w:themeFillShade="F2"/>
            <w:noWrap/>
            <w:vAlign w:val="center"/>
            <w:hideMark/>
          </w:tcPr>
          <w:p w14:paraId="7BA30616" w14:textId="77777777" w:rsidR="00FE48F9" w:rsidRPr="00FE48F9" w:rsidRDefault="00FE48F9" w:rsidP="00FE48F9">
            <w:pPr>
              <w:spacing w:line="240" w:lineRule="auto"/>
              <w:jc w:val="center"/>
              <w:rPr>
                <w:color w:val="FFFFFF" w:themeColor="background1"/>
                <w:sz w:val="16"/>
                <w:szCs w:val="16"/>
              </w:rPr>
            </w:pPr>
          </w:p>
        </w:tc>
        <w:tc>
          <w:tcPr>
            <w:tcW w:w="0" w:type="auto"/>
            <w:shd w:val="clear" w:color="000000" w:fill="538DD5"/>
            <w:vAlign w:val="center"/>
            <w:hideMark/>
          </w:tcPr>
          <w:p w14:paraId="382D7540" w14:textId="00BE6B54" w:rsidR="00FE48F9" w:rsidRPr="00FE48F9" w:rsidRDefault="00FA1E6C" w:rsidP="00FE48F9">
            <w:pPr>
              <w:spacing w:line="240" w:lineRule="auto"/>
              <w:jc w:val="center"/>
              <w:rPr>
                <w:color w:val="FFFFFF" w:themeColor="background1"/>
                <w:sz w:val="16"/>
                <w:szCs w:val="16"/>
              </w:rPr>
            </w:pPr>
            <w:r w:rsidRPr="00FA1E6C">
              <w:rPr>
                <w:color w:val="FFFFFF" w:themeColor="background1"/>
                <w:sz w:val="16"/>
                <w:szCs w:val="16"/>
              </w:rPr>
              <w:t>Q10,495,066.21</w:t>
            </w:r>
          </w:p>
        </w:tc>
        <w:tc>
          <w:tcPr>
            <w:tcW w:w="0" w:type="auto"/>
            <w:shd w:val="clear" w:color="auto" w:fill="F2F2F2" w:themeFill="background1" w:themeFillShade="F2"/>
            <w:noWrap/>
            <w:vAlign w:val="center"/>
            <w:hideMark/>
          </w:tcPr>
          <w:p w14:paraId="42F7EA72" w14:textId="77777777" w:rsidR="00FE48F9" w:rsidRPr="00FE48F9" w:rsidRDefault="00FE48F9" w:rsidP="00FE48F9">
            <w:pPr>
              <w:spacing w:line="240" w:lineRule="auto"/>
              <w:jc w:val="center"/>
              <w:rPr>
                <w:color w:val="FFFFFF" w:themeColor="background1"/>
                <w:sz w:val="16"/>
                <w:szCs w:val="16"/>
              </w:rPr>
            </w:pPr>
          </w:p>
        </w:tc>
        <w:tc>
          <w:tcPr>
            <w:tcW w:w="0" w:type="auto"/>
            <w:shd w:val="clear" w:color="000000" w:fill="538DD5"/>
            <w:vAlign w:val="center"/>
            <w:hideMark/>
          </w:tcPr>
          <w:p w14:paraId="3BE9FB38" w14:textId="76EAEC1B" w:rsidR="00FE48F9" w:rsidRPr="00FE48F9" w:rsidRDefault="00FA1E6C" w:rsidP="00FE48F9">
            <w:pPr>
              <w:spacing w:line="240" w:lineRule="auto"/>
              <w:jc w:val="center"/>
              <w:rPr>
                <w:color w:val="FFFFFF" w:themeColor="background1"/>
                <w:sz w:val="16"/>
                <w:szCs w:val="16"/>
              </w:rPr>
            </w:pPr>
            <w:r w:rsidRPr="00FA1E6C">
              <w:rPr>
                <w:color w:val="FFFFFF" w:themeColor="background1"/>
                <w:sz w:val="16"/>
                <w:szCs w:val="16"/>
              </w:rPr>
              <w:t>Q33,304,000.00</w:t>
            </w:r>
          </w:p>
        </w:tc>
      </w:tr>
      <w:bookmarkEnd w:id="52"/>
    </w:tbl>
    <w:p w14:paraId="40C15CE6" w14:textId="77777777" w:rsidR="008148CE" w:rsidRDefault="008148CE" w:rsidP="00D27AAF"/>
    <w:p w14:paraId="6B66272A" w14:textId="67416589" w:rsidR="007D1EFF" w:rsidRDefault="00A74795" w:rsidP="003C1465">
      <w:pPr>
        <w:pStyle w:val="Ttulo2"/>
      </w:pPr>
      <w:bookmarkStart w:id="53" w:name="_Toc94197486"/>
      <w:bookmarkStart w:id="54" w:name="_Toc102130502"/>
      <w:bookmarkStart w:id="55" w:name="_Toc125375332"/>
      <w:bookmarkStart w:id="56" w:name="_Toc126315263"/>
      <w:r w:rsidRPr="00A74795">
        <w:lastRenderedPageBreak/>
        <w:t>3.5</w:t>
      </w:r>
      <w:r w:rsidR="008667F7">
        <w:t xml:space="preserve"> </w:t>
      </w:r>
      <w:r w:rsidR="008667F7">
        <w:tab/>
      </w:r>
      <w:r w:rsidRPr="00A74795">
        <w:t>Programación mensual de productos, subproductos y acciones</w:t>
      </w:r>
      <w:bookmarkEnd w:id="53"/>
      <w:bookmarkEnd w:id="54"/>
      <w:bookmarkEnd w:id="55"/>
      <w:bookmarkEnd w:id="56"/>
    </w:p>
    <w:p w14:paraId="20AD9362" w14:textId="43563A8E" w:rsidR="007D1EFF" w:rsidRDefault="003C1465" w:rsidP="007D1EFF">
      <w:r w:rsidRPr="003C1465">
        <w:rPr>
          <w:noProof/>
        </w:rPr>
        <w:drawing>
          <wp:inline distT="0" distB="0" distL="0" distR="0" wp14:anchorId="65396A30" wp14:editId="55AD0F2B">
            <wp:extent cx="8259288" cy="4678950"/>
            <wp:effectExtent l="0" t="0" r="8890" b="762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279648" cy="4690484"/>
                    </a:xfrm>
                    <a:prstGeom prst="rect">
                      <a:avLst/>
                    </a:prstGeom>
                    <a:noFill/>
                    <a:ln>
                      <a:noFill/>
                    </a:ln>
                  </pic:spPr>
                </pic:pic>
              </a:graphicData>
            </a:graphic>
          </wp:inline>
        </w:drawing>
      </w:r>
    </w:p>
    <w:p w14:paraId="5E113DC3" w14:textId="4C9FF554" w:rsidR="003C1465" w:rsidRDefault="003C1465" w:rsidP="007D1EFF">
      <w:r w:rsidRPr="003C1465">
        <w:rPr>
          <w:noProof/>
        </w:rPr>
        <w:lastRenderedPageBreak/>
        <w:drawing>
          <wp:inline distT="0" distB="0" distL="0" distR="0" wp14:anchorId="33F86282" wp14:editId="4DBF7A06">
            <wp:extent cx="8258810" cy="4950460"/>
            <wp:effectExtent l="0" t="0" r="8890" b="254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258810" cy="4950460"/>
                    </a:xfrm>
                    <a:prstGeom prst="rect">
                      <a:avLst/>
                    </a:prstGeom>
                    <a:noFill/>
                    <a:ln>
                      <a:noFill/>
                    </a:ln>
                  </pic:spPr>
                </pic:pic>
              </a:graphicData>
            </a:graphic>
          </wp:inline>
        </w:drawing>
      </w:r>
    </w:p>
    <w:p w14:paraId="09A0B63F" w14:textId="6D67412D" w:rsidR="003C1465" w:rsidRDefault="003C1465" w:rsidP="007D1EFF">
      <w:r w:rsidRPr="003C1465">
        <w:rPr>
          <w:noProof/>
        </w:rPr>
        <w:lastRenderedPageBreak/>
        <w:drawing>
          <wp:inline distT="0" distB="0" distL="0" distR="0" wp14:anchorId="5AB9F5CD" wp14:editId="24ABC9BE">
            <wp:extent cx="8258810" cy="4928259"/>
            <wp:effectExtent l="0" t="0" r="8890" b="571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260849" cy="4929476"/>
                    </a:xfrm>
                    <a:prstGeom prst="rect">
                      <a:avLst/>
                    </a:prstGeom>
                    <a:noFill/>
                    <a:ln>
                      <a:noFill/>
                    </a:ln>
                  </pic:spPr>
                </pic:pic>
              </a:graphicData>
            </a:graphic>
          </wp:inline>
        </w:drawing>
      </w:r>
    </w:p>
    <w:p w14:paraId="2D3C4A18" w14:textId="599BDB12" w:rsidR="003C1465" w:rsidRDefault="003C1465" w:rsidP="007D1EFF">
      <w:r w:rsidRPr="003C1465">
        <w:rPr>
          <w:noProof/>
        </w:rPr>
        <w:lastRenderedPageBreak/>
        <w:drawing>
          <wp:inline distT="0" distB="0" distL="0" distR="0" wp14:anchorId="658FC0DF" wp14:editId="3B4ED05A">
            <wp:extent cx="8258810" cy="4937760"/>
            <wp:effectExtent l="0" t="0" r="889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260548" cy="4938799"/>
                    </a:xfrm>
                    <a:prstGeom prst="rect">
                      <a:avLst/>
                    </a:prstGeom>
                    <a:noFill/>
                    <a:ln>
                      <a:noFill/>
                    </a:ln>
                  </pic:spPr>
                </pic:pic>
              </a:graphicData>
            </a:graphic>
          </wp:inline>
        </w:drawing>
      </w:r>
    </w:p>
    <w:p w14:paraId="4B301B3A" w14:textId="3C7EEC48" w:rsidR="003C1465" w:rsidRDefault="003C1465" w:rsidP="007D1EFF">
      <w:r w:rsidRPr="003C1465">
        <w:rPr>
          <w:noProof/>
        </w:rPr>
        <w:lastRenderedPageBreak/>
        <w:drawing>
          <wp:inline distT="0" distB="0" distL="0" distR="0" wp14:anchorId="3B195CAD" wp14:editId="5B8C9D64">
            <wp:extent cx="8244230" cy="4988560"/>
            <wp:effectExtent l="0" t="0" r="4445" b="254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251533" cy="4992979"/>
                    </a:xfrm>
                    <a:prstGeom prst="rect">
                      <a:avLst/>
                    </a:prstGeom>
                    <a:noFill/>
                    <a:ln>
                      <a:noFill/>
                    </a:ln>
                  </pic:spPr>
                </pic:pic>
              </a:graphicData>
            </a:graphic>
          </wp:inline>
        </w:drawing>
      </w:r>
    </w:p>
    <w:p w14:paraId="6C3B4FA9" w14:textId="1FB70F34" w:rsidR="003C1465" w:rsidRDefault="003C1465" w:rsidP="007D1EFF">
      <w:r w:rsidRPr="003C1465">
        <w:rPr>
          <w:noProof/>
        </w:rPr>
        <w:lastRenderedPageBreak/>
        <w:drawing>
          <wp:inline distT="0" distB="0" distL="0" distR="0" wp14:anchorId="71D9AE3A" wp14:editId="7D32C4DB">
            <wp:extent cx="8258860" cy="4996180"/>
            <wp:effectExtent l="0" t="0" r="889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269028" cy="5002331"/>
                    </a:xfrm>
                    <a:prstGeom prst="rect">
                      <a:avLst/>
                    </a:prstGeom>
                    <a:noFill/>
                    <a:ln>
                      <a:noFill/>
                    </a:ln>
                  </pic:spPr>
                </pic:pic>
              </a:graphicData>
            </a:graphic>
          </wp:inline>
        </w:drawing>
      </w:r>
    </w:p>
    <w:p w14:paraId="26BCCAD5" w14:textId="15FDF4CB" w:rsidR="00A74795" w:rsidRPr="003C1465" w:rsidRDefault="003C1465" w:rsidP="00CF3016">
      <w:pPr>
        <w:sectPr w:rsidR="00A74795" w:rsidRPr="003C1465" w:rsidSect="00921D26">
          <w:headerReference w:type="default" r:id="rId42"/>
          <w:footerReference w:type="default" r:id="rId43"/>
          <w:pgSz w:w="15840" w:h="12240" w:orient="landscape"/>
          <w:pgMar w:top="1701" w:right="1417" w:bottom="1701" w:left="1417" w:header="708" w:footer="708" w:gutter="0"/>
          <w:cols w:space="708"/>
          <w:docGrid w:linePitch="360"/>
        </w:sectPr>
      </w:pPr>
      <w:r w:rsidRPr="003C1465">
        <w:rPr>
          <w:noProof/>
        </w:rPr>
        <w:lastRenderedPageBreak/>
        <w:drawing>
          <wp:inline distT="0" distB="0" distL="0" distR="0" wp14:anchorId="57A2D81E" wp14:editId="72D49B07">
            <wp:extent cx="8258810" cy="4915814"/>
            <wp:effectExtent l="0" t="0" r="889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62417" cy="4917961"/>
                    </a:xfrm>
                    <a:prstGeom prst="rect">
                      <a:avLst/>
                    </a:prstGeom>
                    <a:noFill/>
                    <a:ln>
                      <a:noFill/>
                    </a:ln>
                  </pic:spPr>
                </pic:pic>
              </a:graphicData>
            </a:graphic>
          </wp:inline>
        </w:drawing>
      </w:r>
    </w:p>
    <w:p w14:paraId="42B558C5" w14:textId="128626BD" w:rsidR="00A74795" w:rsidRDefault="00A74795" w:rsidP="00A74795">
      <w:pPr>
        <w:rPr>
          <w:lang w:val="es-ES_tradnl"/>
        </w:rPr>
      </w:pPr>
      <w:r>
        <w:rPr>
          <w:lang w:val="es-ES_tradnl"/>
        </w:rPr>
        <w:lastRenderedPageBreak/>
        <w:t>Se presentan las acciones que se desarrollan dentro del producto Dirección y Coordinación, las cuales son actividades administrativas para el funcionamiento de la institución:</w:t>
      </w:r>
    </w:p>
    <w:p w14:paraId="3F88E7FE" w14:textId="77777777" w:rsidR="00A74795" w:rsidRPr="00644C9B" w:rsidRDefault="00A74795" w:rsidP="00644C9B">
      <w:pPr>
        <w:rPr>
          <w:sz w:val="12"/>
          <w:szCs w:val="12"/>
        </w:rPr>
      </w:pPr>
    </w:p>
    <w:tbl>
      <w:tblPr>
        <w:tblStyle w:val="Tabladelista3-nfasis5"/>
        <w:tblW w:w="5000" w:type="pct"/>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75"/>
        <w:gridCol w:w="5243"/>
        <w:gridCol w:w="1600"/>
      </w:tblGrid>
      <w:tr w:rsidR="00A74795" w:rsidRPr="00A74795" w14:paraId="33672CA2" w14:textId="77777777" w:rsidTr="00EC74FB">
        <w:trPr>
          <w:cnfStyle w:val="100000000000" w:firstRow="1" w:lastRow="0" w:firstColumn="0" w:lastColumn="0" w:oddVBand="0" w:evenVBand="0" w:oddHBand="0" w:evenHBand="0" w:firstRowFirstColumn="0" w:firstRowLastColumn="0" w:lastRowFirstColumn="0" w:lastRowLastColumn="0"/>
          <w:trHeight w:val="273"/>
        </w:trPr>
        <w:tc>
          <w:tcPr>
            <w:cnfStyle w:val="001000000100" w:firstRow="0" w:lastRow="0" w:firstColumn="1" w:lastColumn="0" w:oddVBand="0" w:evenVBand="0" w:oddHBand="0" w:evenHBand="0" w:firstRowFirstColumn="1" w:firstRowLastColumn="0" w:lastRowFirstColumn="0" w:lastRowLastColumn="0"/>
            <w:tcW w:w="1120" w:type="pct"/>
            <w:tcBorders>
              <w:top w:val="single" w:sz="8" w:space="0" w:color="auto"/>
              <w:left w:val="single" w:sz="8" w:space="0" w:color="auto"/>
              <w:bottom w:val="single" w:sz="8" w:space="0" w:color="auto"/>
              <w:right w:val="none" w:sz="0" w:space="0" w:color="auto"/>
            </w:tcBorders>
            <w:noWrap/>
            <w:vAlign w:val="center"/>
            <w:hideMark/>
          </w:tcPr>
          <w:p w14:paraId="421B67AA" w14:textId="77777777" w:rsidR="00A74795" w:rsidRPr="00A74795" w:rsidRDefault="00A74795" w:rsidP="00A74795">
            <w:pPr>
              <w:spacing w:line="240" w:lineRule="auto"/>
              <w:jc w:val="center"/>
              <w:rPr>
                <w:color w:val="FFFFFF" w:themeColor="background1"/>
                <w:sz w:val="20"/>
                <w:szCs w:val="20"/>
              </w:rPr>
            </w:pPr>
            <w:r w:rsidRPr="00A74795">
              <w:rPr>
                <w:color w:val="FFFFFF" w:themeColor="background1"/>
                <w:sz w:val="20"/>
                <w:szCs w:val="20"/>
              </w:rPr>
              <w:t>Responsable</w:t>
            </w:r>
          </w:p>
        </w:tc>
        <w:tc>
          <w:tcPr>
            <w:tcW w:w="2973" w:type="pct"/>
            <w:tcBorders>
              <w:top w:val="single" w:sz="8" w:space="0" w:color="auto"/>
              <w:bottom w:val="single" w:sz="8" w:space="0" w:color="auto"/>
            </w:tcBorders>
            <w:noWrap/>
            <w:vAlign w:val="center"/>
            <w:hideMark/>
          </w:tcPr>
          <w:p w14:paraId="3064C664" w14:textId="77777777" w:rsidR="00A74795" w:rsidRPr="00A74795" w:rsidRDefault="00A74795" w:rsidP="00A74795">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A74795">
              <w:rPr>
                <w:color w:val="FFFFFF" w:themeColor="background1"/>
                <w:sz w:val="20"/>
                <w:szCs w:val="20"/>
              </w:rPr>
              <w:t>Acción</w:t>
            </w:r>
          </w:p>
        </w:tc>
        <w:tc>
          <w:tcPr>
            <w:tcW w:w="907" w:type="pct"/>
            <w:tcBorders>
              <w:top w:val="single" w:sz="8" w:space="0" w:color="auto"/>
              <w:bottom w:val="single" w:sz="8" w:space="0" w:color="auto"/>
              <w:right w:val="single" w:sz="8" w:space="0" w:color="auto"/>
            </w:tcBorders>
            <w:noWrap/>
            <w:vAlign w:val="center"/>
            <w:hideMark/>
          </w:tcPr>
          <w:p w14:paraId="251BB7CE" w14:textId="77777777" w:rsidR="00A74795" w:rsidRPr="00A74795" w:rsidRDefault="00A74795" w:rsidP="00A74795">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A74795">
              <w:rPr>
                <w:color w:val="FFFFFF" w:themeColor="background1"/>
                <w:sz w:val="20"/>
                <w:szCs w:val="20"/>
              </w:rPr>
              <w:t>Unidad de Medida</w:t>
            </w:r>
          </w:p>
        </w:tc>
      </w:tr>
      <w:tr w:rsidR="00A74795" w:rsidRPr="00A74795" w14:paraId="32710540"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val="restart"/>
            <w:tcBorders>
              <w:top w:val="single" w:sz="8" w:space="0" w:color="auto"/>
              <w:left w:val="single" w:sz="8" w:space="0" w:color="auto"/>
              <w:bottom w:val="none" w:sz="0" w:space="0" w:color="auto"/>
              <w:right w:val="none" w:sz="0" w:space="0" w:color="auto"/>
            </w:tcBorders>
            <w:vAlign w:val="center"/>
            <w:hideMark/>
          </w:tcPr>
          <w:p w14:paraId="182811AE" w14:textId="60A39EF2" w:rsidR="00A74795" w:rsidRPr="00A74795" w:rsidRDefault="00A74795" w:rsidP="00A74795">
            <w:pPr>
              <w:spacing w:line="240" w:lineRule="auto"/>
              <w:jc w:val="left"/>
              <w:rPr>
                <w:sz w:val="20"/>
                <w:szCs w:val="20"/>
              </w:rPr>
            </w:pPr>
            <w:r w:rsidRPr="00A74795">
              <w:rPr>
                <w:sz w:val="20"/>
                <w:szCs w:val="20"/>
              </w:rPr>
              <w:t>División Administrativ</w:t>
            </w:r>
            <w:r>
              <w:rPr>
                <w:sz w:val="20"/>
                <w:szCs w:val="20"/>
              </w:rPr>
              <w:t>a</w:t>
            </w:r>
            <w:r w:rsidRPr="00A74795">
              <w:rPr>
                <w:sz w:val="20"/>
                <w:szCs w:val="20"/>
              </w:rPr>
              <w:t xml:space="preserve"> Financie</w:t>
            </w:r>
            <w:r>
              <w:rPr>
                <w:sz w:val="20"/>
                <w:szCs w:val="20"/>
              </w:rPr>
              <w:t>ra</w:t>
            </w:r>
          </w:p>
        </w:tc>
        <w:tc>
          <w:tcPr>
            <w:tcW w:w="2973" w:type="pct"/>
            <w:tcBorders>
              <w:top w:val="single" w:sz="8" w:space="0" w:color="auto"/>
              <w:bottom w:val="dashSmallGap" w:sz="4" w:space="0" w:color="auto"/>
            </w:tcBorders>
            <w:vAlign w:val="center"/>
            <w:hideMark/>
          </w:tcPr>
          <w:p w14:paraId="543AF6FC"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Informes en cumplimiento a la Ley de Acceso a la Información, Decreto 101-97, Congreso de la Republica</w:t>
            </w:r>
          </w:p>
        </w:tc>
        <w:tc>
          <w:tcPr>
            <w:tcW w:w="907" w:type="pct"/>
            <w:tcBorders>
              <w:top w:val="single" w:sz="8" w:space="0" w:color="auto"/>
              <w:bottom w:val="dashSmallGap" w:sz="4" w:space="0" w:color="auto"/>
              <w:right w:val="single" w:sz="8" w:space="0" w:color="auto"/>
            </w:tcBorders>
            <w:vAlign w:val="center"/>
            <w:hideMark/>
          </w:tcPr>
          <w:p w14:paraId="7521F2EB"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50E12B6E" w14:textId="77777777" w:rsidTr="00EC74FB">
        <w:trPr>
          <w:trHeight w:val="408"/>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34E34709"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0E28F57F"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Anteproyecto de presupuesto anual y multianual 2023-2027</w:t>
            </w:r>
          </w:p>
        </w:tc>
        <w:tc>
          <w:tcPr>
            <w:tcW w:w="907" w:type="pct"/>
            <w:tcBorders>
              <w:top w:val="dashSmallGap" w:sz="4" w:space="0" w:color="auto"/>
              <w:bottom w:val="dashSmallGap" w:sz="4" w:space="0" w:color="auto"/>
              <w:right w:val="single" w:sz="8" w:space="0" w:color="auto"/>
            </w:tcBorders>
            <w:vAlign w:val="center"/>
            <w:hideMark/>
          </w:tcPr>
          <w:p w14:paraId="545EB8B7"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66844737"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694C0AD4"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25484820"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Plan Anual de Compras 2023</w:t>
            </w:r>
          </w:p>
        </w:tc>
        <w:tc>
          <w:tcPr>
            <w:tcW w:w="907" w:type="pct"/>
            <w:tcBorders>
              <w:top w:val="dashSmallGap" w:sz="4" w:space="0" w:color="auto"/>
              <w:bottom w:val="dashSmallGap" w:sz="4" w:space="0" w:color="auto"/>
              <w:right w:val="single" w:sz="8" w:space="0" w:color="auto"/>
            </w:tcBorders>
            <w:vAlign w:val="center"/>
            <w:hideMark/>
          </w:tcPr>
          <w:p w14:paraId="6103B6AF"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5D371C9D"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7BACFB8B"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nil"/>
            </w:tcBorders>
            <w:vAlign w:val="center"/>
            <w:hideMark/>
          </w:tcPr>
          <w:p w14:paraId="363AF949"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Inventario General de Activos propiedad de la Institución</w:t>
            </w:r>
          </w:p>
        </w:tc>
        <w:tc>
          <w:tcPr>
            <w:tcW w:w="907" w:type="pct"/>
            <w:tcBorders>
              <w:top w:val="dashSmallGap" w:sz="4" w:space="0" w:color="auto"/>
              <w:bottom w:val="nil"/>
              <w:right w:val="single" w:sz="8" w:space="0" w:color="auto"/>
            </w:tcBorders>
            <w:vAlign w:val="center"/>
            <w:hideMark/>
          </w:tcPr>
          <w:p w14:paraId="0F7A2DAE"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26527F42"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265199EA" w14:textId="77777777" w:rsidR="00A74795" w:rsidRPr="00A74795" w:rsidRDefault="00A74795" w:rsidP="00A74795">
            <w:pPr>
              <w:spacing w:line="240" w:lineRule="auto"/>
              <w:jc w:val="left"/>
              <w:rPr>
                <w:sz w:val="20"/>
                <w:szCs w:val="20"/>
              </w:rPr>
            </w:pPr>
          </w:p>
        </w:tc>
        <w:tc>
          <w:tcPr>
            <w:tcW w:w="2973" w:type="pct"/>
            <w:tcBorders>
              <w:top w:val="nil"/>
              <w:bottom w:val="nil"/>
            </w:tcBorders>
            <w:vAlign w:val="center"/>
            <w:hideMark/>
          </w:tcPr>
          <w:p w14:paraId="238A688C"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Rendición de cuentas a través de Cajas Fiscales</w:t>
            </w:r>
          </w:p>
        </w:tc>
        <w:tc>
          <w:tcPr>
            <w:tcW w:w="907" w:type="pct"/>
            <w:tcBorders>
              <w:top w:val="nil"/>
              <w:bottom w:val="nil"/>
              <w:right w:val="single" w:sz="8" w:space="0" w:color="auto"/>
            </w:tcBorders>
            <w:vAlign w:val="center"/>
            <w:hideMark/>
          </w:tcPr>
          <w:p w14:paraId="0FD981BA"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7DC16466"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45E8D3C7" w14:textId="77777777" w:rsidR="00A74795" w:rsidRPr="00A74795" w:rsidRDefault="00A74795" w:rsidP="00A74795">
            <w:pPr>
              <w:spacing w:line="240" w:lineRule="auto"/>
              <w:jc w:val="left"/>
              <w:rPr>
                <w:sz w:val="20"/>
                <w:szCs w:val="20"/>
              </w:rPr>
            </w:pPr>
          </w:p>
        </w:tc>
        <w:tc>
          <w:tcPr>
            <w:tcW w:w="2973" w:type="pct"/>
            <w:tcBorders>
              <w:top w:val="nil"/>
              <w:bottom w:val="nil"/>
            </w:tcBorders>
            <w:vAlign w:val="center"/>
            <w:hideMark/>
          </w:tcPr>
          <w:p w14:paraId="10115A1B"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Rendiciones de Fondos Rotativos</w:t>
            </w:r>
          </w:p>
        </w:tc>
        <w:tc>
          <w:tcPr>
            <w:tcW w:w="907" w:type="pct"/>
            <w:tcBorders>
              <w:top w:val="nil"/>
              <w:bottom w:val="nil"/>
              <w:right w:val="single" w:sz="8" w:space="0" w:color="auto"/>
            </w:tcBorders>
            <w:vAlign w:val="center"/>
            <w:hideMark/>
          </w:tcPr>
          <w:p w14:paraId="04BA6500"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3E8CDEB1"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7F358E1E" w14:textId="77777777" w:rsidR="00A74795" w:rsidRPr="00A74795" w:rsidRDefault="00A74795" w:rsidP="00A74795">
            <w:pPr>
              <w:spacing w:line="240" w:lineRule="auto"/>
              <w:jc w:val="left"/>
              <w:rPr>
                <w:sz w:val="20"/>
                <w:szCs w:val="20"/>
              </w:rPr>
            </w:pPr>
          </w:p>
        </w:tc>
        <w:tc>
          <w:tcPr>
            <w:tcW w:w="2973" w:type="pct"/>
            <w:tcBorders>
              <w:top w:val="nil"/>
              <w:bottom w:val="nil"/>
            </w:tcBorders>
            <w:vAlign w:val="center"/>
            <w:hideMark/>
          </w:tcPr>
          <w:p w14:paraId="449A18D9"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Rendición de cuentas a través de Cajas Fiscales</w:t>
            </w:r>
          </w:p>
        </w:tc>
        <w:tc>
          <w:tcPr>
            <w:tcW w:w="907" w:type="pct"/>
            <w:tcBorders>
              <w:top w:val="nil"/>
              <w:bottom w:val="nil"/>
              <w:right w:val="single" w:sz="8" w:space="0" w:color="auto"/>
            </w:tcBorders>
            <w:vAlign w:val="center"/>
            <w:hideMark/>
          </w:tcPr>
          <w:p w14:paraId="66B811B9"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10FA026B"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3D480923" w14:textId="77777777" w:rsidR="00A74795" w:rsidRPr="00A74795" w:rsidRDefault="00A74795" w:rsidP="00A74795">
            <w:pPr>
              <w:spacing w:line="240" w:lineRule="auto"/>
              <w:jc w:val="left"/>
              <w:rPr>
                <w:sz w:val="20"/>
                <w:szCs w:val="20"/>
              </w:rPr>
            </w:pPr>
          </w:p>
        </w:tc>
        <w:tc>
          <w:tcPr>
            <w:tcW w:w="2973" w:type="pct"/>
            <w:tcBorders>
              <w:top w:val="nil"/>
              <w:bottom w:val="nil"/>
            </w:tcBorders>
            <w:vAlign w:val="center"/>
            <w:hideMark/>
          </w:tcPr>
          <w:p w14:paraId="0F935F95"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Inventario físico de la Unidad de Almacén</w:t>
            </w:r>
          </w:p>
        </w:tc>
        <w:tc>
          <w:tcPr>
            <w:tcW w:w="907" w:type="pct"/>
            <w:tcBorders>
              <w:top w:val="nil"/>
              <w:bottom w:val="nil"/>
              <w:right w:val="single" w:sz="8" w:space="0" w:color="auto"/>
            </w:tcBorders>
            <w:vAlign w:val="center"/>
            <w:hideMark/>
          </w:tcPr>
          <w:p w14:paraId="23C67EC5"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02182A9D"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single" w:sz="8" w:space="0" w:color="auto"/>
              <w:right w:val="none" w:sz="0" w:space="0" w:color="auto"/>
            </w:tcBorders>
            <w:vAlign w:val="center"/>
          </w:tcPr>
          <w:p w14:paraId="32730386" w14:textId="77777777" w:rsidR="00A74795" w:rsidRPr="00A74795" w:rsidRDefault="00A74795" w:rsidP="00A74795">
            <w:pPr>
              <w:spacing w:line="240" w:lineRule="auto"/>
              <w:jc w:val="left"/>
              <w:rPr>
                <w:sz w:val="20"/>
                <w:szCs w:val="20"/>
              </w:rPr>
            </w:pPr>
          </w:p>
        </w:tc>
        <w:tc>
          <w:tcPr>
            <w:tcW w:w="2973" w:type="pct"/>
            <w:tcBorders>
              <w:top w:val="nil"/>
              <w:bottom w:val="single" w:sz="8" w:space="0" w:color="auto"/>
            </w:tcBorders>
            <w:vAlign w:val="center"/>
          </w:tcPr>
          <w:p w14:paraId="015AFB08" w14:textId="4908ED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Pago a proveedores a través de Comprobantes Únicos de Registro</w:t>
            </w:r>
          </w:p>
        </w:tc>
        <w:tc>
          <w:tcPr>
            <w:tcW w:w="907" w:type="pct"/>
            <w:tcBorders>
              <w:top w:val="nil"/>
              <w:bottom w:val="single" w:sz="8" w:space="0" w:color="auto"/>
              <w:right w:val="single" w:sz="8" w:space="0" w:color="auto"/>
            </w:tcBorders>
            <w:vAlign w:val="center"/>
          </w:tcPr>
          <w:p w14:paraId="1A5D2319" w14:textId="768ABE53"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63089EDE"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val="restart"/>
            <w:tcBorders>
              <w:top w:val="single" w:sz="8" w:space="0" w:color="auto"/>
              <w:left w:val="single" w:sz="8" w:space="0" w:color="auto"/>
              <w:right w:val="none" w:sz="0" w:space="0" w:color="auto"/>
            </w:tcBorders>
            <w:vAlign w:val="center"/>
            <w:hideMark/>
          </w:tcPr>
          <w:p w14:paraId="65FA5670" w14:textId="77777777" w:rsidR="00A74795" w:rsidRPr="00A74795" w:rsidRDefault="00A74795" w:rsidP="00A74795">
            <w:pPr>
              <w:spacing w:line="240" w:lineRule="auto"/>
              <w:jc w:val="left"/>
              <w:rPr>
                <w:sz w:val="20"/>
                <w:szCs w:val="20"/>
              </w:rPr>
            </w:pPr>
            <w:r w:rsidRPr="00A74795">
              <w:rPr>
                <w:sz w:val="20"/>
                <w:szCs w:val="20"/>
              </w:rPr>
              <w:t>División Evaluación y Seguimiento</w:t>
            </w:r>
          </w:p>
        </w:tc>
        <w:tc>
          <w:tcPr>
            <w:tcW w:w="2973" w:type="pct"/>
            <w:tcBorders>
              <w:top w:val="single" w:sz="8" w:space="0" w:color="auto"/>
              <w:bottom w:val="dashSmallGap" w:sz="4" w:space="0" w:color="auto"/>
            </w:tcBorders>
            <w:noWrap/>
            <w:vAlign w:val="center"/>
            <w:hideMark/>
          </w:tcPr>
          <w:p w14:paraId="4FD2FCA0"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Actualización y medición del Plan Estratégico Institucional 2022-2030</w:t>
            </w:r>
          </w:p>
        </w:tc>
        <w:tc>
          <w:tcPr>
            <w:tcW w:w="907" w:type="pct"/>
            <w:tcBorders>
              <w:top w:val="single" w:sz="8" w:space="0" w:color="auto"/>
              <w:bottom w:val="dashSmallGap" w:sz="4" w:space="0" w:color="auto"/>
              <w:right w:val="single" w:sz="8" w:space="0" w:color="auto"/>
            </w:tcBorders>
            <w:noWrap/>
            <w:vAlign w:val="center"/>
            <w:hideMark/>
          </w:tcPr>
          <w:p w14:paraId="6C325C37"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53611F5A"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5CC39246"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55CF6949"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Elaboración del Plan Operativo Anual 2023, multianual y las actualizaciones correspondientes al Plan Operativo Anual</w:t>
            </w:r>
          </w:p>
        </w:tc>
        <w:tc>
          <w:tcPr>
            <w:tcW w:w="907" w:type="pct"/>
            <w:tcBorders>
              <w:top w:val="dashSmallGap" w:sz="4" w:space="0" w:color="auto"/>
              <w:bottom w:val="dashSmallGap" w:sz="4" w:space="0" w:color="auto"/>
              <w:right w:val="single" w:sz="8" w:space="0" w:color="auto"/>
            </w:tcBorders>
            <w:noWrap/>
            <w:vAlign w:val="center"/>
            <w:hideMark/>
          </w:tcPr>
          <w:p w14:paraId="1106F7E7"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02A0E884"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4FFC8FA5"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271F7F84"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Medición de los avances físicos del Plan Operativo Anual</w:t>
            </w:r>
          </w:p>
        </w:tc>
        <w:tc>
          <w:tcPr>
            <w:tcW w:w="907" w:type="pct"/>
            <w:tcBorders>
              <w:top w:val="dashSmallGap" w:sz="4" w:space="0" w:color="auto"/>
              <w:bottom w:val="dashSmallGap" w:sz="4" w:space="0" w:color="auto"/>
              <w:right w:val="single" w:sz="8" w:space="0" w:color="auto"/>
            </w:tcBorders>
            <w:noWrap/>
            <w:vAlign w:val="center"/>
            <w:hideMark/>
          </w:tcPr>
          <w:p w14:paraId="7E6BA4DF"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61EA3AF6"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7204B9D6"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3A5A3531"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Medición de indicadores de resultados institucionales</w:t>
            </w:r>
          </w:p>
        </w:tc>
        <w:tc>
          <w:tcPr>
            <w:tcW w:w="907" w:type="pct"/>
            <w:tcBorders>
              <w:top w:val="dashSmallGap" w:sz="4" w:space="0" w:color="auto"/>
              <w:bottom w:val="dashSmallGap" w:sz="4" w:space="0" w:color="auto"/>
              <w:right w:val="single" w:sz="8" w:space="0" w:color="auto"/>
            </w:tcBorders>
            <w:noWrap/>
            <w:vAlign w:val="center"/>
            <w:hideMark/>
          </w:tcPr>
          <w:p w14:paraId="31B75951"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14DAF046" w14:textId="77777777" w:rsidTr="00EC74FB">
        <w:trPr>
          <w:trHeight w:val="39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71E4D498"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72BCB444" w14:textId="0D57187E"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Participar en la e</w:t>
            </w:r>
            <w:r w:rsidRPr="00A74795">
              <w:rPr>
                <w:sz w:val="20"/>
                <w:szCs w:val="20"/>
              </w:rPr>
              <w:t>labora</w:t>
            </w:r>
            <w:r>
              <w:rPr>
                <w:sz w:val="20"/>
                <w:szCs w:val="20"/>
              </w:rPr>
              <w:t>ción</w:t>
            </w:r>
            <w:r w:rsidRPr="00A74795">
              <w:rPr>
                <w:sz w:val="20"/>
                <w:szCs w:val="20"/>
              </w:rPr>
              <w:t xml:space="preserve"> </w:t>
            </w:r>
            <w:r>
              <w:rPr>
                <w:sz w:val="20"/>
                <w:szCs w:val="20"/>
              </w:rPr>
              <w:t>d</w:t>
            </w:r>
            <w:r w:rsidRPr="00A74795">
              <w:rPr>
                <w:sz w:val="20"/>
                <w:szCs w:val="20"/>
              </w:rPr>
              <w:t>el anteproyecto de presupuesto del siguiente ejercicio fiscal en SIGES</w:t>
            </w:r>
            <w:r>
              <w:rPr>
                <w:sz w:val="20"/>
                <w:szCs w:val="20"/>
              </w:rPr>
              <w:t xml:space="preserve">, </w:t>
            </w:r>
            <w:r w:rsidRPr="00A74795">
              <w:rPr>
                <w:sz w:val="20"/>
                <w:szCs w:val="20"/>
              </w:rPr>
              <w:t>con relación a las metas físicas</w:t>
            </w:r>
          </w:p>
        </w:tc>
        <w:tc>
          <w:tcPr>
            <w:tcW w:w="907" w:type="pct"/>
            <w:tcBorders>
              <w:top w:val="dashSmallGap" w:sz="4" w:space="0" w:color="auto"/>
              <w:bottom w:val="dashSmallGap" w:sz="4" w:space="0" w:color="auto"/>
              <w:right w:val="single" w:sz="8" w:space="0" w:color="auto"/>
            </w:tcBorders>
            <w:noWrap/>
            <w:vAlign w:val="center"/>
            <w:hideMark/>
          </w:tcPr>
          <w:p w14:paraId="4C5C8804"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0C081340"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2E4079B5"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7A89EB25"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Elaboración de informes varios, considerados en la Ley y el seguimiento en SNIP de obras de inversión pública</w:t>
            </w:r>
          </w:p>
        </w:tc>
        <w:tc>
          <w:tcPr>
            <w:tcW w:w="907" w:type="pct"/>
            <w:tcBorders>
              <w:top w:val="dashSmallGap" w:sz="4" w:space="0" w:color="auto"/>
              <w:bottom w:val="dashSmallGap" w:sz="4" w:space="0" w:color="auto"/>
              <w:right w:val="single" w:sz="8" w:space="0" w:color="auto"/>
            </w:tcBorders>
            <w:noWrap/>
            <w:vAlign w:val="center"/>
            <w:hideMark/>
          </w:tcPr>
          <w:p w14:paraId="180ED4D8"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2C644DFC" w14:textId="77777777" w:rsidTr="00EC74FB">
        <w:trPr>
          <w:trHeight w:val="528"/>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2CD73B3E"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58088DD1"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Monitoreo y seguimiento de las actividades para conocer el desempeño técnico</w:t>
            </w:r>
          </w:p>
        </w:tc>
        <w:tc>
          <w:tcPr>
            <w:tcW w:w="907" w:type="pct"/>
            <w:tcBorders>
              <w:top w:val="dashSmallGap" w:sz="4" w:space="0" w:color="auto"/>
              <w:bottom w:val="dashSmallGap" w:sz="4" w:space="0" w:color="auto"/>
              <w:right w:val="single" w:sz="8" w:space="0" w:color="auto"/>
            </w:tcBorders>
            <w:noWrap/>
            <w:vAlign w:val="center"/>
            <w:hideMark/>
          </w:tcPr>
          <w:p w14:paraId="5B357207"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53B670E6" w14:textId="77777777" w:rsidTr="00EC74FB">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single" w:sz="8" w:space="0" w:color="auto"/>
              <w:right w:val="none" w:sz="0" w:space="0" w:color="auto"/>
            </w:tcBorders>
            <w:vAlign w:val="center"/>
            <w:hideMark/>
          </w:tcPr>
          <w:p w14:paraId="1F10956A"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single" w:sz="8" w:space="0" w:color="auto"/>
            </w:tcBorders>
            <w:noWrap/>
            <w:vAlign w:val="center"/>
            <w:hideMark/>
          </w:tcPr>
          <w:p w14:paraId="5A40C751"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Evaluar las medidas y resultados institucionales (indicador de resultados)</w:t>
            </w:r>
          </w:p>
        </w:tc>
        <w:tc>
          <w:tcPr>
            <w:tcW w:w="907" w:type="pct"/>
            <w:tcBorders>
              <w:top w:val="dashSmallGap" w:sz="4" w:space="0" w:color="auto"/>
              <w:bottom w:val="single" w:sz="8" w:space="0" w:color="auto"/>
              <w:right w:val="single" w:sz="8" w:space="0" w:color="auto"/>
            </w:tcBorders>
            <w:noWrap/>
            <w:vAlign w:val="center"/>
            <w:hideMark/>
          </w:tcPr>
          <w:p w14:paraId="022B5708"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7FDA4508"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val="restart"/>
            <w:tcBorders>
              <w:top w:val="single" w:sz="8" w:space="0" w:color="auto"/>
              <w:left w:val="single" w:sz="8" w:space="0" w:color="auto"/>
              <w:right w:val="none" w:sz="0" w:space="0" w:color="auto"/>
            </w:tcBorders>
            <w:vAlign w:val="center"/>
            <w:hideMark/>
          </w:tcPr>
          <w:p w14:paraId="1915FABB" w14:textId="77777777" w:rsidR="00A74795" w:rsidRPr="00A74795" w:rsidRDefault="00A74795" w:rsidP="00A74795">
            <w:pPr>
              <w:spacing w:line="240" w:lineRule="auto"/>
              <w:jc w:val="left"/>
              <w:rPr>
                <w:sz w:val="20"/>
                <w:szCs w:val="20"/>
              </w:rPr>
            </w:pPr>
            <w:r w:rsidRPr="00A74795">
              <w:rPr>
                <w:sz w:val="20"/>
                <w:szCs w:val="20"/>
              </w:rPr>
              <w:t>Unidad de Recursos Humanos</w:t>
            </w:r>
          </w:p>
        </w:tc>
        <w:tc>
          <w:tcPr>
            <w:tcW w:w="2973" w:type="pct"/>
            <w:tcBorders>
              <w:top w:val="single" w:sz="8" w:space="0" w:color="auto"/>
              <w:bottom w:val="dashSmallGap" w:sz="4" w:space="0" w:color="auto"/>
            </w:tcBorders>
            <w:vAlign w:val="center"/>
            <w:hideMark/>
          </w:tcPr>
          <w:p w14:paraId="7B4093DF"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Contrataciones</w:t>
            </w:r>
          </w:p>
        </w:tc>
        <w:tc>
          <w:tcPr>
            <w:tcW w:w="907" w:type="pct"/>
            <w:tcBorders>
              <w:top w:val="single" w:sz="8" w:space="0" w:color="auto"/>
              <w:bottom w:val="dashSmallGap" w:sz="4" w:space="0" w:color="auto"/>
              <w:right w:val="single" w:sz="8" w:space="0" w:color="auto"/>
            </w:tcBorders>
            <w:vAlign w:val="center"/>
            <w:hideMark/>
          </w:tcPr>
          <w:p w14:paraId="7775DE33"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0C52384A"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73974382"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0D05B8F5"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Inducción</w:t>
            </w:r>
          </w:p>
        </w:tc>
        <w:tc>
          <w:tcPr>
            <w:tcW w:w="907" w:type="pct"/>
            <w:tcBorders>
              <w:top w:val="dashSmallGap" w:sz="4" w:space="0" w:color="auto"/>
              <w:bottom w:val="dashSmallGap" w:sz="4" w:space="0" w:color="auto"/>
              <w:right w:val="single" w:sz="8" w:space="0" w:color="auto"/>
            </w:tcBorders>
            <w:vAlign w:val="center"/>
            <w:hideMark/>
          </w:tcPr>
          <w:p w14:paraId="2F9543AE"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785B0360"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49462CB3"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242DA340"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Control de nóminas</w:t>
            </w:r>
          </w:p>
        </w:tc>
        <w:tc>
          <w:tcPr>
            <w:tcW w:w="907" w:type="pct"/>
            <w:tcBorders>
              <w:top w:val="dashSmallGap" w:sz="4" w:space="0" w:color="auto"/>
              <w:bottom w:val="dashSmallGap" w:sz="4" w:space="0" w:color="auto"/>
              <w:right w:val="single" w:sz="8" w:space="0" w:color="auto"/>
            </w:tcBorders>
            <w:vAlign w:val="center"/>
            <w:hideMark/>
          </w:tcPr>
          <w:p w14:paraId="05DC8806"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5005043B"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569D78BA"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722D6556"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Pago prestaciones</w:t>
            </w:r>
          </w:p>
        </w:tc>
        <w:tc>
          <w:tcPr>
            <w:tcW w:w="907" w:type="pct"/>
            <w:tcBorders>
              <w:top w:val="dashSmallGap" w:sz="4" w:space="0" w:color="auto"/>
              <w:bottom w:val="dashSmallGap" w:sz="4" w:space="0" w:color="auto"/>
              <w:right w:val="single" w:sz="8" w:space="0" w:color="auto"/>
            </w:tcBorders>
            <w:vAlign w:val="center"/>
            <w:hideMark/>
          </w:tcPr>
          <w:p w14:paraId="5295986A"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7F84D474"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6B803096"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2FD4CC93"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Evaluación de desempeño</w:t>
            </w:r>
          </w:p>
        </w:tc>
        <w:tc>
          <w:tcPr>
            <w:tcW w:w="907" w:type="pct"/>
            <w:tcBorders>
              <w:top w:val="dashSmallGap" w:sz="4" w:space="0" w:color="auto"/>
              <w:bottom w:val="dashSmallGap" w:sz="4" w:space="0" w:color="auto"/>
              <w:right w:val="single" w:sz="8" w:space="0" w:color="auto"/>
            </w:tcBorders>
            <w:vAlign w:val="center"/>
            <w:hideMark/>
          </w:tcPr>
          <w:p w14:paraId="11B8F467"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0CDF8256" w14:textId="77777777" w:rsidTr="00EC74F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single" w:sz="8" w:space="0" w:color="auto"/>
              <w:right w:val="none" w:sz="0" w:space="0" w:color="auto"/>
            </w:tcBorders>
            <w:vAlign w:val="center"/>
            <w:hideMark/>
          </w:tcPr>
          <w:p w14:paraId="25D75975"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single" w:sz="8" w:space="0" w:color="auto"/>
            </w:tcBorders>
            <w:vAlign w:val="center"/>
            <w:hideMark/>
          </w:tcPr>
          <w:p w14:paraId="518FA5F5"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Pago de demandas judiciales</w:t>
            </w:r>
          </w:p>
        </w:tc>
        <w:tc>
          <w:tcPr>
            <w:tcW w:w="907" w:type="pct"/>
            <w:tcBorders>
              <w:top w:val="dashSmallGap" w:sz="4" w:space="0" w:color="auto"/>
              <w:bottom w:val="single" w:sz="8" w:space="0" w:color="auto"/>
              <w:right w:val="single" w:sz="8" w:space="0" w:color="auto"/>
            </w:tcBorders>
            <w:vAlign w:val="center"/>
            <w:hideMark/>
          </w:tcPr>
          <w:p w14:paraId="0EDE9AA6"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74795" w:rsidRPr="00A74795" w14:paraId="3DC02BE0"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val="restart"/>
            <w:tcBorders>
              <w:top w:val="single" w:sz="8" w:space="0" w:color="auto"/>
              <w:left w:val="single" w:sz="8" w:space="0" w:color="auto"/>
              <w:right w:val="none" w:sz="0" w:space="0" w:color="auto"/>
            </w:tcBorders>
            <w:vAlign w:val="center"/>
            <w:hideMark/>
          </w:tcPr>
          <w:p w14:paraId="7597E146" w14:textId="77777777" w:rsidR="00A74795" w:rsidRPr="00A74795" w:rsidRDefault="00A74795" w:rsidP="00A74795">
            <w:pPr>
              <w:spacing w:line="240" w:lineRule="auto"/>
              <w:jc w:val="left"/>
              <w:rPr>
                <w:sz w:val="20"/>
                <w:szCs w:val="20"/>
              </w:rPr>
            </w:pPr>
            <w:r w:rsidRPr="00A74795">
              <w:rPr>
                <w:sz w:val="20"/>
                <w:szCs w:val="20"/>
              </w:rPr>
              <w:t xml:space="preserve">División de Relaciones Interinstitucionales </w:t>
            </w:r>
            <w:r w:rsidRPr="00A74795">
              <w:rPr>
                <w:sz w:val="20"/>
                <w:szCs w:val="20"/>
              </w:rPr>
              <w:lastRenderedPageBreak/>
              <w:t>y Fortalecimiento a los Gobiernos Locales</w:t>
            </w:r>
          </w:p>
        </w:tc>
        <w:tc>
          <w:tcPr>
            <w:tcW w:w="2973" w:type="pct"/>
            <w:tcBorders>
              <w:top w:val="single" w:sz="8" w:space="0" w:color="auto"/>
              <w:bottom w:val="dashSmallGap" w:sz="4" w:space="0" w:color="auto"/>
            </w:tcBorders>
            <w:vAlign w:val="center"/>
            <w:hideMark/>
          </w:tcPr>
          <w:p w14:paraId="5EAA37EF"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lastRenderedPageBreak/>
              <w:t>Convenios y cartas de entendimiento</w:t>
            </w:r>
          </w:p>
        </w:tc>
        <w:tc>
          <w:tcPr>
            <w:tcW w:w="907" w:type="pct"/>
            <w:tcBorders>
              <w:top w:val="single" w:sz="8" w:space="0" w:color="auto"/>
              <w:bottom w:val="dashSmallGap" w:sz="4" w:space="0" w:color="auto"/>
              <w:right w:val="single" w:sz="8" w:space="0" w:color="auto"/>
            </w:tcBorders>
            <w:vAlign w:val="center"/>
            <w:hideMark/>
          </w:tcPr>
          <w:p w14:paraId="4330AF41"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41BB9F69"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1060135C"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50D361E0" w14:textId="5750D92F"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 xml:space="preserve">Participación en las comisiones de Ambiente de las 14 municipalidades que comprenden la </w:t>
            </w:r>
            <w:r>
              <w:rPr>
                <w:sz w:val="20"/>
                <w:szCs w:val="20"/>
              </w:rPr>
              <w:t>c</w:t>
            </w:r>
            <w:r w:rsidRPr="00A74795">
              <w:rPr>
                <w:sz w:val="20"/>
                <w:szCs w:val="20"/>
              </w:rPr>
              <w:t xml:space="preserve">uenca   </w:t>
            </w:r>
          </w:p>
        </w:tc>
        <w:tc>
          <w:tcPr>
            <w:tcW w:w="907" w:type="pct"/>
            <w:tcBorders>
              <w:top w:val="dashSmallGap" w:sz="4" w:space="0" w:color="auto"/>
              <w:bottom w:val="dashSmallGap" w:sz="4" w:space="0" w:color="auto"/>
              <w:right w:val="single" w:sz="8" w:space="0" w:color="auto"/>
            </w:tcBorders>
            <w:vAlign w:val="center"/>
            <w:hideMark/>
          </w:tcPr>
          <w:p w14:paraId="585EA3B8"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04F0659D" w14:textId="77777777" w:rsidTr="00EC74FB">
        <w:trPr>
          <w:trHeight w:val="546"/>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55DF699E"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76E3B081"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 xml:space="preserve">Coordinar con entidades privadas o públicas y cooperación internacional </w:t>
            </w:r>
          </w:p>
        </w:tc>
        <w:tc>
          <w:tcPr>
            <w:tcW w:w="907" w:type="pct"/>
            <w:tcBorders>
              <w:top w:val="dashSmallGap" w:sz="4" w:space="0" w:color="auto"/>
              <w:bottom w:val="dashSmallGap" w:sz="4" w:space="0" w:color="auto"/>
              <w:right w:val="single" w:sz="8" w:space="0" w:color="auto"/>
            </w:tcBorders>
            <w:vAlign w:val="center"/>
            <w:hideMark/>
          </w:tcPr>
          <w:p w14:paraId="17F74A77"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49F10A60"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1576FC39"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10B6D56D"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Informar los logros de la Autoridad a las organizaciones comunitarias que integran la Cuenca</w:t>
            </w:r>
          </w:p>
        </w:tc>
        <w:tc>
          <w:tcPr>
            <w:tcW w:w="907" w:type="pct"/>
            <w:tcBorders>
              <w:top w:val="dashSmallGap" w:sz="4" w:space="0" w:color="auto"/>
              <w:bottom w:val="dashSmallGap" w:sz="4" w:space="0" w:color="auto"/>
              <w:right w:val="single" w:sz="8" w:space="0" w:color="auto"/>
            </w:tcBorders>
            <w:vAlign w:val="center"/>
            <w:hideMark/>
          </w:tcPr>
          <w:p w14:paraId="51266B59"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6E868E00"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3F27E4EF"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7886796A"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Resarcimientos a favor de la Autoridad</w:t>
            </w:r>
          </w:p>
        </w:tc>
        <w:tc>
          <w:tcPr>
            <w:tcW w:w="907" w:type="pct"/>
            <w:tcBorders>
              <w:top w:val="dashSmallGap" w:sz="4" w:space="0" w:color="auto"/>
              <w:bottom w:val="dashSmallGap" w:sz="4" w:space="0" w:color="auto"/>
              <w:right w:val="single" w:sz="8" w:space="0" w:color="auto"/>
            </w:tcBorders>
            <w:vAlign w:val="center"/>
            <w:hideMark/>
          </w:tcPr>
          <w:p w14:paraId="59ECDA7B"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3311CFF8"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3B0296BA"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6D5D39CE"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 xml:space="preserve">Gestión de proyectos con la iniciativa privada  </w:t>
            </w:r>
          </w:p>
        </w:tc>
        <w:tc>
          <w:tcPr>
            <w:tcW w:w="907" w:type="pct"/>
            <w:tcBorders>
              <w:top w:val="dashSmallGap" w:sz="4" w:space="0" w:color="auto"/>
              <w:bottom w:val="dashSmallGap" w:sz="4" w:space="0" w:color="auto"/>
              <w:right w:val="single" w:sz="8" w:space="0" w:color="auto"/>
            </w:tcBorders>
            <w:vAlign w:val="center"/>
            <w:hideMark/>
          </w:tcPr>
          <w:p w14:paraId="2C7F84AE"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7C59752D"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4D641EE1"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15018A03"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Coordinación con las diferentes divisiones de la Autoridad</w:t>
            </w:r>
          </w:p>
        </w:tc>
        <w:tc>
          <w:tcPr>
            <w:tcW w:w="907" w:type="pct"/>
            <w:tcBorders>
              <w:top w:val="dashSmallGap" w:sz="4" w:space="0" w:color="auto"/>
              <w:bottom w:val="dashSmallGap" w:sz="4" w:space="0" w:color="auto"/>
              <w:right w:val="single" w:sz="8" w:space="0" w:color="auto"/>
            </w:tcBorders>
            <w:vAlign w:val="center"/>
            <w:hideMark/>
          </w:tcPr>
          <w:p w14:paraId="77185A9F"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318755CA" w14:textId="77777777" w:rsidTr="00B43564">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single" w:sz="8" w:space="0" w:color="auto"/>
              <w:right w:val="none" w:sz="0" w:space="0" w:color="auto"/>
            </w:tcBorders>
            <w:vAlign w:val="center"/>
            <w:hideMark/>
          </w:tcPr>
          <w:p w14:paraId="0EF14373"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single" w:sz="8" w:space="0" w:color="auto"/>
            </w:tcBorders>
            <w:vAlign w:val="center"/>
            <w:hideMark/>
          </w:tcPr>
          <w:p w14:paraId="58B54F3E"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Actividades protocolarias</w:t>
            </w:r>
          </w:p>
        </w:tc>
        <w:tc>
          <w:tcPr>
            <w:tcW w:w="907" w:type="pct"/>
            <w:tcBorders>
              <w:top w:val="dashSmallGap" w:sz="4" w:space="0" w:color="auto"/>
              <w:bottom w:val="single" w:sz="8" w:space="0" w:color="auto"/>
              <w:right w:val="single" w:sz="8" w:space="0" w:color="auto"/>
            </w:tcBorders>
            <w:vAlign w:val="center"/>
            <w:hideMark/>
          </w:tcPr>
          <w:p w14:paraId="3EADEDC4"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1C1AC721" w14:textId="77777777" w:rsidTr="00B43564">
        <w:trPr>
          <w:trHeight w:val="304"/>
        </w:trPr>
        <w:tc>
          <w:tcPr>
            <w:cnfStyle w:val="001000000000" w:firstRow="0" w:lastRow="0" w:firstColumn="1" w:lastColumn="0" w:oddVBand="0" w:evenVBand="0" w:oddHBand="0" w:evenHBand="0" w:firstRowFirstColumn="0" w:firstRowLastColumn="0" w:lastRowFirstColumn="0" w:lastRowLastColumn="0"/>
            <w:tcW w:w="1120" w:type="pct"/>
            <w:vMerge w:val="restart"/>
            <w:tcBorders>
              <w:top w:val="single" w:sz="8" w:space="0" w:color="auto"/>
              <w:left w:val="single" w:sz="8" w:space="0" w:color="auto"/>
              <w:right w:val="none" w:sz="0" w:space="0" w:color="auto"/>
            </w:tcBorders>
            <w:vAlign w:val="center"/>
            <w:hideMark/>
          </w:tcPr>
          <w:p w14:paraId="2FF2FB34" w14:textId="77777777" w:rsidR="00A74795" w:rsidRPr="00A74795" w:rsidRDefault="00A74795" w:rsidP="00A74795">
            <w:pPr>
              <w:spacing w:line="240" w:lineRule="auto"/>
              <w:jc w:val="left"/>
              <w:rPr>
                <w:sz w:val="20"/>
                <w:szCs w:val="20"/>
              </w:rPr>
            </w:pPr>
            <w:r w:rsidRPr="00A74795">
              <w:rPr>
                <w:sz w:val="20"/>
                <w:szCs w:val="20"/>
              </w:rPr>
              <w:t>División Asesoría Jurídica</w:t>
            </w:r>
          </w:p>
        </w:tc>
        <w:tc>
          <w:tcPr>
            <w:tcW w:w="2973" w:type="pct"/>
            <w:tcBorders>
              <w:top w:val="single" w:sz="8" w:space="0" w:color="auto"/>
              <w:bottom w:val="dashSmallGap" w:sz="4" w:space="0" w:color="auto"/>
            </w:tcBorders>
            <w:vAlign w:val="center"/>
            <w:hideMark/>
          </w:tcPr>
          <w:p w14:paraId="179BC50C"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 xml:space="preserve">Presentación de denuncias penales por infracciones a la Ley Penal </w:t>
            </w:r>
          </w:p>
        </w:tc>
        <w:tc>
          <w:tcPr>
            <w:tcW w:w="907" w:type="pct"/>
            <w:tcBorders>
              <w:top w:val="single" w:sz="8" w:space="0" w:color="auto"/>
              <w:bottom w:val="dashSmallGap" w:sz="4" w:space="0" w:color="auto"/>
              <w:right w:val="single" w:sz="8" w:space="0" w:color="auto"/>
            </w:tcBorders>
            <w:vAlign w:val="center"/>
            <w:hideMark/>
          </w:tcPr>
          <w:p w14:paraId="4DE317F4"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5E56873B"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4A560E83"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6277830A"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Procuración de casos civiles, laborales, penales y administrativos</w:t>
            </w:r>
          </w:p>
        </w:tc>
        <w:tc>
          <w:tcPr>
            <w:tcW w:w="907" w:type="pct"/>
            <w:tcBorders>
              <w:top w:val="dashSmallGap" w:sz="4" w:space="0" w:color="auto"/>
              <w:bottom w:val="dashSmallGap" w:sz="4" w:space="0" w:color="auto"/>
              <w:right w:val="single" w:sz="8" w:space="0" w:color="auto"/>
            </w:tcBorders>
            <w:vAlign w:val="center"/>
            <w:hideMark/>
          </w:tcPr>
          <w:p w14:paraId="1DEB1377"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563F7E55" w14:textId="77777777" w:rsidTr="00EC74FB">
        <w:trPr>
          <w:trHeight w:val="468"/>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388EDBD1"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5B93C4A7"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 xml:space="preserve">Capacitaciones sobre transparencia y Ley de Acceso a la Información </w:t>
            </w:r>
          </w:p>
        </w:tc>
        <w:tc>
          <w:tcPr>
            <w:tcW w:w="907" w:type="pct"/>
            <w:tcBorders>
              <w:top w:val="dashSmallGap" w:sz="4" w:space="0" w:color="auto"/>
              <w:bottom w:val="dashSmallGap" w:sz="4" w:space="0" w:color="auto"/>
              <w:right w:val="single" w:sz="8" w:space="0" w:color="auto"/>
            </w:tcBorders>
            <w:vAlign w:val="center"/>
            <w:hideMark/>
          </w:tcPr>
          <w:p w14:paraId="4EEC31CE"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538699C6"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5CDE5C31"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5983B16B"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 xml:space="preserve">Elaboración de resoluciones administrativas </w:t>
            </w:r>
          </w:p>
        </w:tc>
        <w:tc>
          <w:tcPr>
            <w:tcW w:w="907" w:type="pct"/>
            <w:tcBorders>
              <w:top w:val="dashSmallGap" w:sz="4" w:space="0" w:color="auto"/>
              <w:bottom w:val="dashSmallGap" w:sz="4" w:space="0" w:color="auto"/>
              <w:right w:val="single" w:sz="8" w:space="0" w:color="auto"/>
            </w:tcBorders>
            <w:vAlign w:val="center"/>
            <w:hideMark/>
          </w:tcPr>
          <w:p w14:paraId="2C3A4C1C"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5D5FB5E8"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6DC62555"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65931700"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Elaboración de acuerdos internos</w:t>
            </w:r>
          </w:p>
        </w:tc>
        <w:tc>
          <w:tcPr>
            <w:tcW w:w="907" w:type="pct"/>
            <w:tcBorders>
              <w:top w:val="dashSmallGap" w:sz="4" w:space="0" w:color="auto"/>
              <w:bottom w:val="dashSmallGap" w:sz="4" w:space="0" w:color="auto"/>
              <w:right w:val="single" w:sz="8" w:space="0" w:color="auto"/>
            </w:tcBorders>
            <w:vAlign w:val="center"/>
            <w:hideMark/>
          </w:tcPr>
          <w:p w14:paraId="56E65535"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0CFBABA2"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3BD27573"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13F09366"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Elaboración de actas de la Junta de Representantes</w:t>
            </w:r>
          </w:p>
        </w:tc>
        <w:tc>
          <w:tcPr>
            <w:tcW w:w="907" w:type="pct"/>
            <w:tcBorders>
              <w:top w:val="dashSmallGap" w:sz="4" w:space="0" w:color="auto"/>
              <w:bottom w:val="dashSmallGap" w:sz="4" w:space="0" w:color="auto"/>
              <w:right w:val="single" w:sz="8" w:space="0" w:color="auto"/>
            </w:tcBorders>
            <w:vAlign w:val="center"/>
            <w:hideMark/>
          </w:tcPr>
          <w:p w14:paraId="0F5362A2"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144BD709"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2DF423F8"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0A14AAD4"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 xml:space="preserve">Asesoría jurídica en la Junta de Representantes y a las distintas Divisiones </w:t>
            </w:r>
          </w:p>
        </w:tc>
        <w:tc>
          <w:tcPr>
            <w:tcW w:w="907" w:type="pct"/>
            <w:tcBorders>
              <w:top w:val="dashSmallGap" w:sz="4" w:space="0" w:color="auto"/>
              <w:bottom w:val="dashSmallGap" w:sz="4" w:space="0" w:color="auto"/>
              <w:right w:val="single" w:sz="8" w:space="0" w:color="auto"/>
            </w:tcBorders>
            <w:vAlign w:val="center"/>
            <w:hideMark/>
          </w:tcPr>
          <w:p w14:paraId="55EA304D"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33791861" w14:textId="77777777" w:rsidTr="00EC74FB">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3C853EAD"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5EC2347C"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 xml:space="preserve">Elaboración de dictámenes jurídicos </w:t>
            </w:r>
          </w:p>
        </w:tc>
        <w:tc>
          <w:tcPr>
            <w:tcW w:w="907" w:type="pct"/>
            <w:tcBorders>
              <w:top w:val="dashSmallGap" w:sz="4" w:space="0" w:color="auto"/>
              <w:bottom w:val="dashSmallGap" w:sz="4" w:space="0" w:color="auto"/>
              <w:right w:val="single" w:sz="8" w:space="0" w:color="auto"/>
            </w:tcBorders>
            <w:vAlign w:val="center"/>
            <w:hideMark/>
          </w:tcPr>
          <w:p w14:paraId="5B645761"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175D138C" w14:textId="77777777" w:rsidTr="00EC74FB">
        <w:trPr>
          <w:trHeight w:val="679"/>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47A9098B"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3ADFFE33"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 xml:space="preserve">Registro de entidades no gubernamentales de la cuenca cuya actividad está relacionada con la protección del medio ambiente. </w:t>
            </w:r>
          </w:p>
        </w:tc>
        <w:tc>
          <w:tcPr>
            <w:tcW w:w="907" w:type="pct"/>
            <w:tcBorders>
              <w:top w:val="dashSmallGap" w:sz="4" w:space="0" w:color="auto"/>
              <w:bottom w:val="dashSmallGap" w:sz="4" w:space="0" w:color="auto"/>
              <w:right w:val="single" w:sz="8" w:space="0" w:color="auto"/>
            </w:tcBorders>
            <w:vAlign w:val="center"/>
            <w:hideMark/>
          </w:tcPr>
          <w:p w14:paraId="3E27C92A"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0BD6820B" w14:textId="77777777" w:rsidTr="00B43564">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68C399AE"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vAlign w:val="center"/>
            <w:hideMark/>
          </w:tcPr>
          <w:p w14:paraId="32EB8E6A"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Capacitaciones internas en temas legales y de gobierno</w:t>
            </w:r>
          </w:p>
        </w:tc>
        <w:tc>
          <w:tcPr>
            <w:tcW w:w="907" w:type="pct"/>
            <w:tcBorders>
              <w:top w:val="dashSmallGap" w:sz="4" w:space="0" w:color="auto"/>
              <w:bottom w:val="dashSmallGap" w:sz="4" w:space="0" w:color="auto"/>
              <w:right w:val="single" w:sz="8" w:space="0" w:color="auto"/>
            </w:tcBorders>
            <w:vAlign w:val="center"/>
            <w:hideMark/>
          </w:tcPr>
          <w:p w14:paraId="11C3490F"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3F9E2500" w14:textId="77777777" w:rsidTr="00EC74FB">
        <w:trPr>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bottom w:val="single" w:sz="8" w:space="0" w:color="auto"/>
              <w:right w:val="none" w:sz="0" w:space="0" w:color="auto"/>
            </w:tcBorders>
            <w:vAlign w:val="center"/>
            <w:hideMark/>
          </w:tcPr>
          <w:p w14:paraId="3F479F50"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single" w:sz="8" w:space="0" w:color="auto"/>
            </w:tcBorders>
            <w:vAlign w:val="center"/>
            <w:hideMark/>
          </w:tcPr>
          <w:p w14:paraId="39B78632"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Impresión de folletos que contienen ley y reglamento de la institución</w:t>
            </w:r>
          </w:p>
        </w:tc>
        <w:tc>
          <w:tcPr>
            <w:tcW w:w="907" w:type="pct"/>
            <w:tcBorders>
              <w:top w:val="dashSmallGap" w:sz="4" w:space="0" w:color="auto"/>
              <w:bottom w:val="single" w:sz="8" w:space="0" w:color="auto"/>
              <w:right w:val="single" w:sz="8" w:space="0" w:color="auto"/>
            </w:tcBorders>
            <w:vAlign w:val="center"/>
            <w:hideMark/>
          </w:tcPr>
          <w:p w14:paraId="50A4069A"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127E572F" w14:textId="77777777" w:rsidTr="00B4356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tcBorders>
              <w:top w:val="single" w:sz="8" w:space="0" w:color="auto"/>
              <w:left w:val="single" w:sz="8" w:space="0" w:color="auto"/>
              <w:bottom w:val="single" w:sz="8" w:space="0" w:color="auto"/>
              <w:right w:val="none" w:sz="0" w:space="0" w:color="auto"/>
            </w:tcBorders>
            <w:noWrap/>
            <w:vAlign w:val="center"/>
            <w:hideMark/>
          </w:tcPr>
          <w:p w14:paraId="30FE4FC9" w14:textId="77777777" w:rsidR="00A74795" w:rsidRPr="00A74795" w:rsidRDefault="00A74795" w:rsidP="00A74795">
            <w:pPr>
              <w:spacing w:line="240" w:lineRule="auto"/>
              <w:jc w:val="left"/>
              <w:rPr>
                <w:sz w:val="20"/>
                <w:szCs w:val="20"/>
              </w:rPr>
            </w:pPr>
            <w:r w:rsidRPr="00A74795">
              <w:rPr>
                <w:sz w:val="20"/>
                <w:szCs w:val="20"/>
              </w:rPr>
              <w:t>Auditoría Interna</w:t>
            </w:r>
          </w:p>
        </w:tc>
        <w:tc>
          <w:tcPr>
            <w:tcW w:w="2973" w:type="pct"/>
            <w:tcBorders>
              <w:top w:val="single" w:sz="8" w:space="0" w:color="auto"/>
              <w:bottom w:val="single" w:sz="8" w:space="0" w:color="auto"/>
            </w:tcBorders>
            <w:noWrap/>
            <w:vAlign w:val="center"/>
            <w:hideMark/>
          </w:tcPr>
          <w:p w14:paraId="2747A33E"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Plan de Auditoría Anual. Autorizado y aprobado por la Dirección Ejecutiva y la Contraloría General de Cuentas.</w:t>
            </w:r>
          </w:p>
        </w:tc>
        <w:tc>
          <w:tcPr>
            <w:tcW w:w="907" w:type="pct"/>
            <w:tcBorders>
              <w:top w:val="single" w:sz="8" w:space="0" w:color="auto"/>
              <w:bottom w:val="single" w:sz="8" w:space="0" w:color="auto"/>
              <w:right w:val="single" w:sz="8" w:space="0" w:color="auto"/>
            </w:tcBorders>
            <w:noWrap/>
            <w:vAlign w:val="center"/>
            <w:hideMark/>
          </w:tcPr>
          <w:p w14:paraId="024E5778"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4AE03B67" w14:textId="77777777" w:rsidTr="00B43564">
        <w:trPr>
          <w:trHeight w:val="304"/>
        </w:trPr>
        <w:tc>
          <w:tcPr>
            <w:cnfStyle w:val="001000000000" w:firstRow="0" w:lastRow="0" w:firstColumn="1" w:lastColumn="0" w:oddVBand="0" w:evenVBand="0" w:oddHBand="0" w:evenHBand="0" w:firstRowFirstColumn="0" w:firstRowLastColumn="0" w:lastRowFirstColumn="0" w:lastRowLastColumn="0"/>
            <w:tcW w:w="1120" w:type="pct"/>
            <w:vMerge w:val="restart"/>
            <w:tcBorders>
              <w:top w:val="single" w:sz="8" w:space="0" w:color="auto"/>
              <w:left w:val="single" w:sz="8" w:space="0" w:color="auto"/>
              <w:right w:val="none" w:sz="0" w:space="0" w:color="auto"/>
            </w:tcBorders>
            <w:vAlign w:val="center"/>
            <w:hideMark/>
          </w:tcPr>
          <w:p w14:paraId="13E36F96" w14:textId="77777777" w:rsidR="00A74795" w:rsidRPr="00A74795" w:rsidRDefault="00A74795" w:rsidP="00A74795">
            <w:pPr>
              <w:spacing w:line="240" w:lineRule="auto"/>
              <w:jc w:val="left"/>
              <w:rPr>
                <w:sz w:val="20"/>
                <w:szCs w:val="20"/>
              </w:rPr>
            </w:pPr>
            <w:r w:rsidRPr="00A74795">
              <w:rPr>
                <w:sz w:val="20"/>
                <w:szCs w:val="20"/>
              </w:rPr>
              <w:t>Comunicación Social</w:t>
            </w:r>
          </w:p>
        </w:tc>
        <w:tc>
          <w:tcPr>
            <w:tcW w:w="2973" w:type="pct"/>
            <w:tcBorders>
              <w:top w:val="single" w:sz="8" w:space="0" w:color="auto"/>
              <w:bottom w:val="dashSmallGap" w:sz="4" w:space="0" w:color="auto"/>
            </w:tcBorders>
            <w:noWrap/>
            <w:vAlign w:val="center"/>
            <w:hideMark/>
          </w:tcPr>
          <w:p w14:paraId="173C78E1"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Comunicación interna y externa desarrollando mecanismos para la divulgación de acciones de la Institución</w:t>
            </w:r>
          </w:p>
        </w:tc>
        <w:tc>
          <w:tcPr>
            <w:tcW w:w="907" w:type="pct"/>
            <w:tcBorders>
              <w:top w:val="single" w:sz="8" w:space="0" w:color="auto"/>
              <w:bottom w:val="dashSmallGap" w:sz="4" w:space="0" w:color="auto"/>
              <w:right w:val="single" w:sz="8" w:space="0" w:color="auto"/>
            </w:tcBorders>
            <w:noWrap/>
            <w:vAlign w:val="center"/>
            <w:hideMark/>
          </w:tcPr>
          <w:p w14:paraId="05F609BD"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4D9C0FEF" w14:textId="77777777" w:rsidTr="00B43564">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1753AA8C"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7FC28550"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Convocatorias a medios de comunicación</w:t>
            </w:r>
          </w:p>
        </w:tc>
        <w:tc>
          <w:tcPr>
            <w:tcW w:w="907" w:type="pct"/>
            <w:tcBorders>
              <w:top w:val="dashSmallGap" w:sz="4" w:space="0" w:color="auto"/>
              <w:bottom w:val="dashSmallGap" w:sz="4" w:space="0" w:color="auto"/>
              <w:right w:val="single" w:sz="8" w:space="0" w:color="auto"/>
            </w:tcBorders>
            <w:noWrap/>
            <w:vAlign w:val="center"/>
            <w:hideMark/>
          </w:tcPr>
          <w:p w14:paraId="648140B3"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31BA9A80" w14:textId="77777777" w:rsidTr="00B43564">
        <w:trPr>
          <w:trHeight w:val="300"/>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771C15CB"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0B7D0203"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 xml:space="preserve">Manejo de redes sociales </w:t>
            </w:r>
          </w:p>
        </w:tc>
        <w:tc>
          <w:tcPr>
            <w:tcW w:w="907" w:type="pct"/>
            <w:tcBorders>
              <w:top w:val="dashSmallGap" w:sz="4" w:space="0" w:color="auto"/>
              <w:bottom w:val="dashSmallGap" w:sz="4" w:space="0" w:color="auto"/>
              <w:right w:val="single" w:sz="8" w:space="0" w:color="auto"/>
            </w:tcBorders>
            <w:noWrap/>
            <w:vAlign w:val="center"/>
            <w:hideMark/>
          </w:tcPr>
          <w:p w14:paraId="55C2EAE8"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5A5E6868" w14:textId="77777777" w:rsidTr="00B4356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5EC600A2"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6D132269"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Diseño de material para publicaciones, banners e imagen de la institución</w:t>
            </w:r>
          </w:p>
        </w:tc>
        <w:tc>
          <w:tcPr>
            <w:tcW w:w="907" w:type="pct"/>
            <w:tcBorders>
              <w:top w:val="dashSmallGap" w:sz="4" w:space="0" w:color="auto"/>
              <w:bottom w:val="dashSmallGap" w:sz="4" w:space="0" w:color="auto"/>
              <w:right w:val="single" w:sz="8" w:space="0" w:color="auto"/>
            </w:tcBorders>
            <w:noWrap/>
            <w:vAlign w:val="center"/>
            <w:hideMark/>
          </w:tcPr>
          <w:p w14:paraId="121C1500"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7AB70465" w14:textId="77777777" w:rsidTr="00B43564">
        <w:trPr>
          <w:trHeight w:val="366"/>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72D83B97"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6C72F994"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Declaraciones a medios de comunicación y conferencias de prensa</w:t>
            </w:r>
          </w:p>
        </w:tc>
        <w:tc>
          <w:tcPr>
            <w:tcW w:w="907" w:type="pct"/>
            <w:tcBorders>
              <w:top w:val="dashSmallGap" w:sz="4" w:space="0" w:color="auto"/>
              <w:bottom w:val="dashSmallGap" w:sz="4" w:space="0" w:color="auto"/>
              <w:right w:val="single" w:sz="8" w:space="0" w:color="auto"/>
            </w:tcBorders>
            <w:noWrap/>
            <w:vAlign w:val="center"/>
            <w:hideMark/>
          </w:tcPr>
          <w:p w14:paraId="11DD87FF"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7B29896D" w14:textId="77777777" w:rsidTr="00B43564">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5A3090D3"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1430CB7E"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Respuestas a medios escritos, electrónicos y redes sociales sobre la institución</w:t>
            </w:r>
          </w:p>
        </w:tc>
        <w:tc>
          <w:tcPr>
            <w:tcW w:w="907" w:type="pct"/>
            <w:tcBorders>
              <w:top w:val="dashSmallGap" w:sz="4" w:space="0" w:color="auto"/>
              <w:bottom w:val="dashSmallGap" w:sz="4" w:space="0" w:color="auto"/>
              <w:right w:val="single" w:sz="8" w:space="0" w:color="auto"/>
            </w:tcBorders>
            <w:noWrap/>
            <w:vAlign w:val="center"/>
            <w:hideMark/>
          </w:tcPr>
          <w:p w14:paraId="2EFB5646"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143102BB" w14:textId="77777777" w:rsidTr="00B43564">
        <w:trPr>
          <w:trHeight w:val="219"/>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038A1E2D"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64B45653"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Publicar información noticiosa en página web y redes sociales</w:t>
            </w:r>
          </w:p>
        </w:tc>
        <w:tc>
          <w:tcPr>
            <w:tcW w:w="907" w:type="pct"/>
            <w:tcBorders>
              <w:top w:val="dashSmallGap" w:sz="4" w:space="0" w:color="auto"/>
              <w:bottom w:val="dashSmallGap" w:sz="4" w:space="0" w:color="auto"/>
              <w:right w:val="single" w:sz="8" w:space="0" w:color="auto"/>
            </w:tcBorders>
            <w:noWrap/>
            <w:vAlign w:val="center"/>
            <w:hideMark/>
          </w:tcPr>
          <w:p w14:paraId="75608DE8"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331758F7" w14:textId="77777777" w:rsidTr="00B43564">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374286BE"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dashSmallGap" w:sz="4" w:space="0" w:color="auto"/>
            </w:tcBorders>
            <w:noWrap/>
            <w:vAlign w:val="center"/>
            <w:hideMark/>
          </w:tcPr>
          <w:p w14:paraId="0E37F374"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Conformar archivos para documentar en fotografía y video todas las actividades de la institución</w:t>
            </w:r>
          </w:p>
        </w:tc>
        <w:tc>
          <w:tcPr>
            <w:tcW w:w="907" w:type="pct"/>
            <w:tcBorders>
              <w:top w:val="dashSmallGap" w:sz="4" w:space="0" w:color="auto"/>
              <w:bottom w:val="dashSmallGap" w:sz="4" w:space="0" w:color="auto"/>
              <w:right w:val="single" w:sz="8" w:space="0" w:color="auto"/>
            </w:tcBorders>
            <w:noWrap/>
            <w:vAlign w:val="center"/>
            <w:hideMark/>
          </w:tcPr>
          <w:p w14:paraId="1383671C"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r w:rsidR="00A74795" w:rsidRPr="00A74795" w14:paraId="0F4D522F" w14:textId="77777777" w:rsidTr="00B43564">
        <w:trPr>
          <w:trHeight w:val="353"/>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bottom w:val="single" w:sz="8" w:space="0" w:color="auto"/>
              <w:right w:val="none" w:sz="0" w:space="0" w:color="auto"/>
            </w:tcBorders>
            <w:vAlign w:val="center"/>
            <w:hideMark/>
          </w:tcPr>
          <w:p w14:paraId="21BCD3A0" w14:textId="77777777" w:rsidR="00A74795" w:rsidRPr="00A74795" w:rsidRDefault="00A74795" w:rsidP="00A74795">
            <w:pPr>
              <w:spacing w:line="240" w:lineRule="auto"/>
              <w:jc w:val="left"/>
              <w:rPr>
                <w:sz w:val="20"/>
                <w:szCs w:val="20"/>
              </w:rPr>
            </w:pPr>
          </w:p>
        </w:tc>
        <w:tc>
          <w:tcPr>
            <w:tcW w:w="2973" w:type="pct"/>
            <w:tcBorders>
              <w:top w:val="dashSmallGap" w:sz="4" w:space="0" w:color="auto"/>
              <w:bottom w:val="single" w:sz="8" w:space="0" w:color="auto"/>
            </w:tcBorders>
            <w:noWrap/>
            <w:vAlign w:val="center"/>
            <w:hideMark/>
          </w:tcPr>
          <w:p w14:paraId="640F5712"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Elaborar campañas de difusión con respecto a eventos de la institución</w:t>
            </w:r>
          </w:p>
        </w:tc>
        <w:tc>
          <w:tcPr>
            <w:tcW w:w="907" w:type="pct"/>
            <w:tcBorders>
              <w:top w:val="dashSmallGap" w:sz="4" w:space="0" w:color="auto"/>
              <w:bottom w:val="single" w:sz="8" w:space="0" w:color="auto"/>
              <w:right w:val="single" w:sz="8" w:space="0" w:color="auto"/>
            </w:tcBorders>
            <w:noWrap/>
            <w:vAlign w:val="center"/>
            <w:hideMark/>
          </w:tcPr>
          <w:p w14:paraId="3B8C455A"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Evento</w:t>
            </w:r>
          </w:p>
        </w:tc>
      </w:tr>
      <w:tr w:rsidR="00A74795" w:rsidRPr="00A74795" w14:paraId="6FBE3061" w14:textId="77777777" w:rsidTr="00B43564">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120" w:type="pct"/>
            <w:vMerge w:val="restart"/>
            <w:tcBorders>
              <w:top w:val="single" w:sz="8" w:space="0" w:color="auto"/>
              <w:left w:val="single" w:sz="8" w:space="0" w:color="auto"/>
              <w:bottom w:val="none" w:sz="0" w:space="0" w:color="auto"/>
              <w:right w:val="none" w:sz="0" w:space="0" w:color="auto"/>
            </w:tcBorders>
            <w:vAlign w:val="center"/>
            <w:hideMark/>
          </w:tcPr>
          <w:p w14:paraId="2456894D" w14:textId="77777777" w:rsidR="00A74795" w:rsidRPr="00A74795" w:rsidRDefault="00A74795" w:rsidP="00A74795">
            <w:pPr>
              <w:spacing w:line="240" w:lineRule="auto"/>
              <w:jc w:val="left"/>
              <w:rPr>
                <w:sz w:val="20"/>
                <w:szCs w:val="20"/>
              </w:rPr>
            </w:pPr>
            <w:r w:rsidRPr="00A74795">
              <w:rPr>
                <w:sz w:val="20"/>
                <w:szCs w:val="20"/>
              </w:rPr>
              <w:lastRenderedPageBreak/>
              <w:t>Unidad de Ejecución de Proyectos</w:t>
            </w:r>
          </w:p>
        </w:tc>
        <w:tc>
          <w:tcPr>
            <w:tcW w:w="2973" w:type="pct"/>
            <w:tcBorders>
              <w:top w:val="single" w:sz="8" w:space="0" w:color="auto"/>
              <w:bottom w:val="dashSmallGap" w:sz="4" w:space="0" w:color="auto"/>
            </w:tcBorders>
            <w:noWrap/>
            <w:vAlign w:val="center"/>
            <w:hideMark/>
          </w:tcPr>
          <w:p w14:paraId="26DE199A"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Supervisar y coordinar la ejecución de los proyectos que sean autorizados</w:t>
            </w:r>
          </w:p>
        </w:tc>
        <w:tc>
          <w:tcPr>
            <w:tcW w:w="907" w:type="pct"/>
            <w:tcBorders>
              <w:top w:val="single" w:sz="8" w:space="0" w:color="auto"/>
              <w:bottom w:val="dashSmallGap" w:sz="4" w:space="0" w:color="auto"/>
              <w:right w:val="single" w:sz="8" w:space="0" w:color="auto"/>
            </w:tcBorders>
            <w:noWrap/>
            <w:vAlign w:val="center"/>
            <w:hideMark/>
          </w:tcPr>
          <w:p w14:paraId="3188FF7D"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4192EF0A" w14:textId="77777777" w:rsidTr="00EC74FB">
        <w:trPr>
          <w:trHeight w:val="236"/>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6E52EE80" w14:textId="77777777" w:rsidR="00A74795" w:rsidRPr="00A74795" w:rsidRDefault="00A74795" w:rsidP="00A74795">
            <w:pPr>
              <w:spacing w:line="240" w:lineRule="auto"/>
              <w:rPr>
                <w:sz w:val="20"/>
                <w:szCs w:val="20"/>
              </w:rPr>
            </w:pPr>
          </w:p>
        </w:tc>
        <w:tc>
          <w:tcPr>
            <w:tcW w:w="2973" w:type="pct"/>
            <w:tcBorders>
              <w:top w:val="dashSmallGap" w:sz="4" w:space="0" w:color="auto"/>
              <w:bottom w:val="dashSmallGap" w:sz="4" w:space="0" w:color="auto"/>
            </w:tcBorders>
            <w:noWrap/>
            <w:vAlign w:val="center"/>
            <w:hideMark/>
          </w:tcPr>
          <w:p w14:paraId="7E9488AD"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Elaborar planos de los distintos levantamientos topográficos y batimétricos que sean necesarios para la ejecución de proyectos</w:t>
            </w:r>
          </w:p>
        </w:tc>
        <w:tc>
          <w:tcPr>
            <w:tcW w:w="907" w:type="pct"/>
            <w:tcBorders>
              <w:top w:val="dashSmallGap" w:sz="4" w:space="0" w:color="auto"/>
              <w:bottom w:val="dashSmallGap" w:sz="4" w:space="0" w:color="auto"/>
              <w:right w:val="single" w:sz="8" w:space="0" w:color="auto"/>
            </w:tcBorders>
            <w:noWrap/>
            <w:vAlign w:val="center"/>
            <w:hideMark/>
          </w:tcPr>
          <w:p w14:paraId="234C4F82"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4E63BE55" w14:textId="77777777" w:rsidTr="00EC74FB">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none" w:sz="0" w:space="0" w:color="auto"/>
              <w:right w:val="none" w:sz="0" w:space="0" w:color="auto"/>
            </w:tcBorders>
            <w:vAlign w:val="center"/>
            <w:hideMark/>
          </w:tcPr>
          <w:p w14:paraId="3CE9310B" w14:textId="77777777" w:rsidR="00A74795" w:rsidRPr="00A74795" w:rsidRDefault="00A74795" w:rsidP="00A74795">
            <w:pPr>
              <w:spacing w:line="240" w:lineRule="auto"/>
              <w:rPr>
                <w:sz w:val="20"/>
                <w:szCs w:val="20"/>
              </w:rPr>
            </w:pPr>
          </w:p>
        </w:tc>
        <w:tc>
          <w:tcPr>
            <w:tcW w:w="2973" w:type="pct"/>
            <w:tcBorders>
              <w:top w:val="dashSmallGap" w:sz="4" w:space="0" w:color="auto"/>
              <w:bottom w:val="dashSmallGap" w:sz="4" w:space="0" w:color="auto"/>
            </w:tcBorders>
            <w:noWrap/>
            <w:vAlign w:val="center"/>
            <w:hideMark/>
          </w:tcPr>
          <w:p w14:paraId="590B47BD"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Ejecutar mediciones y levantamientos topográficos para llevar a cabo el diseño de los proyectos a realizarse</w:t>
            </w:r>
          </w:p>
        </w:tc>
        <w:tc>
          <w:tcPr>
            <w:tcW w:w="907" w:type="pct"/>
            <w:tcBorders>
              <w:top w:val="dashSmallGap" w:sz="4" w:space="0" w:color="auto"/>
              <w:bottom w:val="dashSmallGap" w:sz="4" w:space="0" w:color="auto"/>
              <w:right w:val="single" w:sz="8" w:space="0" w:color="auto"/>
            </w:tcBorders>
            <w:noWrap/>
            <w:vAlign w:val="center"/>
            <w:hideMark/>
          </w:tcPr>
          <w:p w14:paraId="20CC0836"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Documento</w:t>
            </w:r>
          </w:p>
        </w:tc>
      </w:tr>
      <w:tr w:rsidR="00A74795" w:rsidRPr="00A74795" w14:paraId="4E065EA4" w14:textId="77777777" w:rsidTr="00EC74FB">
        <w:trPr>
          <w:trHeight w:val="170"/>
        </w:trPr>
        <w:tc>
          <w:tcPr>
            <w:cnfStyle w:val="001000000000" w:firstRow="0" w:lastRow="0" w:firstColumn="1" w:lastColumn="0" w:oddVBand="0" w:evenVBand="0" w:oddHBand="0" w:evenHBand="0" w:firstRowFirstColumn="0" w:firstRowLastColumn="0" w:lastRowFirstColumn="0" w:lastRowLastColumn="0"/>
            <w:tcW w:w="1120" w:type="pct"/>
            <w:vMerge/>
            <w:tcBorders>
              <w:left w:val="single" w:sz="8" w:space="0" w:color="auto"/>
              <w:right w:val="none" w:sz="0" w:space="0" w:color="auto"/>
            </w:tcBorders>
            <w:vAlign w:val="center"/>
            <w:hideMark/>
          </w:tcPr>
          <w:p w14:paraId="63899DFD" w14:textId="77777777" w:rsidR="00A74795" w:rsidRPr="00A74795" w:rsidRDefault="00A74795" w:rsidP="00A74795">
            <w:pPr>
              <w:spacing w:line="240" w:lineRule="auto"/>
              <w:rPr>
                <w:sz w:val="20"/>
                <w:szCs w:val="20"/>
              </w:rPr>
            </w:pPr>
          </w:p>
        </w:tc>
        <w:tc>
          <w:tcPr>
            <w:tcW w:w="2973" w:type="pct"/>
            <w:tcBorders>
              <w:top w:val="dashSmallGap" w:sz="4" w:space="0" w:color="auto"/>
              <w:bottom w:val="dashSmallGap" w:sz="4" w:space="0" w:color="auto"/>
            </w:tcBorders>
            <w:noWrap/>
            <w:vAlign w:val="center"/>
            <w:hideMark/>
          </w:tcPr>
          <w:p w14:paraId="317EEE51" w14:textId="77777777" w:rsidR="00A74795" w:rsidRPr="00A74795" w:rsidRDefault="00A74795" w:rsidP="00A74795">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Elaborar, desarrollar, aplicar metodologías, técnicas de planificación y programación para la toma de decisiones</w:t>
            </w:r>
          </w:p>
        </w:tc>
        <w:tc>
          <w:tcPr>
            <w:tcW w:w="907" w:type="pct"/>
            <w:tcBorders>
              <w:top w:val="dashSmallGap" w:sz="4" w:space="0" w:color="auto"/>
              <w:bottom w:val="dashSmallGap" w:sz="4" w:space="0" w:color="auto"/>
              <w:right w:val="single" w:sz="8" w:space="0" w:color="auto"/>
            </w:tcBorders>
            <w:noWrap/>
            <w:vAlign w:val="center"/>
            <w:hideMark/>
          </w:tcPr>
          <w:p w14:paraId="6D89797B" w14:textId="77777777" w:rsidR="00A74795" w:rsidRPr="00A74795" w:rsidRDefault="00A74795" w:rsidP="00A74795">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74795">
              <w:rPr>
                <w:sz w:val="20"/>
                <w:szCs w:val="20"/>
              </w:rPr>
              <w:t>Documento</w:t>
            </w:r>
          </w:p>
        </w:tc>
      </w:tr>
      <w:tr w:rsidR="00A74795" w:rsidRPr="00A74795" w14:paraId="4EED9C65" w14:textId="77777777" w:rsidTr="00EC74FB">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120" w:type="pct"/>
            <w:vMerge/>
            <w:tcBorders>
              <w:top w:val="none" w:sz="0" w:space="0" w:color="auto"/>
              <w:left w:val="single" w:sz="8" w:space="0" w:color="auto"/>
              <w:bottom w:val="single" w:sz="8" w:space="0" w:color="auto"/>
              <w:right w:val="none" w:sz="0" w:space="0" w:color="auto"/>
            </w:tcBorders>
            <w:vAlign w:val="center"/>
            <w:hideMark/>
          </w:tcPr>
          <w:p w14:paraId="65699643" w14:textId="77777777" w:rsidR="00A74795" w:rsidRPr="00A74795" w:rsidRDefault="00A74795" w:rsidP="00A74795">
            <w:pPr>
              <w:spacing w:line="240" w:lineRule="auto"/>
              <w:rPr>
                <w:sz w:val="20"/>
                <w:szCs w:val="20"/>
              </w:rPr>
            </w:pPr>
          </w:p>
        </w:tc>
        <w:tc>
          <w:tcPr>
            <w:tcW w:w="2973" w:type="pct"/>
            <w:tcBorders>
              <w:top w:val="dashSmallGap" w:sz="4" w:space="0" w:color="auto"/>
              <w:bottom w:val="single" w:sz="8" w:space="0" w:color="auto"/>
            </w:tcBorders>
            <w:noWrap/>
            <w:vAlign w:val="center"/>
            <w:hideMark/>
          </w:tcPr>
          <w:p w14:paraId="1EB67CA2" w14:textId="77777777" w:rsidR="00A74795" w:rsidRPr="00A74795" w:rsidRDefault="00A74795" w:rsidP="00A74795">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Supervisar y coordinar la ejecución de proyectos de inversión que se autoricen sean estos por administración o por contrato.</w:t>
            </w:r>
          </w:p>
        </w:tc>
        <w:tc>
          <w:tcPr>
            <w:tcW w:w="907" w:type="pct"/>
            <w:tcBorders>
              <w:top w:val="dashSmallGap" w:sz="4" w:space="0" w:color="auto"/>
              <w:bottom w:val="single" w:sz="8" w:space="0" w:color="auto"/>
              <w:right w:val="single" w:sz="8" w:space="0" w:color="auto"/>
            </w:tcBorders>
            <w:noWrap/>
            <w:vAlign w:val="center"/>
            <w:hideMark/>
          </w:tcPr>
          <w:p w14:paraId="59D802BB" w14:textId="77777777" w:rsidR="00A74795" w:rsidRPr="00A74795" w:rsidRDefault="00A74795" w:rsidP="00A74795">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74795">
              <w:rPr>
                <w:sz w:val="20"/>
                <w:szCs w:val="20"/>
              </w:rPr>
              <w:t>Evento</w:t>
            </w:r>
          </w:p>
        </w:tc>
      </w:tr>
    </w:tbl>
    <w:p w14:paraId="0C95AE14" w14:textId="77777777" w:rsidR="00A74795" w:rsidRDefault="00A74795" w:rsidP="00A74795">
      <w:pPr>
        <w:jc w:val="center"/>
        <w:rPr>
          <w:rFonts w:eastAsiaTheme="minorEastAsia" w:cstheme="minorBidi"/>
          <w:color w:val="auto"/>
          <w:szCs w:val="20"/>
          <w:lang w:eastAsia="es-GT"/>
        </w:rPr>
      </w:pPr>
    </w:p>
    <w:p w14:paraId="38A72FB3" w14:textId="5BCF9F1E" w:rsidR="00A74795" w:rsidRPr="00A74795" w:rsidRDefault="00A74795" w:rsidP="00A74795">
      <w:pPr>
        <w:pStyle w:val="Ttulo2"/>
      </w:pPr>
      <w:bookmarkStart w:id="57" w:name="_Toc94197487"/>
      <w:bookmarkStart w:id="58" w:name="_Toc102130503"/>
      <w:bookmarkStart w:id="59" w:name="_Toc125375333"/>
      <w:bookmarkStart w:id="60" w:name="_Toc126315264"/>
      <w:r w:rsidRPr="00A74795">
        <w:t>3.6</w:t>
      </w:r>
      <w:r>
        <w:t xml:space="preserve"> </w:t>
      </w:r>
      <w:r>
        <w:tab/>
      </w:r>
      <w:r w:rsidRPr="00A74795">
        <w:t>Red programática de la institución para el ejercicio fiscal 202</w:t>
      </w:r>
      <w:bookmarkEnd w:id="57"/>
      <w:r w:rsidRPr="00A74795">
        <w:t>3</w:t>
      </w:r>
      <w:bookmarkEnd w:id="58"/>
      <w:bookmarkEnd w:id="59"/>
      <w:bookmarkEnd w:id="60"/>
    </w:p>
    <w:p w14:paraId="00DDAE30" w14:textId="77777777" w:rsidR="00A74795" w:rsidRPr="00644C9B" w:rsidRDefault="00A74795" w:rsidP="00A74795">
      <w:pPr>
        <w:rPr>
          <w:sz w:val="18"/>
          <w:szCs w:val="18"/>
        </w:rPr>
      </w:pPr>
    </w:p>
    <w:p w14:paraId="537017D7" w14:textId="77777777" w:rsidR="00A74795" w:rsidRDefault="00A74795" w:rsidP="00A74795">
      <w:r>
        <w:t>La estructura presupuestaria se representa a través de la red programática para el ejercicio fiscal 2023. Según norma, debe tomarse de base la estructura y red de categorías programáticas autorizada y cargada para la formulación, aprobada mediante resolución de la Dirección Técnica del Presupuesto DTP del Ministerio de Finanzas Públicas.</w:t>
      </w:r>
    </w:p>
    <w:p w14:paraId="67F2001A" w14:textId="77777777" w:rsidR="00644C9B" w:rsidRPr="00644C9B" w:rsidRDefault="00644C9B" w:rsidP="00A74795">
      <w:pPr>
        <w:jc w:val="center"/>
        <w:rPr>
          <w:sz w:val="12"/>
          <w:szCs w:val="12"/>
        </w:rPr>
      </w:pPr>
    </w:p>
    <w:p w14:paraId="0BFB4149" w14:textId="77777777" w:rsidR="00BC6E0E" w:rsidRDefault="00A74795" w:rsidP="00A74795">
      <w:pPr>
        <w:jc w:val="center"/>
        <w:sectPr w:rsidR="00BC6E0E" w:rsidSect="00A74795">
          <w:headerReference w:type="default" r:id="rId45"/>
          <w:footerReference w:type="default" r:id="rId46"/>
          <w:pgSz w:w="12240" w:h="15840"/>
          <w:pgMar w:top="1417" w:right="1701" w:bottom="1417" w:left="1701" w:header="708" w:footer="708" w:gutter="0"/>
          <w:cols w:space="708"/>
          <w:docGrid w:linePitch="360"/>
        </w:sectPr>
      </w:pPr>
      <w:r>
        <w:rPr>
          <w:noProof/>
        </w:rPr>
        <w:drawing>
          <wp:inline distT="0" distB="0" distL="0" distR="0" wp14:anchorId="052FEF80" wp14:editId="77BA0B6D">
            <wp:extent cx="5608320" cy="37147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44806" cy="3738917"/>
                    </a:xfrm>
                    <a:prstGeom prst="rect">
                      <a:avLst/>
                    </a:prstGeom>
                    <a:noFill/>
                    <a:ln>
                      <a:noFill/>
                    </a:ln>
                  </pic:spPr>
                </pic:pic>
              </a:graphicData>
            </a:graphic>
          </wp:inline>
        </w:drawing>
      </w:r>
    </w:p>
    <w:p w14:paraId="627E3819" w14:textId="116A6F17" w:rsidR="00644C9B" w:rsidRDefault="00644C9B" w:rsidP="00644C9B">
      <w:pPr>
        <w:pStyle w:val="Ttulo2"/>
        <w:ind w:left="705" w:hanging="705"/>
      </w:pPr>
      <w:bookmarkStart w:id="61" w:name="_Toc480984043"/>
      <w:bookmarkStart w:id="62" w:name="_Toc512528617"/>
      <w:bookmarkStart w:id="63" w:name="_Toc64026155"/>
      <w:bookmarkStart w:id="64" w:name="_Toc94197488"/>
      <w:bookmarkStart w:id="65" w:name="_Toc102130504"/>
      <w:bookmarkStart w:id="66" w:name="_Toc125375334"/>
      <w:bookmarkStart w:id="67" w:name="_Toc126315265"/>
      <w:r w:rsidRPr="00644C9B">
        <w:lastRenderedPageBreak/>
        <w:t>3.7</w:t>
      </w:r>
      <w:r>
        <w:t xml:space="preserve"> </w:t>
      </w:r>
      <w:r>
        <w:tab/>
      </w:r>
      <w:r w:rsidRPr="00644C9B">
        <w:t xml:space="preserve">Vinculación de productos y subproductos con red de </w:t>
      </w:r>
      <w:r>
        <w:t>categorías p</w:t>
      </w:r>
      <w:r w:rsidRPr="00644C9B">
        <w:t>rogramáticas</w:t>
      </w:r>
      <w:bookmarkEnd w:id="61"/>
      <w:bookmarkEnd w:id="62"/>
      <w:bookmarkEnd w:id="63"/>
      <w:bookmarkEnd w:id="64"/>
      <w:bookmarkEnd w:id="65"/>
      <w:bookmarkEnd w:id="66"/>
      <w:bookmarkEnd w:id="67"/>
    </w:p>
    <w:p w14:paraId="1FA74872" w14:textId="77777777" w:rsidR="00644C9B" w:rsidRPr="00644C9B" w:rsidRDefault="00644C9B" w:rsidP="00644C9B"/>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6"/>
        <w:gridCol w:w="3051"/>
        <w:gridCol w:w="1366"/>
        <w:gridCol w:w="380"/>
        <w:gridCol w:w="335"/>
        <w:gridCol w:w="335"/>
        <w:gridCol w:w="380"/>
        <w:gridCol w:w="380"/>
        <w:gridCol w:w="1932"/>
        <w:gridCol w:w="1361"/>
      </w:tblGrid>
      <w:tr w:rsidR="00644C9B" w:rsidRPr="00B35390" w14:paraId="32F46283" w14:textId="77777777" w:rsidTr="00F86C4F">
        <w:trPr>
          <w:trHeight w:val="261"/>
          <w:jc w:val="center"/>
        </w:trPr>
        <w:tc>
          <w:tcPr>
            <w:tcW w:w="5000" w:type="pct"/>
            <w:gridSpan w:val="10"/>
            <w:noWrap/>
            <w:vAlign w:val="center"/>
            <w:hideMark/>
          </w:tcPr>
          <w:p w14:paraId="1F3AEF20" w14:textId="77777777" w:rsidR="00644C9B" w:rsidRPr="00B35390" w:rsidRDefault="00644C9B" w:rsidP="00DF54BF">
            <w:pPr>
              <w:spacing w:line="240" w:lineRule="auto"/>
              <w:jc w:val="center"/>
              <w:rPr>
                <w:b/>
                <w:bCs/>
                <w:color w:val="215967"/>
                <w:sz w:val="16"/>
                <w:szCs w:val="16"/>
                <w:lang w:eastAsia="en-US"/>
              </w:rPr>
            </w:pPr>
            <w:r w:rsidRPr="00B35390">
              <w:rPr>
                <w:b/>
                <w:bCs/>
                <w:color w:val="215967"/>
                <w:sz w:val="16"/>
                <w:szCs w:val="16"/>
                <w:lang w:eastAsia="en-US"/>
              </w:rPr>
              <w:t>ESTRUCTURA PRESUPUESTARIA 202</w:t>
            </w:r>
            <w:r>
              <w:rPr>
                <w:b/>
                <w:bCs/>
                <w:color w:val="215967"/>
                <w:sz w:val="16"/>
                <w:szCs w:val="16"/>
                <w:lang w:eastAsia="en-US"/>
              </w:rPr>
              <w:t>3</w:t>
            </w:r>
          </w:p>
        </w:tc>
      </w:tr>
      <w:tr w:rsidR="00644C9B" w:rsidRPr="00B35390" w14:paraId="51E8CB58" w14:textId="77777777" w:rsidTr="00F86C4F">
        <w:trPr>
          <w:trHeight w:val="491"/>
          <w:jc w:val="center"/>
        </w:trPr>
        <w:tc>
          <w:tcPr>
            <w:tcW w:w="5000" w:type="pct"/>
            <w:gridSpan w:val="10"/>
            <w:shd w:val="clear" w:color="auto" w:fill="FFFFFF"/>
            <w:vAlign w:val="center"/>
            <w:hideMark/>
          </w:tcPr>
          <w:p w14:paraId="647404CB" w14:textId="77777777" w:rsidR="00644C9B" w:rsidRPr="00B35390" w:rsidRDefault="00644C9B" w:rsidP="00DF54BF">
            <w:pPr>
              <w:spacing w:line="240" w:lineRule="auto"/>
              <w:rPr>
                <w:b/>
                <w:bCs/>
                <w:color w:val="000000"/>
                <w:sz w:val="16"/>
                <w:szCs w:val="16"/>
                <w:lang w:eastAsia="en-US"/>
              </w:rPr>
            </w:pPr>
            <w:r w:rsidRPr="00B35390">
              <w:rPr>
                <w:b/>
                <w:bCs/>
                <w:color w:val="000000"/>
                <w:sz w:val="16"/>
                <w:szCs w:val="16"/>
                <w:lang w:eastAsia="en-US"/>
              </w:rPr>
              <w:t>NOMBRE DE LA INSTITUCIÓN: AUTORIDAD PARA EL MANEJO SUSTENTABLE DE LA CUENCA Y DEL LAGO DE AMATITLÁN</w:t>
            </w:r>
          </w:p>
        </w:tc>
      </w:tr>
      <w:tr w:rsidR="00F86C4F" w:rsidRPr="00B35390" w14:paraId="537F68BE" w14:textId="77777777" w:rsidTr="00593AB4">
        <w:trPr>
          <w:trHeight w:val="877"/>
          <w:jc w:val="center"/>
        </w:trPr>
        <w:tc>
          <w:tcPr>
            <w:tcW w:w="1335" w:type="pct"/>
            <w:vMerge w:val="restart"/>
            <w:shd w:val="clear" w:color="auto" w:fill="2E74B5" w:themeFill="accent5" w:themeFillShade="BF"/>
            <w:vAlign w:val="center"/>
            <w:hideMark/>
          </w:tcPr>
          <w:p w14:paraId="6ACDC283"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RESULTADO*</w:t>
            </w:r>
          </w:p>
        </w:tc>
        <w:tc>
          <w:tcPr>
            <w:tcW w:w="1175" w:type="pct"/>
            <w:vMerge w:val="restart"/>
            <w:shd w:val="clear" w:color="auto" w:fill="2E74B5" w:themeFill="accent5" w:themeFillShade="BF"/>
            <w:vAlign w:val="center"/>
            <w:hideMark/>
          </w:tcPr>
          <w:p w14:paraId="72AC09BB"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 xml:space="preserve">PRODUCTOS Y SUBPRODUCTOS                       </w:t>
            </w:r>
          </w:p>
        </w:tc>
        <w:tc>
          <w:tcPr>
            <w:tcW w:w="526" w:type="pct"/>
            <w:vMerge w:val="restart"/>
            <w:shd w:val="clear" w:color="auto" w:fill="2E74B5" w:themeFill="accent5" w:themeFillShade="BF"/>
            <w:vAlign w:val="center"/>
            <w:hideMark/>
          </w:tcPr>
          <w:p w14:paraId="4CFE4BBC"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CÓDIGO /UNIDAD DE MEDIDA</w:t>
            </w:r>
          </w:p>
        </w:tc>
        <w:tc>
          <w:tcPr>
            <w:tcW w:w="146" w:type="pct"/>
            <w:vMerge w:val="restart"/>
            <w:shd w:val="clear" w:color="auto" w:fill="2E74B5" w:themeFill="accent5" w:themeFillShade="BF"/>
            <w:textDirection w:val="btLr"/>
            <w:vAlign w:val="center"/>
            <w:hideMark/>
          </w:tcPr>
          <w:p w14:paraId="52AC4E6D"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PROGRAMA</w:t>
            </w:r>
          </w:p>
        </w:tc>
        <w:tc>
          <w:tcPr>
            <w:tcW w:w="129" w:type="pct"/>
            <w:vMerge w:val="restart"/>
            <w:shd w:val="clear" w:color="auto" w:fill="2E74B5" w:themeFill="accent5" w:themeFillShade="BF"/>
            <w:textDirection w:val="btLr"/>
            <w:vAlign w:val="center"/>
            <w:hideMark/>
          </w:tcPr>
          <w:p w14:paraId="3749915A"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SUBPROGRAMA</w:t>
            </w:r>
          </w:p>
        </w:tc>
        <w:tc>
          <w:tcPr>
            <w:tcW w:w="129" w:type="pct"/>
            <w:vMerge w:val="restart"/>
            <w:shd w:val="clear" w:color="auto" w:fill="2E74B5" w:themeFill="accent5" w:themeFillShade="BF"/>
            <w:textDirection w:val="btLr"/>
            <w:vAlign w:val="center"/>
            <w:hideMark/>
          </w:tcPr>
          <w:p w14:paraId="1C59F6CD"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PROYECTO</w:t>
            </w:r>
          </w:p>
        </w:tc>
        <w:tc>
          <w:tcPr>
            <w:tcW w:w="146" w:type="pct"/>
            <w:vMerge w:val="restart"/>
            <w:shd w:val="clear" w:color="auto" w:fill="2E74B5" w:themeFill="accent5" w:themeFillShade="BF"/>
            <w:textDirection w:val="btLr"/>
            <w:vAlign w:val="center"/>
            <w:hideMark/>
          </w:tcPr>
          <w:p w14:paraId="425DC66D"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ACTIVIDAD</w:t>
            </w:r>
          </w:p>
        </w:tc>
        <w:tc>
          <w:tcPr>
            <w:tcW w:w="146" w:type="pct"/>
            <w:vMerge w:val="restart"/>
            <w:shd w:val="clear" w:color="auto" w:fill="2E74B5" w:themeFill="accent5" w:themeFillShade="BF"/>
            <w:textDirection w:val="btLr"/>
            <w:vAlign w:val="center"/>
            <w:hideMark/>
          </w:tcPr>
          <w:p w14:paraId="22922708"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OBRA</w:t>
            </w:r>
          </w:p>
        </w:tc>
        <w:tc>
          <w:tcPr>
            <w:tcW w:w="744" w:type="pct"/>
            <w:vMerge w:val="restart"/>
            <w:shd w:val="clear" w:color="auto" w:fill="2E74B5" w:themeFill="accent5" w:themeFillShade="BF"/>
            <w:vAlign w:val="center"/>
            <w:hideMark/>
          </w:tcPr>
          <w:p w14:paraId="5BF012CE"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DESCRIPCIÓN DE LA ESTRUCTURA PROGRAMÁTICA</w:t>
            </w:r>
          </w:p>
        </w:tc>
        <w:tc>
          <w:tcPr>
            <w:tcW w:w="520" w:type="pct"/>
            <w:vMerge w:val="restart"/>
            <w:shd w:val="clear" w:color="auto" w:fill="2E74B5" w:themeFill="accent5" w:themeFillShade="BF"/>
            <w:vAlign w:val="center"/>
            <w:hideMark/>
          </w:tcPr>
          <w:p w14:paraId="240E4BD1" w14:textId="77777777" w:rsidR="00644C9B" w:rsidRPr="00B35390" w:rsidRDefault="00644C9B" w:rsidP="00DF54BF">
            <w:pPr>
              <w:spacing w:line="240" w:lineRule="auto"/>
              <w:jc w:val="center"/>
              <w:rPr>
                <w:b/>
                <w:bCs/>
                <w:color w:val="FFFFFF"/>
                <w:sz w:val="16"/>
                <w:szCs w:val="16"/>
                <w:lang w:eastAsia="en-US"/>
              </w:rPr>
            </w:pPr>
            <w:r w:rsidRPr="00B35390">
              <w:rPr>
                <w:b/>
                <w:bCs/>
                <w:color w:val="FFFFFF"/>
                <w:sz w:val="16"/>
                <w:szCs w:val="16"/>
                <w:lang w:eastAsia="en-US"/>
              </w:rPr>
              <w:t>FINALIDAD, FUNCIÓN Y DIVISIÓN</w:t>
            </w:r>
          </w:p>
        </w:tc>
      </w:tr>
      <w:tr w:rsidR="00F14646" w:rsidRPr="00B35390" w14:paraId="67165463" w14:textId="77777777" w:rsidTr="00593AB4">
        <w:trPr>
          <w:trHeight w:val="509"/>
          <w:jc w:val="center"/>
        </w:trPr>
        <w:tc>
          <w:tcPr>
            <w:tcW w:w="1335" w:type="pct"/>
            <w:vMerge/>
            <w:shd w:val="clear" w:color="auto" w:fill="2E74B5" w:themeFill="accent5" w:themeFillShade="BF"/>
            <w:vAlign w:val="center"/>
            <w:hideMark/>
          </w:tcPr>
          <w:p w14:paraId="59E2165E" w14:textId="77777777" w:rsidR="00644C9B" w:rsidRPr="00B35390" w:rsidRDefault="00644C9B" w:rsidP="00DF54BF">
            <w:pPr>
              <w:spacing w:line="240" w:lineRule="auto"/>
              <w:jc w:val="left"/>
              <w:rPr>
                <w:b/>
                <w:bCs/>
                <w:color w:val="FFFFFF"/>
                <w:sz w:val="16"/>
                <w:szCs w:val="16"/>
                <w:lang w:eastAsia="en-US"/>
              </w:rPr>
            </w:pPr>
          </w:p>
        </w:tc>
        <w:tc>
          <w:tcPr>
            <w:tcW w:w="1175" w:type="pct"/>
            <w:vMerge/>
            <w:shd w:val="clear" w:color="auto" w:fill="2E74B5" w:themeFill="accent5" w:themeFillShade="BF"/>
            <w:vAlign w:val="center"/>
            <w:hideMark/>
          </w:tcPr>
          <w:p w14:paraId="5180E9B7" w14:textId="77777777" w:rsidR="00644C9B" w:rsidRPr="00B35390" w:rsidRDefault="00644C9B" w:rsidP="00DF54BF">
            <w:pPr>
              <w:spacing w:line="240" w:lineRule="auto"/>
              <w:jc w:val="left"/>
              <w:rPr>
                <w:b/>
                <w:bCs/>
                <w:color w:val="FFFFFF"/>
                <w:sz w:val="16"/>
                <w:szCs w:val="16"/>
                <w:lang w:eastAsia="en-US"/>
              </w:rPr>
            </w:pPr>
          </w:p>
        </w:tc>
        <w:tc>
          <w:tcPr>
            <w:tcW w:w="526" w:type="pct"/>
            <w:vMerge/>
            <w:shd w:val="clear" w:color="auto" w:fill="2E74B5" w:themeFill="accent5" w:themeFillShade="BF"/>
            <w:vAlign w:val="center"/>
            <w:hideMark/>
          </w:tcPr>
          <w:p w14:paraId="5992FBF4" w14:textId="77777777" w:rsidR="00644C9B" w:rsidRPr="00B35390" w:rsidRDefault="00644C9B" w:rsidP="00DF54BF">
            <w:pPr>
              <w:spacing w:line="240" w:lineRule="auto"/>
              <w:jc w:val="left"/>
              <w:rPr>
                <w:b/>
                <w:bCs/>
                <w:color w:val="FFFFFF"/>
                <w:sz w:val="16"/>
                <w:szCs w:val="16"/>
                <w:lang w:eastAsia="en-US"/>
              </w:rPr>
            </w:pPr>
          </w:p>
        </w:tc>
        <w:tc>
          <w:tcPr>
            <w:tcW w:w="146" w:type="pct"/>
            <w:vMerge/>
            <w:shd w:val="clear" w:color="auto" w:fill="2E74B5" w:themeFill="accent5" w:themeFillShade="BF"/>
            <w:vAlign w:val="center"/>
            <w:hideMark/>
          </w:tcPr>
          <w:p w14:paraId="76D89DBF" w14:textId="77777777" w:rsidR="00644C9B" w:rsidRPr="00B35390" w:rsidRDefault="00644C9B" w:rsidP="00DF54BF">
            <w:pPr>
              <w:spacing w:line="240" w:lineRule="auto"/>
              <w:jc w:val="left"/>
              <w:rPr>
                <w:b/>
                <w:bCs/>
                <w:color w:val="FFFFFF"/>
                <w:sz w:val="16"/>
                <w:szCs w:val="16"/>
                <w:lang w:eastAsia="en-US"/>
              </w:rPr>
            </w:pPr>
          </w:p>
        </w:tc>
        <w:tc>
          <w:tcPr>
            <w:tcW w:w="129" w:type="pct"/>
            <w:vMerge/>
            <w:shd w:val="clear" w:color="auto" w:fill="2E74B5" w:themeFill="accent5" w:themeFillShade="BF"/>
            <w:vAlign w:val="center"/>
            <w:hideMark/>
          </w:tcPr>
          <w:p w14:paraId="6F28ADFB" w14:textId="77777777" w:rsidR="00644C9B" w:rsidRPr="00B35390" w:rsidRDefault="00644C9B" w:rsidP="00DF54BF">
            <w:pPr>
              <w:spacing w:line="240" w:lineRule="auto"/>
              <w:jc w:val="left"/>
              <w:rPr>
                <w:b/>
                <w:bCs/>
                <w:color w:val="FFFFFF"/>
                <w:sz w:val="16"/>
                <w:szCs w:val="16"/>
                <w:lang w:eastAsia="en-US"/>
              </w:rPr>
            </w:pPr>
          </w:p>
        </w:tc>
        <w:tc>
          <w:tcPr>
            <w:tcW w:w="129" w:type="pct"/>
            <w:vMerge/>
            <w:shd w:val="clear" w:color="auto" w:fill="2E74B5" w:themeFill="accent5" w:themeFillShade="BF"/>
            <w:vAlign w:val="center"/>
            <w:hideMark/>
          </w:tcPr>
          <w:p w14:paraId="06A7714B" w14:textId="77777777" w:rsidR="00644C9B" w:rsidRPr="00B35390" w:rsidRDefault="00644C9B" w:rsidP="00DF54BF">
            <w:pPr>
              <w:spacing w:line="240" w:lineRule="auto"/>
              <w:jc w:val="left"/>
              <w:rPr>
                <w:b/>
                <w:bCs/>
                <w:color w:val="FFFFFF"/>
                <w:sz w:val="16"/>
                <w:szCs w:val="16"/>
                <w:lang w:eastAsia="en-US"/>
              </w:rPr>
            </w:pPr>
          </w:p>
        </w:tc>
        <w:tc>
          <w:tcPr>
            <w:tcW w:w="146" w:type="pct"/>
            <w:vMerge/>
            <w:shd w:val="clear" w:color="auto" w:fill="2E74B5" w:themeFill="accent5" w:themeFillShade="BF"/>
            <w:vAlign w:val="center"/>
            <w:hideMark/>
          </w:tcPr>
          <w:p w14:paraId="60B20E81" w14:textId="77777777" w:rsidR="00644C9B" w:rsidRPr="00B35390" w:rsidRDefault="00644C9B" w:rsidP="00DF54BF">
            <w:pPr>
              <w:spacing w:line="240" w:lineRule="auto"/>
              <w:jc w:val="left"/>
              <w:rPr>
                <w:b/>
                <w:bCs/>
                <w:color w:val="FFFFFF"/>
                <w:sz w:val="16"/>
                <w:szCs w:val="16"/>
                <w:lang w:eastAsia="en-US"/>
              </w:rPr>
            </w:pPr>
          </w:p>
        </w:tc>
        <w:tc>
          <w:tcPr>
            <w:tcW w:w="146" w:type="pct"/>
            <w:vMerge/>
            <w:shd w:val="clear" w:color="auto" w:fill="2E74B5" w:themeFill="accent5" w:themeFillShade="BF"/>
            <w:vAlign w:val="center"/>
            <w:hideMark/>
          </w:tcPr>
          <w:p w14:paraId="29E356E9" w14:textId="77777777" w:rsidR="00644C9B" w:rsidRPr="00B35390" w:rsidRDefault="00644C9B" w:rsidP="00DF54BF">
            <w:pPr>
              <w:spacing w:line="240" w:lineRule="auto"/>
              <w:jc w:val="left"/>
              <w:rPr>
                <w:b/>
                <w:bCs/>
                <w:color w:val="FFFFFF"/>
                <w:sz w:val="16"/>
                <w:szCs w:val="16"/>
                <w:lang w:eastAsia="en-US"/>
              </w:rPr>
            </w:pPr>
          </w:p>
        </w:tc>
        <w:tc>
          <w:tcPr>
            <w:tcW w:w="744" w:type="pct"/>
            <w:vMerge/>
            <w:shd w:val="clear" w:color="auto" w:fill="2E74B5" w:themeFill="accent5" w:themeFillShade="BF"/>
            <w:vAlign w:val="center"/>
            <w:hideMark/>
          </w:tcPr>
          <w:p w14:paraId="1189FFA4" w14:textId="77777777" w:rsidR="00644C9B" w:rsidRPr="00B35390" w:rsidRDefault="00644C9B" w:rsidP="00DF54BF">
            <w:pPr>
              <w:spacing w:line="240" w:lineRule="auto"/>
              <w:jc w:val="left"/>
              <w:rPr>
                <w:b/>
                <w:bCs/>
                <w:color w:val="FFFFFF"/>
                <w:sz w:val="16"/>
                <w:szCs w:val="16"/>
                <w:lang w:eastAsia="en-US"/>
              </w:rPr>
            </w:pPr>
          </w:p>
        </w:tc>
        <w:tc>
          <w:tcPr>
            <w:tcW w:w="520" w:type="pct"/>
            <w:vMerge/>
            <w:shd w:val="clear" w:color="auto" w:fill="2E74B5" w:themeFill="accent5" w:themeFillShade="BF"/>
            <w:vAlign w:val="center"/>
            <w:hideMark/>
          </w:tcPr>
          <w:p w14:paraId="7620E5A1" w14:textId="77777777" w:rsidR="00644C9B" w:rsidRPr="00B35390" w:rsidRDefault="00644C9B" w:rsidP="00DF54BF">
            <w:pPr>
              <w:spacing w:line="240" w:lineRule="auto"/>
              <w:jc w:val="left"/>
              <w:rPr>
                <w:b/>
                <w:bCs/>
                <w:color w:val="FFFFFF"/>
                <w:sz w:val="16"/>
                <w:szCs w:val="16"/>
                <w:lang w:eastAsia="en-US"/>
              </w:rPr>
            </w:pPr>
          </w:p>
        </w:tc>
      </w:tr>
      <w:tr w:rsidR="00971A98" w:rsidRPr="00B35390" w14:paraId="23AA3775" w14:textId="77777777" w:rsidTr="00593AB4">
        <w:trPr>
          <w:trHeight w:val="383"/>
          <w:jc w:val="center"/>
        </w:trPr>
        <w:tc>
          <w:tcPr>
            <w:tcW w:w="1335" w:type="pct"/>
            <w:vMerge w:val="restart"/>
            <w:shd w:val="clear" w:color="auto" w:fill="FFFFFF" w:themeFill="background1"/>
            <w:vAlign w:val="center"/>
            <w:hideMark/>
          </w:tcPr>
          <w:p w14:paraId="62C5407B" w14:textId="77777777" w:rsidR="00971A98" w:rsidRPr="00593AB4" w:rsidRDefault="00971A98" w:rsidP="00DF54BF">
            <w:pPr>
              <w:spacing w:line="240" w:lineRule="auto"/>
              <w:jc w:val="center"/>
              <w:rPr>
                <w:bCs/>
                <w:color w:val="000000"/>
                <w:sz w:val="20"/>
                <w:szCs w:val="20"/>
                <w:lang w:eastAsia="en-US"/>
              </w:rPr>
            </w:pPr>
            <w:r w:rsidRPr="00593AB4">
              <w:rPr>
                <w:bCs/>
                <w:color w:val="000000"/>
                <w:sz w:val="20"/>
                <w:szCs w:val="20"/>
                <w:lang w:eastAsia="en-US"/>
              </w:rPr>
              <w:t xml:space="preserve">Para el 2030, se ha disminuido en dos puntos el valor promedio del Índice del estado trófico del lago de Amatitlán, a través del manejo integrado de su cuenca (De 72, estado </w:t>
            </w:r>
            <w:proofErr w:type="spellStart"/>
            <w:r w:rsidRPr="00593AB4">
              <w:rPr>
                <w:bCs/>
                <w:color w:val="000000"/>
                <w:sz w:val="20"/>
                <w:szCs w:val="20"/>
                <w:lang w:eastAsia="en-US"/>
              </w:rPr>
              <w:t>hipereutrófico</w:t>
            </w:r>
            <w:proofErr w:type="spellEnd"/>
            <w:r w:rsidRPr="00593AB4">
              <w:rPr>
                <w:bCs/>
                <w:color w:val="000000"/>
                <w:sz w:val="20"/>
                <w:szCs w:val="20"/>
                <w:lang w:eastAsia="en-US"/>
              </w:rPr>
              <w:t>, en 2020 a un 70, estado eutrófico, en el 2030.</w:t>
            </w:r>
          </w:p>
          <w:p w14:paraId="44479CFA"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 </w:t>
            </w:r>
          </w:p>
          <w:p w14:paraId="0A5E0B0D"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 </w:t>
            </w:r>
          </w:p>
          <w:p w14:paraId="54DA983C"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 </w:t>
            </w:r>
          </w:p>
          <w:p w14:paraId="610F1D92"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 </w:t>
            </w:r>
          </w:p>
          <w:p w14:paraId="5EB04064" w14:textId="1BEE59D6" w:rsidR="00971A98" w:rsidRPr="00B35390" w:rsidRDefault="00971A98" w:rsidP="00DF54BF">
            <w:pPr>
              <w:spacing w:line="240" w:lineRule="auto"/>
              <w:rPr>
                <w:b/>
                <w:color w:val="000000"/>
                <w:sz w:val="16"/>
                <w:szCs w:val="16"/>
                <w:lang w:eastAsia="en-US"/>
              </w:rPr>
            </w:pPr>
            <w:r w:rsidRPr="00B35390">
              <w:rPr>
                <w:b/>
                <w:bCs/>
                <w:color w:val="000000"/>
                <w:sz w:val="16"/>
                <w:szCs w:val="16"/>
                <w:lang w:eastAsia="en-US"/>
              </w:rPr>
              <w:t> </w:t>
            </w:r>
          </w:p>
        </w:tc>
        <w:tc>
          <w:tcPr>
            <w:tcW w:w="1175" w:type="pct"/>
            <w:shd w:val="clear" w:color="auto" w:fill="FFFFFF"/>
            <w:vAlign w:val="center"/>
            <w:hideMark/>
          </w:tcPr>
          <w:p w14:paraId="2AA321C8"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MANEJO INTEGRADO DE LA CUENCA Y DEL LAGO DE AMATITLÁN</w:t>
            </w:r>
          </w:p>
        </w:tc>
        <w:tc>
          <w:tcPr>
            <w:tcW w:w="526" w:type="pct"/>
            <w:shd w:val="clear" w:color="auto" w:fill="FFFFFF"/>
            <w:vAlign w:val="center"/>
            <w:hideMark/>
          </w:tcPr>
          <w:p w14:paraId="4F53CD3F" w14:textId="77777777" w:rsidR="00971A98" w:rsidRPr="00B35390" w:rsidRDefault="00971A98" w:rsidP="00DF54BF">
            <w:pPr>
              <w:spacing w:line="240" w:lineRule="auto"/>
              <w:jc w:val="center"/>
              <w:rPr>
                <w:b/>
                <w:bCs/>
                <w:color w:val="000000"/>
                <w:sz w:val="16"/>
                <w:szCs w:val="16"/>
                <w:lang w:eastAsia="en-US"/>
              </w:rPr>
            </w:pPr>
            <w:r w:rsidRPr="00B35390">
              <w:rPr>
                <w:b/>
                <w:bCs/>
                <w:color w:val="000000"/>
                <w:sz w:val="16"/>
                <w:szCs w:val="16"/>
                <w:lang w:eastAsia="en-US"/>
              </w:rPr>
              <w:t> </w:t>
            </w:r>
          </w:p>
        </w:tc>
        <w:tc>
          <w:tcPr>
            <w:tcW w:w="146" w:type="pct"/>
            <w:shd w:val="clear" w:color="auto" w:fill="FFFFFF"/>
            <w:vAlign w:val="center"/>
            <w:hideMark/>
          </w:tcPr>
          <w:p w14:paraId="5CF5D0B0"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FFFFFF"/>
            <w:vAlign w:val="center"/>
            <w:hideMark/>
          </w:tcPr>
          <w:p w14:paraId="5D53D1DE"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FFFFFF"/>
            <w:vAlign w:val="center"/>
            <w:hideMark/>
          </w:tcPr>
          <w:p w14:paraId="73A71AFF"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FFFFFF"/>
            <w:vAlign w:val="center"/>
            <w:hideMark/>
          </w:tcPr>
          <w:p w14:paraId="6CC3914F"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000</w:t>
            </w:r>
          </w:p>
        </w:tc>
        <w:tc>
          <w:tcPr>
            <w:tcW w:w="146" w:type="pct"/>
            <w:shd w:val="clear" w:color="auto" w:fill="FFFFFF"/>
            <w:vAlign w:val="center"/>
            <w:hideMark/>
          </w:tcPr>
          <w:p w14:paraId="25AA7A76"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FFFFFF"/>
            <w:vAlign w:val="center"/>
            <w:hideMark/>
          </w:tcPr>
          <w:p w14:paraId="1828D6F6"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520" w:type="pct"/>
            <w:shd w:val="clear" w:color="auto" w:fill="FFFFFF"/>
            <w:vAlign w:val="center"/>
            <w:hideMark/>
          </w:tcPr>
          <w:p w14:paraId="71CB69E4"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060301</w:t>
            </w:r>
          </w:p>
        </w:tc>
      </w:tr>
      <w:tr w:rsidR="00971A98" w:rsidRPr="00B35390" w14:paraId="26EC8552" w14:textId="77777777" w:rsidTr="00593AB4">
        <w:trPr>
          <w:trHeight w:val="234"/>
          <w:jc w:val="center"/>
        </w:trPr>
        <w:tc>
          <w:tcPr>
            <w:tcW w:w="1335" w:type="pct"/>
            <w:vMerge/>
            <w:shd w:val="clear" w:color="auto" w:fill="FFFFFF" w:themeFill="background1"/>
            <w:vAlign w:val="center"/>
            <w:hideMark/>
          </w:tcPr>
          <w:p w14:paraId="541E3F12" w14:textId="2ECF538E" w:rsidR="00971A98" w:rsidRPr="00B35390" w:rsidRDefault="00971A98" w:rsidP="00DF54BF">
            <w:pPr>
              <w:spacing w:line="240" w:lineRule="auto"/>
              <w:rPr>
                <w:bCs/>
                <w:color w:val="000000"/>
                <w:sz w:val="16"/>
                <w:szCs w:val="16"/>
                <w:lang w:eastAsia="en-US"/>
              </w:rPr>
            </w:pPr>
          </w:p>
        </w:tc>
        <w:tc>
          <w:tcPr>
            <w:tcW w:w="1175" w:type="pct"/>
            <w:shd w:val="clear" w:color="auto" w:fill="C3BDA9"/>
            <w:vAlign w:val="center"/>
            <w:hideMark/>
          </w:tcPr>
          <w:p w14:paraId="27667EE4"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Dirección y coordinación</w:t>
            </w:r>
          </w:p>
        </w:tc>
        <w:tc>
          <w:tcPr>
            <w:tcW w:w="526" w:type="pct"/>
            <w:shd w:val="clear" w:color="auto" w:fill="C3BDA9"/>
            <w:vAlign w:val="center"/>
            <w:hideMark/>
          </w:tcPr>
          <w:p w14:paraId="221EB324"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xml:space="preserve">2303 DOCUMENTO </w:t>
            </w:r>
          </w:p>
        </w:tc>
        <w:tc>
          <w:tcPr>
            <w:tcW w:w="146" w:type="pct"/>
            <w:shd w:val="clear" w:color="auto" w:fill="C3BDA9"/>
            <w:vAlign w:val="center"/>
            <w:hideMark/>
          </w:tcPr>
          <w:p w14:paraId="0ECB3C68"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C3BDA9"/>
            <w:vAlign w:val="center"/>
            <w:hideMark/>
          </w:tcPr>
          <w:p w14:paraId="25D90A78"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C3BDA9"/>
            <w:vAlign w:val="center"/>
            <w:hideMark/>
          </w:tcPr>
          <w:p w14:paraId="12736946"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C3BDA9"/>
            <w:vAlign w:val="center"/>
            <w:hideMark/>
          </w:tcPr>
          <w:p w14:paraId="709A6770"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001</w:t>
            </w:r>
          </w:p>
        </w:tc>
        <w:tc>
          <w:tcPr>
            <w:tcW w:w="146" w:type="pct"/>
            <w:shd w:val="clear" w:color="auto" w:fill="C3BDA9"/>
            <w:vAlign w:val="center"/>
            <w:hideMark/>
          </w:tcPr>
          <w:p w14:paraId="6E7F18B0"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C3BDA9"/>
            <w:vAlign w:val="center"/>
            <w:hideMark/>
          </w:tcPr>
          <w:p w14:paraId="1CE31273"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Dirección y coordinación</w:t>
            </w:r>
          </w:p>
        </w:tc>
        <w:tc>
          <w:tcPr>
            <w:tcW w:w="520" w:type="pct"/>
            <w:shd w:val="clear" w:color="auto" w:fill="C3BDA9"/>
            <w:vAlign w:val="center"/>
            <w:hideMark/>
          </w:tcPr>
          <w:p w14:paraId="4E4778A7"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060301</w:t>
            </w:r>
          </w:p>
        </w:tc>
      </w:tr>
      <w:tr w:rsidR="00971A98" w:rsidRPr="00B35390" w14:paraId="4205989C" w14:textId="77777777" w:rsidTr="00593AB4">
        <w:trPr>
          <w:trHeight w:val="496"/>
          <w:jc w:val="center"/>
        </w:trPr>
        <w:tc>
          <w:tcPr>
            <w:tcW w:w="1335" w:type="pct"/>
            <w:vMerge/>
            <w:shd w:val="clear" w:color="auto" w:fill="FFFFFF" w:themeFill="background1"/>
            <w:vAlign w:val="center"/>
            <w:hideMark/>
          </w:tcPr>
          <w:p w14:paraId="5AC36EC8" w14:textId="52CD102C" w:rsidR="00971A98" w:rsidRPr="00B35390" w:rsidRDefault="00971A98" w:rsidP="00DF54BF">
            <w:pPr>
              <w:spacing w:line="240" w:lineRule="auto"/>
              <w:rPr>
                <w:bCs/>
                <w:color w:val="000000"/>
                <w:sz w:val="16"/>
                <w:szCs w:val="16"/>
                <w:lang w:eastAsia="en-US"/>
              </w:rPr>
            </w:pPr>
          </w:p>
        </w:tc>
        <w:tc>
          <w:tcPr>
            <w:tcW w:w="1175" w:type="pct"/>
            <w:shd w:val="clear" w:color="auto" w:fill="FFFFFF"/>
            <w:vAlign w:val="center"/>
            <w:hideMark/>
          </w:tcPr>
          <w:p w14:paraId="167DE040"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Dirección y coordinación</w:t>
            </w:r>
          </w:p>
        </w:tc>
        <w:tc>
          <w:tcPr>
            <w:tcW w:w="526" w:type="pct"/>
            <w:shd w:val="clear" w:color="auto" w:fill="FFFFFF"/>
            <w:vAlign w:val="center"/>
            <w:hideMark/>
          </w:tcPr>
          <w:p w14:paraId="7610B8CF"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xml:space="preserve">2303 DOCUMENTO </w:t>
            </w:r>
          </w:p>
        </w:tc>
        <w:tc>
          <w:tcPr>
            <w:tcW w:w="146" w:type="pct"/>
            <w:shd w:val="clear" w:color="auto" w:fill="FFFFFF"/>
            <w:vAlign w:val="center"/>
            <w:hideMark/>
          </w:tcPr>
          <w:p w14:paraId="7A8EDAED"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5571AE82"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0540872C"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178E6393"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4C8EC7E8"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744" w:type="pct"/>
            <w:vAlign w:val="center"/>
            <w:hideMark/>
          </w:tcPr>
          <w:p w14:paraId="1C97F064"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520" w:type="pct"/>
            <w:shd w:val="clear" w:color="auto" w:fill="FFFFFF"/>
            <w:vAlign w:val="center"/>
            <w:hideMark/>
          </w:tcPr>
          <w:p w14:paraId="0BEDEF64"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r>
      <w:tr w:rsidR="00971A98" w:rsidRPr="00B35390" w14:paraId="31E75473" w14:textId="77777777" w:rsidTr="00593AB4">
        <w:trPr>
          <w:trHeight w:val="1111"/>
          <w:jc w:val="center"/>
        </w:trPr>
        <w:tc>
          <w:tcPr>
            <w:tcW w:w="1335" w:type="pct"/>
            <w:vMerge/>
            <w:shd w:val="clear" w:color="auto" w:fill="FFFFFF" w:themeFill="background1"/>
            <w:vAlign w:val="center"/>
            <w:hideMark/>
          </w:tcPr>
          <w:p w14:paraId="6BBC64DF" w14:textId="27B78043" w:rsidR="00971A98" w:rsidRPr="00B35390" w:rsidRDefault="00971A98" w:rsidP="00DF54BF">
            <w:pPr>
              <w:spacing w:line="240" w:lineRule="auto"/>
              <w:rPr>
                <w:bCs/>
                <w:color w:val="000000"/>
                <w:sz w:val="16"/>
                <w:szCs w:val="16"/>
                <w:lang w:eastAsia="en-US"/>
              </w:rPr>
            </w:pPr>
          </w:p>
        </w:tc>
        <w:tc>
          <w:tcPr>
            <w:tcW w:w="1175" w:type="pct"/>
            <w:shd w:val="clear" w:color="auto" w:fill="C3BDA9"/>
            <w:vAlign w:val="center"/>
            <w:hideMark/>
          </w:tcPr>
          <w:p w14:paraId="3576B4CD"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Control y monitoreo de la calidad del agua en relación a la carga de contaminantes y desechos.</w:t>
            </w:r>
          </w:p>
        </w:tc>
        <w:tc>
          <w:tcPr>
            <w:tcW w:w="526" w:type="pct"/>
            <w:shd w:val="clear" w:color="auto" w:fill="C3BDA9"/>
            <w:vAlign w:val="center"/>
            <w:hideMark/>
          </w:tcPr>
          <w:p w14:paraId="2602E4A1"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xml:space="preserve">2303 DOCUMENTO </w:t>
            </w:r>
          </w:p>
        </w:tc>
        <w:tc>
          <w:tcPr>
            <w:tcW w:w="146" w:type="pct"/>
            <w:shd w:val="clear" w:color="auto" w:fill="C3BDA9"/>
            <w:vAlign w:val="center"/>
            <w:hideMark/>
          </w:tcPr>
          <w:p w14:paraId="5809CB41"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C3BDA9"/>
            <w:vAlign w:val="center"/>
            <w:hideMark/>
          </w:tcPr>
          <w:p w14:paraId="0AC7637E"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C3BDA9"/>
            <w:vAlign w:val="center"/>
            <w:hideMark/>
          </w:tcPr>
          <w:p w14:paraId="1E409B50"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C3BDA9"/>
            <w:vAlign w:val="center"/>
            <w:hideMark/>
          </w:tcPr>
          <w:p w14:paraId="2F930AEE"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002</w:t>
            </w:r>
          </w:p>
        </w:tc>
        <w:tc>
          <w:tcPr>
            <w:tcW w:w="146" w:type="pct"/>
            <w:shd w:val="clear" w:color="auto" w:fill="C3BDA9"/>
            <w:vAlign w:val="center"/>
            <w:hideMark/>
          </w:tcPr>
          <w:p w14:paraId="37170F26"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C3BDA9"/>
            <w:vAlign w:val="center"/>
            <w:hideMark/>
          </w:tcPr>
          <w:p w14:paraId="0AACF19C"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Control de la calidad del Agua</w:t>
            </w:r>
          </w:p>
        </w:tc>
        <w:tc>
          <w:tcPr>
            <w:tcW w:w="520" w:type="pct"/>
            <w:shd w:val="clear" w:color="auto" w:fill="C3BDA9"/>
            <w:vAlign w:val="center"/>
            <w:hideMark/>
          </w:tcPr>
          <w:p w14:paraId="27BDA81E"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060301</w:t>
            </w:r>
          </w:p>
        </w:tc>
      </w:tr>
      <w:tr w:rsidR="00971A98" w:rsidRPr="00B35390" w14:paraId="14DEA634" w14:textId="77777777" w:rsidTr="00593AB4">
        <w:trPr>
          <w:trHeight w:val="449"/>
          <w:jc w:val="center"/>
        </w:trPr>
        <w:tc>
          <w:tcPr>
            <w:tcW w:w="1335" w:type="pct"/>
            <w:vMerge/>
            <w:shd w:val="clear" w:color="auto" w:fill="FFFFFF" w:themeFill="background1"/>
            <w:vAlign w:val="center"/>
            <w:hideMark/>
          </w:tcPr>
          <w:p w14:paraId="129F998B" w14:textId="51BBEAFB" w:rsidR="00971A98" w:rsidRPr="00B35390" w:rsidRDefault="00971A98" w:rsidP="00DF54BF">
            <w:pPr>
              <w:spacing w:line="240" w:lineRule="auto"/>
              <w:rPr>
                <w:bCs/>
                <w:color w:val="000000"/>
                <w:sz w:val="16"/>
                <w:szCs w:val="16"/>
                <w:lang w:eastAsia="en-US"/>
              </w:rPr>
            </w:pPr>
          </w:p>
        </w:tc>
        <w:tc>
          <w:tcPr>
            <w:tcW w:w="1175" w:type="pct"/>
            <w:vAlign w:val="center"/>
            <w:hideMark/>
          </w:tcPr>
          <w:p w14:paraId="0FD23434"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xml:space="preserve">Informes de control y monitoreo de la calidad del agua de los principales cuerpos de agua superficiales, residuales y del lago de Amatitlán </w:t>
            </w:r>
          </w:p>
        </w:tc>
        <w:tc>
          <w:tcPr>
            <w:tcW w:w="526" w:type="pct"/>
            <w:shd w:val="clear" w:color="auto" w:fill="FFFFFF"/>
            <w:vAlign w:val="center"/>
            <w:hideMark/>
          </w:tcPr>
          <w:p w14:paraId="0E29660B"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xml:space="preserve">2303 DOCUMENTO </w:t>
            </w:r>
          </w:p>
        </w:tc>
        <w:tc>
          <w:tcPr>
            <w:tcW w:w="146" w:type="pct"/>
            <w:shd w:val="clear" w:color="auto" w:fill="FFFFFF"/>
            <w:vAlign w:val="center"/>
            <w:hideMark/>
          </w:tcPr>
          <w:p w14:paraId="653C5B7B"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578E7352"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0EEAF160"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663AA885"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735FDC71"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3F98CAFE"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520" w:type="pct"/>
            <w:vMerge w:val="restart"/>
            <w:shd w:val="clear" w:color="auto" w:fill="FFFFFF"/>
            <w:vAlign w:val="center"/>
            <w:hideMark/>
          </w:tcPr>
          <w:p w14:paraId="63B05A7F"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w:t>
            </w:r>
          </w:p>
          <w:p w14:paraId="7F8CAD5F"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52E423A6"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1538872D"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34A68418"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73264FC7"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1FCF74F0"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74C5E789"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6750767E"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r>
      <w:tr w:rsidR="00971A98" w:rsidRPr="00B35390" w14:paraId="74A612B6" w14:textId="77777777" w:rsidTr="00593AB4">
        <w:trPr>
          <w:trHeight w:val="100"/>
          <w:jc w:val="center"/>
        </w:trPr>
        <w:tc>
          <w:tcPr>
            <w:tcW w:w="1335" w:type="pct"/>
            <w:vMerge/>
            <w:shd w:val="clear" w:color="auto" w:fill="FFFFFF" w:themeFill="background1"/>
            <w:vAlign w:val="center"/>
            <w:hideMark/>
          </w:tcPr>
          <w:p w14:paraId="3C9AD7FB" w14:textId="5644A851" w:rsidR="00971A98" w:rsidRPr="00B35390" w:rsidRDefault="00971A98" w:rsidP="00DF54BF">
            <w:pPr>
              <w:spacing w:line="240" w:lineRule="auto"/>
              <w:rPr>
                <w:bCs/>
                <w:color w:val="000000"/>
                <w:sz w:val="16"/>
                <w:szCs w:val="16"/>
                <w:lang w:eastAsia="en-US"/>
              </w:rPr>
            </w:pPr>
          </w:p>
        </w:tc>
        <w:tc>
          <w:tcPr>
            <w:tcW w:w="1175" w:type="pct"/>
            <w:vAlign w:val="center"/>
            <w:hideMark/>
          </w:tcPr>
          <w:p w14:paraId="1B5C8FC7"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Tratamiento de las aguas residuales a través de las plantas de tratamiento a cargo de la Institución</w:t>
            </w:r>
          </w:p>
        </w:tc>
        <w:tc>
          <w:tcPr>
            <w:tcW w:w="526" w:type="pct"/>
            <w:vAlign w:val="center"/>
            <w:hideMark/>
          </w:tcPr>
          <w:p w14:paraId="490485BB"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 xml:space="preserve">1401 METRO CÚBICO </w:t>
            </w:r>
          </w:p>
        </w:tc>
        <w:tc>
          <w:tcPr>
            <w:tcW w:w="146" w:type="pct"/>
            <w:shd w:val="clear" w:color="auto" w:fill="FFFFFF"/>
            <w:vAlign w:val="center"/>
            <w:hideMark/>
          </w:tcPr>
          <w:p w14:paraId="4D8B38DD"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71115FA2"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428EB287"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7763B570"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47348611"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45082818"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64F70C77" w14:textId="77777777" w:rsidR="00971A98" w:rsidRPr="00B35390" w:rsidRDefault="00971A98" w:rsidP="00DF54BF">
            <w:pPr>
              <w:spacing w:line="240" w:lineRule="auto"/>
              <w:jc w:val="left"/>
              <w:rPr>
                <w:color w:val="000000"/>
                <w:sz w:val="16"/>
                <w:szCs w:val="16"/>
                <w:lang w:eastAsia="en-US"/>
              </w:rPr>
            </w:pPr>
          </w:p>
        </w:tc>
      </w:tr>
      <w:tr w:rsidR="00971A98" w:rsidRPr="00B35390" w14:paraId="1AADF335" w14:textId="77777777" w:rsidTr="00593AB4">
        <w:trPr>
          <w:trHeight w:val="214"/>
          <w:jc w:val="center"/>
        </w:trPr>
        <w:tc>
          <w:tcPr>
            <w:tcW w:w="1335" w:type="pct"/>
            <w:vMerge/>
            <w:shd w:val="clear" w:color="auto" w:fill="FFFFFF" w:themeFill="background1"/>
            <w:vAlign w:val="center"/>
            <w:hideMark/>
          </w:tcPr>
          <w:p w14:paraId="2228B606" w14:textId="128DDFF5" w:rsidR="00971A98" w:rsidRPr="00B35390" w:rsidRDefault="00971A98" w:rsidP="00DF54BF">
            <w:pPr>
              <w:spacing w:line="240" w:lineRule="auto"/>
              <w:rPr>
                <w:bCs/>
                <w:color w:val="000000"/>
                <w:sz w:val="16"/>
                <w:szCs w:val="16"/>
                <w:lang w:eastAsia="en-US"/>
              </w:rPr>
            </w:pPr>
          </w:p>
        </w:tc>
        <w:tc>
          <w:tcPr>
            <w:tcW w:w="1175" w:type="pct"/>
            <w:vAlign w:val="center"/>
            <w:hideMark/>
          </w:tcPr>
          <w:p w14:paraId="0EDBB8DC"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Volumen de desechos sólidos flotantes y plantas acuáticas extraídos del lago de Amatitlán</w:t>
            </w:r>
          </w:p>
        </w:tc>
        <w:tc>
          <w:tcPr>
            <w:tcW w:w="526" w:type="pct"/>
            <w:vAlign w:val="center"/>
            <w:hideMark/>
          </w:tcPr>
          <w:p w14:paraId="1E4F77A3"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 xml:space="preserve">1401 METRO CÚBICO </w:t>
            </w:r>
          </w:p>
        </w:tc>
        <w:tc>
          <w:tcPr>
            <w:tcW w:w="146" w:type="pct"/>
            <w:shd w:val="clear" w:color="auto" w:fill="FFFFFF"/>
            <w:vAlign w:val="center"/>
            <w:hideMark/>
          </w:tcPr>
          <w:p w14:paraId="69AD6607"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3C301520"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1BA74CC3"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7C388A09"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20147A20"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4C9DE508"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606841B7" w14:textId="77777777" w:rsidR="00971A98" w:rsidRPr="00B35390" w:rsidRDefault="00971A98" w:rsidP="00DF54BF">
            <w:pPr>
              <w:spacing w:line="240" w:lineRule="auto"/>
              <w:jc w:val="left"/>
              <w:rPr>
                <w:color w:val="000000"/>
                <w:sz w:val="16"/>
                <w:szCs w:val="16"/>
                <w:lang w:eastAsia="en-US"/>
              </w:rPr>
            </w:pPr>
          </w:p>
        </w:tc>
      </w:tr>
      <w:tr w:rsidR="00971A98" w:rsidRPr="00B35390" w14:paraId="06C6FB78" w14:textId="77777777" w:rsidTr="00593AB4">
        <w:trPr>
          <w:trHeight w:val="215"/>
          <w:jc w:val="center"/>
        </w:trPr>
        <w:tc>
          <w:tcPr>
            <w:tcW w:w="1335" w:type="pct"/>
            <w:vMerge/>
            <w:shd w:val="clear" w:color="auto" w:fill="FFFFFF" w:themeFill="background1"/>
            <w:vAlign w:val="center"/>
            <w:hideMark/>
          </w:tcPr>
          <w:p w14:paraId="1E57F70C" w14:textId="05355CC4" w:rsidR="00971A98" w:rsidRPr="00B35390" w:rsidRDefault="00971A98" w:rsidP="00DF54BF">
            <w:pPr>
              <w:spacing w:line="240" w:lineRule="auto"/>
              <w:rPr>
                <w:bCs/>
                <w:color w:val="000000"/>
                <w:sz w:val="16"/>
                <w:szCs w:val="16"/>
                <w:lang w:eastAsia="en-US"/>
              </w:rPr>
            </w:pPr>
          </w:p>
        </w:tc>
        <w:tc>
          <w:tcPr>
            <w:tcW w:w="1175" w:type="pct"/>
            <w:vAlign w:val="center"/>
            <w:hideMark/>
          </w:tcPr>
          <w:p w14:paraId="2FAD4314"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Personas capacitadas y sensibilizadas en temas ambientales dirigido al sector formal</w:t>
            </w:r>
            <w:r w:rsidRPr="00B35390">
              <w:rPr>
                <w:sz w:val="16"/>
                <w:szCs w:val="16"/>
                <w:lang w:eastAsia="en-US"/>
              </w:rPr>
              <w:t xml:space="preserve"> / </w:t>
            </w:r>
            <w:r w:rsidRPr="00B35390">
              <w:rPr>
                <w:color w:val="000000"/>
                <w:sz w:val="16"/>
                <w:szCs w:val="16"/>
                <w:lang w:eastAsia="en-US"/>
              </w:rPr>
              <w:t>no formal</w:t>
            </w:r>
          </w:p>
        </w:tc>
        <w:tc>
          <w:tcPr>
            <w:tcW w:w="526" w:type="pct"/>
            <w:vAlign w:val="center"/>
            <w:hideMark/>
          </w:tcPr>
          <w:p w14:paraId="24F32731"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 xml:space="preserve">2202 PERSONA </w:t>
            </w:r>
          </w:p>
        </w:tc>
        <w:tc>
          <w:tcPr>
            <w:tcW w:w="146" w:type="pct"/>
            <w:shd w:val="clear" w:color="auto" w:fill="FFFFFF"/>
            <w:vAlign w:val="center"/>
            <w:hideMark/>
          </w:tcPr>
          <w:p w14:paraId="1F333CDF"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0BB30816"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6E49FBFF"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275554D5"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0FA43823"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2A0A5881"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69F212C5" w14:textId="77777777" w:rsidR="00971A98" w:rsidRPr="00B35390" w:rsidRDefault="00971A98" w:rsidP="00DF54BF">
            <w:pPr>
              <w:spacing w:line="240" w:lineRule="auto"/>
              <w:jc w:val="left"/>
              <w:rPr>
                <w:color w:val="000000"/>
                <w:sz w:val="16"/>
                <w:szCs w:val="16"/>
                <w:lang w:eastAsia="en-US"/>
              </w:rPr>
            </w:pPr>
          </w:p>
        </w:tc>
      </w:tr>
      <w:tr w:rsidR="00971A98" w:rsidRPr="00B35390" w14:paraId="478D1923" w14:textId="77777777" w:rsidTr="00593AB4">
        <w:trPr>
          <w:trHeight w:val="604"/>
          <w:jc w:val="center"/>
        </w:trPr>
        <w:tc>
          <w:tcPr>
            <w:tcW w:w="1335" w:type="pct"/>
            <w:vMerge/>
            <w:shd w:val="clear" w:color="auto" w:fill="FFFFFF" w:themeFill="background1"/>
            <w:vAlign w:val="center"/>
            <w:hideMark/>
          </w:tcPr>
          <w:p w14:paraId="1AA9CD4A" w14:textId="4D521787" w:rsidR="00971A98" w:rsidRPr="00B35390" w:rsidRDefault="00971A98" w:rsidP="00DF54BF">
            <w:pPr>
              <w:spacing w:line="240" w:lineRule="auto"/>
              <w:rPr>
                <w:bCs/>
                <w:color w:val="000000"/>
                <w:sz w:val="16"/>
                <w:szCs w:val="16"/>
                <w:lang w:eastAsia="en-US"/>
              </w:rPr>
            </w:pPr>
          </w:p>
        </w:tc>
        <w:tc>
          <w:tcPr>
            <w:tcW w:w="1175" w:type="pct"/>
            <w:shd w:val="clear" w:color="auto" w:fill="FFFFFF"/>
            <w:vAlign w:val="center"/>
            <w:hideMark/>
          </w:tcPr>
          <w:p w14:paraId="7F35472D"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Control y manejo de los desechos sólidos en la cuenca del lago de Amatitlán</w:t>
            </w:r>
          </w:p>
        </w:tc>
        <w:tc>
          <w:tcPr>
            <w:tcW w:w="526" w:type="pct"/>
            <w:vAlign w:val="center"/>
            <w:hideMark/>
          </w:tcPr>
          <w:p w14:paraId="39F88B80"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 xml:space="preserve">2306 EVENTO </w:t>
            </w:r>
          </w:p>
        </w:tc>
        <w:tc>
          <w:tcPr>
            <w:tcW w:w="146" w:type="pct"/>
            <w:shd w:val="clear" w:color="auto" w:fill="FFFFFF"/>
            <w:vAlign w:val="center"/>
            <w:hideMark/>
          </w:tcPr>
          <w:p w14:paraId="0F0C749C"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6BE2469B"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62BBA284"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535685AF"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39535B59"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4DE437D4"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473E9954" w14:textId="77777777" w:rsidR="00971A98" w:rsidRPr="00B35390" w:rsidRDefault="00971A98" w:rsidP="00DF54BF">
            <w:pPr>
              <w:spacing w:line="240" w:lineRule="auto"/>
              <w:jc w:val="left"/>
              <w:rPr>
                <w:color w:val="000000"/>
                <w:sz w:val="16"/>
                <w:szCs w:val="16"/>
                <w:lang w:eastAsia="en-US"/>
              </w:rPr>
            </w:pPr>
          </w:p>
        </w:tc>
      </w:tr>
      <w:tr w:rsidR="00971A98" w:rsidRPr="00B35390" w14:paraId="07C429BB" w14:textId="77777777" w:rsidTr="00593AB4">
        <w:trPr>
          <w:trHeight w:val="1200"/>
          <w:jc w:val="center"/>
        </w:trPr>
        <w:tc>
          <w:tcPr>
            <w:tcW w:w="1335" w:type="pct"/>
            <w:vMerge/>
            <w:shd w:val="clear" w:color="auto" w:fill="FFFFFF" w:themeFill="background1"/>
            <w:vAlign w:val="center"/>
            <w:hideMark/>
          </w:tcPr>
          <w:p w14:paraId="0B0A2398" w14:textId="04BE9470" w:rsidR="00971A98" w:rsidRPr="00B35390" w:rsidRDefault="00971A98" w:rsidP="00DF54BF">
            <w:pPr>
              <w:spacing w:line="240" w:lineRule="auto"/>
              <w:rPr>
                <w:bCs/>
                <w:color w:val="000000"/>
                <w:sz w:val="16"/>
                <w:szCs w:val="16"/>
                <w:lang w:eastAsia="en-US"/>
              </w:rPr>
            </w:pPr>
          </w:p>
        </w:tc>
        <w:tc>
          <w:tcPr>
            <w:tcW w:w="1175" w:type="pct"/>
            <w:shd w:val="clear" w:color="auto" w:fill="FFFFFF"/>
            <w:vAlign w:val="center"/>
            <w:hideMark/>
          </w:tcPr>
          <w:p w14:paraId="1F042376"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Entidades asesoradas en temas de control y manejo de aguas residuales generadas, sistemas de producción agroindustrial y el uso del agua de pozos en la Cuenca del Lago de Amatitlán</w:t>
            </w:r>
          </w:p>
        </w:tc>
        <w:tc>
          <w:tcPr>
            <w:tcW w:w="526" w:type="pct"/>
            <w:vAlign w:val="center"/>
            <w:hideMark/>
          </w:tcPr>
          <w:p w14:paraId="7CD123E8"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ENTIDAD</w:t>
            </w:r>
          </w:p>
        </w:tc>
        <w:tc>
          <w:tcPr>
            <w:tcW w:w="146" w:type="pct"/>
            <w:shd w:val="clear" w:color="auto" w:fill="FFFFFF"/>
            <w:vAlign w:val="center"/>
            <w:hideMark/>
          </w:tcPr>
          <w:p w14:paraId="7E5B6467"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1327BDA1"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shd w:val="clear" w:color="auto" w:fill="FFFFFF"/>
            <w:vAlign w:val="center"/>
            <w:hideMark/>
          </w:tcPr>
          <w:p w14:paraId="76A286DA"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541C5055"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shd w:val="clear" w:color="auto" w:fill="FFFFFF"/>
            <w:vAlign w:val="center"/>
            <w:hideMark/>
          </w:tcPr>
          <w:p w14:paraId="5D429F86"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vAlign w:val="center"/>
            <w:hideMark/>
          </w:tcPr>
          <w:p w14:paraId="5FEEBEEE"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520" w:type="pct"/>
            <w:vMerge/>
            <w:vAlign w:val="center"/>
            <w:hideMark/>
          </w:tcPr>
          <w:p w14:paraId="651F95D6" w14:textId="77777777" w:rsidR="00971A98" w:rsidRPr="00B35390" w:rsidRDefault="00971A98" w:rsidP="00DF54BF">
            <w:pPr>
              <w:spacing w:line="240" w:lineRule="auto"/>
              <w:jc w:val="left"/>
              <w:rPr>
                <w:color w:val="000000"/>
                <w:sz w:val="16"/>
                <w:szCs w:val="16"/>
                <w:lang w:eastAsia="en-US"/>
              </w:rPr>
            </w:pPr>
          </w:p>
        </w:tc>
      </w:tr>
      <w:tr w:rsidR="00971A98" w:rsidRPr="00B35390" w14:paraId="327FE30B" w14:textId="77777777" w:rsidTr="00593AB4">
        <w:trPr>
          <w:trHeight w:val="992"/>
          <w:jc w:val="center"/>
        </w:trPr>
        <w:tc>
          <w:tcPr>
            <w:tcW w:w="1335" w:type="pct"/>
            <w:vMerge/>
            <w:shd w:val="clear" w:color="auto" w:fill="FFFFFF" w:themeFill="background1"/>
            <w:vAlign w:val="center"/>
            <w:hideMark/>
          </w:tcPr>
          <w:p w14:paraId="0B81AF7F" w14:textId="2E52CE89" w:rsidR="00971A98" w:rsidRPr="00B35390" w:rsidRDefault="00971A98" w:rsidP="00DF54BF">
            <w:pPr>
              <w:spacing w:line="240" w:lineRule="auto"/>
              <w:rPr>
                <w:b/>
                <w:bCs/>
                <w:color w:val="000000"/>
                <w:sz w:val="16"/>
                <w:szCs w:val="16"/>
                <w:lang w:eastAsia="en-US"/>
              </w:rPr>
            </w:pPr>
          </w:p>
        </w:tc>
        <w:tc>
          <w:tcPr>
            <w:tcW w:w="1175" w:type="pct"/>
            <w:shd w:val="clear" w:color="auto" w:fill="C3BDA9"/>
            <w:vAlign w:val="center"/>
            <w:hideMark/>
          </w:tcPr>
          <w:p w14:paraId="09365655"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Retención de sólidos, sedimentos y estabilización de los ríos tributarios del lago de Amatitlán</w:t>
            </w:r>
          </w:p>
        </w:tc>
        <w:tc>
          <w:tcPr>
            <w:tcW w:w="526" w:type="pct"/>
            <w:shd w:val="clear" w:color="auto" w:fill="C3BDA9"/>
            <w:vAlign w:val="center"/>
            <w:hideMark/>
          </w:tcPr>
          <w:p w14:paraId="049AC164"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 xml:space="preserve">1401 METRO CÚBICO </w:t>
            </w:r>
          </w:p>
        </w:tc>
        <w:tc>
          <w:tcPr>
            <w:tcW w:w="146" w:type="pct"/>
            <w:shd w:val="clear" w:color="auto" w:fill="C3BDA9"/>
            <w:vAlign w:val="center"/>
            <w:hideMark/>
          </w:tcPr>
          <w:p w14:paraId="3FF9C9E2"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C3BDA9"/>
            <w:vAlign w:val="center"/>
            <w:hideMark/>
          </w:tcPr>
          <w:p w14:paraId="6CC2B18D"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C3BDA9"/>
            <w:vAlign w:val="center"/>
            <w:hideMark/>
          </w:tcPr>
          <w:p w14:paraId="04224EE2"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C3BDA9"/>
            <w:vAlign w:val="center"/>
            <w:hideMark/>
          </w:tcPr>
          <w:p w14:paraId="3338F3DE"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004</w:t>
            </w:r>
          </w:p>
        </w:tc>
        <w:tc>
          <w:tcPr>
            <w:tcW w:w="146" w:type="pct"/>
            <w:shd w:val="clear" w:color="auto" w:fill="C3BDA9"/>
            <w:vAlign w:val="center"/>
            <w:hideMark/>
          </w:tcPr>
          <w:p w14:paraId="2AF0553B"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C3BDA9"/>
            <w:vAlign w:val="center"/>
            <w:hideMark/>
          </w:tcPr>
          <w:p w14:paraId="61027A25"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Control de la Erosión de suelo y de la Sedimentación</w:t>
            </w:r>
          </w:p>
        </w:tc>
        <w:tc>
          <w:tcPr>
            <w:tcW w:w="520" w:type="pct"/>
            <w:shd w:val="clear" w:color="auto" w:fill="C3BDA9"/>
            <w:vAlign w:val="center"/>
            <w:hideMark/>
          </w:tcPr>
          <w:p w14:paraId="3714C2BF"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060301</w:t>
            </w:r>
          </w:p>
        </w:tc>
      </w:tr>
      <w:tr w:rsidR="00971A98" w:rsidRPr="00B35390" w14:paraId="76D37379" w14:textId="77777777" w:rsidTr="00593AB4">
        <w:trPr>
          <w:trHeight w:val="620"/>
          <w:jc w:val="center"/>
        </w:trPr>
        <w:tc>
          <w:tcPr>
            <w:tcW w:w="1335" w:type="pct"/>
            <w:vMerge/>
            <w:shd w:val="clear" w:color="auto" w:fill="FFFFFF" w:themeFill="background1"/>
            <w:vAlign w:val="center"/>
            <w:hideMark/>
          </w:tcPr>
          <w:p w14:paraId="6F35E5AD" w14:textId="711CB129" w:rsidR="00971A98" w:rsidRPr="00B35390" w:rsidRDefault="00971A98" w:rsidP="00DF54BF">
            <w:pPr>
              <w:spacing w:line="240" w:lineRule="auto"/>
              <w:rPr>
                <w:b/>
                <w:bCs/>
                <w:color w:val="000000"/>
                <w:sz w:val="16"/>
                <w:szCs w:val="16"/>
                <w:lang w:eastAsia="en-US"/>
              </w:rPr>
            </w:pPr>
          </w:p>
        </w:tc>
        <w:tc>
          <w:tcPr>
            <w:tcW w:w="1175" w:type="pct"/>
            <w:vAlign w:val="center"/>
            <w:hideMark/>
          </w:tcPr>
          <w:p w14:paraId="01B8FF09" w14:textId="77777777" w:rsidR="00971A98" w:rsidRPr="00B35390" w:rsidRDefault="00971A98" w:rsidP="00DF54BF">
            <w:pPr>
              <w:spacing w:line="240" w:lineRule="auto"/>
              <w:rPr>
                <w:color w:val="auto"/>
                <w:sz w:val="16"/>
                <w:szCs w:val="16"/>
                <w:lang w:eastAsia="en-US"/>
              </w:rPr>
            </w:pPr>
            <w:r w:rsidRPr="00B35390">
              <w:rPr>
                <w:sz w:val="16"/>
                <w:szCs w:val="16"/>
                <w:lang w:eastAsia="en-US"/>
              </w:rPr>
              <w:t xml:space="preserve">Retención de sedimentos a través de la conformación de diques y otros mecanismos de control </w:t>
            </w:r>
          </w:p>
        </w:tc>
        <w:tc>
          <w:tcPr>
            <w:tcW w:w="526" w:type="pct"/>
            <w:vAlign w:val="center"/>
            <w:hideMark/>
          </w:tcPr>
          <w:p w14:paraId="311CA003" w14:textId="77777777" w:rsidR="00971A98" w:rsidRPr="00B35390" w:rsidRDefault="00971A98" w:rsidP="00DF54BF">
            <w:pPr>
              <w:spacing w:line="240" w:lineRule="auto"/>
              <w:jc w:val="center"/>
              <w:rPr>
                <w:sz w:val="16"/>
                <w:szCs w:val="16"/>
                <w:lang w:eastAsia="en-US"/>
              </w:rPr>
            </w:pPr>
            <w:r w:rsidRPr="00B35390">
              <w:rPr>
                <w:sz w:val="16"/>
                <w:szCs w:val="16"/>
                <w:lang w:eastAsia="en-US"/>
              </w:rPr>
              <w:t xml:space="preserve">1401 METRO CÚBICO </w:t>
            </w:r>
          </w:p>
        </w:tc>
        <w:tc>
          <w:tcPr>
            <w:tcW w:w="146" w:type="pct"/>
            <w:noWrap/>
            <w:vAlign w:val="bottom"/>
            <w:hideMark/>
          </w:tcPr>
          <w:p w14:paraId="32335F38"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77D8C6CD"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524F900C"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5155F3A6"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69711898"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hideMark/>
          </w:tcPr>
          <w:p w14:paraId="32C971A3"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520" w:type="pct"/>
            <w:noWrap/>
            <w:vAlign w:val="bottom"/>
            <w:hideMark/>
          </w:tcPr>
          <w:p w14:paraId="75193BB3"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641438C9"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r>
      <w:tr w:rsidR="00971A98" w:rsidRPr="00B35390" w14:paraId="0D12C19F" w14:textId="77777777" w:rsidTr="00593AB4">
        <w:trPr>
          <w:trHeight w:val="787"/>
          <w:jc w:val="center"/>
        </w:trPr>
        <w:tc>
          <w:tcPr>
            <w:tcW w:w="1335" w:type="pct"/>
            <w:vMerge/>
            <w:shd w:val="clear" w:color="auto" w:fill="FFFFFF" w:themeFill="background1"/>
            <w:vAlign w:val="center"/>
          </w:tcPr>
          <w:p w14:paraId="2901DDD9" w14:textId="62FA3CEF" w:rsidR="00971A98" w:rsidRPr="00B35390" w:rsidRDefault="00971A98" w:rsidP="00DF54BF">
            <w:pPr>
              <w:spacing w:line="240" w:lineRule="auto"/>
              <w:rPr>
                <w:b/>
                <w:bCs/>
                <w:color w:val="000000"/>
                <w:sz w:val="16"/>
                <w:szCs w:val="16"/>
                <w:lang w:eastAsia="en-US"/>
              </w:rPr>
            </w:pPr>
          </w:p>
        </w:tc>
        <w:tc>
          <w:tcPr>
            <w:tcW w:w="1175" w:type="pct"/>
            <w:vAlign w:val="center"/>
          </w:tcPr>
          <w:p w14:paraId="47A88F18" w14:textId="77777777" w:rsidR="00971A98" w:rsidRPr="00B35390" w:rsidRDefault="00971A98" w:rsidP="00DF54BF">
            <w:pPr>
              <w:spacing w:line="240" w:lineRule="auto"/>
              <w:rPr>
                <w:sz w:val="16"/>
                <w:szCs w:val="16"/>
                <w:lang w:eastAsia="en-US"/>
              </w:rPr>
            </w:pPr>
            <w:r w:rsidRPr="00B35390">
              <w:rPr>
                <w:sz w:val="16"/>
                <w:szCs w:val="16"/>
                <w:lang w:eastAsia="en-US"/>
              </w:rPr>
              <w:t>Estabilización del cauce del río Villalobos y tributarios al lago de Amatitlán</w:t>
            </w:r>
          </w:p>
        </w:tc>
        <w:tc>
          <w:tcPr>
            <w:tcW w:w="526" w:type="pct"/>
            <w:vAlign w:val="center"/>
          </w:tcPr>
          <w:p w14:paraId="28866D94" w14:textId="77777777" w:rsidR="00971A98" w:rsidRPr="00B35390" w:rsidRDefault="00971A98" w:rsidP="00DF54BF">
            <w:pPr>
              <w:spacing w:line="240" w:lineRule="auto"/>
              <w:jc w:val="center"/>
              <w:rPr>
                <w:sz w:val="16"/>
                <w:szCs w:val="16"/>
                <w:lang w:eastAsia="en-US"/>
              </w:rPr>
            </w:pPr>
            <w:r w:rsidRPr="00B35390">
              <w:rPr>
                <w:sz w:val="16"/>
                <w:szCs w:val="16"/>
                <w:lang w:eastAsia="en-US"/>
              </w:rPr>
              <w:t>METRO C</w:t>
            </w:r>
            <w:r>
              <w:rPr>
                <w:sz w:val="16"/>
                <w:szCs w:val="16"/>
                <w:lang w:eastAsia="en-US"/>
              </w:rPr>
              <w:t>UADRADO</w:t>
            </w:r>
          </w:p>
        </w:tc>
        <w:tc>
          <w:tcPr>
            <w:tcW w:w="146" w:type="pct"/>
            <w:noWrap/>
            <w:vAlign w:val="bottom"/>
          </w:tcPr>
          <w:p w14:paraId="482682C8" w14:textId="77777777" w:rsidR="00971A98" w:rsidRPr="00B35390" w:rsidRDefault="00971A98" w:rsidP="00DF54BF">
            <w:pPr>
              <w:spacing w:line="240" w:lineRule="auto"/>
              <w:rPr>
                <w:color w:val="000000"/>
                <w:sz w:val="16"/>
                <w:szCs w:val="16"/>
                <w:lang w:eastAsia="en-US"/>
              </w:rPr>
            </w:pPr>
          </w:p>
        </w:tc>
        <w:tc>
          <w:tcPr>
            <w:tcW w:w="129" w:type="pct"/>
            <w:noWrap/>
            <w:vAlign w:val="bottom"/>
          </w:tcPr>
          <w:p w14:paraId="08741F75" w14:textId="77777777" w:rsidR="00971A98" w:rsidRPr="00B35390" w:rsidRDefault="00971A98" w:rsidP="00DF54BF">
            <w:pPr>
              <w:spacing w:line="240" w:lineRule="auto"/>
              <w:rPr>
                <w:color w:val="000000"/>
                <w:sz w:val="16"/>
                <w:szCs w:val="16"/>
                <w:lang w:eastAsia="en-US"/>
              </w:rPr>
            </w:pPr>
          </w:p>
        </w:tc>
        <w:tc>
          <w:tcPr>
            <w:tcW w:w="129" w:type="pct"/>
            <w:noWrap/>
            <w:vAlign w:val="bottom"/>
          </w:tcPr>
          <w:p w14:paraId="69E77516" w14:textId="77777777" w:rsidR="00971A98" w:rsidRPr="00B35390" w:rsidRDefault="00971A98" w:rsidP="00DF54BF">
            <w:pPr>
              <w:spacing w:line="240" w:lineRule="auto"/>
              <w:rPr>
                <w:color w:val="000000"/>
                <w:sz w:val="16"/>
                <w:szCs w:val="16"/>
                <w:lang w:eastAsia="en-US"/>
              </w:rPr>
            </w:pPr>
          </w:p>
        </w:tc>
        <w:tc>
          <w:tcPr>
            <w:tcW w:w="146" w:type="pct"/>
            <w:noWrap/>
            <w:vAlign w:val="bottom"/>
          </w:tcPr>
          <w:p w14:paraId="6F83C5ED" w14:textId="77777777" w:rsidR="00971A98" w:rsidRPr="00B35390" w:rsidRDefault="00971A98" w:rsidP="00DF54BF">
            <w:pPr>
              <w:spacing w:line="240" w:lineRule="auto"/>
              <w:rPr>
                <w:color w:val="000000"/>
                <w:sz w:val="16"/>
                <w:szCs w:val="16"/>
                <w:lang w:eastAsia="en-US"/>
              </w:rPr>
            </w:pPr>
          </w:p>
        </w:tc>
        <w:tc>
          <w:tcPr>
            <w:tcW w:w="146" w:type="pct"/>
            <w:noWrap/>
            <w:vAlign w:val="bottom"/>
          </w:tcPr>
          <w:p w14:paraId="2D4CF562" w14:textId="77777777" w:rsidR="00971A98" w:rsidRPr="00B35390" w:rsidRDefault="00971A98" w:rsidP="00DF54BF">
            <w:pPr>
              <w:spacing w:line="240" w:lineRule="auto"/>
              <w:rPr>
                <w:color w:val="000000"/>
                <w:sz w:val="16"/>
                <w:szCs w:val="16"/>
                <w:lang w:eastAsia="en-US"/>
              </w:rPr>
            </w:pPr>
          </w:p>
        </w:tc>
        <w:tc>
          <w:tcPr>
            <w:tcW w:w="744" w:type="pct"/>
            <w:shd w:val="clear" w:color="auto" w:fill="FFFFFF"/>
          </w:tcPr>
          <w:p w14:paraId="7C6E73CF" w14:textId="77777777" w:rsidR="00971A98" w:rsidRPr="00B35390" w:rsidRDefault="00971A98" w:rsidP="00DF54BF">
            <w:pPr>
              <w:spacing w:line="240" w:lineRule="auto"/>
              <w:rPr>
                <w:color w:val="000000"/>
                <w:sz w:val="16"/>
                <w:szCs w:val="16"/>
                <w:lang w:eastAsia="en-US"/>
              </w:rPr>
            </w:pPr>
          </w:p>
        </w:tc>
        <w:tc>
          <w:tcPr>
            <w:tcW w:w="520" w:type="pct"/>
            <w:noWrap/>
            <w:vAlign w:val="bottom"/>
          </w:tcPr>
          <w:p w14:paraId="345DC9C8" w14:textId="77777777" w:rsidR="00971A98" w:rsidRPr="00B35390" w:rsidRDefault="00971A98" w:rsidP="00DF54BF">
            <w:pPr>
              <w:spacing w:line="240" w:lineRule="auto"/>
              <w:rPr>
                <w:color w:val="000000"/>
                <w:sz w:val="16"/>
                <w:szCs w:val="16"/>
                <w:lang w:eastAsia="en-US"/>
              </w:rPr>
            </w:pPr>
          </w:p>
        </w:tc>
      </w:tr>
      <w:tr w:rsidR="00971A98" w:rsidRPr="00B35390" w14:paraId="25EF8C96" w14:textId="77777777" w:rsidTr="00593AB4">
        <w:trPr>
          <w:trHeight w:val="1233"/>
          <w:jc w:val="center"/>
        </w:trPr>
        <w:tc>
          <w:tcPr>
            <w:tcW w:w="1335" w:type="pct"/>
            <w:vMerge/>
            <w:shd w:val="clear" w:color="auto" w:fill="FFFFFF" w:themeFill="background1"/>
            <w:vAlign w:val="center"/>
            <w:hideMark/>
          </w:tcPr>
          <w:p w14:paraId="239A9A93" w14:textId="1C634773" w:rsidR="00971A98" w:rsidRPr="00B35390" w:rsidRDefault="00971A98" w:rsidP="00DF54BF">
            <w:pPr>
              <w:spacing w:line="240" w:lineRule="auto"/>
              <w:rPr>
                <w:b/>
                <w:bCs/>
                <w:color w:val="000000"/>
                <w:sz w:val="16"/>
                <w:szCs w:val="16"/>
                <w:lang w:eastAsia="en-US"/>
              </w:rPr>
            </w:pPr>
          </w:p>
        </w:tc>
        <w:tc>
          <w:tcPr>
            <w:tcW w:w="1175" w:type="pct"/>
            <w:shd w:val="clear" w:color="auto" w:fill="C3BDA9"/>
            <w:vAlign w:val="center"/>
            <w:hideMark/>
          </w:tcPr>
          <w:p w14:paraId="7D28BA83" w14:textId="77777777" w:rsidR="00971A98" w:rsidRPr="00B35390" w:rsidRDefault="00971A98" w:rsidP="00DF54BF">
            <w:pPr>
              <w:spacing w:line="240" w:lineRule="auto"/>
              <w:rPr>
                <w:b/>
                <w:bCs/>
                <w:color w:val="000000"/>
                <w:sz w:val="16"/>
                <w:szCs w:val="16"/>
                <w:lang w:eastAsia="en-US"/>
              </w:rPr>
            </w:pPr>
            <w:r w:rsidRPr="00B35390">
              <w:rPr>
                <w:b/>
                <w:bCs/>
                <w:color w:val="000000"/>
                <w:sz w:val="16"/>
                <w:szCs w:val="16"/>
                <w:lang w:eastAsia="en-US"/>
              </w:rPr>
              <w:t>Manejo y conservación de la cobertura forestal en la cuenca del lago de Amatitlán para recarga de mantos acuíferos</w:t>
            </w:r>
          </w:p>
        </w:tc>
        <w:tc>
          <w:tcPr>
            <w:tcW w:w="526" w:type="pct"/>
            <w:shd w:val="clear" w:color="auto" w:fill="C3BDA9"/>
            <w:vAlign w:val="center"/>
            <w:hideMark/>
          </w:tcPr>
          <w:p w14:paraId="1E882DE0"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 xml:space="preserve">1304 HECTÁREA </w:t>
            </w:r>
          </w:p>
        </w:tc>
        <w:tc>
          <w:tcPr>
            <w:tcW w:w="146" w:type="pct"/>
            <w:shd w:val="clear" w:color="auto" w:fill="C3BDA9"/>
            <w:vAlign w:val="center"/>
            <w:hideMark/>
          </w:tcPr>
          <w:p w14:paraId="6954AEA2"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033</w:t>
            </w:r>
          </w:p>
        </w:tc>
        <w:tc>
          <w:tcPr>
            <w:tcW w:w="129" w:type="pct"/>
            <w:shd w:val="clear" w:color="auto" w:fill="C3BDA9"/>
            <w:vAlign w:val="center"/>
            <w:hideMark/>
          </w:tcPr>
          <w:p w14:paraId="70BC68E5"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29" w:type="pct"/>
            <w:shd w:val="clear" w:color="auto" w:fill="C3BDA9"/>
            <w:vAlign w:val="center"/>
            <w:hideMark/>
          </w:tcPr>
          <w:p w14:paraId="0711168D"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w:t>
            </w:r>
          </w:p>
        </w:tc>
        <w:tc>
          <w:tcPr>
            <w:tcW w:w="146" w:type="pct"/>
            <w:shd w:val="clear" w:color="auto" w:fill="C3BDA9"/>
            <w:vAlign w:val="center"/>
            <w:hideMark/>
          </w:tcPr>
          <w:p w14:paraId="359ACE5B"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005</w:t>
            </w:r>
          </w:p>
        </w:tc>
        <w:tc>
          <w:tcPr>
            <w:tcW w:w="146" w:type="pct"/>
            <w:shd w:val="clear" w:color="auto" w:fill="C3BDA9"/>
            <w:vAlign w:val="center"/>
            <w:hideMark/>
          </w:tcPr>
          <w:p w14:paraId="0EEB3634"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000</w:t>
            </w:r>
          </w:p>
        </w:tc>
        <w:tc>
          <w:tcPr>
            <w:tcW w:w="744" w:type="pct"/>
            <w:shd w:val="clear" w:color="auto" w:fill="C3BDA9"/>
            <w:vAlign w:val="center"/>
            <w:hideMark/>
          </w:tcPr>
          <w:p w14:paraId="708B24C1"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 xml:space="preserve">Manejo de áreas forestales </w:t>
            </w:r>
          </w:p>
        </w:tc>
        <w:tc>
          <w:tcPr>
            <w:tcW w:w="520" w:type="pct"/>
            <w:shd w:val="clear" w:color="auto" w:fill="C3BDA9"/>
            <w:vAlign w:val="center"/>
            <w:hideMark/>
          </w:tcPr>
          <w:p w14:paraId="250E0556" w14:textId="77777777" w:rsidR="00971A98" w:rsidRPr="00B35390" w:rsidRDefault="00971A98" w:rsidP="00DF54BF">
            <w:pPr>
              <w:spacing w:line="240" w:lineRule="auto"/>
              <w:jc w:val="center"/>
              <w:rPr>
                <w:color w:val="000000"/>
                <w:sz w:val="16"/>
                <w:szCs w:val="16"/>
                <w:lang w:eastAsia="en-US"/>
              </w:rPr>
            </w:pPr>
            <w:r w:rsidRPr="00B35390">
              <w:rPr>
                <w:color w:val="000000"/>
                <w:sz w:val="16"/>
                <w:szCs w:val="16"/>
                <w:lang w:eastAsia="en-US"/>
              </w:rPr>
              <w:t>060301</w:t>
            </w:r>
          </w:p>
        </w:tc>
      </w:tr>
      <w:tr w:rsidR="00971A98" w:rsidRPr="00B35390" w14:paraId="4FCDAD1D" w14:textId="77777777" w:rsidTr="00593AB4">
        <w:trPr>
          <w:trHeight w:val="571"/>
          <w:jc w:val="center"/>
        </w:trPr>
        <w:tc>
          <w:tcPr>
            <w:tcW w:w="1335" w:type="pct"/>
            <w:vMerge/>
            <w:shd w:val="clear" w:color="auto" w:fill="FFFFFF" w:themeFill="background1"/>
            <w:vAlign w:val="center"/>
            <w:hideMark/>
          </w:tcPr>
          <w:p w14:paraId="71F10FE2" w14:textId="16FF78B2" w:rsidR="00971A98" w:rsidRPr="00B35390" w:rsidRDefault="00971A98" w:rsidP="00DF54BF">
            <w:pPr>
              <w:spacing w:line="240" w:lineRule="auto"/>
              <w:rPr>
                <w:b/>
                <w:bCs/>
                <w:color w:val="000000"/>
                <w:sz w:val="16"/>
                <w:szCs w:val="16"/>
                <w:lang w:eastAsia="en-US"/>
              </w:rPr>
            </w:pPr>
          </w:p>
        </w:tc>
        <w:tc>
          <w:tcPr>
            <w:tcW w:w="1175" w:type="pct"/>
            <w:vAlign w:val="center"/>
            <w:hideMark/>
          </w:tcPr>
          <w:p w14:paraId="47FB568C"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xml:space="preserve">Conservación de suelos y agua en la cuenca del lago de Amatitlán. </w:t>
            </w:r>
          </w:p>
        </w:tc>
        <w:tc>
          <w:tcPr>
            <w:tcW w:w="526" w:type="pct"/>
            <w:vAlign w:val="center"/>
            <w:hideMark/>
          </w:tcPr>
          <w:p w14:paraId="10342608"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 xml:space="preserve">1304 HECTÁREA </w:t>
            </w:r>
          </w:p>
        </w:tc>
        <w:tc>
          <w:tcPr>
            <w:tcW w:w="146" w:type="pct"/>
            <w:noWrap/>
            <w:vAlign w:val="bottom"/>
            <w:hideMark/>
          </w:tcPr>
          <w:p w14:paraId="3BA3CD55"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16091A36"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763F4568"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7456A508"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3B0626A8"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hideMark/>
          </w:tcPr>
          <w:p w14:paraId="7605D385" w14:textId="77777777" w:rsidR="00971A98" w:rsidRPr="00B35390" w:rsidRDefault="00971A98" w:rsidP="00DF54BF">
            <w:pPr>
              <w:spacing w:line="240" w:lineRule="auto"/>
              <w:rPr>
                <w:b/>
                <w:bCs/>
                <w:color w:val="auto"/>
                <w:sz w:val="16"/>
                <w:szCs w:val="16"/>
                <w:lang w:eastAsia="en-US"/>
              </w:rPr>
            </w:pPr>
            <w:r w:rsidRPr="00B35390">
              <w:rPr>
                <w:b/>
                <w:bCs/>
                <w:sz w:val="16"/>
                <w:szCs w:val="16"/>
                <w:lang w:eastAsia="en-US"/>
              </w:rPr>
              <w:t> </w:t>
            </w:r>
          </w:p>
        </w:tc>
        <w:tc>
          <w:tcPr>
            <w:tcW w:w="520" w:type="pct"/>
            <w:vMerge w:val="restart"/>
            <w:noWrap/>
            <w:vAlign w:val="bottom"/>
            <w:hideMark/>
          </w:tcPr>
          <w:p w14:paraId="58908303"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3AFEE0EF"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p w14:paraId="5F07F84E"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r>
      <w:tr w:rsidR="00971A98" w:rsidRPr="00B35390" w14:paraId="07071512" w14:textId="77777777" w:rsidTr="00593AB4">
        <w:trPr>
          <w:trHeight w:val="646"/>
          <w:jc w:val="center"/>
        </w:trPr>
        <w:tc>
          <w:tcPr>
            <w:tcW w:w="1335" w:type="pct"/>
            <w:vMerge/>
            <w:shd w:val="clear" w:color="auto" w:fill="FFFFFF" w:themeFill="background1"/>
            <w:vAlign w:val="center"/>
            <w:hideMark/>
          </w:tcPr>
          <w:p w14:paraId="20771724" w14:textId="482879F2" w:rsidR="00971A98" w:rsidRPr="00B35390" w:rsidRDefault="00971A98" w:rsidP="00DF54BF">
            <w:pPr>
              <w:spacing w:line="240" w:lineRule="auto"/>
              <w:rPr>
                <w:b/>
                <w:bCs/>
                <w:color w:val="000000"/>
                <w:sz w:val="16"/>
                <w:szCs w:val="16"/>
                <w:lang w:eastAsia="en-US"/>
              </w:rPr>
            </w:pPr>
          </w:p>
        </w:tc>
        <w:tc>
          <w:tcPr>
            <w:tcW w:w="1175" w:type="pct"/>
            <w:vAlign w:val="center"/>
            <w:hideMark/>
          </w:tcPr>
          <w:p w14:paraId="13BF7F3F"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Reforestación y mantenimiento de áreas en la cuenca del lago de Amatitlán</w:t>
            </w:r>
          </w:p>
        </w:tc>
        <w:tc>
          <w:tcPr>
            <w:tcW w:w="526" w:type="pct"/>
            <w:vAlign w:val="center"/>
            <w:hideMark/>
          </w:tcPr>
          <w:p w14:paraId="34814C15" w14:textId="77777777" w:rsidR="00971A98" w:rsidRPr="00B35390" w:rsidRDefault="00971A98" w:rsidP="00DF54BF">
            <w:pPr>
              <w:spacing w:line="240" w:lineRule="auto"/>
              <w:jc w:val="center"/>
              <w:rPr>
                <w:color w:val="auto"/>
                <w:sz w:val="16"/>
                <w:szCs w:val="16"/>
                <w:lang w:eastAsia="en-US"/>
              </w:rPr>
            </w:pPr>
            <w:r w:rsidRPr="00B35390">
              <w:rPr>
                <w:sz w:val="16"/>
                <w:szCs w:val="16"/>
                <w:lang w:eastAsia="en-US"/>
              </w:rPr>
              <w:t xml:space="preserve">1304 HECTÁREA </w:t>
            </w:r>
          </w:p>
        </w:tc>
        <w:tc>
          <w:tcPr>
            <w:tcW w:w="146" w:type="pct"/>
            <w:noWrap/>
            <w:vAlign w:val="bottom"/>
            <w:hideMark/>
          </w:tcPr>
          <w:p w14:paraId="5F50A44F"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33BC4D02"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29" w:type="pct"/>
            <w:noWrap/>
            <w:vAlign w:val="bottom"/>
            <w:hideMark/>
          </w:tcPr>
          <w:p w14:paraId="59E30531"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754AFCDE"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146" w:type="pct"/>
            <w:noWrap/>
            <w:vAlign w:val="bottom"/>
            <w:hideMark/>
          </w:tcPr>
          <w:p w14:paraId="58D3C935" w14:textId="77777777" w:rsidR="00971A98" w:rsidRPr="00B35390" w:rsidRDefault="00971A98" w:rsidP="00DF54BF">
            <w:pPr>
              <w:spacing w:line="240" w:lineRule="auto"/>
              <w:rPr>
                <w:color w:val="000000"/>
                <w:sz w:val="16"/>
                <w:szCs w:val="16"/>
                <w:lang w:eastAsia="en-US"/>
              </w:rPr>
            </w:pPr>
            <w:r w:rsidRPr="00B35390">
              <w:rPr>
                <w:color w:val="000000"/>
                <w:sz w:val="16"/>
                <w:szCs w:val="16"/>
                <w:lang w:eastAsia="en-US"/>
              </w:rPr>
              <w:t> </w:t>
            </w:r>
          </w:p>
        </w:tc>
        <w:tc>
          <w:tcPr>
            <w:tcW w:w="744" w:type="pct"/>
            <w:shd w:val="clear" w:color="auto" w:fill="FFFFFF"/>
            <w:hideMark/>
          </w:tcPr>
          <w:p w14:paraId="4FDADA22" w14:textId="77777777" w:rsidR="00971A98" w:rsidRPr="00B35390" w:rsidRDefault="00971A98" w:rsidP="00DF54BF">
            <w:pPr>
              <w:spacing w:line="240" w:lineRule="auto"/>
              <w:rPr>
                <w:b/>
                <w:bCs/>
                <w:color w:val="auto"/>
                <w:sz w:val="16"/>
                <w:szCs w:val="16"/>
                <w:lang w:eastAsia="en-US"/>
              </w:rPr>
            </w:pPr>
            <w:r w:rsidRPr="00B35390">
              <w:rPr>
                <w:b/>
                <w:bCs/>
                <w:sz w:val="16"/>
                <w:szCs w:val="16"/>
                <w:lang w:eastAsia="en-US"/>
              </w:rPr>
              <w:t> </w:t>
            </w:r>
          </w:p>
        </w:tc>
        <w:tc>
          <w:tcPr>
            <w:tcW w:w="520" w:type="pct"/>
            <w:vMerge/>
            <w:vAlign w:val="center"/>
            <w:hideMark/>
          </w:tcPr>
          <w:p w14:paraId="19EF2910" w14:textId="77777777" w:rsidR="00971A98" w:rsidRPr="00B35390" w:rsidRDefault="00971A98" w:rsidP="00DF54BF">
            <w:pPr>
              <w:spacing w:line="240" w:lineRule="auto"/>
              <w:jc w:val="left"/>
              <w:rPr>
                <w:color w:val="000000"/>
                <w:sz w:val="16"/>
                <w:szCs w:val="16"/>
                <w:lang w:eastAsia="en-US"/>
              </w:rPr>
            </w:pPr>
          </w:p>
        </w:tc>
      </w:tr>
    </w:tbl>
    <w:p w14:paraId="6B610B03" w14:textId="77777777" w:rsidR="00F86C4F" w:rsidRDefault="00F86C4F" w:rsidP="00F86C4F">
      <w:pPr>
        <w:rPr>
          <w:b/>
          <w:bCs/>
        </w:rPr>
      </w:pPr>
    </w:p>
    <w:p w14:paraId="18579B5E" w14:textId="1920F78E" w:rsidR="00644DB0" w:rsidRPr="00EC74FB" w:rsidRDefault="00644DB0" w:rsidP="00644DB0">
      <w:pPr>
        <w:pStyle w:val="Ttulo2"/>
      </w:pPr>
      <w:bookmarkStart w:id="68" w:name="_Toc125375335"/>
      <w:bookmarkStart w:id="69" w:name="_Toc126315266"/>
      <w:r w:rsidRPr="00EC74FB">
        <w:lastRenderedPageBreak/>
        <w:t>3.8</w:t>
      </w:r>
      <w:r>
        <w:t xml:space="preserve"> </w:t>
      </w:r>
      <w:r>
        <w:tab/>
      </w:r>
      <w:r w:rsidRPr="00EC74FB">
        <w:t>Seguimiento a nivel anual</w:t>
      </w:r>
      <w:bookmarkEnd w:id="68"/>
      <w:bookmarkEnd w:id="69"/>
    </w:p>
    <w:p w14:paraId="73F01ADF" w14:textId="77777777" w:rsidR="00644DB0" w:rsidRDefault="00644DB0" w:rsidP="00644DB0">
      <w:pPr>
        <w:jc w:val="center"/>
      </w:pPr>
    </w:p>
    <w:p w14:paraId="5D43BFEA" w14:textId="77777777" w:rsidR="00644DB0" w:rsidRDefault="00644DB0" w:rsidP="00644DB0">
      <w:pPr>
        <w:spacing w:after="240"/>
        <w:rPr>
          <w:lang w:val="es-ES_tradnl"/>
        </w:rPr>
      </w:pPr>
      <w:r>
        <w:rPr>
          <w:lang w:val="es-ES_tradnl"/>
        </w:rPr>
        <w:t>En congruencia con la Gestión por Resultados, la institución debe evaluar la ejecución, por lo que es necesario medir los resultados a través del cumplimiento de las actividades y optimizar los recursos asignados.</w:t>
      </w:r>
    </w:p>
    <w:p w14:paraId="0B266B39" w14:textId="77777777" w:rsidR="00644DB0" w:rsidRPr="00E83473" w:rsidRDefault="00644DB0" w:rsidP="00644DB0">
      <w:pPr>
        <w:spacing w:after="240"/>
        <w:rPr>
          <w:lang w:val="es-ES_tradnl"/>
        </w:rPr>
      </w:pPr>
      <w:r>
        <w:rPr>
          <w:lang w:val="es-ES_tradnl"/>
        </w:rPr>
        <w:t xml:space="preserve">Para el efecto, se lleva un control operativo dentro del Sistema de Gestión -SIGES-, Sistema de Contabilidad Integrada -SICOIN- y Sistema de Planes -SIPLAN-. Se cuenta con matrices de seguimiento de cada una de las metas de productos y subproductos de las Divisiones ejecutoras de la Institución. </w:t>
      </w:r>
    </w:p>
    <w:tbl>
      <w:tblPr>
        <w:tblStyle w:val="Tabladelista4-nfasis1"/>
        <w:tblW w:w="5000" w:type="pct"/>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66"/>
        <w:gridCol w:w="3881"/>
        <w:gridCol w:w="2113"/>
        <w:gridCol w:w="2051"/>
        <w:gridCol w:w="2685"/>
      </w:tblGrid>
      <w:tr w:rsidR="00F14646" w:rsidRPr="00644DB0" w14:paraId="3011D63A" w14:textId="77777777" w:rsidTr="00593AB4">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365" w:type="pct"/>
            <w:gridSpan w:val="2"/>
            <w:vMerge w:val="restart"/>
            <w:shd w:val="clear" w:color="auto" w:fill="2E74B5" w:themeFill="accent5" w:themeFillShade="BF"/>
            <w:vAlign w:val="center"/>
            <w:hideMark/>
          </w:tcPr>
          <w:p w14:paraId="5BEC1CCF" w14:textId="77777777" w:rsidR="00644DB0" w:rsidRPr="00644DB0" w:rsidRDefault="00644DB0" w:rsidP="00DF54BF">
            <w:pPr>
              <w:spacing w:line="240" w:lineRule="auto"/>
              <w:jc w:val="center"/>
              <w:rPr>
                <w:color w:val="FFFFFF" w:themeColor="background1"/>
                <w:sz w:val="20"/>
                <w:szCs w:val="20"/>
                <w:lang w:val="es-GT"/>
              </w:rPr>
            </w:pPr>
            <w:r w:rsidRPr="00644DB0">
              <w:rPr>
                <w:color w:val="FFFFFF" w:themeColor="background1"/>
                <w:sz w:val="20"/>
                <w:szCs w:val="20"/>
                <w:lang w:val="es-GT"/>
              </w:rPr>
              <w:t>Metas productos y subproductos programados por la institución</w:t>
            </w:r>
          </w:p>
        </w:tc>
        <w:tc>
          <w:tcPr>
            <w:tcW w:w="813" w:type="pct"/>
            <w:vMerge w:val="restart"/>
            <w:shd w:val="clear" w:color="auto" w:fill="2E74B5" w:themeFill="accent5" w:themeFillShade="BF"/>
            <w:vAlign w:val="center"/>
            <w:hideMark/>
          </w:tcPr>
          <w:p w14:paraId="0C1A0665" w14:textId="77777777" w:rsidR="00644DB0" w:rsidRPr="00644DB0" w:rsidRDefault="00644DB0" w:rsidP="00DF54BF">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s-GT"/>
              </w:rPr>
            </w:pPr>
            <w:r w:rsidRPr="00644DB0">
              <w:rPr>
                <w:color w:val="FFFFFF" w:themeColor="background1"/>
                <w:sz w:val="20"/>
                <w:szCs w:val="20"/>
                <w:lang w:val="es-GT"/>
              </w:rPr>
              <w:t>Unidad de medida</w:t>
            </w:r>
          </w:p>
        </w:tc>
        <w:tc>
          <w:tcPr>
            <w:tcW w:w="789" w:type="pct"/>
            <w:vMerge w:val="restart"/>
            <w:shd w:val="clear" w:color="auto" w:fill="2E74B5" w:themeFill="accent5" w:themeFillShade="BF"/>
            <w:vAlign w:val="center"/>
            <w:hideMark/>
          </w:tcPr>
          <w:p w14:paraId="5D741852" w14:textId="77777777" w:rsidR="00644DB0" w:rsidRPr="00644DB0" w:rsidRDefault="00644DB0" w:rsidP="00DF54BF">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s-GT"/>
              </w:rPr>
            </w:pPr>
            <w:r w:rsidRPr="00644DB0">
              <w:rPr>
                <w:color w:val="FFFFFF" w:themeColor="background1"/>
                <w:sz w:val="20"/>
                <w:szCs w:val="20"/>
                <w:lang w:val="es-GT"/>
              </w:rPr>
              <w:t>Línea base 2018</w:t>
            </w:r>
          </w:p>
        </w:tc>
        <w:tc>
          <w:tcPr>
            <w:tcW w:w="1033" w:type="pct"/>
            <w:shd w:val="clear" w:color="auto" w:fill="2E74B5" w:themeFill="accent5" w:themeFillShade="BF"/>
            <w:noWrap/>
            <w:vAlign w:val="center"/>
            <w:hideMark/>
          </w:tcPr>
          <w:p w14:paraId="49D5F481" w14:textId="77777777" w:rsidR="00644DB0" w:rsidRPr="00644DB0" w:rsidRDefault="00644DB0" w:rsidP="00DF54BF">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s-GT"/>
              </w:rPr>
            </w:pPr>
            <w:r w:rsidRPr="00644DB0">
              <w:rPr>
                <w:color w:val="FFFFFF" w:themeColor="background1"/>
                <w:sz w:val="20"/>
                <w:szCs w:val="20"/>
                <w:lang w:val="es-GT"/>
              </w:rPr>
              <w:t>Total 2023</w:t>
            </w:r>
          </w:p>
        </w:tc>
      </w:tr>
      <w:tr w:rsidR="00F14646" w:rsidRPr="00644DB0" w14:paraId="29B67E40" w14:textId="77777777" w:rsidTr="00593AB4">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365" w:type="pct"/>
            <w:gridSpan w:val="2"/>
            <w:vMerge/>
            <w:shd w:val="clear" w:color="auto" w:fill="2E74B5" w:themeFill="accent5" w:themeFillShade="BF"/>
            <w:vAlign w:val="center"/>
            <w:hideMark/>
          </w:tcPr>
          <w:p w14:paraId="37542EFC" w14:textId="77777777" w:rsidR="00644DB0" w:rsidRPr="00644DB0" w:rsidRDefault="00644DB0" w:rsidP="00DF54BF">
            <w:pPr>
              <w:spacing w:line="240" w:lineRule="auto"/>
              <w:jc w:val="center"/>
              <w:rPr>
                <w:color w:val="FFFFFF" w:themeColor="background1"/>
                <w:sz w:val="20"/>
                <w:szCs w:val="20"/>
                <w:lang w:val="es-GT"/>
              </w:rPr>
            </w:pPr>
          </w:p>
        </w:tc>
        <w:tc>
          <w:tcPr>
            <w:tcW w:w="813" w:type="pct"/>
            <w:vMerge/>
            <w:shd w:val="clear" w:color="auto" w:fill="2E74B5" w:themeFill="accent5" w:themeFillShade="BF"/>
            <w:vAlign w:val="center"/>
            <w:hideMark/>
          </w:tcPr>
          <w:p w14:paraId="339B5110"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lang w:val="es-GT"/>
              </w:rPr>
            </w:pPr>
          </w:p>
        </w:tc>
        <w:tc>
          <w:tcPr>
            <w:tcW w:w="789" w:type="pct"/>
            <w:vMerge/>
            <w:shd w:val="clear" w:color="auto" w:fill="2E74B5" w:themeFill="accent5" w:themeFillShade="BF"/>
            <w:vAlign w:val="center"/>
            <w:hideMark/>
          </w:tcPr>
          <w:p w14:paraId="6881B2A5"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lang w:val="es-GT"/>
              </w:rPr>
            </w:pPr>
          </w:p>
        </w:tc>
        <w:tc>
          <w:tcPr>
            <w:tcW w:w="1033" w:type="pct"/>
            <w:shd w:val="clear" w:color="auto" w:fill="2E74B5" w:themeFill="accent5" w:themeFillShade="BF"/>
            <w:vAlign w:val="center"/>
            <w:hideMark/>
          </w:tcPr>
          <w:p w14:paraId="52AF49FE"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sz w:val="20"/>
                <w:szCs w:val="20"/>
                <w:lang w:val="es-GT"/>
              </w:rPr>
            </w:pPr>
            <w:r w:rsidRPr="00644DB0">
              <w:rPr>
                <w:color w:val="FFFFFF" w:themeColor="background1"/>
                <w:sz w:val="20"/>
                <w:szCs w:val="20"/>
                <w:lang w:val="es-GT"/>
              </w:rPr>
              <w:t>Meta física</w:t>
            </w:r>
          </w:p>
        </w:tc>
      </w:tr>
      <w:tr w:rsidR="00644DB0" w:rsidRPr="00644DB0" w14:paraId="6D5C1147" w14:textId="77777777" w:rsidTr="00BC30F3">
        <w:trPr>
          <w:trHeight w:val="362"/>
        </w:trPr>
        <w:tc>
          <w:tcPr>
            <w:cnfStyle w:val="001000000000" w:firstRow="0" w:lastRow="0" w:firstColumn="1" w:lastColumn="0" w:oddVBand="0" w:evenVBand="0" w:oddHBand="0" w:evenHBand="0" w:firstRowFirstColumn="0" w:firstRowLastColumn="0" w:lastRowFirstColumn="0" w:lastRowLastColumn="0"/>
            <w:tcW w:w="872" w:type="pct"/>
            <w:shd w:val="clear" w:color="auto" w:fill="D9E2F3" w:themeFill="accent1" w:themeFillTint="33"/>
            <w:vAlign w:val="center"/>
            <w:hideMark/>
          </w:tcPr>
          <w:p w14:paraId="59162315" w14:textId="77777777" w:rsidR="00644DB0" w:rsidRPr="00644DB0" w:rsidRDefault="00644DB0" w:rsidP="00DF54BF">
            <w:pPr>
              <w:spacing w:line="240" w:lineRule="auto"/>
              <w:jc w:val="center"/>
              <w:rPr>
                <w:sz w:val="20"/>
                <w:szCs w:val="20"/>
                <w:lang w:val="es-GT"/>
              </w:rPr>
            </w:pPr>
            <w:r w:rsidRPr="00644DB0">
              <w:rPr>
                <w:sz w:val="20"/>
                <w:szCs w:val="20"/>
                <w:lang w:val="es-GT"/>
              </w:rPr>
              <w:t>Producto 1:</w:t>
            </w:r>
          </w:p>
        </w:tc>
        <w:tc>
          <w:tcPr>
            <w:tcW w:w="1493" w:type="pct"/>
            <w:shd w:val="clear" w:color="auto" w:fill="D9E2F3" w:themeFill="accent1" w:themeFillTint="33"/>
            <w:vAlign w:val="center"/>
            <w:hideMark/>
          </w:tcPr>
          <w:p w14:paraId="414CC18F"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Dirección y Coordinación</w:t>
            </w:r>
          </w:p>
        </w:tc>
        <w:tc>
          <w:tcPr>
            <w:tcW w:w="813" w:type="pct"/>
            <w:shd w:val="clear" w:color="auto" w:fill="D9E2F3" w:themeFill="accent1" w:themeFillTint="33"/>
            <w:vAlign w:val="center"/>
            <w:hideMark/>
          </w:tcPr>
          <w:p w14:paraId="38AA5820"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Documento</w:t>
            </w:r>
          </w:p>
        </w:tc>
        <w:tc>
          <w:tcPr>
            <w:tcW w:w="789" w:type="pct"/>
            <w:shd w:val="clear" w:color="auto" w:fill="D9E2F3" w:themeFill="accent1" w:themeFillTint="33"/>
            <w:vAlign w:val="center"/>
            <w:hideMark/>
          </w:tcPr>
          <w:p w14:paraId="7A03A0E8"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12</w:t>
            </w:r>
          </w:p>
        </w:tc>
        <w:tc>
          <w:tcPr>
            <w:tcW w:w="1033" w:type="pct"/>
            <w:shd w:val="clear" w:color="auto" w:fill="D9E2F3" w:themeFill="accent1" w:themeFillTint="33"/>
            <w:vAlign w:val="center"/>
            <w:hideMark/>
          </w:tcPr>
          <w:p w14:paraId="7840E9F3"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12</w:t>
            </w:r>
          </w:p>
        </w:tc>
      </w:tr>
      <w:tr w:rsidR="00644DB0" w:rsidRPr="00644DB0" w14:paraId="1A969014" w14:textId="77777777" w:rsidTr="00BC30F3">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872" w:type="pct"/>
            <w:shd w:val="clear" w:color="auto" w:fill="FFFFFF" w:themeFill="background1"/>
            <w:vAlign w:val="center"/>
            <w:hideMark/>
          </w:tcPr>
          <w:p w14:paraId="000FB055"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74EC50C4"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Dirección y Coordinación</w:t>
            </w:r>
          </w:p>
        </w:tc>
        <w:tc>
          <w:tcPr>
            <w:tcW w:w="813" w:type="pct"/>
            <w:shd w:val="clear" w:color="auto" w:fill="FFFFFF" w:themeFill="background1"/>
            <w:vAlign w:val="center"/>
            <w:hideMark/>
          </w:tcPr>
          <w:p w14:paraId="383E67DA" w14:textId="30894DE0" w:rsidR="00644DB0" w:rsidRPr="00644DB0" w:rsidRDefault="00644DB0" w:rsidP="00BC30F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Documento</w:t>
            </w:r>
          </w:p>
        </w:tc>
        <w:tc>
          <w:tcPr>
            <w:tcW w:w="789" w:type="pct"/>
            <w:shd w:val="clear" w:color="auto" w:fill="FFFFFF" w:themeFill="background1"/>
            <w:vAlign w:val="center"/>
            <w:hideMark/>
          </w:tcPr>
          <w:p w14:paraId="50E0B51F" w14:textId="1E7D5528" w:rsidR="00644DB0" w:rsidRPr="00644DB0" w:rsidRDefault="00644DB0" w:rsidP="00BC30F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12</w:t>
            </w:r>
          </w:p>
        </w:tc>
        <w:tc>
          <w:tcPr>
            <w:tcW w:w="1033" w:type="pct"/>
            <w:shd w:val="clear" w:color="auto" w:fill="FFFFFF" w:themeFill="background1"/>
            <w:vAlign w:val="center"/>
            <w:hideMark/>
          </w:tcPr>
          <w:p w14:paraId="18128C21" w14:textId="1C04B309" w:rsidR="00644DB0" w:rsidRPr="00644DB0" w:rsidRDefault="00644DB0" w:rsidP="00BC30F3">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12</w:t>
            </w:r>
          </w:p>
        </w:tc>
      </w:tr>
      <w:tr w:rsidR="00644DB0" w:rsidRPr="00644DB0" w14:paraId="71AD542C" w14:textId="77777777" w:rsidTr="00BC30F3">
        <w:trPr>
          <w:trHeight w:val="436"/>
        </w:trPr>
        <w:tc>
          <w:tcPr>
            <w:cnfStyle w:val="001000000000" w:firstRow="0" w:lastRow="0" w:firstColumn="1" w:lastColumn="0" w:oddVBand="0" w:evenVBand="0" w:oddHBand="0" w:evenHBand="0" w:firstRowFirstColumn="0" w:firstRowLastColumn="0" w:lastRowFirstColumn="0" w:lastRowLastColumn="0"/>
            <w:tcW w:w="872" w:type="pct"/>
            <w:shd w:val="clear" w:color="auto" w:fill="D9E2F3" w:themeFill="accent1" w:themeFillTint="33"/>
            <w:vAlign w:val="center"/>
            <w:hideMark/>
          </w:tcPr>
          <w:p w14:paraId="1D220AB0" w14:textId="77777777" w:rsidR="00644DB0" w:rsidRPr="00644DB0" w:rsidRDefault="00644DB0" w:rsidP="00DF54BF">
            <w:pPr>
              <w:spacing w:line="240" w:lineRule="auto"/>
              <w:jc w:val="center"/>
              <w:rPr>
                <w:sz w:val="20"/>
                <w:szCs w:val="20"/>
                <w:lang w:val="es-GT"/>
              </w:rPr>
            </w:pPr>
            <w:r w:rsidRPr="00644DB0">
              <w:rPr>
                <w:sz w:val="20"/>
                <w:szCs w:val="20"/>
                <w:lang w:val="es-GT"/>
              </w:rPr>
              <w:t>Producto 2:</w:t>
            </w:r>
          </w:p>
        </w:tc>
        <w:tc>
          <w:tcPr>
            <w:tcW w:w="1493" w:type="pct"/>
            <w:shd w:val="clear" w:color="auto" w:fill="D9E2F3" w:themeFill="accent1" w:themeFillTint="33"/>
            <w:vAlign w:val="center"/>
            <w:hideMark/>
          </w:tcPr>
          <w:p w14:paraId="3E00B6FD"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Control y monitoreo de la calidad del agua en relación a la carga de contaminantes y desechos</w:t>
            </w:r>
          </w:p>
          <w:p w14:paraId="3C78D277"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b/>
                <w:bCs/>
                <w:sz w:val="20"/>
                <w:szCs w:val="20"/>
                <w:lang w:val="es-GT"/>
              </w:rPr>
            </w:pPr>
          </w:p>
        </w:tc>
        <w:tc>
          <w:tcPr>
            <w:tcW w:w="813" w:type="pct"/>
            <w:shd w:val="clear" w:color="auto" w:fill="D9E2F3" w:themeFill="accent1" w:themeFillTint="33"/>
            <w:vAlign w:val="center"/>
            <w:hideMark/>
          </w:tcPr>
          <w:p w14:paraId="022EEECF"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Documento</w:t>
            </w:r>
          </w:p>
        </w:tc>
        <w:tc>
          <w:tcPr>
            <w:tcW w:w="789" w:type="pct"/>
            <w:shd w:val="clear" w:color="auto" w:fill="D9E2F3" w:themeFill="accent1" w:themeFillTint="33"/>
            <w:vAlign w:val="center"/>
            <w:hideMark/>
          </w:tcPr>
          <w:p w14:paraId="5D8C2AED"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12</w:t>
            </w:r>
          </w:p>
        </w:tc>
        <w:tc>
          <w:tcPr>
            <w:tcW w:w="1033" w:type="pct"/>
            <w:shd w:val="clear" w:color="auto" w:fill="D9E2F3" w:themeFill="accent1" w:themeFillTint="33"/>
            <w:vAlign w:val="center"/>
            <w:hideMark/>
          </w:tcPr>
          <w:p w14:paraId="6557BAFC"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12</w:t>
            </w:r>
          </w:p>
        </w:tc>
      </w:tr>
      <w:tr w:rsidR="00644DB0" w:rsidRPr="00644DB0" w14:paraId="6ABB89AD" w14:textId="77777777" w:rsidTr="00644DB0">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872" w:type="pct"/>
            <w:vMerge w:val="restart"/>
            <w:shd w:val="clear" w:color="auto" w:fill="FFFFFF" w:themeFill="background1"/>
            <w:vAlign w:val="center"/>
            <w:hideMark/>
          </w:tcPr>
          <w:p w14:paraId="21831B24"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3DB4F0FF"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Tratamiento de las aguas residuales a través de las plantas de tratamiento a cargo de la Institución</w:t>
            </w:r>
          </w:p>
          <w:p w14:paraId="618E33F6"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276C4F97"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Metro Cúbico</w:t>
            </w:r>
          </w:p>
        </w:tc>
        <w:tc>
          <w:tcPr>
            <w:tcW w:w="789" w:type="pct"/>
            <w:shd w:val="clear" w:color="auto" w:fill="FFFFFF" w:themeFill="background1"/>
            <w:vAlign w:val="center"/>
            <w:hideMark/>
          </w:tcPr>
          <w:p w14:paraId="01362AED"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17,493,849</w:t>
            </w:r>
          </w:p>
        </w:tc>
        <w:tc>
          <w:tcPr>
            <w:tcW w:w="1033" w:type="pct"/>
            <w:shd w:val="clear" w:color="auto" w:fill="FFFFFF" w:themeFill="background1"/>
            <w:vAlign w:val="center"/>
            <w:hideMark/>
          </w:tcPr>
          <w:p w14:paraId="16197C20"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5,569,760</w:t>
            </w:r>
          </w:p>
        </w:tc>
      </w:tr>
      <w:tr w:rsidR="00644DB0" w:rsidRPr="00644DB0" w14:paraId="113A202A" w14:textId="77777777" w:rsidTr="00644DB0">
        <w:trPr>
          <w:trHeight w:val="870"/>
        </w:trPr>
        <w:tc>
          <w:tcPr>
            <w:cnfStyle w:val="001000000000" w:firstRow="0" w:lastRow="0" w:firstColumn="1" w:lastColumn="0" w:oddVBand="0" w:evenVBand="0" w:oddHBand="0" w:evenHBand="0" w:firstRowFirstColumn="0" w:firstRowLastColumn="0" w:lastRowFirstColumn="0" w:lastRowLastColumn="0"/>
            <w:tcW w:w="872" w:type="pct"/>
            <w:vMerge/>
            <w:shd w:val="clear" w:color="auto" w:fill="FFFFFF" w:themeFill="background1"/>
            <w:vAlign w:val="center"/>
            <w:hideMark/>
          </w:tcPr>
          <w:p w14:paraId="379DA414"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35AC568D"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Entidades asesoradas en temas de control y manejo de aguas residuales generadas, sistemas de producción agroindustrial y el uso del agua de pozos en la Cuenca del Lago de Amatitlán</w:t>
            </w:r>
          </w:p>
          <w:p w14:paraId="2F813D69"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0C1DA4FD"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Entidad</w:t>
            </w:r>
          </w:p>
        </w:tc>
        <w:tc>
          <w:tcPr>
            <w:tcW w:w="789" w:type="pct"/>
            <w:shd w:val="clear" w:color="auto" w:fill="FFFFFF" w:themeFill="background1"/>
            <w:vAlign w:val="center"/>
            <w:hideMark/>
          </w:tcPr>
          <w:p w14:paraId="684F2818"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900</w:t>
            </w:r>
          </w:p>
        </w:tc>
        <w:tc>
          <w:tcPr>
            <w:tcW w:w="1033" w:type="pct"/>
            <w:shd w:val="clear" w:color="auto" w:fill="FFFFFF" w:themeFill="background1"/>
            <w:vAlign w:val="center"/>
            <w:hideMark/>
          </w:tcPr>
          <w:p w14:paraId="3FC204AC" w14:textId="67C42583"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Pr>
                <w:sz w:val="20"/>
                <w:szCs w:val="20"/>
                <w:lang w:val="es-GT"/>
              </w:rPr>
              <w:t>6</w:t>
            </w:r>
            <w:r w:rsidRPr="00644DB0">
              <w:rPr>
                <w:sz w:val="20"/>
                <w:szCs w:val="20"/>
                <w:lang w:val="es-GT"/>
              </w:rPr>
              <w:t>00</w:t>
            </w:r>
          </w:p>
        </w:tc>
      </w:tr>
      <w:tr w:rsidR="00644DB0" w:rsidRPr="00644DB0" w14:paraId="7EC7066E" w14:textId="77777777" w:rsidTr="00644DB0">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872" w:type="pct"/>
            <w:vMerge/>
            <w:shd w:val="clear" w:color="auto" w:fill="FFFFFF" w:themeFill="background1"/>
            <w:vAlign w:val="center"/>
            <w:hideMark/>
          </w:tcPr>
          <w:p w14:paraId="7DF0B163"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15D223C5"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Volumen de desechos sólidos flotantes y plantas acuáticas extraídos del Lago de Amatitlán</w:t>
            </w:r>
          </w:p>
          <w:p w14:paraId="39B2F955"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221417A2"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Metro Cúbico</w:t>
            </w:r>
          </w:p>
        </w:tc>
        <w:tc>
          <w:tcPr>
            <w:tcW w:w="789" w:type="pct"/>
            <w:shd w:val="clear" w:color="auto" w:fill="FFFFFF" w:themeFill="background1"/>
            <w:vAlign w:val="center"/>
            <w:hideMark/>
          </w:tcPr>
          <w:p w14:paraId="77DB6EF3"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49,852</w:t>
            </w:r>
          </w:p>
        </w:tc>
        <w:tc>
          <w:tcPr>
            <w:tcW w:w="1033" w:type="pct"/>
            <w:shd w:val="clear" w:color="auto" w:fill="FFFFFF" w:themeFill="background1"/>
            <w:vAlign w:val="center"/>
            <w:hideMark/>
          </w:tcPr>
          <w:p w14:paraId="383C5CF5" w14:textId="0ED1B1F9"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Pr>
                <w:sz w:val="20"/>
                <w:szCs w:val="20"/>
                <w:lang w:val="es-GT"/>
              </w:rPr>
              <w:t>65,0</w:t>
            </w:r>
            <w:r w:rsidRPr="00644DB0">
              <w:rPr>
                <w:sz w:val="20"/>
                <w:szCs w:val="20"/>
                <w:lang w:val="es-GT"/>
              </w:rPr>
              <w:t>00</w:t>
            </w:r>
          </w:p>
        </w:tc>
      </w:tr>
      <w:tr w:rsidR="00644DB0" w:rsidRPr="00644DB0" w14:paraId="3332F8FD" w14:textId="77777777" w:rsidTr="00BC30F3">
        <w:trPr>
          <w:trHeight w:val="926"/>
        </w:trPr>
        <w:tc>
          <w:tcPr>
            <w:cnfStyle w:val="001000000000" w:firstRow="0" w:lastRow="0" w:firstColumn="1" w:lastColumn="0" w:oddVBand="0" w:evenVBand="0" w:oddHBand="0" w:evenHBand="0" w:firstRowFirstColumn="0" w:firstRowLastColumn="0" w:lastRowFirstColumn="0" w:lastRowLastColumn="0"/>
            <w:tcW w:w="872" w:type="pct"/>
            <w:vMerge/>
            <w:shd w:val="clear" w:color="auto" w:fill="FFFFFF" w:themeFill="background1"/>
            <w:vAlign w:val="center"/>
            <w:hideMark/>
          </w:tcPr>
          <w:p w14:paraId="344EAB97"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49197C9F"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Estado ecológico de la cuenca y del Lago de Amatitlán monitoreado a través de análisis de la calidad del agua y parámetros biológicos</w:t>
            </w:r>
          </w:p>
          <w:p w14:paraId="71CEC583"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247C260E"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Documento</w:t>
            </w:r>
          </w:p>
        </w:tc>
        <w:tc>
          <w:tcPr>
            <w:tcW w:w="789" w:type="pct"/>
            <w:shd w:val="clear" w:color="auto" w:fill="FFFFFF" w:themeFill="background1"/>
            <w:vAlign w:val="center"/>
            <w:hideMark/>
          </w:tcPr>
          <w:p w14:paraId="49CCBD7A"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12</w:t>
            </w:r>
          </w:p>
        </w:tc>
        <w:tc>
          <w:tcPr>
            <w:tcW w:w="1033" w:type="pct"/>
            <w:shd w:val="clear" w:color="auto" w:fill="FFFFFF" w:themeFill="background1"/>
            <w:vAlign w:val="center"/>
            <w:hideMark/>
          </w:tcPr>
          <w:p w14:paraId="4E8DDBB8"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12</w:t>
            </w:r>
          </w:p>
        </w:tc>
      </w:tr>
      <w:tr w:rsidR="00644DB0" w:rsidRPr="00644DB0" w14:paraId="19158288" w14:textId="77777777" w:rsidTr="00644DB0">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872" w:type="pct"/>
            <w:vMerge/>
            <w:shd w:val="clear" w:color="auto" w:fill="FFFFFF" w:themeFill="background1"/>
            <w:vAlign w:val="center"/>
            <w:hideMark/>
          </w:tcPr>
          <w:p w14:paraId="4586BEE7"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5D567836"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Control y manejo de los desechos sólidos en la cuenca del lago de Amatitlán</w:t>
            </w:r>
          </w:p>
          <w:p w14:paraId="594E96B8"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36F8E849"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Evento</w:t>
            </w:r>
          </w:p>
        </w:tc>
        <w:tc>
          <w:tcPr>
            <w:tcW w:w="789" w:type="pct"/>
            <w:shd w:val="clear" w:color="auto" w:fill="FFFFFF" w:themeFill="background1"/>
            <w:vAlign w:val="center"/>
            <w:hideMark/>
          </w:tcPr>
          <w:p w14:paraId="05F41163"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58</w:t>
            </w:r>
          </w:p>
        </w:tc>
        <w:tc>
          <w:tcPr>
            <w:tcW w:w="1033" w:type="pct"/>
            <w:shd w:val="clear" w:color="auto" w:fill="FFFFFF" w:themeFill="background1"/>
            <w:vAlign w:val="center"/>
            <w:hideMark/>
          </w:tcPr>
          <w:p w14:paraId="7F4BC6C5"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65</w:t>
            </w:r>
          </w:p>
        </w:tc>
      </w:tr>
      <w:tr w:rsidR="00644DB0" w:rsidRPr="00644DB0" w14:paraId="3D48D99F" w14:textId="77777777" w:rsidTr="00644DB0">
        <w:trPr>
          <w:trHeight w:val="468"/>
        </w:trPr>
        <w:tc>
          <w:tcPr>
            <w:cnfStyle w:val="001000000000" w:firstRow="0" w:lastRow="0" w:firstColumn="1" w:lastColumn="0" w:oddVBand="0" w:evenVBand="0" w:oddHBand="0" w:evenHBand="0" w:firstRowFirstColumn="0" w:firstRowLastColumn="0" w:lastRowFirstColumn="0" w:lastRowLastColumn="0"/>
            <w:tcW w:w="872" w:type="pct"/>
            <w:vMerge/>
            <w:shd w:val="clear" w:color="auto" w:fill="FFFFFF" w:themeFill="background1"/>
            <w:vAlign w:val="center"/>
            <w:hideMark/>
          </w:tcPr>
          <w:p w14:paraId="693D64C2"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734F6002"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Personas capacitadas y sensibilizadas en temas ambientales dirigido al sector formal/no formal</w:t>
            </w:r>
          </w:p>
          <w:p w14:paraId="47231E65"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2951D14C"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Persona</w:t>
            </w:r>
          </w:p>
        </w:tc>
        <w:tc>
          <w:tcPr>
            <w:tcW w:w="789" w:type="pct"/>
            <w:shd w:val="clear" w:color="auto" w:fill="FFFFFF" w:themeFill="background1"/>
            <w:vAlign w:val="center"/>
            <w:hideMark/>
          </w:tcPr>
          <w:p w14:paraId="42D72AD3"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39,154</w:t>
            </w:r>
          </w:p>
        </w:tc>
        <w:tc>
          <w:tcPr>
            <w:tcW w:w="1033" w:type="pct"/>
            <w:shd w:val="clear" w:color="auto" w:fill="FFFFFF" w:themeFill="background1"/>
            <w:vAlign w:val="center"/>
            <w:hideMark/>
          </w:tcPr>
          <w:p w14:paraId="5392AECD"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40,000</w:t>
            </w:r>
          </w:p>
        </w:tc>
      </w:tr>
      <w:tr w:rsidR="00644DB0" w:rsidRPr="00644DB0" w14:paraId="09DE5535" w14:textId="77777777" w:rsidTr="00BC30F3">
        <w:trPr>
          <w:cnfStyle w:val="000000100000" w:firstRow="0" w:lastRow="0" w:firstColumn="0" w:lastColumn="0" w:oddVBand="0" w:evenVBand="0" w:oddHBand="1" w:evenHBand="0" w:firstRowFirstColumn="0" w:firstRowLastColumn="0" w:lastRowFirstColumn="0" w:lastRowLastColumn="0"/>
          <w:trHeight w:val="1024"/>
        </w:trPr>
        <w:tc>
          <w:tcPr>
            <w:cnfStyle w:val="001000000000" w:firstRow="0" w:lastRow="0" w:firstColumn="1" w:lastColumn="0" w:oddVBand="0" w:evenVBand="0" w:oddHBand="0" w:evenHBand="0" w:firstRowFirstColumn="0" w:firstRowLastColumn="0" w:lastRowFirstColumn="0" w:lastRowLastColumn="0"/>
            <w:tcW w:w="872" w:type="pct"/>
            <w:vAlign w:val="center"/>
            <w:hideMark/>
          </w:tcPr>
          <w:p w14:paraId="2ED178DD" w14:textId="77777777" w:rsidR="00644DB0" w:rsidRPr="00644DB0" w:rsidRDefault="00644DB0" w:rsidP="00DF54BF">
            <w:pPr>
              <w:spacing w:line="240" w:lineRule="auto"/>
              <w:jc w:val="center"/>
              <w:rPr>
                <w:sz w:val="20"/>
                <w:szCs w:val="20"/>
                <w:lang w:val="es-GT"/>
              </w:rPr>
            </w:pPr>
            <w:r w:rsidRPr="00644DB0">
              <w:rPr>
                <w:sz w:val="20"/>
                <w:szCs w:val="20"/>
                <w:lang w:val="es-GT"/>
              </w:rPr>
              <w:t>Producto 3:</w:t>
            </w:r>
          </w:p>
        </w:tc>
        <w:tc>
          <w:tcPr>
            <w:tcW w:w="1493" w:type="pct"/>
            <w:vAlign w:val="center"/>
            <w:hideMark/>
          </w:tcPr>
          <w:p w14:paraId="3516706E"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b/>
                <w:bCs/>
                <w:sz w:val="20"/>
                <w:szCs w:val="20"/>
                <w:lang w:val="es-GT"/>
              </w:rPr>
            </w:pPr>
            <w:r w:rsidRPr="00644DB0">
              <w:rPr>
                <w:b/>
                <w:bCs/>
                <w:sz w:val="20"/>
                <w:szCs w:val="20"/>
                <w:lang w:val="es-GT"/>
              </w:rPr>
              <w:t>Retención de sólidos, sedimentos y estabilización de los ríos tributarios del lago de Amatitlán</w:t>
            </w:r>
          </w:p>
          <w:p w14:paraId="38E40401"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b/>
                <w:bCs/>
                <w:sz w:val="20"/>
                <w:szCs w:val="20"/>
                <w:lang w:val="es-GT"/>
              </w:rPr>
            </w:pPr>
          </w:p>
        </w:tc>
        <w:tc>
          <w:tcPr>
            <w:tcW w:w="813" w:type="pct"/>
            <w:vAlign w:val="center"/>
            <w:hideMark/>
          </w:tcPr>
          <w:p w14:paraId="1E7A5E40"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lang w:val="es-GT"/>
              </w:rPr>
            </w:pPr>
            <w:r w:rsidRPr="00644DB0">
              <w:rPr>
                <w:b/>
                <w:bCs/>
                <w:sz w:val="20"/>
                <w:szCs w:val="20"/>
                <w:lang w:val="es-GT"/>
              </w:rPr>
              <w:t>Metro Cúbico</w:t>
            </w:r>
          </w:p>
        </w:tc>
        <w:tc>
          <w:tcPr>
            <w:tcW w:w="789" w:type="pct"/>
            <w:vAlign w:val="center"/>
            <w:hideMark/>
          </w:tcPr>
          <w:p w14:paraId="577E8674"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lang w:val="es-GT"/>
              </w:rPr>
            </w:pPr>
            <w:r w:rsidRPr="00644DB0">
              <w:rPr>
                <w:b/>
                <w:bCs/>
                <w:sz w:val="20"/>
                <w:szCs w:val="20"/>
                <w:lang w:val="es-GT"/>
              </w:rPr>
              <w:t>298,300</w:t>
            </w:r>
          </w:p>
        </w:tc>
        <w:tc>
          <w:tcPr>
            <w:tcW w:w="1033" w:type="pct"/>
            <w:vAlign w:val="center"/>
            <w:hideMark/>
          </w:tcPr>
          <w:p w14:paraId="2BF8FBBD"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lang w:val="es-GT"/>
              </w:rPr>
            </w:pPr>
            <w:r w:rsidRPr="00644DB0">
              <w:rPr>
                <w:b/>
                <w:bCs/>
                <w:sz w:val="20"/>
                <w:szCs w:val="20"/>
                <w:lang w:val="es-GT"/>
              </w:rPr>
              <w:t>120,000</w:t>
            </w:r>
          </w:p>
        </w:tc>
      </w:tr>
      <w:tr w:rsidR="00644DB0" w:rsidRPr="00644DB0" w14:paraId="6645715D" w14:textId="77777777" w:rsidTr="00644DB0">
        <w:trPr>
          <w:trHeight w:val="455"/>
        </w:trPr>
        <w:tc>
          <w:tcPr>
            <w:cnfStyle w:val="001000000000" w:firstRow="0" w:lastRow="0" w:firstColumn="1" w:lastColumn="0" w:oddVBand="0" w:evenVBand="0" w:oddHBand="0" w:evenHBand="0" w:firstRowFirstColumn="0" w:firstRowLastColumn="0" w:lastRowFirstColumn="0" w:lastRowLastColumn="0"/>
            <w:tcW w:w="872" w:type="pct"/>
            <w:vMerge w:val="restart"/>
            <w:shd w:val="clear" w:color="auto" w:fill="FFFFFF" w:themeFill="background1"/>
            <w:vAlign w:val="center"/>
            <w:hideMark/>
          </w:tcPr>
          <w:p w14:paraId="31779A09"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545D258F"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Retención de sedimentos a través de la conformación de diques y otros mecanismos de control</w:t>
            </w:r>
          </w:p>
          <w:p w14:paraId="1476B412"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28E6D734"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Metro Cúbico</w:t>
            </w:r>
          </w:p>
        </w:tc>
        <w:tc>
          <w:tcPr>
            <w:tcW w:w="789" w:type="pct"/>
            <w:shd w:val="clear" w:color="auto" w:fill="FFFFFF" w:themeFill="background1"/>
            <w:vAlign w:val="center"/>
            <w:hideMark/>
          </w:tcPr>
          <w:p w14:paraId="3ADAB65D"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298,300</w:t>
            </w:r>
          </w:p>
        </w:tc>
        <w:tc>
          <w:tcPr>
            <w:tcW w:w="1033" w:type="pct"/>
            <w:shd w:val="clear" w:color="auto" w:fill="FFFFFF" w:themeFill="background1"/>
            <w:vAlign w:val="center"/>
            <w:hideMark/>
          </w:tcPr>
          <w:p w14:paraId="7392EAC5"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120,000</w:t>
            </w:r>
          </w:p>
        </w:tc>
      </w:tr>
      <w:tr w:rsidR="00644DB0" w:rsidRPr="00644DB0" w14:paraId="76BB238E" w14:textId="77777777" w:rsidTr="00BC30F3">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872" w:type="pct"/>
            <w:vMerge/>
            <w:shd w:val="clear" w:color="auto" w:fill="FFFFFF" w:themeFill="background1"/>
            <w:vAlign w:val="center"/>
          </w:tcPr>
          <w:p w14:paraId="111AE8E9"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5065EA3E"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Estabilización del cauce del río Villalobos y tributarios al lago de Amatitlán</w:t>
            </w:r>
          </w:p>
          <w:p w14:paraId="70D81DD1"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2DFCDE34"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Metro cuadrado</w:t>
            </w:r>
          </w:p>
        </w:tc>
        <w:tc>
          <w:tcPr>
            <w:tcW w:w="789" w:type="pct"/>
            <w:shd w:val="clear" w:color="auto" w:fill="FFFFFF" w:themeFill="background1"/>
            <w:vAlign w:val="center"/>
            <w:hideMark/>
          </w:tcPr>
          <w:p w14:paraId="58E52D5B"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60,000</w:t>
            </w:r>
          </w:p>
        </w:tc>
        <w:tc>
          <w:tcPr>
            <w:tcW w:w="1033" w:type="pct"/>
            <w:shd w:val="clear" w:color="auto" w:fill="FFFFFF" w:themeFill="background1"/>
            <w:vAlign w:val="center"/>
            <w:hideMark/>
          </w:tcPr>
          <w:p w14:paraId="6B09EC4D" w14:textId="4D87A8DF" w:rsidR="00644DB0" w:rsidRPr="00644DB0" w:rsidRDefault="00663CA8"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Pr>
                <w:sz w:val="20"/>
                <w:szCs w:val="20"/>
                <w:lang w:val="es-GT"/>
              </w:rPr>
              <w:t>210</w:t>
            </w:r>
          </w:p>
        </w:tc>
      </w:tr>
      <w:tr w:rsidR="00644DB0" w:rsidRPr="00644DB0" w14:paraId="6E16C5B4" w14:textId="77777777" w:rsidTr="00BC30F3">
        <w:trPr>
          <w:trHeight w:val="986"/>
        </w:trPr>
        <w:tc>
          <w:tcPr>
            <w:cnfStyle w:val="001000000000" w:firstRow="0" w:lastRow="0" w:firstColumn="1" w:lastColumn="0" w:oddVBand="0" w:evenVBand="0" w:oddHBand="0" w:evenHBand="0" w:firstRowFirstColumn="0" w:firstRowLastColumn="0" w:lastRowFirstColumn="0" w:lastRowLastColumn="0"/>
            <w:tcW w:w="872" w:type="pct"/>
            <w:shd w:val="clear" w:color="auto" w:fill="D9E2F3" w:themeFill="accent1" w:themeFillTint="33"/>
            <w:vAlign w:val="center"/>
            <w:hideMark/>
          </w:tcPr>
          <w:p w14:paraId="044FF9D9" w14:textId="77777777" w:rsidR="00644DB0" w:rsidRPr="00644DB0" w:rsidRDefault="00644DB0" w:rsidP="00DF54BF">
            <w:pPr>
              <w:spacing w:line="240" w:lineRule="auto"/>
              <w:jc w:val="center"/>
              <w:rPr>
                <w:sz w:val="20"/>
                <w:szCs w:val="20"/>
                <w:lang w:val="es-GT"/>
              </w:rPr>
            </w:pPr>
            <w:r w:rsidRPr="00644DB0">
              <w:rPr>
                <w:sz w:val="20"/>
                <w:szCs w:val="20"/>
                <w:lang w:val="es-GT"/>
              </w:rPr>
              <w:t>Producto 4:</w:t>
            </w:r>
          </w:p>
        </w:tc>
        <w:tc>
          <w:tcPr>
            <w:tcW w:w="1493" w:type="pct"/>
            <w:shd w:val="clear" w:color="auto" w:fill="D9E2F3" w:themeFill="accent1" w:themeFillTint="33"/>
            <w:vAlign w:val="center"/>
            <w:hideMark/>
          </w:tcPr>
          <w:p w14:paraId="0B30A5AB"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Manejo y conservación de la cobertura forestal en la cuenca del lago de Amatitlán para recarga de mantos acuíferos</w:t>
            </w:r>
          </w:p>
        </w:tc>
        <w:tc>
          <w:tcPr>
            <w:tcW w:w="813" w:type="pct"/>
            <w:shd w:val="clear" w:color="auto" w:fill="D9E2F3" w:themeFill="accent1" w:themeFillTint="33"/>
            <w:vAlign w:val="center"/>
            <w:hideMark/>
          </w:tcPr>
          <w:p w14:paraId="64504E8F"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Hectárea</w:t>
            </w:r>
          </w:p>
        </w:tc>
        <w:tc>
          <w:tcPr>
            <w:tcW w:w="789" w:type="pct"/>
            <w:shd w:val="clear" w:color="auto" w:fill="D9E2F3" w:themeFill="accent1" w:themeFillTint="33"/>
            <w:vAlign w:val="center"/>
            <w:hideMark/>
          </w:tcPr>
          <w:p w14:paraId="77E2C20D"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90</w:t>
            </w:r>
          </w:p>
        </w:tc>
        <w:tc>
          <w:tcPr>
            <w:tcW w:w="1033" w:type="pct"/>
            <w:shd w:val="clear" w:color="auto" w:fill="D9E2F3" w:themeFill="accent1" w:themeFillTint="33"/>
            <w:vAlign w:val="center"/>
            <w:hideMark/>
          </w:tcPr>
          <w:p w14:paraId="513B6176"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lang w:val="es-GT"/>
              </w:rPr>
            </w:pPr>
            <w:r w:rsidRPr="00644DB0">
              <w:rPr>
                <w:b/>
                <w:bCs/>
                <w:sz w:val="20"/>
                <w:szCs w:val="20"/>
                <w:lang w:val="es-GT"/>
              </w:rPr>
              <w:t>110</w:t>
            </w:r>
          </w:p>
        </w:tc>
      </w:tr>
      <w:tr w:rsidR="00644DB0" w:rsidRPr="00644DB0" w14:paraId="57BE9D6F" w14:textId="77777777" w:rsidTr="00644DB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872" w:type="pct"/>
            <w:vMerge w:val="restart"/>
            <w:shd w:val="clear" w:color="auto" w:fill="FFFFFF" w:themeFill="background1"/>
            <w:vAlign w:val="center"/>
            <w:hideMark/>
          </w:tcPr>
          <w:p w14:paraId="7AAB826C"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20B76924"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Conservación de suelos y agua en la cuenca del lago de Amatitlán</w:t>
            </w:r>
          </w:p>
          <w:p w14:paraId="37493FF4" w14:textId="77777777" w:rsidR="00644DB0" w:rsidRPr="00644DB0" w:rsidRDefault="00644DB0" w:rsidP="00DF54BF">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10273E1F"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Hectárea</w:t>
            </w:r>
          </w:p>
        </w:tc>
        <w:tc>
          <w:tcPr>
            <w:tcW w:w="789" w:type="pct"/>
            <w:shd w:val="clear" w:color="auto" w:fill="FFFFFF" w:themeFill="background1"/>
            <w:vAlign w:val="center"/>
            <w:hideMark/>
          </w:tcPr>
          <w:p w14:paraId="4C86F3DE"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17</w:t>
            </w:r>
          </w:p>
        </w:tc>
        <w:tc>
          <w:tcPr>
            <w:tcW w:w="1033" w:type="pct"/>
            <w:shd w:val="clear" w:color="auto" w:fill="FFFFFF" w:themeFill="background1"/>
            <w:vAlign w:val="center"/>
            <w:hideMark/>
          </w:tcPr>
          <w:p w14:paraId="704665DC" w14:textId="77777777" w:rsidR="00644DB0" w:rsidRPr="00644DB0" w:rsidRDefault="00644DB0" w:rsidP="00DF54BF">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s-GT"/>
              </w:rPr>
            </w:pPr>
            <w:r w:rsidRPr="00644DB0">
              <w:rPr>
                <w:sz w:val="20"/>
                <w:szCs w:val="20"/>
                <w:lang w:val="es-GT"/>
              </w:rPr>
              <w:t>15</w:t>
            </w:r>
          </w:p>
        </w:tc>
      </w:tr>
      <w:tr w:rsidR="00644DB0" w:rsidRPr="00644DB0" w14:paraId="504C4D2E" w14:textId="77777777" w:rsidTr="00644DB0">
        <w:trPr>
          <w:trHeight w:val="313"/>
        </w:trPr>
        <w:tc>
          <w:tcPr>
            <w:cnfStyle w:val="001000000000" w:firstRow="0" w:lastRow="0" w:firstColumn="1" w:lastColumn="0" w:oddVBand="0" w:evenVBand="0" w:oddHBand="0" w:evenHBand="0" w:firstRowFirstColumn="0" w:firstRowLastColumn="0" w:lastRowFirstColumn="0" w:lastRowLastColumn="0"/>
            <w:tcW w:w="872" w:type="pct"/>
            <w:vMerge/>
            <w:shd w:val="clear" w:color="auto" w:fill="FFFFFF" w:themeFill="background1"/>
            <w:vAlign w:val="center"/>
            <w:hideMark/>
          </w:tcPr>
          <w:p w14:paraId="46AA968C" w14:textId="77777777" w:rsidR="00644DB0" w:rsidRPr="00644DB0" w:rsidRDefault="00644DB0" w:rsidP="00DF54BF">
            <w:pPr>
              <w:spacing w:line="240" w:lineRule="auto"/>
              <w:jc w:val="center"/>
              <w:rPr>
                <w:sz w:val="20"/>
                <w:szCs w:val="20"/>
                <w:lang w:val="es-GT"/>
              </w:rPr>
            </w:pPr>
          </w:p>
        </w:tc>
        <w:tc>
          <w:tcPr>
            <w:tcW w:w="1493" w:type="pct"/>
            <w:shd w:val="clear" w:color="auto" w:fill="FFFFFF" w:themeFill="background1"/>
            <w:vAlign w:val="center"/>
            <w:hideMark/>
          </w:tcPr>
          <w:p w14:paraId="195E4FEE" w14:textId="77777777" w:rsidR="00644DB0" w:rsidRPr="00644DB0" w:rsidRDefault="00644DB0" w:rsidP="00DF54B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Reforestación y mantenimiento de áreas en la cuenca del lago de Amatitlán</w:t>
            </w:r>
          </w:p>
          <w:p w14:paraId="522D137C"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p>
        </w:tc>
        <w:tc>
          <w:tcPr>
            <w:tcW w:w="813" w:type="pct"/>
            <w:shd w:val="clear" w:color="auto" w:fill="FFFFFF" w:themeFill="background1"/>
            <w:vAlign w:val="center"/>
            <w:hideMark/>
          </w:tcPr>
          <w:p w14:paraId="26515477"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Hectárea</w:t>
            </w:r>
          </w:p>
        </w:tc>
        <w:tc>
          <w:tcPr>
            <w:tcW w:w="789" w:type="pct"/>
            <w:shd w:val="clear" w:color="auto" w:fill="FFFFFF" w:themeFill="background1"/>
            <w:vAlign w:val="center"/>
            <w:hideMark/>
          </w:tcPr>
          <w:p w14:paraId="19221999"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73</w:t>
            </w:r>
          </w:p>
        </w:tc>
        <w:tc>
          <w:tcPr>
            <w:tcW w:w="1033" w:type="pct"/>
            <w:shd w:val="clear" w:color="auto" w:fill="FFFFFF" w:themeFill="background1"/>
            <w:vAlign w:val="center"/>
            <w:hideMark/>
          </w:tcPr>
          <w:p w14:paraId="4C3CB72E" w14:textId="77777777" w:rsidR="00644DB0" w:rsidRPr="00644DB0" w:rsidRDefault="00644DB0" w:rsidP="00DF54BF">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es-GT"/>
              </w:rPr>
            </w:pPr>
            <w:r w:rsidRPr="00644DB0">
              <w:rPr>
                <w:sz w:val="20"/>
                <w:szCs w:val="20"/>
                <w:lang w:val="es-GT"/>
              </w:rPr>
              <w:t>95</w:t>
            </w:r>
          </w:p>
        </w:tc>
      </w:tr>
    </w:tbl>
    <w:p w14:paraId="4615C95A" w14:textId="77777777" w:rsidR="00BC30F3" w:rsidRDefault="00BC30F3" w:rsidP="003351EA">
      <w:pPr>
        <w:pStyle w:val="Contenido"/>
      </w:pPr>
      <w:bookmarkStart w:id="70" w:name="_Toc480984046"/>
      <w:bookmarkStart w:id="71" w:name="_Toc512528621"/>
      <w:bookmarkStart w:id="72" w:name="_Toc64026158"/>
      <w:bookmarkStart w:id="73" w:name="_Toc94197491"/>
    </w:p>
    <w:p w14:paraId="597CB00F" w14:textId="5A212F05" w:rsidR="00F14646" w:rsidRPr="00374353" w:rsidRDefault="00F14646" w:rsidP="003351EA">
      <w:pPr>
        <w:pStyle w:val="Contenido"/>
      </w:pPr>
      <w:r w:rsidRPr="00374353">
        <w:lastRenderedPageBreak/>
        <w:t>Tipos de indicadores</w:t>
      </w:r>
      <w:bookmarkEnd w:id="70"/>
      <w:bookmarkEnd w:id="71"/>
      <w:bookmarkEnd w:id="72"/>
      <w:bookmarkEnd w:id="73"/>
    </w:p>
    <w:p w14:paraId="1F7B12A8" w14:textId="77777777" w:rsidR="00F14646" w:rsidRDefault="00F14646" w:rsidP="00F14646">
      <w:r>
        <w:t>Se han definido indicadores de productos y subproductos expresados en porcentajes.</w:t>
      </w:r>
    </w:p>
    <w:p w14:paraId="4F877D63" w14:textId="56A8656B" w:rsidR="00F14646" w:rsidRPr="00F14646" w:rsidRDefault="00F14646" w:rsidP="00F14646">
      <w:pPr>
        <w:rPr>
          <w:sz w:val="14"/>
          <w:szCs w:val="14"/>
        </w:rPr>
      </w:pPr>
    </w:p>
    <w:p w14:paraId="1547A240" w14:textId="3C8628B6" w:rsidR="00F14646" w:rsidRPr="00F14646" w:rsidRDefault="00F14646" w:rsidP="00F14646">
      <w:pPr>
        <w:rPr>
          <w:b/>
          <w:bCs/>
        </w:rPr>
      </w:pPr>
      <w:r w:rsidRPr="00F14646">
        <w:rPr>
          <w:b/>
          <w:bCs/>
        </w:rPr>
        <w:t xml:space="preserve">Indicadores de </w:t>
      </w:r>
      <w:r>
        <w:rPr>
          <w:b/>
          <w:bCs/>
        </w:rPr>
        <w:t>p</w:t>
      </w:r>
      <w:r w:rsidRPr="00F14646">
        <w:rPr>
          <w:b/>
          <w:bCs/>
        </w:rPr>
        <w:t>roductos</w:t>
      </w:r>
    </w:p>
    <w:tbl>
      <w:tblPr>
        <w:tblStyle w:val="Tablaconcuadrcula4-nfasis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1870"/>
        <w:gridCol w:w="4232"/>
        <w:gridCol w:w="1046"/>
        <w:gridCol w:w="995"/>
        <w:gridCol w:w="1045"/>
        <w:gridCol w:w="995"/>
      </w:tblGrid>
      <w:tr w:rsidR="006E0381" w:rsidRPr="00F14646" w14:paraId="66AF4D2B" w14:textId="77777777" w:rsidTr="00593AB4">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082" w:type="pct"/>
            <w:vMerge w:val="restart"/>
            <w:tcBorders>
              <w:top w:val="none" w:sz="0" w:space="0" w:color="auto"/>
              <w:left w:val="none" w:sz="0" w:space="0" w:color="auto"/>
              <w:bottom w:val="none" w:sz="0" w:space="0" w:color="auto"/>
              <w:right w:val="none" w:sz="0" w:space="0" w:color="auto"/>
            </w:tcBorders>
            <w:shd w:val="clear" w:color="auto" w:fill="2E74B5" w:themeFill="accent5" w:themeFillShade="BF"/>
            <w:vAlign w:val="center"/>
            <w:hideMark/>
          </w:tcPr>
          <w:p w14:paraId="32040314" w14:textId="1E9ECD68" w:rsidR="0040555E" w:rsidRPr="00BC30F3" w:rsidRDefault="00BC30F3" w:rsidP="0040555E">
            <w:pPr>
              <w:spacing w:line="240" w:lineRule="auto"/>
              <w:jc w:val="center"/>
              <w:rPr>
                <w:color w:val="FFFFFF" w:themeColor="background1"/>
                <w:sz w:val="20"/>
                <w:szCs w:val="20"/>
              </w:rPr>
            </w:pPr>
            <w:r w:rsidRPr="00BC30F3">
              <w:rPr>
                <w:color w:val="FFFFFF" w:themeColor="background1"/>
                <w:sz w:val="20"/>
                <w:szCs w:val="20"/>
              </w:rPr>
              <w:t>Producto</w:t>
            </w:r>
          </w:p>
        </w:tc>
        <w:tc>
          <w:tcPr>
            <w:tcW w:w="719" w:type="pct"/>
            <w:vMerge w:val="restart"/>
            <w:tcBorders>
              <w:top w:val="none" w:sz="0" w:space="0" w:color="auto"/>
              <w:left w:val="none" w:sz="0" w:space="0" w:color="auto"/>
              <w:bottom w:val="none" w:sz="0" w:space="0" w:color="auto"/>
              <w:right w:val="none" w:sz="0" w:space="0" w:color="auto"/>
            </w:tcBorders>
            <w:shd w:val="clear" w:color="auto" w:fill="2E74B5" w:themeFill="accent5" w:themeFillShade="BF"/>
            <w:vAlign w:val="center"/>
            <w:hideMark/>
          </w:tcPr>
          <w:p w14:paraId="5EF6DCB2" w14:textId="61F07302" w:rsidR="0040555E" w:rsidRPr="00BC30F3" w:rsidRDefault="00BC30F3" w:rsidP="0040555E">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BC30F3">
              <w:rPr>
                <w:color w:val="FFFFFF" w:themeColor="background1"/>
                <w:sz w:val="20"/>
                <w:szCs w:val="20"/>
              </w:rPr>
              <w:t>Unidad de medida</w:t>
            </w:r>
          </w:p>
        </w:tc>
        <w:tc>
          <w:tcPr>
            <w:tcW w:w="1628" w:type="pct"/>
            <w:vMerge w:val="restart"/>
            <w:tcBorders>
              <w:top w:val="none" w:sz="0" w:space="0" w:color="auto"/>
              <w:left w:val="none" w:sz="0" w:space="0" w:color="auto"/>
              <w:bottom w:val="none" w:sz="0" w:space="0" w:color="auto"/>
              <w:right w:val="none" w:sz="0" w:space="0" w:color="auto"/>
            </w:tcBorders>
            <w:shd w:val="clear" w:color="auto" w:fill="2E74B5" w:themeFill="accent5" w:themeFillShade="BF"/>
            <w:vAlign w:val="center"/>
            <w:hideMark/>
          </w:tcPr>
          <w:p w14:paraId="3F7D8EFA" w14:textId="1EBC719F" w:rsidR="0040555E" w:rsidRPr="00BC30F3" w:rsidRDefault="00BC30F3" w:rsidP="0040555E">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BC30F3">
              <w:rPr>
                <w:color w:val="FFFFFF" w:themeColor="background1"/>
                <w:sz w:val="20"/>
                <w:szCs w:val="20"/>
              </w:rPr>
              <w:t>Indicador de producto y formula</w:t>
            </w:r>
          </w:p>
        </w:tc>
        <w:tc>
          <w:tcPr>
            <w:tcW w:w="785" w:type="pct"/>
            <w:gridSpan w:val="2"/>
            <w:tcBorders>
              <w:top w:val="none" w:sz="0" w:space="0" w:color="auto"/>
              <w:left w:val="none" w:sz="0" w:space="0" w:color="auto"/>
              <w:bottom w:val="none" w:sz="0" w:space="0" w:color="auto"/>
              <w:right w:val="none" w:sz="0" w:space="0" w:color="auto"/>
            </w:tcBorders>
            <w:shd w:val="clear" w:color="auto" w:fill="2E74B5" w:themeFill="accent5" w:themeFillShade="BF"/>
            <w:vAlign w:val="center"/>
          </w:tcPr>
          <w:p w14:paraId="4EE2DF64" w14:textId="6AAF167E" w:rsidR="0040555E" w:rsidRPr="00BC30F3" w:rsidRDefault="00BC30F3" w:rsidP="0040555E">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BC30F3">
              <w:rPr>
                <w:color w:val="FFFFFF" w:themeColor="background1"/>
                <w:sz w:val="20"/>
                <w:szCs w:val="20"/>
              </w:rPr>
              <w:t>Línea base 2018</w:t>
            </w:r>
          </w:p>
        </w:tc>
        <w:tc>
          <w:tcPr>
            <w:tcW w:w="785" w:type="pct"/>
            <w:gridSpan w:val="2"/>
            <w:tcBorders>
              <w:top w:val="none" w:sz="0" w:space="0" w:color="auto"/>
              <w:left w:val="none" w:sz="0" w:space="0" w:color="auto"/>
              <w:bottom w:val="none" w:sz="0" w:space="0" w:color="auto"/>
              <w:right w:val="none" w:sz="0" w:space="0" w:color="auto"/>
            </w:tcBorders>
            <w:shd w:val="clear" w:color="auto" w:fill="2E74B5" w:themeFill="accent5" w:themeFillShade="BF"/>
            <w:vAlign w:val="center"/>
            <w:hideMark/>
          </w:tcPr>
          <w:p w14:paraId="70A0DF9C" w14:textId="6A613703" w:rsidR="0040555E" w:rsidRPr="00BC30F3" w:rsidRDefault="00BC30F3" w:rsidP="0040555E">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BC30F3">
              <w:rPr>
                <w:color w:val="FFFFFF" w:themeColor="background1"/>
                <w:sz w:val="20"/>
                <w:szCs w:val="20"/>
              </w:rPr>
              <w:t>Total</w:t>
            </w:r>
            <w:r w:rsidR="00593AB4">
              <w:rPr>
                <w:color w:val="FFFFFF" w:themeColor="background1"/>
                <w:sz w:val="20"/>
                <w:szCs w:val="20"/>
              </w:rPr>
              <w:t xml:space="preserve"> </w:t>
            </w:r>
            <w:r w:rsidRPr="00BC30F3">
              <w:rPr>
                <w:color w:val="FFFFFF" w:themeColor="background1"/>
                <w:sz w:val="20"/>
                <w:szCs w:val="20"/>
              </w:rPr>
              <w:t>2023</w:t>
            </w:r>
          </w:p>
        </w:tc>
      </w:tr>
      <w:tr w:rsidR="0040555E" w:rsidRPr="00F14646" w14:paraId="6BD981D1" w14:textId="77777777" w:rsidTr="00593AB4">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1082" w:type="pct"/>
            <w:vMerge/>
            <w:shd w:val="clear" w:color="auto" w:fill="2E74B5" w:themeFill="accent5" w:themeFillShade="BF"/>
            <w:vAlign w:val="center"/>
            <w:hideMark/>
          </w:tcPr>
          <w:p w14:paraId="6E30613B" w14:textId="77777777" w:rsidR="0040555E" w:rsidRPr="00BC30F3" w:rsidRDefault="0040555E" w:rsidP="0040555E">
            <w:pPr>
              <w:spacing w:line="240" w:lineRule="auto"/>
              <w:rPr>
                <w:rFonts w:eastAsiaTheme="minorEastAsia"/>
                <w:sz w:val="20"/>
                <w:szCs w:val="20"/>
              </w:rPr>
            </w:pPr>
          </w:p>
        </w:tc>
        <w:tc>
          <w:tcPr>
            <w:tcW w:w="719" w:type="pct"/>
            <w:vMerge/>
            <w:shd w:val="clear" w:color="auto" w:fill="2E74B5" w:themeFill="accent5" w:themeFillShade="BF"/>
            <w:vAlign w:val="center"/>
            <w:hideMark/>
          </w:tcPr>
          <w:p w14:paraId="510F02E1" w14:textId="77777777" w:rsidR="0040555E" w:rsidRPr="00BC30F3" w:rsidRDefault="0040555E" w:rsidP="0040555E">
            <w:pPr>
              <w:spacing w:line="240" w:lineRule="auto"/>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p>
        </w:tc>
        <w:tc>
          <w:tcPr>
            <w:tcW w:w="1628" w:type="pct"/>
            <w:vMerge/>
            <w:shd w:val="clear" w:color="auto" w:fill="2E74B5" w:themeFill="accent5" w:themeFillShade="BF"/>
            <w:vAlign w:val="center"/>
            <w:hideMark/>
          </w:tcPr>
          <w:p w14:paraId="47EE41B0" w14:textId="77777777" w:rsidR="0040555E" w:rsidRPr="00BC30F3" w:rsidRDefault="0040555E" w:rsidP="0040555E">
            <w:pPr>
              <w:spacing w:line="240" w:lineRule="auto"/>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p>
        </w:tc>
        <w:tc>
          <w:tcPr>
            <w:tcW w:w="785" w:type="pct"/>
            <w:gridSpan w:val="2"/>
            <w:shd w:val="clear" w:color="auto" w:fill="2E74B5" w:themeFill="accent5" w:themeFillShade="BF"/>
            <w:vAlign w:val="center"/>
            <w:hideMark/>
          </w:tcPr>
          <w:p w14:paraId="28D78E83" w14:textId="4D72E44D" w:rsidR="0040555E" w:rsidRPr="00BC30F3" w:rsidRDefault="00BC30F3" w:rsidP="0040555E">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0"/>
                <w:szCs w:val="20"/>
              </w:rPr>
            </w:pPr>
            <w:r w:rsidRPr="00BC30F3">
              <w:rPr>
                <w:b/>
                <w:bCs/>
                <w:color w:val="FFFFFF" w:themeColor="background1"/>
                <w:sz w:val="20"/>
                <w:szCs w:val="20"/>
              </w:rPr>
              <w:t>Meta</w:t>
            </w:r>
          </w:p>
        </w:tc>
        <w:tc>
          <w:tcPr>
            <w:tcW w:w="785" w:type="pct"/>
            <w:gridSpan w:val="2"/>
            <w:shd w:val="clear" w:color="auto" w:fill="2E74B5" w:themeFill="accent5" w:themeFillShade="BF"/>
            <w:vAlign w:val="center"/>
            <w:hideMark/>
          </w:tcPr>
          <w:p w14:paraId="7082FAB9" w14:textId="52901236" w:rsidR="0040555E" w:rsidRPr="00BC30F3" w:rsidRDefault="00BC30F3" w:rsidP="0040555E">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20"/>
                <w:szCs w:val="20"/>
              </w:rPr>
            </w:pPr>
            <w:r w:rsidRPr="00BC30F3">
              <w:rPr>
                <w:b/>
                <w:bCs/>
                <w:color w:val="FFFFFF" w:themeColor="background1"/>
                <w:sz w:val="20"/>
                <w:szCs w:val="20"/>
              </w:rPr>
              <w:t>Meta</w:t>
            </w:r>
          </w:p>
        </w:tc>
      </w:tr>
      <w:tr w:rsidR="006E0381" w:rsidRPr="00F14646" w14:paraId="596B4310" w14:textId="77777777" w:rsidTr="00593AB4">
        <w:trPr>
          <w:trHeight w:val="48"/>
        </w:trPr>
        <w:tc>
          <w:tcPr>
            <w:cnfStyle w:val="001000000000" w:firstRow="0" w:lastRow="0" w:firstColumn="1" w:lastColumn="0" w:oddVBand="0" w:evenVBand="0" w:oddHBand="0" w:evenHBand="0" w:firstRowFirstColumn="0" w:firstRowLastColumn="0" w:lastRowFirstColumn="0" w:lastRowLastColumn="0"/>
            <w:tcW w:w="1082" w:type="pct"/>
            <w:vMerge/>
            <w:shd w:val="clear" w:color="auto" w:fill="2E74B5" w:themeFill="accent5" w:themeFillShade="BF"/>
            <w:vAlign w:val="center"/>
            <w:hideMark/>
          </w:tcPr>
          <w:p w14:paraId="12561D73" w14:textId="77777777" w:rsidR="0040555E" w:rsidRPr="00BC30F3" w:rsidRDefault="0040555E" w:rsidP="0040555E">
            <w:pPr>
              <w:spacing w:line="240" w:lineRule="auto"/>
              <w:rPr>
                <w:rFonts w:eastAsiaTheme="minorEastAsia"/>
                <w:sz w:val="20"/>
                <w:szCs w:val="20"/>
              </w:rPr>
            </w:pPr>
          </w:p>
        </w:tc>
        <w:tc>
          <w:tcPr>
            <w:tcW w:w="719" w:type="pct"/>
            <w:vMerge/>
            <w:shd w:val="clear" w:color="auto" w:fill="2E74B5" w:themeFill="accent5" w:themeFillShade="BF"/>
            <w:vAlign w:val="center"/>
            <w:hideMark/>
          </w:tcPr>
          <w:p w14:paraId="0CB47542" w14:textId="77777777" w:rsidR="0040555E" w:rsidRPr="00BC30F3" w:rsidRDefault="0040555E" w:rsidP="0040555E">
            <w:pPr>
              <w:spacing w:line="240" w:lineRule="auto"/>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tc>
        <w:tc>
          <w:tcPr>
            <w:tcW w:w="1628" w:type="pct"/>
            <w:vMerge/>
            <w:shd w:val="clear" w:color="auto" w:fill="2E74B5" w:themeFill="accent5" w:themeFillShade="BF"/>
            <w:vAlign w:val="center"/>
            <w:hideMark/>
          </w:tcPr>
          <w:p w14:paraId="02032C76" w14:textId="77777777" w:rsidR="0040555E" w:rsidRPr="00BC30F3" w:rsidRDefault="0040555E" w:rsidP="0040555E">
            <w:pPr>
              <w:spacing w:line="240" w:lineRule="auto"/>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tc>
        <w:tc>
          <w:tcPr>
            <w:tcW w:w="402" w:type="pct"/>
            <w:vAlign w:val="center"/>
            <w:hideMark/>
          </w:tcPr>
          <w:p w14:paraId="394CD4C3" w14:textId="2E3DEE47" w:rsidR="0040555E" w:rsidRPr="00BC30F3" w:rsidRDefault="00BC30F3" w:rsidP="0040555E">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C30F3">
              <w:rPr>
                <w:b/>
                <w:bCs/>
                <w:sz w:val="20"/>
                <w:szCs w:val="20"/>
              </w:rPr>
              <w:t>Datos absolutos</w:t>
            </w:r>
          </w:p>
        </w:tc>
        <w:tc>
          <w:tcPr>
            <w:tcW w:w="383" w:type="pct"/>
            <w:vAlign w:val="center"/>
            <w:hideMark/>
          </w:tcPr>
          <w:p w14:paraId="538B1302" w14:textId="068BF6CE" w:rsidR="0040555E" w:rsidRPr="00BC30F3" w:rsidRDefault="00BC30F3" w:rsidP="0040555E">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C30F3">
              <w:rPr>
                <w:b/>
                <w:bCs/>
                <w:sz w:val="20"/>
                <w:szCs w:val="20"/>
              </w:rPr>
              <w:t>Datos relativos</w:t>
            </w:r>
          </w:p>
        </w:tc>
        <w:tc>
          <w:tcPr>
            <w:tcW w:w="402" w:type="pct"/>
            <w:vAlign w:val="center"/>
            <w:hideMark/>
          </w:tcPr>
          <w:p w14:paraId="19650939" w14:textId="75F82943" w:rsidR="0040555E" w:rsidRPr="00BC30F3" w:rsidRDefault="00BC30F3" w:rsidP="0040555E">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C30F3">
              <w:rPr>
                <w:b/>
                <w:bCs/>
                <w:sz w:val="20"/>
                <w:szCs w:val="20"/>
              </w:rPr>
              <w:t>Datos absolutos</w:t>
            </w:r>
          </w:p>
        </w:tc>
        <w:tc>
          <w:tcPr>
            <w:tcW w:w="383" w:type="pct"/>
            <w:vAlign w:val="center"/>
            <w:hideMark/>
          </w:tcPr>
          <w:p w14:paraId="541F8CD9" w14:textId="4BFF6EE5" w:rsidR="0040555E" w:rsidRPr="00BC30F3" w:rsidRDefault="00BC30F3" w:rsidP="0040555E">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C30F3">
              <w:rPr>
                <w:b/>
                <w:bCs/>
                <w:sz w:val="20"/>
                <w:szCs w:val="20"/>
              </w:rPr>
              <w:t>Datos relativos</w:t>
            </w:r>
          </w:p>
        </w:tc>
      </w:tr>
      <w:tr w:rsidR="006E0381" w:rsidRPr="00F14646" w14:paraId="0432FF35" w14:textId="77777777" w:rsidTr="00593AB4">
        <w:trPr>
          <w:cnfStyle w:val="000000100000" w:firstRow="0" w:lastRow="0" w:firstColumn="0" w:lastColumn="0" w:oddVBand="0" w:evenVBand="0" w:oddHBand="1" w:evenHBand="0" w:firstRowFirstColumn="0" w:firstRowLastColumn="0" w:lastRowFirstColumn="0" w:lastRowLastColumn="0"/>
          <w:trHeight w:val="2177"/>
        </w:trPr>
        <w:tc>
          <w:tcPr>
            <w:cnfStyle w:val="001000000000" w:firstRow="0" w:lastRow="0" w:firstColumn="1" w:lastColumn="0" w:oddVBand="0" w:evenVBand="0" w:oddHBand="0" w:evenHBand="0" w:firstRowFirstColumn="0" w:firstRowLastColumn="0" w:lastRowFirstColumn="0" w:lastRowLastColumn="0"/>
            <w:tcW w:w="1082" w:type="pct"/>
            <w:shd w:val="clear" w:color="auto" w:fill="FFFFFF" w:themeFill="background1"/>
            <w:vAlign w:val="center"/>
            <w:hideMark/>
          </w:tcPr>
          <w:p w14:paraId="636CB6BA" w14:textId="77777777" w:rsidR="0040555E" w:rsidRPr="00F14646" w:rsidRDefault="0040555E" w:rsidP="0040555E">
            <w:pPr>
              <w:spacing w:line="240" w:lineRule="auto"/>
              <w:rPr>
                <w:sz w:val="20"/>
                <w:szCs w:val="20"/>
              </w:rPr>
            </w:pPr>
            <w:r w:rsidRPr="00F14646">
              <w:rPr>
                <w:sz w:val="20"/>
                <w:szCs w:val="20"/>
              </w:rPr>
              <w:t>Retención de sólidos, sedimentos y estabilización de los ríos tributarios del lago de Amatitlán</w:t>
            </w:r>
          </w:p>
        </w:tc>
        <w:tc>
          <w:tcPr>
            <w:tcW w:w="719" w:type="pct"/>
            <w:shd w:val="clear" w:color="auto" w:fill="FFFFFF" w:themeFill="background1"/>
            <w:vAlign w:val="center"/>
            <w:hideMark/>
          </w:tcPr>
          <w:p w14:paraId="5CAAF1EF" w14:textId="77777777" w:rsidR="0040555E" w:rsidRPr="00F14646" w:rsidRDefault="0040555E" w:rsidP="0040555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14646">
              <w:rPr>
                <w:sz w:val="20"/>
                <w:szCs w:val="20"/>
              </w:rPr>
              <w:t>Metro cúbico</w:t>
            </w:r>
          </w:p>
        </w:tc>
        <w:tc>
          <w:tcPr>
            <w:tcW w:w="1628" w:type="pct"/>
            <w:shd w:val="clear" w:color="auto" w:fill="FFFFFF" w:themeFill="background1"/>
            <w:vAlign w:val="center"/>
            <w:hideMark/>
          </w:tcPr>
          <w:p w14:paraId="25103B09" w14:textId="77777777" w:rsidR="0040555E" w:rsidRPr="00F14646" w:rsidRDefault="0040555E" w:rsidP="0040555E">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F14646">
              <w:rPr>
                <w:sz w:val="20"/>
                <w:szCs w:val="20"/>
              </w:rPr>
              <w:t>[(Cantidad de metros cúbicos en mecanismos para la retención de sólidos y sedimentos) /cantidad en metros cúbicos de sedimentos que ingresan al lago de Amatitlán]*100</w:t>
            </w:r>
          </w:p>
        </w:tc>
        <w:tc>
          <w:tcPr>
            <w:tcW w:w="402" w:type="pct"/>
            <w:shd w:val="clear" w:color="auto" w:fill="FFFFFF" w:themeFill="background1"/>
            <w:vAlign w:val="center"/>
            <w:hideMark/>
          </w:tcPr>
          <w:p w14:paraId="24DF606F" w14:textId="77777777" w:rsidR="0040555E" w:rsidRPr="00F14646" w:rsidRDefault="0040555E" w:rsidP="0040555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14646">
              <w:rPr>
                <w:sz w:val="20"/>
                <w:szCs w:val="20"/>
              </w:rPr>
              <w:t>298,300</w:t>
            </w:r>
          </w:p>
        </w:tc>
        <w:tc>
          <w:tcPr>
            <w:tcW w:w="383" w:type="pct"/>
            <w:shd w:val="clear" w:color="auto" w:fill="FFFFFF" w:themeFill="background1"/>
            <w:vAlign w:val="center"/>
            <w:hideMark/>
          </w:tcPr>
          <w:p w14:paraId="28833B32" w14:textId="77777777" w:rsidR="0040555E" w:rsidRPr="00F14646" w:rsidRDefault="0040555E" w:rsidP="0040555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14646">
              <w:rPr>
                <w:sz w:val="20"/>
                <w:szCs w:val="20"/>
              </w:rPr>
              <w:t>99</w:t>
            </w:r>
          </w:p>
        </w:tc>
        <w:tc>
          <w:tcPr>
            <w:tcW w:w="402" w:type="pct"/>
            <w:shd w:val="clear" w:color="auto" w:fill="FFFFFF" w:themeFill="background1"/>
            <w:vAlign w:val="center"/>
            <w:hideMark/>
          </w:tcPr>
          <w:p w14:paraId="4D82C1D5" w14:textId="77777777" w:rsidR="0040555E" w:rsidRPr="00F14646" w:rsidRDefault="0040555E" w:rsidP="0040555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14646">
              <w:rPr>
                <w:sz w:val="20"/>
                <w:szCs w:val="20"/>
              </w:rPr>
              <w:t>120,000</w:t>
            </w:r>
          </w:p>
        </w:tc>
        <w:tc>
          <w:tcPr>
            <w:tcW w:w="383" w:type="pct"/>
            <w:shd w:val="clear" w:color="auto" w:fill="FFFFFF" w:themeFill="background1"/>
            <w:vAlign w:val="center"/>
            <w:hideMark/>
          </w:tcPr>
          <w:p w14:paraId="2C52EBF6" w14:textId="77777777" w:rsidR="0040555E" w:rsidRPr="00F14646" w:rsidRDefault="0040555E" w:rsidP="0040555E">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14646">
              <w:rPr>
                <w:sz w:val="20"/>
                <w:szCs w:val="20"/>
              </w:rPr>
              <w:t>40</w:t>
            </w:r>
          </w:p>
        </w:tc>
      </w:tr>
      <w:tr w:rsidR="006E0381" w:rsidRPr="00F14646" w14:paraId="2567D4EE" w14:textId="77777777" w:rsidTr="00593AB4">
        <w:trPr>
          <w:trHeight w:val="2262"/>
        </w:trPr>
        <w:tc>
          <w:tcPr>
            <w:cnfStyle w:val="001000000000" w:firstRow="0" w:lastRow="0" w:firstColumn="1" w:lastColumn="0" w:oddVBand="0" w:evenVBand="0" w:oddHBand="0" w:evenHBand="0" w:firstRowFirstColumn="0" w:firstRowLastColumn="0" w:lastRowFirstColumn="0" w:lastRowLastColumn="0"/>
            <w:tcW w:w="1082" w:type="pct"/>
            <w:shd w:val="clear" w:color="auto" w:fill="FFFFFF" w:themeFill="background1"/>
            <w:vAlign w:val="center"/>
            <w:hideMark/>
          </w:tcPr>
          <w:p w14:paraId="337548A1" w14:textId="77777777" w:rsidR="0040555E" w:rsidRPr="00F14646" w:rsidRDefault="0040555E" w:rsidP="0040555E">
            <w:pPr>
              <w:spacing w:line="240" w:lineRule="auto"/>
              <w:rPr>
                <w:sz w:val="20"/>
                <w:szCs w:val="20"/>
              </w:rPr>
            </w:pPr>
            <w:r w:rsidRPr="00F14646">
              <w:rPr>
                <w:sz w:val="20"/>
                <w:szCs w:val="20"/>
              </w:rPr>
              <w:t>Manejo y conservación de la cobertura forestal en la cuenca del lago de Amatitlán para recarga de mantos acuíferos</w:t>
            </w:r>
          </w:p>
        </w:tc>
        <w:tc>
          <w:tcPr>
            <w:tcW w:w="719" w:type="pct"/>
            <w:shd w:val="clear" w:color="auto" w:fill="FFFFFF" w:themeFill="background1"/>
            <w:vAlign w:val="center"/>
            <w:hideMark/>
          </w:tcPr>
          <w:p w14:paraId="3570210E" w14:textId="77777777" w:rsidR="0040555E" w:rsidRPr="00F14646" w:rsidRDefault="0040555E" w:rsidP="0040555E">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14646">
              <w:rPr>
                <w:sz w:val="20"/>
                <w:szCs w:val="20"/>
              </w:rPr>
              <w:t>Hectárea</w:t>
            </w:r>
          </w:p>
        </w:tc>
        <w:tc>
          <w:tcPr>
            <w:tcW w:w="1628" w:type="pct"/>
            <w:shd w:val="clear" w:color="auto" w:fill="FFFFFF" w:themeFill="background1"/>
            <w:vAlign w:val="center"/>
            <w:hideMark/>
          </w:tcPr>
          <w:p w14:paraId="29B0E463" w14:textId="77777777" w:rsidR="0040555E" w:rsidRPr="00F14646" w:rsidRDefault="0040555E" w:rsidP="0040555E">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F14646">
              <w:rPr>
                <w:sz w:val="20"/>
                <w:szCs w:val="20"/>
              </w:rPr>
              <w:t>[Número de hectáreas con manejo y conservación de la cobertura forestal en la cuenca del lago de Amatitlán para recarga de mantos acuíferos del 2021/ Total de hectáreas de zona forestal en recuperación (7,416 hectáreas)]* 100</w:t>
            </w:r>
          </w:p>
        </w:tc>
        <w:tc>
          <w:tcPr>
            <w:tcW w:w="402" w:type="pct"/>
            <w:shd w:val="clear" w:color="auto" w:fill="FFFFFF" w:themeFill="background1"/>
            <w:vAlign w:val="center"/>
            <w:hideMark/>
          </w:tcPr>
          <w:p w14:paraId="7F5A33CA" w14:textId="77777777" w:rsidR="0040555E" w:rsidRPr="00F14646" w:rsidRDefault="0040555E" w:rsidP="0040555E">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14646">
              <w:rPr>
                <w:sz w:val="20"/>
                <w:szCs w:val="20"/>
              </w:rPr>
              <w:t>73</w:t>
            </w:r>
          </w:p>
        </w:tc>
        <w:tc>
          <w:tcPr>
            <w:tcW w:w="383" w:type="pct"/>
            <w:shd w:val="clear" w:color="auto" w:fill="FFFFFF" w:themeFill="background1"/>
            <w:vAlign w:val="center"/>
            <w:hideMark/>
          </w:tcPr>
          <w:p w14:paraId="4281D401" w14:textId="77777777" w:rsidR="0040555E" w:rsidRPr="00F14646" w:rsidRDefault="0040555E" w:rsidP="0040555E">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14646">
              <w:rPr>
                <w:sz w:val="20"/>
                <w:szCs w:val="20"/>
              </w:rPr>
              <w:t>1</w:t>
            </w:r>
          </w:p>
        </w:tc>
        <w:tc>
          <w:tcPr>
            <w:tcW w:w="402" w:type="pct"/>
            <w:shd w:val="clear" w:color="auto" w:fill="FFFFFF" w:themeFill="background1"/>
            <w:vAlign w:val="center"/>
            <w:hideMark/>
          </w:tcPr>
          <w:p w14:paraId="09AF1271" w14:textId="77777777" w:rsidR="0040555E" w:rsidRPr="00F14646" w:rsidRDefault="0040555E" w:rsidP="0040555E">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14646">
              <w:rPr>
                <w:sz w:val="20"/>
                <w:szCs w:val="20"/>
              </w:rPr>
              <w:t>110</w:t>
            </w:r>
          </w:p>
        </w:tc>
        <w:tc>
          <w:tcPr>
            <w:tcW w:w="383" w:type="pct"/>
            <w:shd w:val="clear" w:color="auto" w:fill="FFFFFF" w:themeFill="background1"/>
            <w:vAlign w:val="center"/>
            <w:hideMark/>
          </w:tcPr>
          <w:p w14:paraId="1C6337FE" w14:textId="77777777" w:rsidR="0040555E" w:rsidRPr="00F14646" w:rsidRDefault="0040555E" w:rsidP="0040555E">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14646">
              <w:rPr>
                <w:sz w:val="20"/>
                <w:szCs w:val="20"/>
              </w:rPr>
              <w:t>1</w:t>
            </w:r>
          </w:p>
        </w:tc>
      </w:tr>
    </w:tbl>
    <w:p w14:paraId="0C34478B" w14:textId="3C34193B" w:rsidR="00F14646" w:rsidRDefault="00F14646" w:rsidP="00644DB0">
      <w:pPr>
        <w:rPr>
          <w:rFonts w:eastAsia="Calibri"/>
        </w:rPr>
      </w:pPr>
    </w:p>
    <w:p w14:paraId="35B8B56A" w14:textId="77777777" w:rsidR="006E0381" w:rsidRDefault="006E0381" w:rsidP="00644DB0">
      <w:pPr>
        <w:rPr>
          <w:rFonts w:eastAsia="Calibri"/>
        </w:rPr>
      </w:pPr>
    </w:p>
    <w:p w14:paraId="17EC3F2D" w14:textId="1B4C9B30" w:rsidR="003351EA" w:rsidRDefault="003351EA" w:rsidP="003351EA">
      <w:pPr>
        <w:pStyle w:val="Contenido"/>
      </w:pPr>
      <w:r w:rsidRPr="003351EA">
        <w:lastRenderedPageBreak/>
        <w:t>Indicadores de subproductos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6"/>
        <w:gridCol w:w="968"/>
        <w:gridCol w:w="1867"/>
        <w:gridCol w:w="500"/>
        <w:gridCol w:w="880"/>
        <w:gridCol w:w="751"/>
        <w:gridCol w:w="805"/>
        <w:gridCol w:w="751"/>
        <w:gridCol w:w="805"/>
        <w:gridCol w:w="751"/>
        <w:gridCol w:w="805"/>
        <w:gridCol w:w="751"/>
        <w:gridCol w:w="805"/>
        <w:gridCol w:w="751"/>
      </w:tblGrid>
      <w:tr w:rsidR="00162294" w:rsidRPr="00081327" w14:paraId="0982F510" w14:textId="77777777" w:rsidTr="00BC30F3">
        <w:trPr>
          <w:trHeight w:val="300"/>
        </w:trPr>
        <w:tc>
          <w:tcPr>
            <w:tcW w:w="0" w:type="auto"/>
            <w:vMerge w:val="restart"/>
            <w:shd w:val="clear" w:color="auto" w:fill="2E74B5" w:themeFill="accent5" w:themeFillShade="BF"/>
            <w:vAlign w:val="center"/>
            <w:hideMark/>
          </w:tcPr>
          <w:p w14:paraId="125C6716" w14:textId="17B617D3" w:rsidR="003351EA" w:rsidRPr="00BC30F3" w:rsidRDefault="00BC30F3" w:rsidP="00081327">
            <w:pPr>
              <w:spacing w:line="240" w:lineRule="auto"/>
              <w:jc w:val="center"/>
              <w:rPr>
                <w:b/>
                <w:bCs/>
                <w:color w:val="FFFFFF" w:themeColor="background1"/>
                <w:sz w:val="17"/>
                <w:szCs w:val="17"/>
                <w:lang w:eastAsia="es-GT"/>
              </w:rPr>
            </w:pPr>
            <w:r w:rsidRPr="00BC30F3">
              <w:rPr>
                <w:b/>
                <w:bCs/>
                <w:color w:val="FFFFFF" w:themeColor="background1"/>
                <w:sz w:val="17"/>
                <w:szCs w:val="17"/>
                <w:lang w:eastAsia="es-GT"/>
              </w:rPr>
              <w:t>Subproducto</w:t>
            </w:r>
          </w:p>
        </w:tc>
        <w:tc>
          <w:tcPr>
            <w:tcW w:w="0" w:type="auto"/>
            <w:vMerge w:val="restart"/>
            <w:shd w:val="clear" w:color="auto" w:fill="2E74B5" w:themeFill="accent5" w:themeFillShade="BF"/>
            <w:vAlign w:val="center"/>
            <w:hideMark/>
          </w:tcPr>
          <w:p w14:paraId="7DEB758E" w14:textId="1DCFDA71" w:rsidR="003351EA" w:rsidRPr="00BC30F3" w:rsidRDefault="00BC30F3" w:rsidP="00081327">
            <w:pPr>
              <w:spacing w:line="240" w:lineRule="auto"/>
              <w:jc w:val="center"/>
              <w:rPr>
                <w:b/>
                <w:bCs/>
                <w:color w:val="FFFFFF" w:themeColor="background1"/>
                <w:sz w:val="17"/>
                <w:szCs w:val="17"/>
                <w:lang w:eastAsia="es-GT"/>
              </w:rPr>
            </w:pPr>
            <w:r w:rsidRPr="00BC30F3">
              <w:rPr>
                <w:b/>
                <w:bCs/>
                <w:color w:val="FFFFFF" w:themeColor="background1"/>
                <w:sz w:val="17"/>
                <w:szCs w:val="17"/>
                <w:lang w:eastAsia="es-GT"/>
              </w:rPr>
              <w:t xml:space="preserve"> </w:t>
            </w:r>
            <w:r w:rsidR="00593AB4">
              <w:rPr>
                <w:b/>
                <w:bCs/>
                <w:color w:val="FFFFFF" w:themeColor="background1"/>
                <w:sz w:val="17"/>
                <w:szCs w:val="17"/>
                <w:lang w:eastAsia="es-GT"/>
              </w:rPr>
              <w:t>U</w:t>
            </w:r>
            <w:r w:rsidRPr="00BC30F3">
              <w:rPr>
                <w:b/>
                <w:bCs/>
                <w:color w:val="FFFFFF" w:themeColor="background1"/>
                <w:sz w:val="17"/>
                <w:szCs w:val="17"/>
                <w:lang w:eastAsia="es-GT"/>
              </w:rPr>
              <w:t xml:space="preserve">nidad de medida </w:t>
            </w:r>
          </w:p>
        </w:tc>
        <w:tc>
          <w:tcPr>
            <w:tcW w:w="0" w:type="auto"/>
            <w:gridSpan w:val="12"/>
            <w:shd w:val="clear" w:color="auto" w:fill="2E74B5" w:themeFill="accent5" w:themeFillShade="BF"/>
            <w:vAlign w:val="center"/>
            <w:hideMark/>
          </w:tcPr>
          <w:p w14:paraId="4D09BC20" w14:textId="4797B6A3" w:rsidR="003351EA" w:rsidRPr="00BC30F3" w:rsidRDefault="00BC30F3" w:rsidP="00081327">
            <w:pPr>
              <w:spacing w:line="240" w:lineRule="auto"/>
              <w:jc w:val="center"/>
              <w:rPr>
                <w:b/>
                <w:bCs/>
                <w:color w:val="FFFFFF" w:themeColor="background1"/>
                <w:sz w:val="17"/>
                <w:szCs w:val="17"/>
                <w:lang w:eastAsia="es-GT"/>
              </w:rPr>
            </w:pPr>
            <w:r w:rsidRPr="00BC30F3">
              <w:rPr>
                <w:b/>
                <w:bCs/>
                <w:color w:val="FFFFFF" w:themeColor="background1"/>
                <w:sz w:val="17"/>
                <w:szCs w:val="17"/>
                <w:lang w:eastAsia="es-GT"/>
              </w:rPr>
              <w:t>Indicadores de subproducto</w:t>
            </w:r>
          </w:p>
        </w:tc>
      </w:tr>
      <w:tr w:rsidR="003351EA" w:rsidRPr="00081327" w14:paraId="4D805163" w14:textId="77777777" w:rsidTr="00BC30F3">
        <w:trPr>
          <w:trHeight w:val="300"/>
        </w:trPr>
        <w:tc>
          <w:tcPr>
            <w:tcW w:w="0" w:type="auto"/>
            <w:vMerge/>
            <w:shd w:val="clear" w:color="auto" w:fill="2E74B5" w:themeFill="accent5" w:themeFillShade="BF"/>
            <w:vAlign w:val="center"/>
            <w:hideMark/>
          </w:tcPr>
          <w:p w14:paraId="00002DB3" w14:textId="77777777" w:rsidR="003351EA" w:rsidRPr="00BC30F3" w:rsidRDefault="003351EA" w:rsidP="00081327">
            <w:pPr>
              <w:spacing w:line="240" w:lineRule="auto"/>
              <w:jc w:val="left"/>
              <w:rPr>
                <w:b/>
                <w:bCs/>
                <w:color w:val="FFFFFF" w:themeColor="background1"/>
                <w:sz w:val="17"/>
                <w:szCs w:val="17"/>
                <w:lang w:eastAsia="es-GT"/>
              </w:rPr>
            </w:pPr>
          </w:p>
        </w:tc>
        <w:tc>
          <w:tcPr>
            <w:tcW w:w="0" w:type="auto"/>
            <w:vMerge/>
            <w:shd w:val="clear" w:color="auto" w:fill="2E74B5" w:themeFill="accent5" w:themeFillShade="BF"/>
            <w:vAlign w:val="center"/>
            <w:hideMark/>
          </w:tcPr>
          <w:p w14:paraId="21E5D910" w14:textId="77777777" w:rsidR="003351EA" w:rsidRPr="00BC30F3" w:rsidRDefault="003351EA" w:rsidP="00081327">
            <w:pPr>
              <w:spacing w:line="240" w:lineRule="auto"/>
              <w:jc w:val="left"/>
              <w:rPr>
                <w:b/>
                <w:bCs/>
                <w:color w:val="FFFFFF" w:themeColor="background1"/>
                <w:sz w:val="17"/>
                <w:szCs w:val="17"/>
                <w:lang w:eastAsia="es-GT"/>
              </w:rPr>
            </w:pPr>
          </w:p>
        </w:tc>
        <w:tc>
          <w:tcPr>
            <w:tcW w:w="0" w:type="auto"/>
            <w:vMerge w:val="restart"/>
            <w:shd w:val="clear" w:color="auto" w:fill="2E74B5" w:themeFill="accent5" w:themeFillShade="BF"/>
            <w:vAlign w:val="center"/>
            <w:hideMark/>
          </w:tcPr>
          <w:p w14:paraId="09C4F4AA" w14:textId="03F580DD" w:rsidR="003351EA" w:rsidRPr="00BC30F3" w:rsidRDefault="00BC30F3" w:rsidP="00081327">
            <w:pPr>
              <w:spacing w:line="240" w:lineRule="auto"/>
              <w:jc w:val="center"/>
              <w:rPr>
                <w:b/>
                <w:bCs/>
                <w:color w:val="FFFFFF" w:themeColor="background1"/>
                <w:sz w:val="17"/>
                <w:szCs w:val="17"/>
                <w:lang w:eastAsia="es-GT"/>
              </w:rPr>
            </w:pPr>
            <w:r w:rsidRPr="00BC30F3">
              <w:rPr>
                <w:b/>
                <w:bCs/>
                <w:color w:val="FFFFFF" w:themeColor="background1"/>
                <w:sz w:val="17"/>
                <w:szCs w:val="17"/>
                <w:lang w:eastAsia="es-GT"/>
              </w:rPr>
              <w:t xml:space="preserve">Indicador de subproducto y formula </w:t>
            </w:r>
          </w:p>
        </w:tc>
        <w:tc>
          <w:tcPr>
            <w:tcW w:w="0" w:type="auto"/>
            <w:gridSpan w:val="3"/>
            <w:shd w:val="clear" w:color="auto" w:fill="2E74B5" w:themeFill="accent5" w:themeFillShade="BF"/>
            <w:vAlign w:val="center"/>
            <w:hideMark/>
          </w:tcPr>
          <w:p w14:paraId="63EAC159" w14:textId="5CE54921" w:rsidR="003351EA" w:rsidRPr="00BC30F3" w:rsidRDefault="00593AB4"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Línea</w:t>
            </w:r>
            <w:r>
              <w:rPr>
                <w:b/>
                <w:bCs/>
                <w:color w:val="FFFFFF" w:themeColor="background1"/>
                <w:sz w:val="16"/>
                <w:szCs w:val="16"/>
                <w:lang w:eastAsia="es-GT"/>
              </w:rPr>
              <w:t xml:space="preserve"> </w:t>
            </w:r>
            <w:r w:rsidR="00BC30F3" w:rsidRPr="00BC30F3">
              <w:rPr>
                <w:b/>
                <w:bCs/>
                <w:color w:val="FFFFFF" w:themeColor="background1"/>
                <w:sz w:val="16"/>
                <w:szCs w:val="16"/>
                <w:lang w:eastAsia="es-GT"/>
              </w:rPr>
              <w:t xml:space="preserve">base </w:t>
            </w:r>
          </w:p>
        </w:tc>
        <w:tc>
          <w:tcPr>
            <w:tcW w:w="0" w:type="auto"/>
            <w:gridSpan w:val="2"/>
            <w:shd w:val="clear" w:color="auto" w:fill="2E74B5" w:themeFill="accent5" w:themeFillShade="BF"/>
            <w:vAlign w:val="center"/>
            <w:hideMark/>
          </w:tcPr>
          <w:p w14:paraId="400857E3" w14:textId="5B582781"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Cuatrimestre 1 2023</w:t>
            </w:r>
          </w:p>
        </w:tc>
        <w:tc>
          <w:tcPr>
            <w:tcW w:w="0" w:type="auto"/>
            <w:gridSpan w:val="2"/>
            <w:shd w:val="clear" w:color="auto" w:fill="2E74B5" w:themeFill="accent5" w:themeFillShade="BF"/>
            <w:vAlign w:val="center"/>
            <w:hideMark/>
          </w:tcPr>
          <w:p w14:paraId="1B20702A" w14:textId="24A24990"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Cuatrimestre 2 2023</w:t>
            </w:r>
          </w:p>
        </w:tc>
        <w:tc>
          <w:tcPr>
            <w:tcW w:w="0" w:type="auto"/>
            <w:gridSpan w:val="2"/>
            <w:shd w:val="clear" w:color="auto" w:fill="2E74B5" w:themeFill="accent5" w:themeFillShade="BF"/>
            <w:vAlign w:val="center"/>
            <w:hideMark/>
          </w:tcPr>
          <w:p w14:paraId="467BC6C9" w14:textId="192E1F66"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Cuatrimestre 3 2023</w:t>
            </w:r>
          </w:p>
        </w:tc>
        <w:tc>
          <w:tcPr>
            <w:tcW w:w="0" w:type="auto"/>
            <w:gridSpan w:val="2"/>
            <w:shd w:val="clear" w:color="auto" w:fill="2E74B5" w:themeFill="accent5" w:themeFillShade="BF"/>
            <w:vAlign w:val="center"/>
            <w:hideMark/>
          </w:tcPr>
          <w:p w14:paraId="1585EA75" w14:textId="1298B5DF" w:rsidR="003351EA" w:rsidRPr="00BC30F3" w:rsidRDefault="00BC30F3" w:rsidP="00081327">
            <w:pPr>
              <w:spacing w:line="240" w:lineRule="auto"/>
              <w:jc w:val="center"/>
              <w:rPr>
                <w:b/>
                <w:bCs/>
                <w:color w:val="FFFFFF" w:themeColor="background1"/>
                <w:sz w:val="16"/>
                <w:szCs w:val="16"/>
                <w:lang w:eastAsia="es-GT"/>
              </w:rPr>
            </w:pPr>
            <w:proofErr w:type="spellStart"/>
            <w:r w:rsidRPr="00BC30F3">
              <w:rPr>
                <w:b/>
                <w:bCs/>
                <w:color w:val="FFFFFF" w:themeColor="background1"/>
                <w:sz w:val="16"/>
                <w:szCs w:val="16"/>
                <w:lang w:eastAsia="es-GT"/>
              </w:rPr>
              <w:t>Toal</w:t>
            </w:r>
            <w:proofErr w:type="spellEnd"/>
            <w:r w:rsidRPr="00BC30F3">
              <w:rPr>
                <w:b/>
                <w:bCs/>
                <w:color w:val="FFFFFF" w:themeColor="background1"/>
                <w:sz w:val="16"/>
                <w:szCs w:val="16"/>
                <w:lang w:eastAsia="es-GT"/>
              </w:rPr>
              <w:t xml:space="preserve"> 2023</w:t>
            </w:r>
          </w:p>
        </w:tc>
      </w:tr>
      <w:tr w:rsidR="003351EA" w:rsidRPr="00081327" w14:paraId="4AADDBBF" w14:textId="77777777" w:rsidTr="00BC30F3">
        <w:trPr>
          <w:trHeight w:val="300"/>
        </w:trPr>
        <w:tc>
          <w:tcPr>
            <w:tcW w:w="0" w:type="auto"/>
            <w:vMerge/>
            <w:shd w:val="clear" w:color="auto" w:fill="2E74B5" w:themeFill="accent5" w:themeFillShade="BF"/>
            <w:vAlign w:val="center"/>
            <w:hideMark/>
          </w:tcPr>
          <w:p w14:paraId="4EBF165C" w14:textId="77777777" w:rsidR="003351EA" w:rsidRPr="00BC30F3" w:rsidRDefault="003351EA" w:rsidP="00081327">
            <w:pPr>
              <w:spacing w:line="240" w:lineRule="auto"/>
              <w:jc w:val="left"/>
              <w:rPr>
                <w:b/>
                <w:bCs/>
                <w:color w:val="FFFFFF" w:themeColor="background1"/>
                <w:sz w:val="17"/>
                <w:szCs w:val="17"/>
                <w:lang w:eastAsia="es-GT"/>
              </w:rPr>
            </w:pPr>
          </w:p>
        </w:tc>
        <w:tc>
          <w:tcPr>
            <w:tcW w:w="0" w:type="auto"/>
            <w:vMerge/>
            <w:shd w:val="clear" w:color="auto" w:fill="2E74B5" w:themeFill="accent5" w:themeFillShade="BF"/>
            <w:vAlign w:val="center"/>
            <w:hideMark/>
          </w:tcPr>
          <w:p w14:paraId="13C9A7A2" w14:textId="77777777" w:rsidR="003351EA" w:rsidRPr="00BC30F3" w:rsidRDefault="003351EA" w:rsidP="00081327">
            <w:pPr>
              <w:spacing w:line="240" w:lineRule="auto"/>
              <w:jc w:val="left"/>
              <w:rPr>
                <w:b/>
                <w:bCs/>
                <w:color w:val="FFFFFF" w:themeColor="background1"/>
                <w:sz w:val="17"/>
                <w:szCs w:val="17"/>
                <w:lang w:eastAsia="es-GT"/>
              </w:rPr>
            </w:pPr>
          </w:p>
        </w:tc>
        <w:tc>
          <w:tcPr>
            <w:tcW w:w="0" w:type="auto"/>
            <w:vMerge/>
            <w:shd w:val="clear" w:color="auto" w:fill="2E74B5" w:themeFill="accent5" w:themeFillShade="BF"/>
            <w:vAlign w:val="center"/>
            <w:hideMark/>
          </w:tcPr>
          <w:p w14:paraId="3A30AE05" w14:textId="77777777" w:rsidR="003351EA" w:rsidRPr="00BC30F3" w:rsidRDefault="003351EA" w:rsidP="00081327">
            <w:pPr>
              <w:spacing w:line="240" w:lineRule="auto"/>
              <w:jc w:val="left"/>
              <w:rPr>
                <w:b/>
                <w:bCs/>
                <w:color w:val="FFFFFF" w:themeColor="background1"/>
                <w:sz w:val="17"/>
                <w:szCs w:val="17"/>
                <w:lang w:eastAsia="es-GT"/>
              </w:rPr>
            </w:pPr>
          </w:p>
        </w:tc>
        <w:tc>
          <w:tcPr>
            <w:tcW w:w="0" w:type="auto"/>
            <w:vMerge w:val="restart"/>
            <w:shd w:val="clear" w:color="auto" w:fill="2E74B5" w:themeFill="accent5" w:themeFillShade="BF"/>
            <w:vAlign w:val="center"/>
            <w:hideMark/>
          </w:tcPr>
          <w:p w14:paraId="7890CA2F" w14:textId="36361C02"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Año</w:t>
            </w:r>
          </w:p>
        </w:tc>
        <w:tc>
          <w:tcPr>
            <w:tcW w:w="0" w:type="auto"/>
            <w:gridSpan w:val="2"/>
            <w:shd w:val="clear" w:color="auto" w:fill="2E74B5" w:themeFill="accent5" w:themeFillShade="BF"/>
            <w:vAlign w:val="center"/>
            <w:hideMark/>
          </w:tcPr>
          <w:p w14:paraId="65A95B24" w14:textId="4A4F1F77"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Meta</w:t>
            </w:r>
          </w:p>
        </w:tc>
        <w:tc>
          <w:tcPr>
            <w:tcW w:w="0" w:type="auto"/>
            <w:gridSpan w:val="2"/>
            <w:shd w:val="clear" w:color="auto" w:fill="2E74B5" w:themeFill="accent5" w:themeFillShade="BF"/>
            <w:vAlign w:val="center"/>
            <w:hideMark/>
          </w:tcPr>
          <w:p w14:paraId="2D1A6DD7" w14:textId="681A1839"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Meta</w:t>
            </w:r>
          </w:p>
        </w:tc>
        <w:tc>
          <w:tcPr>
            <w:tcW w:w="0" w:type="auto"/>
            <w:gridSpan w:val="2"/>
            <w:shd w:val="clear" w:color="auto" w:fill="2E74B5" w:themeFill="accent5" w:themeFillShade="BF"/>
            <w:vAlign w:val="center"/>
            <w:hideMark/>
          </w:tcPr>
          <w:p w14:paraId="69F48AF3" w14:textId="0B21486D"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Meta</w:t>
            </w:r>
          </w:p>
        </w:tc>
        <w:tc>
          <w:tcPr>
            <w:tcW w:w="0" w:type="auto"/>
            <w:gridSpan w:val="2"/>
            <w:shd w:val="clear" w:color="auto" w:fill="2E74B5" w:themeFill="accent5" w:themeFillShade="BF"/>
            <w:vAlign w:val="center"/>
            <w:hideMark/>
          </w:tcPr>
          <w:p w14:paraId="65836ECE" w14:textId="4B63B5C3"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Meta</w:t>
            </w:r>
          </w:p>
        </w:tc>
        <w:tc>
          <w:tcPr>
            <w:tcW w:w="0" w:type="auto"/>
            <w:gridSpan w:val="2"/>
            <w:shd w:val="clear" w:color="auto" w:fill="2E74B5" w:themeFill="accent5" w:themeFillShade="BF"/>
            <w:vAlign w:val="center"/>
            <w:hideMark/>
          </w:tcPr>
          <w:p w14:paraId="7E3ECF91" w14:textId="13CE6BD0"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Meta</w:t>
            </w:r>
          </w:p>
        </w:tc>
      </w:tr>
      <w:tr w:rsidR="00BC30F3" w:rsidRPr="00081327" w14:paraId="444C7068" w14:textId="77777777" w:rsidTr="00BC30F3">
        <w:trPr>
          <w:trHeight w:val="525"/>
        </w:trPr>
        <w:tc>
          <w:tcPr>
            <w:tcW w:w="0" w:type="auto"/>
            <w:vMerge/>
            <w:shd w:val="clear" w:color="auto" w:fill="2E74B5" w:themeFill="accent5" w:themeFillShade="BF"/>
            <w:vAlign w:val="center"/>
            <w:hideMark/>
          </w:tcPr>
          <w:p w14:paraId="0AD401C9" w14:textId="77777777" w:rsidR="003351EA" w:rsidRPr="00BC30F3" w:rsidRDefault="003351EA" w:rsidP="00081327">
            <w:pPr>
              <w:spacing w:line="240" w:lineRule="auto"/>
              <w:jc w:val="left"/>
              <w:rPr>
                <w:b/>
                <w:bCs/>
                <w:color w:val="FFFFFF" w:themeColor="background1"/>
                <w:sz w:val="17"/>
                <w:szCs w:val="17"/>
                <w:lang w:eastAsia="es-GT"/>
              </w:rPr>
            </w:pPr>
          </w:p>
        </w:tc>
        <w:tc>
          <w:tcPr>
            <w:tcW w:w="0" w:type="auto"/>
            <w:vMerge/>
            <w:shd w:val="clear" w:color="auto" w:fill="2E74B5" w:themeFill="accent5" w:themeFillShade="BF"/>
            <w:vAlign w:val="center"/>
            <w:hideMark/>
          </w:tcPr>
          <w:p w14:paraId="025535DE" w14:textId="77777777" w:rsidR="003351EA" w:rsidRPr="00BC30F3" w:rsidRDefault="003351EA" w:rsidP="00081327">
            <w:pPr>
              <w:spacing w:line="240" w:lineRule="auto"/>
              <w:jc w:val="left"/>
              <w:rPr>
                <w:b/>
                <w:bCs/>
                <w:color w:val="FFFFFF" w:themeColor="background1"/>
                <w:sz w:val="17"/>
                <w:szCs w:val="17"/>
                <w:lang w:eastAsia="es-GT"/>
              </w:rPr>
            </w:pPr>
          </w:p>
        </w:tc>
        <w:tc>
          <w:tcPr>
            <w:tcW w:w="0" w:type="auto"/>
            <w:vMerge/>
            <w:shd w:val="clear" w:color="auto" w:fill="2E74B5" w:themeFill="accent5" w:themeFillShade="BF"/>
            <w:vAlign w:val="center"/>
            <w:hideMark/>
          </w:tcPr>
          <w:p w14:paraId="1A0041D2" w14:textId="77777777" w:rsidR="003351EA" w:rsidRPr="00BC30F3" w:rsidRDefault="003351EA" w:rsidP="00081327">
            <w:pPr>
              <w:spacing w:line="240" w:lineRule="auto"/>
              <w:jc w:val="left"/>
              <w:rPr>
                <w:b/>
                <w:bCs/>
                <w:color w:val="FFFFFF" w:themeColor="background1"/>
                <w:sz w:val="17"/>
                <w:szCs w:val="17"/>
                <w:lang w:eastAsia="es-GT"/>
              </w:rPr>
            </w:pPr>
          </w:p>
        </w:tc>
        <w:tc>
          <w:tcPr>
            <w:tcW w:w="0" w:type="auto"/>
            <w:vMerge/>
            <w:shd w:val="clear" w:color="auto" w:fill="2E74B5" w:themeFill="accent5" w:themeFillShade="BF"/>
            <w:vAlign w:val="center"/>
            <w:hideMark/>
          </w:tcPr>
          <w:p w14:paraId="16E9C34D" w14:textId="77777777" w:rsidR="003351EA" w:rsidRPr="00BC30F3" w:rsidRDefault="003351EA" w:rsidP="00081327">
            <w:pPr>
              <w:spacing w:line="240" w:lineRule="auto"/>
              <w:jc w:val="left"/>
              <w:rPr>
                <w:b/>
                <w:bCs/>
                <w:color w:val="FFFFFF" w:themeColor="background1"/>
                <w:sz w:val="16"/>
                <w:szCs w:val="16"/>
                <w:lang w:eastAsia="es-GT"/>
              </w:rPr>
            </w:pPr>
          </w:p>
        </w:tc>
        <w:tc>
          <w:tcPr>
            <w:tcW w:w="0" w:type="auto"/>
            <w:shd w:val="clear" w:color="auto" w:fill="2E74B5" w:themeFill="accent5" w:themeFillShade="BF"/>
            <w:vAlign w:val="center"/>
            <w:hideMark/>
          </w:tcPr>
          <w:p w14:paraId="20F61952" w14:textId="46290049"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Datos absolutos</w:t>
            </w:r>
          </w:p>
        </w:tc>
        <w:tc>
          <w:tcPr>
            <w:tcW w:w="0" w:type="auto"/>
            <w:shd w:val="clear" w:color="auto" w:fill="2E74B5" w:themeFill="accent5" w:themeFillShade="BF"/>
            <w:vAlign w:val="center"/>
            <w:hideMark/>
          </w:tcPr>
          <w:p w14:paraId="1C36290C" w14:textId="552885E3"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 xml:space="preserve">Datos relativos </w:t>
            </w:r>
          </w:p>
        </w:tc>
        <w:tc>
          <w:tcPr>
            <w:tcW w:w="0" w:type="auto"/>
            <w:shd w:val="clear" w:color="auto" w:fill="2E74B5" w:themeFill="accent5" w:themeFillShade="BF"/>
            <w:vAlign w:val="center"/>
            <w:hideMark/>
          </w:tcPr>
          <w:p w14:paraId="64D1650F" w14:textId="73C3C19B"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Datos absolutos</w:t>
            </w:r>
          </w:p>
        </w:tc>
        <w:tc>
          <w:tcPr>
            <w:tcW w:w="0" w:type="auto"/>
            <w:shd w:val="clear" w:color="auto" w:fill="2E74B5" w:themeFill="accent5" w:themeFillShade="BF"/>
            <w:vAlign w:val="center"/>
            <w:hideMark/>
          </w:tcPr>
          <w:p w14:paraId="501ED707" w14:textId="405D169D"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 xml:space="preserve">Datos relativos </w:t>
            </w:r>
          </w:p>
        </w:tc>
        <w:tc>
          <w:tcPr>
            <w:tcW w:w="0" w:type="auto"/>
            <w:shd w:val="clear" w:color="auto" w:fill="2E74B5" w:themeFill="accent5" w:themeFillShade="BF"/>
            <w:vAlign w:val="center"/>
            <w:hideMark/>
          </w:tcPr>
          <w:p w14:paraId="4A2BF492" w14:textId="0A3BA613"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Datos absolutos</w:t>
            </w:r>
          </w:p>
        </w:tc>
        <w:tc>
          <w:tcPr>
            <w:tcW w:w="0" w:type="auto"/>
            <w:shd w:val="clear" w:color="auto" w:fill="2E74B5" w:themeFill="accent5" w:themeFillShade="BF"/>
            <w:vAlign w:val="center"/>
            <w:hideMark/>
          </w:tcPr>
          <w:p w14:paraId="13525464" w14:textId="2DE64AA4"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 xml:space="preserve">Datos relativos </w:t>
            </w:r>
          </w:p>
        </w:tc>
        <w:tc>
          <w:tcPr>
            <w:tcW w:w="0" w:type="auto"/>
            <w:shd w:val="clear" w:color="auto" w:fill="2E74B5" w:themeFill="accent5" w:themeFillShade="BF"/>
            <w:vAlign w:val="center"/>
            <w:hideMark/>
          </w:tcPr>
          <w:p w14:paraId="587C4184" w14:textId="47954D3A"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Datos absolutos</w:t>
            </w:r>
          </w:p>
        </w:tc>
        <w:tc>
          <w:tcPr>
            <w:tcW w:w="0" w:type="auto"/>
            <w:shd w:val="clear" w:color="auto" w:fill="2E74B5" w:themeFill="accent5" w:themeFillShade="BF"/>
            <w:vAlign w:val="center"/>
            <w:hideMark/>
          </w:tcPr>
          <w:p w14:paraId="31EA3FD8" w14:textId="07577EE3"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 xml:space="preserve">Datos relativos </w:t>
            </w:r>
          </w:p>
        </w:tc>
        <w:tc>
          <w:tcPr>
            <w:tcW w:w="0" w:type="auto"/>
            <w:shd w:val="clear" w:color="auto" w:fill="2E74B5" w:themeFill="accent5" w:themeFillShade="BF"/>
            <w:vAlign w:val="center"/>
            <w:hideMark/>
          </w:tcPr>
          <w:p w14:paraId="02A0019D" w14:textId="48225730"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Datos absolutos</w:t>
            </w:r>
          </w:p>
        </w:tc>
        <w:tc>
          <w:tcPr>
            <w:tcW w:w="0" w:type="auto"/>
            <w:shd w:val="clear" w:color="auto" w:fill="2E74B5" w:themeFill="accent5" w:themeFillShade="BF"/>
            <w:vAlign w:val="center"/>
            <w:hideMark/>
          </w:tcPr>
          <w:p w14:paraId="4F6A83BB" w14:textId="51F07AEE" w:rsidR="003351EA" w:rsidRPr="00BC30F3" w:rsidRDefault="00BC30F3" w:rsidP="00081327">
            <w:pPr>
              <w:spacing w:line="240" w:lineRule="auto"/>
              <w:jc w:val="center"/>
              <w:rPr>
                <w:b/>
                <w:bCs/>
                <w:color w:val="FFFFFF" w:themeColor="background1"/>
                <w:sz w:val="16"/>
                <w:szCs w:val="16"/>
                <w:lang w:eastAsia="es-GT"/>
              </w:rPr>
            </w:pPr>
            <w:r w:rsidRPr="00BC30F3">
              <w:rPr>
                <w:b/>
                <w:bCs/>
                <w:color w:val="FFFFFF" w:themeColor="background1"/>
                <w:sz w:val="16"/>
                <w:szCs w:val="16"/>
                <w:lang w:eastAsia="es-GT"/>
              </w:rPr>
              <w:t xml:space="preserve">Datos relativos </w:t>
            </w:r>
          </w:p>
        </w:tc>
      </w:tr>
      <w:tr w:rsidR="00593AB4" w:rsidRPr="00081327" w14:paraId="4227BC02" w14:textId="77777777" w:rsidTr="00BC30F3">
        <w:trPr>
          <w:trHeight w:val="1645"/>
        </w:trPr>
        <w:tc>
          <w:tcPr>
            <w:tcW w:w="0" w:type="auto"/>
            <w:shd w:val="clear" w:color="000000" w:fill="FFFFFF"/>
            <w:vAlign w:val="center"/>
            <w:hideMark/>
          </w:tcPr>
          <w:p w14:paraId="43811D99" w14:textId="7990F623" w:rsidR="003351EA" w:rsidRPr="00081327" w:rsidRDefault="003351EA" w:rsidP="0057005B">
            <w:pPr>
              <w:spacing w:line="240" w:lineRule="auto"/>
              <w:jc w:val="left"/>
              <w:rPr>
                <w:color w:val="auto"/>
                <w:sz w:val="17"/>
                <w:szCs w:val="17"/>
                <w:lang w:eastAsia="es-GT"/>
              </w:rPr>
            </w:pPr>
            <w:r w:rsidRPr="00081327">
              <w:rPr>
                <w:color w:val="auto"/>
                <w:sz w:val="17"/>
                <w:szCs w:val="17"/>
                <w:lang w:eastAsia="es-GT"/>
              </w:rPr>
              <w:t xml:space="preserve">Estado ecológico de la cuenca y del Lago de Amatitlán monitoreado a </w:t>
            </w:r>
            <w:r w:rsidR="00081327" w:rsidRPr="00081327">
              <w:rPr>
                <w:color w:val="auto"/>
                <w:sz w:val="17"/>
                <w:szCs w:val="17"/>
                <w:lang w:eastAsia="es-GT"/>
              </w:rPr>
              <w:t>través</w:t>
            </w:r>
            <w:r w:rsidRPr="00081327">
              <w:rPr>
                <w:color w:val="auto"/>
                <w:sz w:val="17"/>
                <w:szCs w:val="17"/>
                <w:lang w:eastAsia="es-GT"/>
              </w:rPr>
              <w:t xml:space="preserve"> de análisis de la calidad del agua y parámetros biológicos</w:t>
            </w:r>
          </w:p>
        </w:tc>
        <w:tc>
          <w:tcPr>
            <w:tcW w:w="0" w:type="auto"/>
            <w:shd w:val="clear" w:color="000000" w:fill="FFFFFF"/>
            <w:vAlign w:val="center"/>
            <w:hideMark/>
          </w:tcPr>
          <w:p w14:paraId="4B594BED" w14:textId="1835541D"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Documento</w:t>
            </w:r>
          </w:p>
        </w:tc>
        <w:tc>
          <w:tcPr>
            <w:tcW w:w="0" w:type="auto"/>
            <w:shd w:val="clear" w:color="000000" w:fill="FFFFFF"/>
            <w:vAlign w:val="center"/>
            <w:hideMark/>
          </w:tcPr>
          <w:p w14:paraId="3BC298AB" w14:textId="52CAC337" w:rsidR="003351EA" w:rsidRPr="00081327" w:rsidRDefault="003351EA" w:rsidP="0057005B">
            <w:pPr>
              <w:spacing w:line="240" w:lineRule="auto"/>
              <w:rPr>
                <w:color w:val="auto"/>
                <w:sz w:val="17"/>
                <w:szCs w:val="17"/>
                <w:lang w:eastAsia="es-GT"/>
              </w:rPr>
            </w:pPr>
            <w:r w:rsidRPr="00081327">
              <w:rPr>
                <w:color w:val="auto"/>
                <w:sz w:val="17"/>
                <w:szCs w:val="17"/>
                <w:lang w:eastAsia="es-GT"/>
              </w:rPr>
              <w:t>(Informes programados</w:t>
            </w:r>
            <w:r w:rsidR="0057005B">
              <w:rPr>
                <w:color w:val="auto"/>
                <w:sz w:val="17"/>
                <w:szCs w:val="17"/>
                <w:lang w:eastAsia="es-GT"/>
              </w:rPr>
              <w:t xml:space="preserve"> </w:t>
            </w:r>
            <w:r w:rsidRPr="00081327">
              <w:rPr>
                <w:color w:val="auto"/>
                <w:sz w:val="17"/>
                <w:szCs w:val="17"/>
                <w:lang w:eastAsia="es-GT"/>
              </w:rPr>
              <w:t>/</w:t>
            </w:r>
            <w:r w:rsidR="0057005B">
              <w:rPr>
                <w:color w:val="auto"/>
                <w:sz w:val="17"/>
                <w:szCs w:val="17"/>
                <w:lang w:eastAsia="es-GT"/>
              </w:rPr>
              <w:t xml:space="preserve"> </w:t>
            </w:r>
            <w:r w:rsidRPr="00081327">
              <w:rPr>
                <w:color w:val="auto"/>
                <w:sz w:val="17"/>
                <w:szCs w:val="17"/>
                <w:lang w:eastAsia="es-GT"/>
              </w:rPr>
              <w:t xml:space="preserve">Informes realizados sobre los resultados obtenidos de los monitoreos a los diferentes cuerpos de </w:t>
            </w:r>
            <w:r w:rsidR="00162294" w:rsidRPr="00081327">
              <w:rPr>
                <w:color w:val="auto"/>
                <w:sz w:val="17"/>
                <w:szCs w:val="17"/>
                <w:lang w:eastAsia="es-GT"/>
              </w:rPr>
              <w:t>agua) *</w:t>
            </w:r>
            <w:r w:rsidRPr="00081327">
              <w:rPr>
                <w:color w:val="auto"/>
                <w:sz w:val="17"/>
                <w:szCs w:val="17"/>
                <w:lang w:eastAsia="es-GT"/>
              </w:rPr>
              <w:t>100</w:t>
            </w:r>
          </w:p>
        </w:tc>
        <w:tc>
          <w:tcPr>
            <w:tcW w:w="0" w:type="auto"/>
            <w:shd w:val="clear" w:color="000000" w:fill="FFFFFF"/>
            <w:vAlign w:val="center"/>
            <w:hideMark/>
          </w:tcPr>
          <w:p w14:paraId="33679C3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28E1618C"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12</w:t>
            </w:r>
          </w:p>
        </w:tc>
        <w:tc>
          <w:tcPr>
            <w:tcW w:w="0" w:type="auto"/>
            <w:shd w:val="clear" w:color="000000" w:fill="FFFFFF"/>
            <w:vAlign w:val="center"/>
            <w:hideMark/>
          </w:tcPr>
          <w:p w14:paraId="6967F0BA"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100</w:t>
            </w:r>
          </w:p>
        </w:tc>
        <w:tc>
          <w:tcPr>
            <w:tcW w:w="0" w:type="auto"/>
            <w:shd w:val="clear" w:color="000000" w:fill="FFFFFF"/>
            <w:vAlign w:val="center"/>
            <w:hideMark/>
          </w:tcPr>
          <w:p w14:paraId="538B0A9A"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w:t>
            </w:r>
          </w:p>
        </w:tc>
        <w:tc>
          <w:tcPr>
            <w:tcW w:w="0" w:type="auto"/>
            <w:shd w:val="clear" w:color="000000" w:fill="FFFFFF"/>
            <w:vAlign w:val="center"/>
            <w:hideMark/>
          </w:tcPr>
          <w:p w14:paraId="18229987"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33</w:t>
            </w:r>
          </w:p>
        </w:tc>
        <w:tc>
          <w:tcPr>
            <w:tcW w:w="0" w:type="auto"/>
            <w:shd w:val="clear" w:color="000000" w:fill="FFFFFF"/>
            <w:vAlign w:val="center"/>
            <w:hideMark/>
          </w:tcPr>
          <w:p w14:paraId="026892E2"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w:t>
            </w:r>
          </w:p>
        </w:tc>
        <w:tc>
          <w:tcPr>
            <w:tcW w:w="0" w:type="auto"/>
            <w:shd w:val="clear" w:color="000000" w:fill="FFFFFF"/>
            <w:vAlign w:val="center"/>
            <w:hideMark/>
          </w:tcPr>
          <w:p w14:paraId="00D79C7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12</w:t>
            </w:r>
          </w:p>
        </w:tc>
        <w:tc>
          <w:tcPr>
            <w:tcW w:w="0" w:type="auto"/>
            <w:shd w:val="clear" w:color="000000" w:fill="FFFFFF"/>
            <w:vAlign w:val="center"/>
            <w:hideMark/>
          </w:tcPr>
          <w:p w14:paraId="6A9ACCE3"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w:t>
            </w:r>
          </w:p>
        </w:tc>
        <w:tc>
          <w:tcPr>
            <w:tcW w:w="0" w:type="auto"/>
            <w:shd w:val="clear" w:color="000000" w:fill="FFFFFF"/>
            <w:vAlign w:val="center"/>
            <w:hideMark/>
          </w:tcPr>
          <w:p w14:paraId="4FB305C3"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33</w:t>
            </w:r>
          </w:p>
        </w:tc>
        <w:tc>
          <w:tcPr>
            <w:tcW w:w="0" w:type="auto"/>
            <w:shd w:val="clear" w:color="000000" w:fill="FFFFFF"/>
            <w:vAlign w:val="center"/>
            <w:hideMark/>
          </w:tcPr>
          <w:p w14:paraId="21F0E6C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12</w:t>
            </w:r>
          </w:p>
        </w:tc>
        <w:tc>
          <w:tcPr>
            <w:tcW w:w="0" w:type="auto"/>
            <w:shd w:val="clear" w:color="000000" w:fill="FFFFFF"/>
            <w:vAlign w:val="center"/>
            <w:hideMark/>
          </w:tcPr>
          <w:p w14:paraId="31D1369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100</w:t>
            </w:r>
          </w:p>
        </w:tc>
      </w:tr>
      <w:tr w:rsidR="00593AB4" w:rsidRPr="00081327" w14:paraId="529D0D93" w14:textId="77777777" w:rsidTr="00946CAD">
        <w:trPr>
          <w:trHeight w:val="970"/>
        </w:trPr>
        <w:tc>
          <w:tcPr>
            <w:tcW w:w="0" w:type="auto"/>
            <w:shd w:val="clear" w:color="000000" w:fill="FFFFFF"/>
            <w:vAlign w:val="center"/>
            <w:hideMark/>
          </w:tcPr>
          <w:p w14:paraId="09647651" w14:textId="77777777" w:rsidR="003351EA" w:rsidRPr="00081327" w:rsidRDefault="003351EA" w:rsidP="00081327">
            <w:pPr>
              <w:spacing w:line="240" w:lineRule="auto"/>
              <w:jc w:val="left"/>
              <w:rPr>
                <w:color w:val="auto"/>
                <w:sz w:val="17"/>
                <w:szCs w:val="17"/>
                <w:lang w:eastAsia="es-GT"/>
              </w:rPr>
            </w:pPr>
            <w:r w:rsidRPr="00081327">
              <w:rPr>
                <w:color w:val="auto"/>
                <w:sz w:val="17"/>
                <w:szCs w:val="17"/>
                <w:lang w:eastAsia="es-GT"/>
              </w:rPr>
              <w:t>Tratamiento de aguas residuales a través de las plantas de tratamiento a cargo de la Institución</w:t>
            </w:r>
          </w:p>
        </w:tc>
        <w:tc>
          <w:tcPr>
            <w:tcW w:w="0" w:type="auto"/>
            <w:shd w:val="clear" w:color="000000" w:fill="FFFFFF"/>
            <w:vAlign w:val="center"/>
            <w:hideMark/>
          </w:tcPr>
          <w:p w14:paraId="6E1BAFE1" w14:textId="04963884"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Metro Cúbico</w:t>
            </w:r>
          </w:p>
        </w:tc>
        <w:tc>
          <w:tcPr>
            <w:tcW w:w="0" w:type="auto"/>
            <w:shd w:val="clear" w:color="000000" w:fill="FFFFFF"/>
            <w:vAlign w:val="center"/>
            <w:hideMark/>
          </w:tcPr>
          <w:p w14:paraId="37373C41" w14:textId="11D4FB76" w:rsidR="003351EA" w:rsidRPr="00081327" w:rsidRDefault="003351EA" w:rsidP="00081327">
            <w:pPr>
              <w:spacing w:line="240" w:lineRule="auto"/>
              <w:rPr>
                <w:color w:val="auto"/>
                <w:sz w:val="17"/>
                <w:szCs w:val="17"/>
                <w:lang w:eastAsia="es-GT"/>
              </w:rPr>
            </w:pPr>
            <w:r w:rsidRPr="00081327">
              <w:rPr>
                <w:color w:val="auto"/>
                <w:sz w:val="17"/>
                <w:szCs w:val="17"/>
                <w:lang w:eastAsia="es-GT"/>
              </w:rPr>
              <w:t xml:space="preserve">(Volumen de agua a tratar programada / Volumen de agua tratada en las plantas de tratamiento de aguas </w:t>
            </w:r>
            <w:r w:rsidR="00081327" w:rsidRPr="00081327">
              <w:rPr>
                <w:color w:val="auto"/>
                <w:sz w:val="17"/>
                <w:szCs w:val="17"/>
                <w:lang w:eastAsia="es-GT"/>
              </w:rPr>
              <w:t>residuales) *</w:t>
            </w:r>
            <w:r w:rsidRPr="00081327">
              <w:rPr>
                <w:color w:val="auto"/>
                <w:sz w:val="17"/>
                <w:szCs w:val="17"/>
                <w:lang w:eastAsia="es-GT"/>
              </w:rPr>
              <w:t>100</w:t>
            </w:r>
          </w:p>
        </w:tc>
        <w:tc>
          <w:tcPr>
            <w:tcW w:w="0" w:type="auto"/>
            <w:shd w:val="clear" w:color="000000" w:fill="FFFFFF"/>
            <w:vAlign w:val="center"/>
            <w:hideMark/>
          </w:tcPr>
          <w:p w14:paraId="5D0F6AA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337B1E66"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17,493,869</w:t>
            </w:r>
          </w:p>
        </w:tc>
        <w:tc>
          <w:tcPr>
            <w:tcW w:w="0" w:type="auto"/>
            <w:shd w:val="clear" w:color="000000" w:fill="FFFFFF"/>
            <w:vAlign w:val="center"/>
            <w:hideMark/>
          </w:tcPr>
          <w:p w14:paraId="1549FC7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74</w:t>
            </w:r>
          </w:p>
        </w:tc>
        <w:tc>
          <w:tcPr>
            <w:tcW w:w="0" w:type="auto"/>
            <w:shd w:val="clear" w:color="000000" w:fill="FFFFFF"/>
            <w:vAlign w:val="center"/>
            <w:hideMark/>
          </w:tcPr>
          <w:p w14:paraId="5266E05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1,176,287</w:t>
            </w:r>
          </w:p>
        </w:tc>
        <w:tc>
          <w:tcPr>
            <w:tcW w:w="0" w:type="auto"/>
            <w:shd w:val="clear" w:color="000000" w:fill="FFFFFF"/>
            <w:vAlign w:val="center"/>
            <w:hideMark/>
          </w:tcPr>
          <w:p w14:paraId="4FB8EFD3"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7</w:t>
            </w:r>
          </w:p>
        </w:tc>
        <w:tc>
          <w:tcPr>
            <w:tcW w:w="0" w:type="auto"/>
            <w:shd w:val="clear" w:color="000000" w:fill="FFFFFF"/>
            <w:vAlign w:val="center"/>
            <w:hideMark/>
          </w:tcPr>
          <w:p w14:paraId="04D54E6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1,260,182</w:t>
            </w:r>
          </w:p>
        </w:tc>
        <w:tc>
          <w:tcPr>
            <w:tcW w:w="0" w:type="auto"/>
            <w:shd w:val="clear" w:color="000000" w:fill="FFFFFF"/>
            <w:vAlign w:val="center"/>
            <w:hideMark/>
          </w:tcPr>
          <w:p w14:paraId="062E0D68"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7</w:t>
            </w:r>
          </w:p>
        </w:tc>
        <w:tc>
          <w:tcPr>
            <w:tcW w:w="0" w:type="auto"/>
            <w:shd w:val="clear" w:color="000000" w:fill="FFFFFF"/>
            <w:vAlign w:val="center"/>
            <w:hideMark/>
          </w:tcPr>
          <w:p w14:paraId="2FC4FA8A"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3,133,291</w:t>
            </w:r>
          </w:p>
        </w:tc>
        <w:tc>
          <w:tcPr>
            <w:tcW w:w="0" w:type="auto"/>
            <w:shd w:val="clear" w:color="000000" w:fill="FFFFFF"/>
            <w:vAlign w:val="center"/>
            <w:hideMark/>
          </w:tcPr>
          <w:p w14:paraId="32CC5CF8"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18</w:t>
            </w:r>
          </w:p>
        </w:tc>
        <w:tc>
          <w:tcPr>
            <w:tcW w:w="0" w:type="auto"/>
            <w:shd w:val="clear" w:color="000000" w:fill="FFFFFF"/>
            <w:vAlign w:val="center"/>
            <w:hideMark/>
          </w:tcPr>
          <w:p w14:paraId="651771F4"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5,569,760</w:t>
            </w:r>
          </w:p>
        </w:tc>
        <w:tc>
          <w:tcPr>
            <w:tcW w:w="0" w:type="auto"/>
            <w:shd w:val="clear" w:color="000000" w:fill="FFFFFF"/>
            <w:vAlign w:val="center"/>
            <w:hideMark/>
          </w:tcPr>
          <w:p w14:paraId="4F7B920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32</w:t>
            </w:r>
          </w:p>
        </w:tc>
      </w:tr>
      <w:tr w:rsidR="00593AB4" w:rsidRPr="00081327" w14:paraId="7B6E8D2C" w14:textId="77777777" w:rsidTr="00BC30F3">
        <w:trPr>
          <w:trHeight w:val="1785"/>
        </w:trPr>
        <w:tc>
          <w:tcPr>
            <w:tcW w:w="0" w:type="auto"/>
            <w:shd w:val="clear" w:color="000000" w:fill="FFFFFF"/>
            <w:vAlign w:val="center"/>
            <w:hideMark/>
          </w:tcPr>
          <w:p w14:paraId="6E1E98BE" w14:textId="77777777" w:rsidR="003351EA" w:rsidRPr="00081327" w:rsidRDefault="003351EA" w:rsidP="00081327">
            <w:pPr>
              <w:spacing w:line="240" w:lineRule="auto"/>
              <w:jc w:val="left"/>
              <w:rPr>
                <w:color w:val="auto"/>
                <w:sz w:val="17"/>
                <w:szCs w:val="17"/>
                <w:lang w:eastAsia="es-GT"/>
              </w:rPr>
            </w:pPr>
            <w:r w:rsidRPr="00081327">
              <w:rPr>
                <w:color w:val="auto"/>
                <w:sz w:val="17"/>
                <w:szCs w:val="17"/>
                <w:lang w:eastAsia="es-GT"/>
              </w:rPr>
              <w:t>Volumen de desechos sólidos flotantes y plantas acuáticas extraídos del lago de Amatitlán</w:t>
            </w:r>
          </w:p>
        </w:tc>
        <w:tc>
          <w:tcPr>
            <w:tcW w:w="0" w:type="auto"/>
            <w:shd w:val="clear" w:color="000000" w:fill="FFFFFF"/>
            <w:vAlign w:val="center"/>
            <w:hideMark/>
          </w:tcPr>
          <w:p w14:paraId="26D690C9" w14:textId="120E4DC8"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Metro Cúbico</w:t>
            </w:r>
          </w:p>
        </w:tc>
        <w:tc>
          <w:tcPr>
            <w:tcW w:w="0" w:type="auto"/>
            <w:shd w:val="clear" w:color="000000" w:fill="FFFFFF"/>
            <w:vAlign w:val="center"/>
            <w:hideMark/>
          </w:tcPr>
          <w:p w14:paraId="107D27E5" w14:textId="051EE116" w:rsidR="003351EA" w:rsidRPr="00081327" w:rsidRDefault="003351EA" w:rsidP="00081327">
            <w:pPr>
              <w:spacing w:line="240" w:lineRule="auto"/>
              <w:rPr>
                <w:color w:val="auto"/>
                <w:sz w:val="17"/>
                <w:szCs w:val="17"/>
                <w:lang w:eastAsia="es-GT"/>
              </w:rPr>
            </w:pPr>
            <w:r w:rsidRPr="00081327">
              <w:rPr>
                <w:color w:val="auto"/>
                <w:sz w:val="17"/>
                <w:szCs w:val="17"/>
                <w:lang w:eastAsia="es-GT"/>
              </w:rPr>
              <w:t xml:space="preserve">(Volumen de desechos sólidos flotantes y plantas acuáticas a extraer programados / Volumen de desechos sólidos </w:t>
            </w:r>
            <w:r w:rsidR="00081327" w:rsidRPr="00081327">
              <w:rPr>
                <w:color w:val="auto"/>
                <w:sz w:val="17"/>
                <w:szCs w:val="17"/>
                <w:lang w:eastAsia="es-GT"/>
              </w:rPr>
              <w:t>flotantes y</w:t>
            </w:r>
            <w:r w:rsidRPr="00081327">
              <w:rPr>
                <w:color w:val="auto"/>
                <w:sz w:val="17"/>
                <w:szCs w:val="17"/>
                <w:lang w:eastAsia="es-GT"/>
              </w:rPr>
              <w:t xml:space="preserve"> plantas acuáticas extraídos del lago de </w:t>
            </w:r>
            <w:proofErr w:type="gramStart"/>
            <w:r w:rsidRPr="00081327">
              <w:rPr>
                <w:color w:val="auto"/>
                <w:sz w:val="17"/>
                <w:szCs w:val="17"/>
                <w:lang w:eastAsia="es-GT"/>
              </w:rPr>
              <w:t>Amatitlán)*</w:t>
            </w:r>
            <w:proofErr w:type="gramEnd"/>
            <w:r w:rsidRPr="00081327">
              <w:rPr>
                <w:color w:val="auto"/>
                <w:sz w:val="17"/>
                <w:szCs w:val="17"/>
                <w:lang w:eastAsia="es-GT"/>
              </w:rPr>
              <w:t>100</w:t>
            </w:r>
          </w:p>
        </w:tc>
        <w:tc>
          <w:tcPr>
            <w:tcW w:w="0" w:type="auto"/>
            <w:shd w:val="clear" w:color="000000" w:fill="FFFFFF"/>
            <w:vAlign w:val="center"/>
            <w:hideMark/>
          </w:tcPr>
          <w:p w14:paraId="2C702A8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661B2DB7"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49,852</w:t>
            </w:r>
          </w:p>
        </w:tc>
        <w:tc>
          <w:tcPr>
            <w:tcW w:w="0" w:type="auto"/>
            <w:shd w:val="clear" w:color="000000" w:fill="FFFFFF"/>
            <w:vAlign w:val="center"/>
            <w:hideMark/>
          </w:tcPr>
          <w:p w14:paraId="3BB5AEAE"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100</w:t>
            </w:r>
          </w:p>
        </w:tc>
        <w:tc>
          <w:tcPr>
            <w:tcW w:w="0" w:type="auto"/>
            <w:shd w:val="clear" w:color="000000" w:fill="FFFFFF"/>
            <w:vAlign w:val="center"/>
            <w:hideMark/>
          </w:tcPr>
          <w:p w14:paraId="43FB23F3"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6,580</w:t>
            </w:r>
          </w:p>
        </w:tc>
        <w:tc>
          <w:tcPr>
            <w:tcW w:w="0" w:type="auto"/>
            <w:shd w:val="clear" w:color="000000" w:fill="FFFFFF"/>
            <w:vAlign w:val="center"/>
            <w:hideMark/>
          </w:tcPr>
          <w:p w14:paraId="149EF9D8"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13</w:t>
            </w:r>
          </w:p>
        </w:tc>
        <w:tc>
          <w:tcPr>
            <w:tcW w:w="0" w:type="auto"/>
            <w:shd w:val="clear" w:color="000000" w:fill="FFFFFF"/>
            <w:vAlign w:val="center"/>
            <w:hideMark/>
          </w:tcPr>
          <w:p w14:paraId="31E3A1C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21,216</w:t>
            </w:r>
          </w:p>
        </w:tc>
        <w:tc>
          <w:tcPr>
            <w:tcW w:w="0" w:type="auto"/>
            <w:shd w:val="clear" w:color="000000" w:fill="FFFFFF"/>
            <w:vAlign w:val="center"/>
            <w:hideMark/>
          </w:tcPr>
          <w:p w14:paraId="04C1D54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43</w:t>
            </w:r>
          </w:p>
        </w:tc>
        <w:tc>
          <w:tcPr>
            <w:tcW w:w="0" w:type="auto"/>
            <w:shd w:val="clear" w:color="000000" w:fill="FFFFFF"/>
            <w:vAlign w:val="center"/>
            <w:hideMark/>
          </w:tcPr>
          <w:p w14:paraId="1B203FBE"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37,204</w:t>
            </w:r>
          </w:p>
        </w:tc>
        <w:tc>
          <w:tcPr>
            <w:tcW w:w="0" w:type="auto"/>
            <w:shd w:val="clear" w:color="000000" w:fill="FFFFFF"/>
            <w:vAlign w:val="center"/>
            <w:hideMark/>
          </w:tcPr>
          <w:p w14:paraId="3F3A16E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75</w:t>
            </w:r>
          </w:p>
        </w:tc>
        <w:tc>
          <w:tcPr>
            <w:tcW w:w="0" w:type="auto"/>
            <w:shd w:val="clear" w:color="000000" w:fill="FFFFFF"/>
            <w:vAlign w:val="center"/>
            <w:hideMark/>
          </w:tcPr>
          <w:p w14:paraId="328E065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65,000</w:t>
            </w:r>
          </w:p>
        </w:tc>
        <w:tc>
          <w:tcPr>
            <w:tcW w:w="0" w:type="auto"/>
            <w:shd w:val="clear" w:color="000000" w:fill="FFFFFF"/>
            <w:vAlign w:val="center"/>
            <w:hideMark/>
          </w:tcPr>
          <w:p w14:paraId="0D972B8E"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130</w:t>
            </w:r>
          </w:p>
        </w:tc>
      </w:tr>
      <w:tr w:rsidR="00593AB4" w:rsidRPr="00081327" w14:paraId="38463FE5" w14:textId="77777777" w:rsidTr="00BC30F3">
        <w:trPr>
          <w:trHeight w:val="1272"/>
        </w:trPr>
        <w:tc>
          <w:tcPr>
            <w:tcW w:w="0" w:type="auto"/>
            <w:shd w:val="clear" w:color="000000" w:fill="FFFFFF"/>
            <w:vAlign w:val="center"/>
            <w:hideMark/>
          </w:tcPr>
          <w:p w14:paraId="5B2ABFBA" w14:textId="77777777" w:rsidR="003351EA" w:rsidRPr="00081327" w:rsidRDefault="003351EA" w:rsidP="00081327">
            <w:pPr>
              <w:spacing w:line="240" w:lineRule="auto"/>
              <w:jc w:val="left"/>
              <w:rPr>
                <w:color w:val="auto"/>
                <w:sz w:val="17"/>
                <w:szCs w:val="17"/>
                <w:lang w:eastAsia="es-GT"/>
              </w:rPr>
            </w:pPr>
            <w:r w:rsidRPr="00081327">
              <w:rPr>
                <w:color w:val="auto"/>
                <w:sz w:val="17"/>
                <w:szCs w:val="17"/>
                <w:lang w:eastAsia="es-GT"/>
              </w:rPr>
              <w:t>Personas capacitadas y sensibilizadas en temas ambientales dirigido al sector formal</w:t>
            </w:r>
          </w:p>
        </w:tc>
        <w:tc>
          <w:tcPr>
            <w:tcW w:w="0" w:type="auto"/>
            <w:shd w:val="clear" w:color="000000" w:fill="FFFFFF"/>
            <w:vAlign w:val="center"/>
            <w:hideMark/>
          </w:tcPr>
          <w:p w14:paraId="120A2E65" w14:textId="7FDFE77E"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Persona</w:t>
            </w:r>
          </w:p>
        </w:tc>
        <w:tc>
          <w:tcPr>
            <w:tcW w:w="0" w:type="auto"/>
            <w:shd w:val="clear" w:color="000000" w:fill="FFFFFF"/>
            <w:vAlign w:val="center"/>
            <w:hideMark/>
          </w:tcPr>
          <w:p w14:paraId="2BA29AC8" w14:textId="6831A03C" w:rsidR="003351EA" w:rsidRPr="00081327" w:rsidRDefault="003351EA" w:rsidP="00081327">
            <w:pPr>
              <w:spacing w:line="240" w:lineRule="auto"/>
              <w:rPr>
                <w:color w:val="auto"/>
                <w:sz w:val="17"/>
                <w:szCs w:val="17"/>
                <w:lang w:eastAsia="es-GT"/>
              </w:rPr>
            </w:pPr>
            <w:r w:rsidRPr="00081327">
              <w:rPr>
                <w:color w:val="auto"/>
                <w:sz w:val="17"/>
                <w:szCs w:val="17"/>
                <w:lang w:eastAsia="es-GT"/>
              </w:rPr>
              <w:t xml:space="preserve">(Total de personas programadas a capacitar y sensibilizar / Total de personas capacitadas y </w:t>
            </w:r>
            <w:r w:rsidR="00081327" w:rsidRPr="00081327">
              <w:rPr>
                <w:color w:val="auto"/>
                <w:sz w:val="17"/>
                <w:szCs w:val="17"/>
                <w:lang w:eastAsia="es-GT"/>
              </w:rPr>
              <w:t>sensibilizadas) *</w:t>
            </w:r>
            <w:r w:rsidRPr="00081327">
              <w:rPr>
                <w:color w:val="auto"/>
                <w:sz w:val="17"/>
                <w:szCs w:val="17"/>
                <w:lang w:eastAsia="es-GT"/>
              </w:rPr>
              <w:t>100</w:t>
            </w:r>
          </w:p>
        </w:tc>
        <w:tc>
          <w:tcPr>
            <w:tcW w:w="0" w:type="auto"/>
            <w:shd w:val="clear" w:color="000000" w:fill="FFFFFF"/>
            <w:vAlign w:val="center"/>
            <w:hideMark/>
          </w:tcPr>
          <w:p w14:paraId="1818A614"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04A80252"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39,154</w:t>
            </w:r>
          </w:p>
        </w:tc>
        <w:tc>
          <w:tcPr>
            <w:tcW w:w="0" w:type="auto"/>
            <w:shd w:val="clear" w:color="000000" w:fill="FFFFFF"/>
            <w:vAlign w:val="center"/>
            <w:hideMark/>
          </w:tcPr>
          <w:p w14:paraId="3C6DA7F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98</w:t>
            </w:r>
          </w:p>
        </w:tc>
        <w:tc>
          <w:tcPr>
            <w:tcW w:w="0" w:type="auto"/>
            <w:shd w:val="clear" w:color="000000" w:fill="FFFFFF"/>
            <w:vAlign w:val="center"/>
            <w:hideMark/>
          </w:tcPr>
          <w:p w14:paraId="55D217C2"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11,000</w:t>
            </w:r>
          </w:p>
        </w:tc>
        <w:tc>
          <w:tcPr>
            <w:tcW w:w="0" w:type="auto"/>
            <w:shd w:val="clear" w:color="000000" w:fill="FFFFFF"/>
            <w:vAlign w:val="center"/>
            <w:hideMark/>
          </w:tcPr>
          <w:p w14:paraId="77E6439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28</w:t>
            </w:r>
          </w:p>
        </w:tc>
        <w:tc>
          <w:tcPr>
            <w:tcW w:w="0" w:type="auto"/>
            <w:shd w:val="clear" w:color="000000" w:fill="FFFFFF"/>
            <w:vAlign w:val="center"/>
            <w:hideMark/>
          </w:tcPr>
          <w:p w14:paraId="57BB069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19,300</w:t>
            </w:r>
          </w:p>
        </w:tc>
        <w:tc>
          <w:tcPr>
            <w:tcW w:w="0" w:type="auto"/>
            <w:shd w:val="clear" w:color="000000" w:fill="FFFFFF"/>
            <w:vAlign w:val="center"/>
            <w:hideMark/>
          </w:tcPr>
          <w:p w14:paraId="3CF7A9F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49</w:t>
            </w:r>
          </w:p>
        </w:tc>
        <w:tc>
          <w:tcPr>
            <w:tcW w:w="0" w:type="auto"/>
            <w:shd w:val="clear" w:color="000000" w:fill="FFFFFF"/>
            <w:vAlign w:val="center"/>
            <w:hideMark/>
          </w:tcPr>
          <w:p w14:paraId="043F3E0C"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9,700</w:t>
            </w:r>
          </w:p>
        </w:tc>
        <w:tc>
          <w:tcPr>
            <w:tcW w:w="0" w:type="auto"/>
            <w:shd w:val="clear" w:color="000000" w:fill="FFFFFF"/>
            <w:vAlign w:val="center"/>
            <w:hideMark/>
          </w:tcPr>
          <w:p w14:paraId="093C0E6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25</w:t>
            </w:r>
          </w:p>
        </w:tc>
        <w:tc>
          <w:tcPr>
            <w:tcW w:w="0" w:type="auto"/>
            <w:shd w:val="clear" w:color="000000" w:fill="FFFFFF"/>
            <w:vAlign w:val="center"/>
            <w:hideMark/>
          </w:tcPr>
          <w:p w14:paraId="600065A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40,000</w:t>
            </w:r>
          </w:p>
        </w:tc>
        <w:tc>
          <w:tcPr>
            <w:tcW w:w="0" w:type="auto"/>
            <w:shd w:val="clear" w:color="000000" w:fill="FFFFFF"/>
            <w:vAlign w:val="center"/>
            <w:hideMark/>
          </w:tcPr>
          <w:p w14:paraId="0A49477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102</w:t>
            </w:r>
          </w:p>
        </w:tc>
      </w:tr>
      <w:tr w:rsidR="00593AB4" w:rsidRPr="00081327" w14:paraId="2DB25214" w14:textId="77777777" w:rsidTr="00946CAD">
        <w:trPr>
          <w:trHeight w:val="1393"/>
        </w:trPr>
        <w:tc>
          <w:tcPr>
            <w:tcW w:w="0" w:type="auto"/>
            <w:shd w:val="clear" w:color="000000" w:fill="FFFFFF"/>
            <w:vAlign w:val="center"/>
            <w:hideMark/>
          </w:tcPr>
          <w:p w14:paraId="7A0E1479" w14:textId="77777777" w:rsidR="003351EA" w:rsidRPr="00081327" w:rsidRDefault="003351EA" w:rsidP="00081327">
            <w:pPr>
              <w:spacing w:line="240" w:lineRule="auto"/>
              <w:jc w:val="left"/>
              <w:rPr>
                <w:color w:val="auto"/>
                <w:sz w:val="17"/>
                <w:szCs w:val="17"/>
                <w:lang w:eastAsia="es-GT"/>
              </w:rPr>
            </w:pPr>
            <w:r w:rsidRPr="00081327">
              <w:rPr>
                <w:color w:val="auto"/>
                <w:sz w:val="17"/>
                <w:szCs w:val="17"/>
                <w:lang w:eastAsia="es-GT"/>
              </w:rPr>
              <w:lastRenderedPageBreak/>
              <w:t>Control y manejo de los desechos sólidos en la cuenca del lago de Amatitlán</w:t>
            </w:r>
          </w:p>
        </w:tc>
        <w:tc>
          <w:tcPr>
            <w:tcW w:w="0" w:type="auto"/>
            <w:shd w:val="clear" w:color="000000" w:fill="FFFFFF"/>
            <w:vAlign w:val="center"/>
            <w:hideMark/>
          </w:tcPr>
          <w:p w14:paraId="09344F76" w14:textId="3D2E53E2"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Evento</w:t>
            </w:r>
          </w:p>
        </w:tc>
        <w:tc>
          <w:tcPr>
            <w:tcW w:w="0" w:type="auto"/>
            <w:shd w:val="clear" w:color="000000" w:fill="FFFFFF"/>
            <w:vAlign w:val="center"/>
            <w:hideMark/>
          </w:tcPr>
          <w:p w14:paraId="36D90BC1" w14:textId="2C3E87BC" w:rsidR="003351EA" w:rsidRPr="00081327" w:rsidRDefault="003351EA" w:rsidP="00081327">
            <w:pPr>
              <w:spacing w:line="240" w:lineRule="auto"/>
              <w:rPr>
                <w:color w:val="auto"/>
                <w:sz w:val="17"/>
                <w:szCs w:val="17"/>
                <w:lang w:eastAsia="es-GT"/>
              </w:rPr>
            </w:pPr>
            <w:r w:rsidRPr="00081327">
              <w:rPr>
                <w:color w:val="auto"/>
                <w:sz w:val="17"/>
                <w:szCs w:val="17"/>
                <w:lang w:eastAsia="es-GT"/>
              </w:rPr>
              <w:t xml:space="preserve">(Total de gestiones programadas / Total de gestiones realizadas para el control y manejo de los desechos sólidos en la </w:t>
            </w:r>
            <w:r w:rsidR="00081327" w:rsidRPr="00081327">
              <w:rPr>
                <w:color w:val="auto"/>
                <w:sz w:val="17"/>
                <w:szCs w:val="17"/>
                <w:lang w:eastAsia="es-GT"/>
              </w:rPr>
              <w:t>CLA) *</w:t>
            </w:r>
            <w:r w:rsidRPr="00081327">
              <w:rPr>
                <w:color w:val="auto"/>
                <w:sz w:val="17"/>
                <w:szCs w:val="17"/>
                <w:lang w:eastAsia="es-GT"/>
              </w:rPr>
              <w:t>100</w:t>
            </w:r>
          </w:p>
        </w:tc>
        <w:tc>
          <w:tcPr>
            <w:tcW w:w="0" w:type="auto"/>
            <w:shd w:val="clear" w:color="000000" w:fill="FFFFFF"/>
            <w:vAlign w:val="center"/>
            <w:hideMark/>
          </w:tcPr>
          <w:p w14:paraId="3FA4B332"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2C7B54F7"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58</w:t>
            </w:r>
          </w:p>
        </w:tc>
        <w:tc>
          <w:tcPr>
            <w:tcW w:w="0" w:type="auto"/>
            <w:shd w:val="clear" w:color="000000" w:fill="FFFFFF"/>
            <w:vAlign w:val="center"/>
            <w:hideMark/>
          </w:tcPr>
          <w:p w14:paraId="12774C5E"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98</w:t>
            </w:r>
          </w:p>
        </w:tc>
        <w:tc>
          <w:tcPr>
            <w:tcW w:w="0" w:type="auto"/>
            <w:shd w:val="clear" w:color="000000" w:fill="FFFFFF"/>
            <w:vAlign w:val="center"/>
            <w:hideMark/>
          </w:tcPr>
          <w:p w14:paraId="05B9745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17</w:t>
            </w:r>
          </w:p>
        </w:tc>
        <w:tc>
          <w:tcPr>
            <w:tcW w:w="0" w:type="auto"/>
            <w:shd w:val="clear" w:color="000000" w:fill="FFFFFF"/>
            <w:vAlign w:val="center"/>
            <w:hideMark/>
          </w:tcPr>
          <w:p w14:paraId="36AFE373"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29</w:t>
            </w:r>
          </w:p>
        </w:tc>
        <w:tc>
          <w:tcPr>
            <w:tcW w:w="0" w:type="auto"/>
            <w:shd w:val="clear" w:color="000000" w:fill="FFFFFF"/>
            <w:vAlign w:val="center"/>
            <w:hideMark/>
          </w:tcPr>
          <w:p w14:paraId="14B58A12"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26</w:t>
            </w:r>
          </w:p>
        </w:tc>
        <w:tc>
          <w:tcPr>
            <w:tcW w:w="0" w:type="auto"/>
            <w:shd w:val="clear" w:color="000000" w:fill="FFFFFF"/>
            <w:vAlign w:val="center"/>
            <w:hideMark/>
          </w:tcPr>
          <w:p w14:paraId="137E9F78"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45</w:t>
            </w:r>
          </w:p>
        </w:tc>
        <w:tc>
          <w:tcPr>
            <w:tcW w:w="0" w:type="auto"/>
            <w:shd w:val="clear" w:color="000000" w:fill="FFFFFF"/>
            <w:vAlign w:val="center"/>
            <w:hideMark/>
          </w:tcPr>
          <w:p w14:paraId="7BB88AA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22</w:t>
            </w:r>
          </w:p>
        </w:tc>
        <w:tc>
          <w:tcPr>
            <w:tcW w:w="0" w:type="auto"/>
            <w:shd w:val="clear" w:color="000000" w:fill="FFFFFF"/>
            <w:vAlign w:val="center"/>
            <w:hideMark/>
          </w:tcPr>
          <w:p w14:paraId="71ABC3CA"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38</w:t>
            </w:r>
          </w:p>
        </w:tc>
        <w:tc>
          <w:tcPr>
            <w:tcW w:w="0" w:type="auto"/>
            <w:shd w:val="clear" w:color="000000" w:fill="FFFFFF"/>
            <w:vAlign w:val="center"/>
            <w:hideMark/>
          </w:tcPr>
          <w:p w14:paraId="6583134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65</w:t>
            </w:r>
          </w:p>
        </w:tc>
        <w:tc>
          <w:tcPr>
            <w:tcW w:w="0" w:type="auto"/>
            <w:shd w:val="clear" w:color="000000" w:fill="FFFFFF"/>
            <w:vAlign w:val="center"/>
            <w:hideMark/>
          </w:tcPr>
          <w:p w14:paraId="70880846"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112</w:t>
            </w:r>
          </w:p>
        </w:tc>
      </w:tr>
      <w:tr w:rsidR="00593AB4" w:rsidRPr="00081327" w14:paraId="2C96F7F9" w14:textId="77777777" w:rsidTr="00946CAD">
        <w:trPr>
          <w:trHeight w:val="1979"/>
        </w:trPr>
        <w:tc>
          <w:tcPr>
            <w:tcW w:w="0" w:type="auto"/>
            <w:shd w:val="clear" w:color="000000" w:fill="FFFFFF"/>
            <w:vAlign w:val="center"/>
            <w:hideMark/>
          </w:tcPr>
          <w:p w14:paraId="2D038B6E" w14:textId="77777777" w:rsidR="003351EA" w:rsidRPr="00081327" w:rsidRDefault="003351EA" w:rsidP="00081327">
            <w:pPr>
              <w:spacing w:line="240" w:lineRule="auto"/>
              <w:jc w:val="left"/>
              <w:rPr>
                <w:color w:val="auto"/>
                <w:sz w:val="17"/>
                <w:szCs w:val="17"/>
                <w:lang w:eastAsia="es-GT"/>
              </w:rPr>
            </w:pPr>
            <w:r w:rsidRPr="00081327">
              <w:rPr>
                <w:color w:val="auto"/>
                <w:sz w:val="17"/>
                <w:szCs w:val="17"/>
                <w:lang w:eastAsia="es-GT"/>
              </w:rPr>
              <w:t>Entidades asesoradas en temas de control y manejo de aguas residuales generadas, sistemas de producción agroindustrial y el uso del agua de pozos en la cuenca del lago de Amatitlán</w:t>
            </w:r>
          </w:p>
        </w:tc>
        <w:tc>
          <w:tcPr>
            <w:tcW w:w="0" w:type="auto"/>
            <w:shd w:val="clear" w:color="000000" w:fill="FFFFFF"/>
            <w:vAlign w:val="center"/>
            <w:hideMark/>
          </w:tcPr>
          <w:p w14:paraId="7C08BD58" w14:textId="12A9445B"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Entidad</w:t>
            </w:r>
          </w:p>
        </w:tc>
        <w:tc>
          <w:tcPr>
            <w:tcW w:w="0" w:type="auto"/>
            <w:shd w:val="clear" w:color="000000" w:fill="FFFFFF"/>
            <w:vAlign w:val="center"/>
            <w:hideMark/>
          </w:tcPr>
          <w:p w14:paraId="7654D69F" w14:textId="3790F920" w:rsidR="003351EA" w:rsidRPr="00081327" w:rsidRDefault="003351EA" w:rsidP="00081327">
            <w:pPr>
              <w:spacing w:line="240" w:lineRule="auto"/>
              <w:rPr>
                <w:color w:val="auto"/>
                <w:sz w:val="17"/>
                <w:szCs w:val="17"/>
                <w:lang w:eastAsia="es-GT"/>
              </w:rPr>
            </w:pPr>
            <w:r w:rsidRPr="00081327">
              <w:rPr>
                <w:color w:val="auto"/>
                <w:sz w:val="17"/>
                <w:szCs w:val="17"/>
                <w:lang w:eastAsia="es-GT"/>
              </w:rPr>
              <w:t xml:space="preserve">(Total de entidades programadas / Total de entidades socializadas y asesoradas en el control y manejo de aguas residuales, sistemas de producción agroindustrial y el uso del </w:t>
            </w:r>
            <w:r w:rsidR="00081327" w:rsidRPr="00081327">
              <w:rPr>
                <w:color w:val="auto"/>
                <w:sz w:val="17"/>
                <w:szCs w:val="17"/>
                <w:lang w:eastAsia="es-GT"/>
              </w:rPr>
              <w:t>agua) *</w:t>
            </w:r>
            <w:r w:rsidRPr="00081327">
              <w:rPr>
                <w:color w:val="auto"/>
                <w:sz w:val="17"/>
                <w:szCs w:val="17"/>
                <w:lang w:eastAsia="es-GT"/>
              </w:rPr>
              <w:t>100</w:t>
            </w:r>
          </w:p>
        </w:tc>
        <w:tc>
          <w:tcPr>
            <w:tcW w:w="0" w:type="auto"/>
            <w:shd w:val="clear" w:color="000000" w:fill="FFFFFF"/>
            <w:vAlign w:val="center"/>
            <w:hideMark/>
          </w:tcPr>
          <w:p w14:paraId="2FBA832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21455C16"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900</w:t>
            </w:r>
          </w:p>
        </w:tc>
        <w:tc>
          <w:tcPr>
            <w:tcW w:w="0" w:type="auto"/>
            <w:shd w:val="clear" w:color="000000" w:fill="FFFFFF"/>
            <w:vAlign w:val="center"/>
            <w:hideMark/>
          </w:tcPr>
          <w:p w14:paraId="7CEA7C53"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100</w:t>
            </w:r>
          </w:p>
        </w:tc>
        <w:tc>
          <w:tcPr>
            <w:tcW w:w="0" w:type="auto"/>
            <w:shd w:val="clear" w:color="000000" w:fill="FFFFFF"/>
            <w:vAlign w:val="center"/>
            <w:hideMark/>
          </w:tcPr>
          <w:p w14:paraId="4AB06F2B"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184</w:t>
            </w:r>
          </w:p>
        </w:tc>
        <w:tc>
          <w:tcPr>
            <w:tcW w:w="0" w:type="auto"/>
            <w:shd w:val="clear" w:color="000000" w:fill="FFFFFF"/>
            <w:vAlign w:val="center"/>
            <w:hideMark/>
          </w:tcPr>
          <w:p w14:paraId="6DA5979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w:t>
            </w:r>
          </w:p>
        </w:tc>
        <w:tc>
          <w:tcPr>
            <w:tcW w:w="0" w:type="auto"/>
            <w:shd w:val="clear" w:color="000000" w:fill="FFFFFF"/>
            <w:vAlign w:val="center"/>
            <w:hideMark/>
          </w:tcPr>
          <w:p w14:paraId="04B4727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225</w:t>
            </w:r>
          </w:p>
        </w:tc>
        <w:tc>
          <w:tcPr>
            <w:tcW w:w="0" w:type="auto"/>
            <w:shd w:val="clear" w:color="000000" w:fill="FFFFFF"/>
            <w:vAlign w:val="center"/>
            <w:hideMark/>
          </w:tcPr>
          <w:p w14:paraId="199707BC"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25</w:t>
            </w:r>
          </w:p>
        </w:tc>
        <w:tc>
          <w:tcPr>
            <w:tcW w:w="0" w:type="auto"/>
            <w:shd w:val="clear" w:color="000000" w:fill="FFFFFF"/>
            <w:vAlign w:val="center"/>
            <w:hideMark/>
          </w:tcPr>
          <w:p w14:paraId="521070FE"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191</w:t>
            </w:r>
          </w:p>
        </w:tc>
        <w:tc>
          <w:tcPr>
            <w:tcW w:w="0" w:type="auto"/>
            <w:shd w:val="clear" w:color="000000" w:fill="FFFFFF"/>
            <w:vAlign w:val="center"/>
            <w:hideMark/>
          </w:tcPr>
          <w:p w14:paraId="5BCB94DE"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21</w:t>
            </w:r>
          </w:p>
        </w:tc>
        <w:tc>
          <w:tcPr>
            <w:tcW w:w="0" w:type="auto"/>
            <w:shd w:val="clear" w:color="000000" w:fill="FFFFFF"/>
            <w:vAlign w:val="center"/>
            <w:hideMark/>
          </w:tcPr>
          <w:p w14:paraId="2C1AE543"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600</w:t>
            </w:r>
          </w:p>
        </w:tc>
        <w:tc>
          <w:tcPr>
            <w:tcW w:w="0" w:type="auto"/>
            <w:shd w:val="clear" w:color="000000" w:fill="FFFFFF"/>
            <w:vAlign w:val="center"/>
            <w:hideMark/>
          </w:tcPr>
          <w:p w14:paraId="1EDA024D"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67</w:t>
            </w:r>
          </w:p>
        </w:tc>
      </w:tr>
      <w:tr w:rsidR="00593AB4" w:rsidRPr="00081327" w14:paraId="0CE7E0C4" w14:textId="77777777" w:rsidTr="00946CAD">
        <w:trPr>
          <w:trHeight w:val="1412"/>
        </w:trPr>
        <w:tc>
          <w:tcPr>
            <w:tcW w:w="0" w:type="auto"/>
            <w:shd w:val="clear" w:color="000000" w:fill="FFFFFF"/>
            <w:vAlign w:val="center"/>
            <w:hideMark/>
          </w:tcPr>
          <w:p w14:paraId="36B3E78B" w14:textId="77777777" w:rsidR="003351EA" w:rsidRPr="00081327" w:rsidRDefault="003351EA" w:rsidP="00081327">
            <w:pPr>
              <w:spacing w:line="240" w:lineRule="auto"/>
              <w:jc w:val="left"/>
              <w:rPr>
                <w:color w:val="auto"/>
                <w:sz w:val="17"/>
                <w:szCs w:val="17"/>
                <w:lang w:eastAsia="es-GT"/>
              </w:rPr>
            </w:pPr>
            <w:r w:rsidRPr="00081327">
              <w:rPr>
                <w:color w:val="auto"/>
                <w:sz w:val="17"/>
                <w:szCs w:val="17"/>
                <w:lang w:eastAsia="es-GT"/>
              </w:rPr>
              <w:t xml:space="preserve"> Retención de sedimentos a través de la conformación de diques y otros mecanismos de control</w:t>
            </w:r>
          </w:p>
        </w:tc>
        <w:tc>
          <w:tcPr>
            <w:tcW w:w="0" w:type="auto"/>
            <w:shd w:val="clear" w:color="000000" w:fill="FFFFFF"/>
            <w:vAlign w:val="center"/>
            <w:hideMark/>
          </w:tcPr>
          <w:p w14:paraId="2EC6A267" w14:textId="39C43696"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Metro Cúbico</w:t>
            </w:r>
          </w:p>
        </w:tc>
        <w:tc>
          <w:tcPr>
            <w:tcW w:w="0" w:type="auto"/>
            <w:shd w:val="clear" w:color="000000" w:fill="FFFFFF"/>
            <w:vAlign w:val="center"/>
            <w:hideMark/>
          </w:tcPr>
          <w:p w14:paraId="15511A45" w14:textId="7E4E6D08" w:rsidR="003351EA" w:rsidRPr="00081327" w:rsidRDefault="003351EA" w:rsidP="00081327">
            <w:pPr>
              <w:spacing w:line="240" w:lineRule="auto"/>
              <w:rPr>
                <w:color w:val="auto"/>
                <w:sz w:val="17"/>
                <w:szCs w:val="17"/>
                <w:lang w:eastAsia="es-GT"/>
              </w:rPr>
            </w:pPr>
            <w:r w:rsidRPr="00081327">
              <w:rPr>
                <w:color w:val="auto"/>
                <w:sz w:val="17"/>
                <w:szCs w:val="17"/>
                <w:lang w:eastAsia="es-GT"/>
              </w:rPr>
              <w:t xml:space="preserve">(Total de diques y mecanismos programados / Total de diques y mecanismos </w:t>
            </w:r>
            <w:r w:rsidR="00081327" w:rsidRPr="00081327">
              <w:rPr>
                <w:color w:val="auto"/>
                <w:sz w:val="17"/>
                <w:szCs w:val="17"/>
                <w:lang w:eastAsia="es-GT"/>
              </w:rPr>
              <w:t>conformados) *</w:t>
            </w:r>
            <w:r w:rsidRPr="00081327">
              <w:rPr>
                <w:color w:val="auto"/>
                <w:sz w:val="17"/>
                <w:szCs w:val="17"/>
                <w:lang w:eastAsia="es-GT"/>
              </w:rPr>
              <w:t>100</w:t>
            </w:r>
          </w:p>
        </w:tc>
        <w:tc>
          <w:tcPr>
            <w:tcW w:w="0" w:type="auto"/>
            <w:shd w:val="clear" w:color="000000" w:fill="FFFFFF"/>
            <w:vAlign w:val="center"/>
            <w:hideMark/>
          </w:tcPr>
          <w:p w14:paraId="63697C2A"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60CD52D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298,300</w:t>
            </w:r>
          </w:p>
        </w:tc>
        <w:tc>
          <w:tcPr>
            <w:tcW w:w="0" w:type="auto"/>
            <w:shd w:val="clear" w:color="000000" w:fill="FFFFFF"/>
            <w:vAlign w:val="center"/>
            <w:hideMark/>
          </w:tcPr>
          <w:p w14:paraId="3FEEE38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99</w:t>
            </w:r>
          </w:p>
        </w:tc>
        <w:tc>
          <w:tcPr>
            <w:tcW w:w="0" w:type="auto"/>
            <w:shd w:val="clear" w:color="000000" w:fill="FFFFFF"/>
            <w:vAlign w:val="center"/>
            <w:hideMark/>
          </w:tcPr>
          <w:p w14:paraId="4A9CB14D"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0</w:t>
            </w:r>
          </w:p>
        </w:tc>
        <w:tc>
          <w:tcPr>
            <w:tcW w:w="0" w:type="auto"/>
            <w:shd w:val="clear" w:color="000000" w:fill="FFFFFF"/>
            <w:vAlign w:val="center"/>
            <w:hideMark/>
          </w:tcPr>
          <w:p w14:paraId="784AB45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0</w:t>
            </w:r>
          </w:p>
        </w:tc>
        <w:tc>
          <w:tcPr>
            <w:tcW w:w="0" w:type="auto"/>
            <w:shd w:val="clear" w:color="000000" w:fill="FFFFFF"/>
            <w:vAlign w:val="center"/>
            <w:hideMark/>
          </w:tcPr>
          <w:p w14:paraId="64F50727"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80,000</w:t>
            </w:r>
          </w:p>
        </w:tc>
        <w:tc>
          <w:tcPr>
            <w:tcW w:w="0" w:type="auto"/>
            <w:shd w:val="clear" w:color="000000" w:fill="FFFFFF"/>
            <w:vAlign w:val="center"/>
            <w:hideMark/>
          </w:tcPr>
          <w:p w14:paraId="2720612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27</w:t>
            </w:r>
          </w:p>
        </w:tc>
        <w:tc>
          <w:tcPr>
            <w:tcW w:w="0" w:type="auto"/>
            <w:shd w:val="clear" w:color="000000" w:fill="FFFFFF"/>
            <w:vAlign w:val="center"/>
            <w:hideMark/>
          </w:tcPr>
          <w:p w14:paraId="203AC91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40,000</w:t>
            </w:r>
          </w:p>
        </w:tc>
        <w:tc>
          <w:tcPr>
            <w:tcW w:w="0" w:type="auto"/>
            <w:shd w:val="clear" w:color="000000" w:fill="FFFFFF"/>
            <w:vAlign w:val="center"/>
            <w:hideMark/>
          </w:tcPr>
          <w:p w14:paraId="0A404CB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13</w:t>
            </w:r>
          </w:p>
        </w:tc>
        <w:tc>
          <w:tcPr>
            <w:tcW w:w="0" w:type="auto"/>
            <w:shd w:val="clear" w:color="000000" w:fill="FFFFFF"/>
            <w:vAlign w:val="center"/>
            <w:hideMark/>
          </w:tcPr>
          <w:p w14:paraId="5FCCFE5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120,000</w:t>
            </w:r>
          </w:p>
        </w:tc>
        <w:tc>
          <w:tcPr>
            <w:tcW w:w="0" w:type="auto"/>
            <w:shd w:val="clear" w:color="000000" w:fill="FFFFFF"/>
            <w:vAlign w:val="center"/>
            <w:hideMark/>
          </w:tcPr>
          <w:p w14:paraId="56476B2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40</w:t>
            </w:r>
          </w:p>
        </w:tc>
      </w:tr>
      <w:tr w:rsidR="00593AB4" w:rsidRPr="00081327" w14:paraId="691573C7" w14:textId="77777777" w:rsidTr="00946CAD">
        <w:trPr>
          <w:trHeight w:val="1120"/>
        </w:trPr>
        <w:tc>
          <w:tcPr>
            <w:tcW w:w="0" w:type="auto"/>
            <w:shd w:val="clear" w:color="auto" w:fill="auto"/>
            <w:vAlign w:val="center"/>
            <w:hideMark/>
          </w:tcPr>
          <w:p w14:paraId="36A667E4" w14:textId="77777777" w:rsidR="003351EA" w:rsidRPr="00081327" w:rsidRDefault="003351EA" w:rsidP="00081327">
            <w:pPr>
              <w:spacing w:line="240" w:lineRule="auto"/>
              <w:jc w:val="left"/>
              <w:rPr>
                <w:color w:val="auto"/>
                <w:sz w:val="17"/>
                <w:szCs w:val="17"/>
                <w:lang w:eastAsia="es-GT"/>
              </w:rPr>
            </w:pPr>
            <w:r w:rsidRPr="00081327">
              <w:rPr>
                <w:color w:val="auto"/>
                <w:sz w:val="17"/>
                <w:szCs w:val="17"/>
                <w:lang w:eastAsia="es-GT"/>
              </w:rPr>
              <w:t>Conservación de suelos y agua en la cuenca del lago de Amatitlán</w:t>
            </w:r>
          </w:p>
        </w:tc>
        <w:tc>
          <w:tcPr>
            <w:tcW w:w="0" w:type="auto"/>
            <w:shd w:val="clear" w:color="000000" w:fill="FFFFFF"/>
            <w:vAlign w:val="center"/>
            <w:hideMark/>
          </w:tcPr>
          <w:p w14:paraId="28EC6182" w14:textId="32B8D912"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Hectárea</w:t>
            </w:r>
          </w:p>
        </w:tc>
        <w:tc>
          <w:tcPr>
            <w:tcW w:w="0" w:type="auto"/>
            <w:shd w:val="clear" w:color="000000" w:fill="FFFFFF"/>
            <w:vAlign w:val="center"/>
            <w:hideMark/>
          </w:tcPr>
          <w:p w14:paraId="0F657D3D" w14:textId="45E40258" w:rsidR="003351EA" w:rsidRPr="00081327" w:rsidRDefault="003351EA" w:rsidP="00081327">
            <w:pPr>
              <w:spacing w:line="240" w:lineRule="auto"/>
              <w:rPr>
                <w:color w:val="auto"/>
                <w:sz w:val="17"/>
                <w:szCs w:val="17"/>
                <w:lang w:eastAsia="es-GT"/>
              </w:rPr>
            </w:pPr>
            <w:r w:rsidRPr="00081327">
              <w:rPr>
                <w:color w:val="auto"/>
                <w:sz w:val="17"/>
                <w:szCs w:val="17"/>
                <w:lang w:eastAsia="es-GT"/>
              </w:rPr>
              <w:t xml:space="preserve">(Total de áreas trabajadas en conservación de suelos programadas / Total de áreas trabajadas en conservación de suelos en zonas </w:t>
            </w:r>
            <w:r w:rsidR="00081327" w:rsidRPr="00081327">
              <w:rPr>
                <w:color w:val="auto"/>
                <w:sz w:val="17"/>
                <w:szCs w:val="17"/>
                <w:lang w:eastAsia="es-GT"/>
              </w:rPr>
              <w:t>degradadas) *</w:t>
            </w:r>
            <w:r w:rsidRPr="00081327">
              <w:rPr>
                <w:color w:val="auto"/>
                <w:sz w:val="17"/>
                <w:szCs w:val="17"/>
                <w:lang w:eastAsia="es-GT"/>
              </w:rPr>
              <w:t>100</w:t>
            </w:r>
          </w:p>
        </w:tc>
        <w:tc>
          <w:tcPr>
            <w:tcW w:w="0" w:type="auto"/>
            <w:shd w:val="clear" w:color="000000" w:fill="FFFFFF"/>
            <w:vAlign w:val="center"/>
            <w:hideMark/>
          </w:tcPr>
          <w:p w14:paraId="43824BCD"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78A2CB9D"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17</w:t>
            </w:r>
          </w:p>
        </w:tc>
        <w:tc>
          <w:tcPr>
            <w:tcW w:w="0" w:type="auto"/>
            <w:shd w:val="clear" w:color="000000" w:fill="FFFFFF"/>
            <w:vAlign w:val="center"/>
            <w:hideMark/>
          </w:tcPr>
          <w:p w14:paraId="186A459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85</w:t>
            </w:r>
          </w:p>
        </w:tc>
        <w:tc>
          <w:tcPr>
            <w:tcW w:w="0" w:type="auto"/>
            <w:shd w:val="clear" w:color="000000" w:fill="FFFFFF"/>
            <w:vAlign w:val="center"/>
            <w:hideMark/>
          </w:tcPr>
          <w:p w14:paraId="3FFB852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15</w:t>
            </w:r>
          </w:p>
        </w:tc>
        <w:tc>
          <w:tcPr>
            <w:tcW w:w="0" w:type="auto"/>
            <w:shd w:val="clear" w:color="000000" w:fill="FFFFFF"/>
            <w:vAlign w:val="center"/>
            <w:hideMark/>
          </w:tcPr>
          <w:p w14:paraId="2F2FC27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88</w:t>
            </w:r>
          </w:p>
        </w:tc>
        <w:tc>
          <w:tcPr>
            <w:tcW w:w="0" w:type="auto"/>
            <w:shd w:val="clear" w:color="000000" w:fill="FFFFFF"/>
            <w:vAlign w:val="center"/>
            <w:hideMark/>
          </w:tcPr>
          <w:p w14:paraId="564544B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0</w:t>
            </w:r>
          </w:p>
        </w:tc>
        <w:tc>
          <w:tcPr>
            <w:tcW w:w="0" w:type="auto"/>
            <w:shd w:val="clear" w:color="000000" w:fill="FFFFFF"/>
            <w:vAlign w:val="center"/>
            <w:hideMark/>
          </w:tcPr>
          <w:p w14:paraId="3A6B3F9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0</w:t>
            </w:r>
          </w:p>
        </w:tc>
        <w:tc>
          <w:tcPr>
            <w:tcW w:w="0" w:type="auto"/>
            <w:shd w:val="clear" w:color="000000" w:fill="FFFFFF"/>
            <w:vAlign w:val="center"/>
            <w:hideMark/>
          </w:tcPr>
          <w:p w14:paraId="3F731C0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0</w:t>
            </w:r>
          </w:p>
        </w:tc>
        <w:tc>
          <w:tcPr>
            <w:tcW w:w="0" w:type="auto"/>
            <w:shd w:val="clear" w:color="000000" w:fill="FFFFFF"/>
            <w:vAlign w:val="center"/>
            <w:hideMark/>
          </w:tcPr>
          <w:p w14:paraId="3E0838A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0</w:t>
            </w:r>
          </w:p>
        </w:tc>
        <w:tc>
          <w:tcPr>
            <w:tcW w:w="0" w:type="auto"/>
            <w:shd w:val="clear" w:color="000000" w:fill="FFFFFF"/>
            <w:vAlign w:val="center"/>
            <w:hideMark/>
          </w:tcPr>
          <w:p w14:paraId="5C712F69"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15</w:t>
            </w:r>
          </w:p>
        </w:tc>
        <w:tc>
          <w:tcPr>
            <w:tcW w:w="0" w:type="auto"/>
            <w:shd w:val="clear" w:color="000000" w:fill="FFFFFF"/>
            <w:vAlign w:val="center"/>
            <w:hideMark/>
          </w:tcPr>
          <w:p w14:paraId="7D34AE73"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88</w:t>
            </w:r>
          </w:p>
        </w:tc>
      </w:tr>
      <w:tr w:rsidR="00593AB4" w:rsidRPr="00081327" w14:paraId="11B30600" w14:textId="77777777" w:rsidTr="00946CAD">
        <w:trPr>
          <w:trHeight w:val="1100"/>
        </w:trPr>
        <w:tc>
          <w:tcPr>
            <w:tcW w:w="0" w:type="auto"/>
            <w:shd w:val="clear" w:color="auto" w:fill="auto"/>
            <w:vAlign w:val="center"/>
            <w:hideMark/>
          </w:tcPr>
          <w:p w14:paraId="770778D3" w14:textId="77777777" w:rsidR="003351EA" w:rsidRPr="00081327" w:rsidRDefault="003351EA" w:rsidP="00081327">
            <w:pPr>
              <w:spacing w:line="240" w:lineRule="auto"/>
              <w:jc w:val="left"/>
              <w:rPr>
                <w:color w:val="auto"/>
                <w:sz w:val="17"/>
                <w:szCs w:val="17"/>
                <w:lang w:eastAsia="es-GT"/>
              </w:rPr>
            </w:pPr>
            <w:r w:rsidRPr="00081327">
              <w:rPr>
                <w:color w:val="auto"/>
                <w:sz w:val="17"/>
                <w:szCs w:val="17"/>
                <w:lang w:eastAsia="es-GT"/>
              </w:rPr>
              <w:t>Reforestación y mantenimiento de áreas en la cuenca del lago de Amatitlán</w:t>
            </w:r>
          </w:p>
        </w:tc>
        <w:tc>
          <w:tcPr>
            <w:tcW w:w="0" w:type="auto"/>
            <w:shd w:val="clear" w:color="000000" w:fill="FFFFFF"/>
            <w:vAlign w:val="center"/>
            <w:hideMark/>
          </w:tcPr>
          <w:p w14:paraId="74B32731" w14:textId="6C79CA9A" w:rsidR="003351EA" w:rsidRPr="00081327" w:rsidRDefault="00A80230" w:rsidP="00081327">
            <w:pPr>
              <w:spacing w:line="240" w:lineRule="auto"/>
              <w:jc w:val="center"/>
              <w:rPr>
                <w:color w:val="auto"/>
                <w:sz w:val="17"/>
                <w:szCs w:val="17"/>
                <w:lang w:eastAsia="es-GT"/>
              </w:rPr>
            </w:pPr>
            <w:r w:rsidRPr="00081327">
              <w:rPr>
                <w:color w:val="auto"/>
                <w:sz w:val="17"/>
                <w:szCs w:val="17"/>
                <w:lang w:eastAsia="es-GT"/>
              </w:rPr>
              <w:t>Hectárea</w:t>
            </w:r>
          </w:p>
        </w:tc>
        <w:tc>
          <w:tcPr>
            <w:tcW w:w="0" w:type="auto"/>
            <w:shd w:val="clear" w:color="000000" w:fill="FFFFFF"/>
            <w:vAlign w:val="center"/>
            <w:hideMark/>
          </w:tcPr>
          <w:p w14:paraId="17F37C6A" w14:textId="2C2FB24A" w:rsidR="003351EA" w:rsidRPr="00081327" w:rsidRDefault="003351EA" w:rsidP="00081327">
            <w:pPr>
              <w:spacing w:line="240" w:lineRule="auto"/>
              <w:rPr>
                <w:color w:val="auto"/>
                <w:sz w:val="17"/>
                <w:szCs w:val="17"/>
                <w:lang w:eastAsia="es-GT"/>
              </w:rPr>
            </w:pPr>
            <w:r w:rsidRPr="00081327">
              <w:rPr>
                <w:color w:val="auto"/>
                <w:sz w:val="17"/>
                <w:szCs w:val="17"/>
                <w:lang w:eastAsia="es-GT"/>
              </w:rPr>
              <w:t xml:space="preserve">(Total de áreas programadas a reforestar / Total de áreas </w:t>
            </w:r>
            <w:r w:rsidR="00081327" w:rsidRPr="00081327">
              <w:rPr>
                <w:color w:val="auto"/>
                <w:sz w:val="17"/>
                <w:szCs w:val="17"/>
                <w:lang w:eastAsia="es-GT"/>
              </w:rPr>
              <w:t>reforestadas) *</w:t>
            </w:r>
            <w:r w:rsidRPr="00081327">
              <w:rPr>
                <w:color w:val="auto"/>
                <w:sz w:val="17"/>
                <w:szCs w:val="17"/>
                <w:lang w:eastAsia="es-GT"/>
              </w:rPr>
              <w:t>100</w:t>
            </w:r>
          </w:p>
        </w:tc>
        <w:tc>
          <w:tcPr>
            <w:tcW w:w="0" w:type="auto"/>
            <w:shd w:val="clear" w:color="000000" w:fill="FFFFFF"/>
            <w:vAlign w:val="center"/>
            <w:hideMark/>
          </w:tcPr>
          <w:p w14:paraId="72F89A7D"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2,018</w:t>
            </w:r>
          </w:p>
        </w:tc>
        <w:tc>
          <w:tcPr>
            <w:tcW w:w="0" w:type="auto"/>
            <w:shd w:val="clear" w:color="000000" w:fill="FFFFFF"/>
            <w:vAlign w:val="center"/>
            <w:hideMark/>
          </w:tcPr>
          <w:p w14:paraId="464B9F27"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73</w:t>
            </w:r>
          </w:p>
        </w:tc>
        <w:tc>
          <w:tcPr>
            <w:tcW w:w="0" w:type="auto"/>
            <w:shd w:val="clear" w:color="000000" w:fill="FFFFFF"/>
            <w:vAlign w:val="center"/>
            <w:hideMark/>
          </w:tcPr>
          <w:p w14:paraId="5E256AD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86</w:t>
            </w:r>
          </w:p>
        </w:tc>
        <w:tc>
          <w:tcPr>
            <w:tcW w:w="0" w:type="auto"/>
            <w:shd w:val="clear" w:color="000000" w:fill="FFFFFF"/>
            <w:vAlign w:val="center"/>
            <w:hideMark/>
          </w:tcPr>
          <w:p w14:paraId="5C7FB0FC"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20</w:t>
            </w:r>
          </w:p>
        </w:tc>
        <w:tc>
          <w:tcPr>
            <w:tcW w:w="0" w:type="auto"/>
            <w:shd w:val="clear" w:color="000000" w:fill="FFFFFF"/>
            <w:vAlign w:val="center"/>
            <w:hideMark/>
          </w:tcPr>
          <w:p w14:paraId="29B5A451"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27</w:t>
            </w:r>
          </w:p>
        </w:tc>
        <w:tc>
          <w:tcPr>
            <w:tcW w:w="0" w:type="auto"/>
            <w:shd w:val="clear" w:color="000000" w:fill="FFFFFF"/>
            <w:vAlign w:val="center"/>
            <w:hideMark/>
          </w:tcPr>
          <w:p w14:paraId="386D7910"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22</w:t>
            </w:r>
          </w:p>
        </w:tc>
        <w:tc>
          <w:tcPr>
            <w:tcW w:w="0" w:type="auto"/>
            <w:shd w:val="clear" w:color="000000" w:fill="FFFFFF"/>
            <w:vAlign w:val="center"/>
            <w:hideMark/>
          </w:tcPr>
          <w:p w14:paraId="5ACA392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30</w:t>
            </w:r>
          </w:p>
        </w:tc>
        <w:tc>
          <w:tcPr>
            <w:tcW w:w="0" w:type="auto"/>
            <w:shd w:val="clear" w:color="000000" w:fill="FFFFFF"/>
            <w:vAlign w:val="center"/>
            <w:hideMark/>
          </w:tcPr>
          <w:p w14:paraId="1AFF3495"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53</w:t>
            </w:r>
          </w:p>
        </w:tc>
        <w:tc>
          <w:tcPr>
            <w:tcW w:w="0" w:type="auto"/>
            <w:shd w:val="clear" w:color="000000" w:fill="FFFFFF"/>
            <w:vAlign w:val="center"/>
            <w:hideMark/>
          </w:tcPr>
          <w:p w14:paraId="4B91006F"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73</w:t>
            </w:r>
          </w:p>
        </w:tc>
        <w:tc>
          <w:tcPr>
            <w:tcW w:w="0" w:type="auto"/>
            <w:shd w:val="clear" w:color="000000" w:fill="FFFFFF"/>
            <w:vAlign w:val="center"/>
            <w:hideMark/>
          </w:tcPr>
          <w:p w14:paraId="14CA8708"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95</w:t>
            </w:r>
          </w:p>
        </w:tc>
        <w:tc>
          <w:tcPr>
            <w:tcW w:w="0" w:type="auto"/>
            <w:shd w:val="clear" w:color="000000" w:fill="FFFFFF"/>
            <w:vAlign w:val="center"/>
            <w:hideMark/>
          </w:tcPr>
          <w:p w14:paraId="38AAF62E" w14:textId="77777777" w:rsidR="003351EA" w:rsidRPr="00081327" w:rsidRDefault="003351EA" w:rsidP="00081327">
            <w:pPr>
              <w:spacing w:line="240" w:lineRule="auto"/>
              <w:jc w:val="center"/>
              <w:rPr>
                <w:color w:val="auto"/>
                <w:sz w:val="16"/>
                <w:szCs w:val="16"/>
                <w:lang w:eastAsia="es-GT"/>
              </w:rPr>
            </w:pPr>
            <w:r w:rsidRPr="00081327">
              <w:rPr>
                <w:color w:val="auto"/>
                <w:sz w:val="16"/>
                <w:szCs w:val="16"/>
                <w:lang w:eastAsia="es-GT"/>
              </w:rPr>
              <w:t>130</w:t>
            </w:r>
          </w:p>
        </w:tc>
      </w:tr>
    </w:tbl>
    <w:p w14:paraId="162B308B" w14:textId="77777777" w:rsidR="00F14646" w:rsidRDefault="00F14646" w:rsidP="00F86C4F">
      <w:pPr>
        <w:rPr>
          <w:b/>
          <w:bCs/>
        </w:rPr>
      </w:pPr>
    </w:p>
    <w:p w14:paraId="0557699C" w14:textId="77777777" w:rsidR="00B601BF" w:rsidRDefault="00B601BF" w:rsidP="00B601BF">
      <w:pPr>
        <w:pStyle w:val="Contenido"/>
      </w:pPr>
      <w:bookmarkStart w:id="74" w:name="_Toc480984047"/>
      <w:bookmarkStart w:id="75" w:name="_Toc512528622"/>
      <w:bookmarkStart w:id="76" w:name="_Toc64026159"/>
      <w:bookmarkStart w:id="77" w:name="_Toc94197493"/>
      <w:r w:rsidRPr="00850EA0">
        <w:lastRenderedPageBreak/>
        <w:t>Fichas de indicadores de productos</w:t>
      </w:r>
      <w:bookmarkEnd w:id="74"/>
      <w:bookmarkEnd w:id="75"/>
      <w:bookmarkEnd w:id="76"/>
      <w:bookmarkEnd w:id="77"/>
    </w:p>
    <w:p w14:paraId="057B328F" w14:textId="77777777" w:rsidR="00B601BF" w:rsidRDefault="00B601BF" w:rsidP="00B601BF">
      <w:pPr>
        <w:jc w:val="center"/>
        <w:rPr>
          <w:rFonts w:eastAsiaTheme="minorEastAsia" w:cstheme="minorBidi"/>
          <w:color w:val="auto"/>
          <w:szCs w:val="20"/>
          <w:lang w:eastAsia="es-GT"/>
        </w:rPr>
      </w:pPr>
      <w:r w:rsidRPr="005322C9">
        <w:rPr>
          <w:rFonts w:eastAsiaTheme="minorEastAsia" w:cstheme="minorBidi"/>
          <w:noProof/>
          <w:color w:val="auto"/>
          <w:szCs w:val="20"/>
          <w:lang w:eastAsia="es-GT"/>
        </w:rPr>
        <w:drawing>
          <wp:inline distT="0" distB="0" distL="0" distR="0" wp14:anchorId="15EB1356" wp14:editId="01E9FBBA">
            <wp:extent cx="7366000" cy="3486150"/>
            <wp:effectExtent l="0" t="0" r="6350" b="0"/>
            <wp:docPr id="21" name="Imagen 2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Aplicación&#10;&#10;Descripción generada automáticamente"/>
                    <pic:cNvPicPr/>
                  </pic:nvPicPr>
                  <pic:blipFill rotWithShape="1">
                    <a:blip r:embed="rId48"/>
                    <a:srcRect l="1013" r="1072" b="1499"/>
                    <a:stretch/>
                  </pic:blipFill>
                  <pic:spPr bwMode="auto">
                    <a:xfrm>
                      <a:off x="0" y="0"/>
                      <a:ext cx="7400951" cy="3502691"/>
                    </a:xfrm>
                    <a:prstGeom prst="rect">
                      <a:avLst/>
                    </a:prstGeom>
                    <a:ln>
                      <a:noFill/>
                    </a:ln>
                    <a:extLst>
                      <a:ext uri="{53640926-AAD7-44D8-BBD7-CCE9431645EC}">
                        <a14:shadowObscured xmlns:a14="http://schemas.microsoft.com/office/drawing/2010/main"/>
                      </a:ext>
                    </a:extLst>
                  </pic:spPr>
                </pic:pic>
              </a:graphicData>
            </a:graphic>
          </wp:inline>
        </w:drawing>
      </w:r>
    </w:p>
    <w:p w14:paraId="624F43DB" w14:textId="77777777" w:rsidR="00B601BF" w:rsidRDefault="00B601BF" w:rsidP="00B601BF">
      <w:pPr>
        <w:jc w:val="center"/>
        <w:rPr>
          <w:rFonts w:eastAsiaTheme="minorEastAsia" w:cstheme="minorBidi"/>
          <w:color w:val="auto"/>
          <w:szCs w:val="20"/>
          <w:lang w:eastAsia="es-GT"/>
        </w:rPr>
      </w:pPr>
      <w:r w:rsidRPr="005322C9">
        <w:rPr>
          <w:rFonts w:eastAsiaTheme="minorEastAsia" w:cstheme="minorBidi"/>
          <w:noProof/>
          <w:color w:val="auto"/>
          <w:szCs w:val="20"/>
          <w:lang w:eastAsia="es-GT"/>
        </w:rPr>
        <w:drawing>
          <wp:inline distT="0" distB="0" distL="0" distR="0" wp14:anchorId="2E623840" wp14:editId="42800A73">
            <wp:extent cx="7376795" cy="1085762"/>
            <wp:effectExtent l="0" t="0" r="0" b="635"/>
            <wp:docPr id="36" name="Imagen 3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nterfaz de usuario gráfica, Texto, Aplicación, Correo electrónico&#10;&#10;Descripción generada automáticamente"/>
                    <pic:cNvPicPr/>
                  </pic:nvPicPr>
                  <pic:blipFill rotWithShape="1">
                    <a:blip r:embed="rId49"/>
                    <a:srcRect t="3089" r="1256" b="11246"/>
                    <a:stretch/>
                  </pic:blipFill>
                  <pic:spPr bwMode="auto">
                    <a:xfrm>
                      <a:off x="0" y="0"/>
                      <a:ext cx="7404094" cy="1089780"/>
                    </a:xfrm>
                    <a:prstGeom prst="rect">
                      <a:avLst/>
                    </a:prstGeom>
                    <a:ln>
                      <a:noFill/>
                    </a:ln>
                    <a:extLst>
                      <a:ext uri="{53640926-AAD7-44D8-BBD7-CCE9431645EC}">
                        <a14:shadowObscured xmlns:a14="http://schemas.microsoft.com/office/drawing/2010/main"/>
                      </a:ext>
                    </a:extLst>
                  </pic:spPr>
                </pic:pic>
              </a:graphicData>
            </a:graphic>
          </wp:inline>
        </w:drawing>
      </w:r>
    </w:p>
    <w:p w14:paraId="36686137" w14:textId="067675CC" w:rsidR="00F14646" w:rsidRDefault="00B601BF" w:rsidP="00B601BF">
      <w:pPr>
        <w:jc w:val="center"/>
        <w:rPr>
          <w:b/>
          <w:bCs/>
        </w:rPr>
      </w:pPr>
      <w:r w:rsidRPr="0040673A">
        <w:rPr>
          <w:noProof/>
        </w:rPr>
        <w:lastRenderedPageBreak/>
        <w:drawing>
          <wp:inline distT="0" distB="0" distL="0" distR="0" wp14:anchorId="21A90926" wp14:editId="7D79615F">
            <wp:extent cx="7131050" cy="4293705"/>
            <wp:effectExtent l="0" t="0" r="0" b="0"/>
            <wp:docPr id="39" name="Imagen 39" descr="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Aplicación, Tabla&#10;&#10;Descripción generada automáticamente"/>
                    <pic:cNvPicPr/>
                  </pic:nvPicPr>
                  <pic:blipFill rotWithShape="1">
                    <a:blip r:embed="rId50"/>
                    <a:srcRect l="440" r="782" b="821"/>
                    <a:stretch/>
                  </pic:blipFill>
                  <pic:spPr bwMode="auto">
                    <a:xfrm>
                      <a:off x="0" y="0"/>
                      <a:ext cx="7160084" cy="4311187"/>
                    </a:xfrm>
                    <a:prstGeom prst="rect">
                      <a:avLst/>
                    </a:prstGeom>
                    <a:ln>
                      <a:noFill/>
                    </a:ln>
                    <a:extLst>
                      <a:ext uri="{53640926-AAD7-44D8-BBD7-CCE9431645EC}">
                        <a14:shadowObscured xmlns:a14="http://schemas.microsoft.com/office/drawing/2010/main"/>
                      </a:ext>
                    </a:extLst>
                  </pic:spPr>
                </pic:pic>
              </a:graphicData>
            </a:graphic>
          </wp:inline>
        </w:drawing>
      </w:r>
      <w:r w:rsidRPr="0040673A">
        <w:rPr>
          <w:noProof/>
        </w:rPr>
        <w:drawing>
          <wp:inline distT="0" distB="0" distL="0" distR="0" wp14:anchorId="0991C7A3" wp14:editId="0ED934A1">
            <wp:extent cx="7105650" cy="524786"/>
            <wp:effectExtent l="0" t="0" r="0" b="889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r="1065" b="8505"/>
                    <a:stretch/>
                  </pic:blipFill>
                  <pic:spPr bwMode="auto">
                    <a:xfrm>
                      <a:off x="0" y="0"/>
                      <a:ext cx="7125510" cy="526253"/>
                    </a:xfrm>
                    <a:prstGeom prst="rect">
                      <a:avLst/>
                    </a:prstGeom>
                    <a:ln>
                      <a:noFill/>
                    </a:ln>
                    <a:extLst>
                      <a:ext uri="{53640926-AAD7-44D8-BBD7-CCE9431645EC}">
                        <a14:shadowObscured xmlns:a14="http://schemas.microsoft.com/office/drawing/2010/main"/>
                      </a:ext>
                    </a:extLst>
                  </pic:spPr>
                </pic:pic>
              </a:graphicData>
            </a:graphic>
          </wp:inline>
        </w:drawing>
      </w:r>
    </w:p>
    <w:p w14:paraId="62A96F58" w14:textId="65D076C8" w:rsidR="00F14646" w:rsidRDefault="00B601BF" w:rsidP="005E782F">
      <w:pPr>
        <w:jc w:val="center"/>
        <w:rPr>
          <w:b/>
          <w:bCs/>
        </w:rPr>
        <w:sectPr w:rsidR="00F14646" w:rsidSect="00BC6E0E">
          <w:headerReference w:type="default" r:id="rId52"/>
          <w:footerReference w:type="default" r:id="rId53"/>
          <w:pgSz w:w="15840" w:h="12240" w:orient="landscape"/>
          <w:pgMar w:top="1701" w:right="1417" w:bottom="1701" w:left="1417" w:header="708" w:footer="708" w:gutter="0"/>
          <w:cols w:space="708"/>
          <w:docGrid w:linePitch="360"/>
        </w:sectPr>
      </w:pPr>
      <w:r w:rsidRPr="00B601BF">
        <w:rPr>
          <w:noProof/>
        </w:rPr>
        <w:lastRenderedPageBreak/>
        <w:drawing>
          <wp:inline distT="0" distB="0" distL="0" distR="0" wp14:anchorId="1CAA7626" wp14:editId="6AD94321">
            <wp:extent cx="7513373" cy="5001371"/>
            <wp:effectExtent l="0" t="0" r="0" b="889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9820" r="9886"/>
                    <a:stretch/>
                  </pic:blipFill>
                  <pic:spPr bwMode="auto">
                    <a:xfrm>
                      <a:off x="0" y="0"/>
                      <a:ext cx="7525756" cy="5009614"/>
                    </a:xfrm>
                    <a:prstGeom prst="rect">
                      <a:avLst/>
                    </a:prstGeom>
                    <a:noFill/>
                    <a:ln>
                      <a:noFill/>
                    </a:ln>
                    <a:extLst>
                      <a:ext uri="{53640926-AAD7-44D8-BBD7-CCE9431645EC}">
                        <a14:shadowObscured xmlns:a14="http://schemas.microsoft.com/office/drawing/2010/main"/>
                      </a:ext>
                    </a:extLst>
                  </pic:spPr>
                </pic:pic>
              </a:graphicData>
            </a:graphic>
          </wp:inline>
        </w:drawing>
      </w:r>
    </w:p>
    <w:p w14:paraId="3EBC60D4" w14:textId="267D6066" w:rsidR="0017194B" w:rsidRPr="007A442D" w:rsidRDefault="0017194B" w:rsidP="007A442D">
      <w:pPr>
        <w:pStyle w:val="Ttulo1"/>
      </w:pPr>
      <w:bookmarkStart w:id="78" w:name="_Toc94197494"/>
      <w:bookmarkStart w:id="79" w:name="_Toc64026163"/>
      <w:bookmarkStart w:id="80" w:name="_Toc512528626"/>
      <w:bookmarkStart w:id="81" w:name="_Toc480984048"/>
      <w:bookmarkStart w:id="82" w:name="_Toc102130506"/>
      <w:bookmarkStart w:id="83" w:name="_Toc125375336"/>
      <w:bookmarkStart w:id="84" w:name="_Toc126315267"/>
      <w:r w:rsidRPr="007A442D">
        <w:lastRenderedPageBreak/>
        <w:t>4.</w:t>
      </w:r>
      <w:r w:rsidR="007A442D">
        <w:t xml:space="preserve"> </w:t>
      </w:r>
      <w:r w:rsidR="007A442D">
        <w:tab/>
      </w:r>
      <w:r w:rsidRPr="007A442D">
        <w:t>ANEXOS</w:t>
      </w:r>
      <w:bookmarkEnd w:id="78"/>
      <w:bookmarkEnd w:id="79"/>
      <w:bookmarkEnd w:id="80"/>
      <w:bookmarkEnd w:id="81"/>
      <w:bookmarkEnd w:id="82"/>
      <w:bookmarkEnd w:id="83"/>
      <w:bookmarkEnd w:id="84"/>
    </w:p>
    <w:p w14:paraId="5BDB7F27" w14:textId="24022B6A" w:rsidR="0017194B" w:rsidRPr="007A442D" w:rsidRDefault="0017194B" w:rsidP="00AE1B76">
      <w:pPr>
        <w:pStyle w:val="Ttulo2"/>
        <w:spacing w:after="240"/>
      </w:pPr>
      <w:bookmarkStart w:id="85" w:name="_Toc512528629"/>
      <w:bookmarkStart w:id="86" w:name="_Toc64026164"/>
      <w:bookmarkStart w:id="87" w:name="_Toc94197495"/>
      <w:bookmarkStart w:id="88" w:name="_Toc102130507"/>
      <w:bookmarkStart w:id="89" w:name="_Toc125375337"/>
      <w:bookmarkStart w:id="90" w:name="_Toc126315268"/>
      <w:r w:rsidRPr="007A442D">
        <w:t>4.1</w:t>
      </w:r>
      <w:r w:rsidR="007A442D" w:rsidRPr="007A442D">
        <w:t xml:space="preserve"> </w:t>
      </w:r>
      <w:r w:rsidR="007A442D" w:rsidRPr="007A442D">
        <w:tab/>
      </w:r>
      <w:r w:rsidRPr="007A442D">
        <w:t>Aprobación del Plan de Evacuación de AMSA</w:t>
      </w:r>
      <w:bookmarkEnd w:id="85"/>
      <w:bookmarkEnd w:id="86"/>
      <w:bookmarkEnd w:id="87"/>
      <w:bookmarkEnd w:id="88"/>
      <w:bookmarkEnd w:id="89"/>
      <w:bookmarkEnd w:id="90"/>
    </w:p>
    <w:p w14:paraId="6F023E2C" w14:textId="262FD726" w:rsidR="007A442D" w:rsidRPr="007A442D" w:rsidRDefault="0017194B" w:rsidP="00AE1B76">
      <w:pPr>
        <w:spacing w:after="240"/>
        <w:rPr>
          <w:rFonts w:eastAsiaTheme="majorEastAsia"/>
          <w:sz w:val="16"/>
          <w:szCs w:val="16"/>
        </w:rPr>
      </w:pPr>
      <w:r w:rsidRPr="00F20429">
        <w:t>En la Institución se cuenta con el Plan de Evacuación aprobado por la Coordinadora Nacional</w:t>
      </w:r>
      <w:r w:rsidRPr="00F20429">
        <w:rPr>
          <w:rFonts w:eastAsiaTheme="majorEastAsia"/>
        </w:rPr>
        <w:t xml:space="preserve"> para la Reducción de Desastres -CONRED-.</w:t>
      </w:r>
    </w:p>
    <w:p w14:paraId="27517D63" w14:textId="77777777" w:rsidR="0017194B" w:rsidRDefault="0017194B" w:rsidP="0017194B">
      <w:pPr>
        <w:jc w:val="center"/>
        <w:rPr>
          <w:rFonts w:eastAsiaTheme="minorEastAsia"/>
          <w:lang w:val="es-ES_tradnl"/>
        </w:rPr>
      </w:pPr>
      <w:r>
        <w:rPr>
          <w:noProof/>
        </w:rPr>
        <w:drawing>
          <wp:inline distT="0" distB="0" distL="0" distR="0" wp14:anchorId="5972148F" wp14:editId="0D764B26">
            <wp:extent cx="4572000" cy="5605571"/>
            <wp:effectExtent l="0" t="0" r="0" b="0"/>
            <wp:docPr id="209" name="Imagen 209"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Texto, Carta&#10;&#10;Descripción generada automáticamente"/>
                    <pic:cNvPicPr>
                      <a:picLocks noChangeAspect="1" noChangeArrowheads="1"/>
                    </pic:cNvPicPr>
                  </pic:nvPicPr>
                  <pic:blipFill rotWithShape="1">
                    <a:blip r:embed="rId55">
                      <a:extLst>
                        <a:ext uri="{BEBA8EAE-BF5A-486C-A8C5-ECC9F3942E4B}">
                          <a14:imgProps xmlns:a14="http://schemas.microsoft.com/office/drawing/2010/main">
                            <a14:imgLayer r:embed="rId56">
                              <a14:imgEffect>
                                <a14:colorTemperature colorTemp="8800"/>
                              </a14:imgEffect>
                              <a14:imgEffect>
                                <a14:brightnessContrast contrast="20000"/>
                              </a14:imgEffect>
                            </a14:imgLayer>
                          </a14:imgProps>
                        </a:ext>
                        <a:ext uri="{28A0092B-C50C-407E-A947-70E740481C1C}">
                          <a14:useLocalDpi xmlns:a14="http://schemas.microsoft.com/office/drawing/2010/main" val="0"/>
                        </a:ext>
                      </a:extLst>
                    </a:blip>
                    <a:srcRect t="1285"/>
                    <a:stretch/>
                  </pic:blipFill>
                  <pic:spPr bwMode="auto">
                    <a:xfrm>
                      <a:off x="0" y="0"/>
                      <a:ext cx="4593539" cy="5631979"/>
                    </a:xfrm>
                    <a:prstGeom prst="rect">
                      <a:avLst/>
                    </a:prstGeom>
                    <a:noFill/>
                    <a:ln>
                      <a:noFill/>
                    </a:ln>
                    <a:extLst>
                      <a:ext uri="{53640926-AAD7-44D8-BBD7-CCE9431645EC}">
                        <a14:shadowObscured xmlns:a14="http://schemas.microsoft.com/office/drawing/2010/main"/>
                      </a:ext>
                    </a:extLst>
                  </pic:spPr>
                </pic:pic>
              </a:graphicData>
            </a:graphic>
          </wp:inline>
        </w:drawing>
      </w:r>
    </w:p>
    <w:p w14:paraId="3A1C47F4" w14:textId="41FF6A05" w:rsidR="0017194B" w:rsidRPr="00F20429" w:rsidRDefault="0017194B" w:rsidP="00176B35">
      <w:pPr>
        <w:pStyle w:val="Ttulo2"/>
        <w:spacing w:after="240"/>
      </w:pPr>
      <w:bookmarkStart w:id="91" w:name="_Toc64026165"/>
      <w:bookmarkStart w:id="92" w:name="_Toc94197496"/>
      <w:bookmarkStart w:id="93" w:name="_Toc102130508"/>
      <w:bookmarkStart w:id="94" w:name="_Toc125375338"/>
      <w:bookmarkStart w:id="95" w:name="_Toc126315269"/>
      <w:r>
        <w:lastRenderedPageBreak/>
        <w:t>4.2</w:t>
      </w:r>
      <w:r w:rsidR="007A442D">
        <w:t xml:space="preserve"> </w:t>
      </w:r>
      <w:r w:rsidR="007A442D">
        <w:tab/>
      </w:r>
      <w:r w:rsidRPr="00F20429">
        <w:t>Vinculación a Clasificadores Temáticos</w:t>
      </w:r>
      <w:bookmarkEnd w:id="91"/>
      <w:bookmarkEnd w:id="92"/>
      <w:bookmarkEnd w:id="93"/>
      <w:bookmarkEnd w:id="94"/>
      <w:bookmarkEnd w:id="95"/>
    </w:p>
    <w:p w14:paraId="4C5656E1" w14:textId="5A422893" w:rsidR="0017194B" w:rsidRDefault="0017194B" w:rsidP="00176B35">
      <w:pPr>
        <w:spacing w:after="240"/>
        <w:rPr>
          <w:noProof/>
        </w:rPr>
      </w:pPr>
      <w:bookmarkStart w:id="96" w:name="_Hlk125385183"/>
      <w:r>
        <w:rPr>
          <w:noProof/>
        </w:rPr>
        <w:t xml:space="preserve">En cumplimiento al Artículo 17 Quáter del Decreto número 101-97, Ley Orgánica del Presupuesto, la institución identifica la atención del </w:t>
      </w:r>
      <w:r w:rsidR="009E0212">
        <w:rPr>
          <w:noProof/>
        </w:rPr>
        <w:t>Clasificador Temático de</w:t>
      </w:r>
      <w:r>
        <w:rPr>
          <w:noProof/>
        </w:rPr>
        <w:t xml:space="preserve"> </w:t>
      </w:r>
      <w:r w:rsidR="009E0212">
        <w:rPr>
          <w:noProof/>
        </w:rPr>
        <w:t xml:space="preserve">Recursos Hídricos </w:t>
      </w:r>
      <w:r>
        <w:rPr>
          <w:noProof/>
        </w:rPr>
        <w:t xml:space="preserve">y </w:t>
      </w:r>
      <w:r w:rsidR="009E0212">
        <w:rPr>
          <w:noProof/>
        </w:rPr>
        <w:t>Saneamiento</w:t>
      </w:r>
      <w:r>
        <w:rPr>
          <w:noProof/>
        </w:rPr>
        <w:t>, en función de la naturaleza de su quehacer.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7"/>
        <w:gridCol w:w="4176"/>
        <w:gridCol w:w="640"/>
        <w:gridCol w:w="1235"/>
      </w:tblGrid>
      <w:tr w:rsidR="0017194B" w:rsidRPr="00973DE7" w14:paraId="35999A01" w14:textId="77777777" w:rsidTr="002A21D5">
        <w:trPr>
          <w:trHeight w:val="692"/>
        </w:trPr>
        <w:tc>
          <w:tcPr>
            <w:tcW w:w="0" w:type="auto"/>
            <w:gridSpan w:val="4"/>
            <w:vAlign w:val="center"/>
            <w:hideMark/>
          </w:tcPr>
          <w:bookmarkEnd w:id="96"/>
          <w:p w14:paraId="3D81BF6D" w14:textId="50C6389A" w:rsidR="0017194B" w:rsidRPr="00C71534" w:rsidRDefault="00C71534" w:rsidP="00D15D1A">
            <w:pPr>
              <w:spacing w:line="240" w:lineRule="auto"/>
              <w:rPr>
                <w:rFonts w:cstheme="minorHAnsi"/>
                <w:b/>
                <w:bCs/>
                <w:color w:val="000000"/>
                <w:sz w:val="20"/>
                <w:szCs w:val="20"/>
                <w:lang w:eastAsia="en-US"/>
              </w:rPr>
            </w:pPr>
            <w:r w:rsidRPr="00C71534">
              <w:rPr>
                <w:rFonts w:cstheme="minorHAnsi"/>
                <w:b/>
                <w:bCs/>
                <w:color w:val="000000"/>
                <w:sz w:val="20"/>
                <w:szCs w:val="20"/>
                <w:lang w:eastAsia="en-US"/>
              </w:rPr>
              <w:t xml:space="preserve">Nombre de la institución: </w:t>
            </w:r>
            <w:r w:rsidR="0017194B" w:rsidRPr="00C71534">
              <w:rPr>
                <w:rFonts w:cstheme="minorHAnsi"/>
                <w:b/>
                <w:bCs/>
                <w:color w:val="000000"/>
                <w:sz w:val="20"/>
                <w:szCs w:val="20"/>
                <w:lang w:eastAsia="en-US"/>
              </w:rPr>
              <w:t>Autoridad para el Manejo Sustentable de la Cuenca y del Lago de Amatitlán</w:t>
            </w:r>
          </w:p>
        </w:tc>
      </w:tr>
      <w:tr w:rsidR="0017194B" w:rsidRPr="00973DE7" w14:paraId="5014E467" w14:textId="77777777" w:rsidTr="00C71534">
        <w:trPr>
          <w:trHeight w:val="378"/>
        </w:trPr>
        <w:tc>
          <w:tcPr>
            <w:tcW w:w="0" w:type="auto"/>
            <w:vMerge w:val="restart"/>
            <w:shd w:val="clear" w:color="auto" w:fill="9BBB59"/>
            <w:vAlign w:val="center"/>
            <w:hideMark/>
          </w:tcPr>
          <w:p w14:paraId="60B5F74C" w14:textId="77777777" w:rsidR="0017194B" w:rsidRPr="00973DE7" w:rsidRDefault="0017194B" w:rsidP="00D15D1A">
            <w:pPr>
              <w:spacing w:line="240" w:lineRule="auto"/>
              <w:jc w:val="center"/>
              <w:rPr>
                <w:rFonts w:cstheme="minorHAnsi"/>
                <w:b/>
                <w:bCs/>
                <w:color w:val="000000"/>
                <w:sz w:val="20"/>
                <w:szCs w:val="20"/>
                <w:lang w:eastAsia="en-US"/>
              </w:rPr>
            </w:pPr>
            <w:r w:rsidRPr="00973DE7">
              <w:rPr>
                <w:rFonts w:cstheme="minorHAnsi"/>
                <w:b/>
                <w:bCs/>
                <w:color w:val="000000"/>
                <w:sz w:val="20"/>
                <w:szCs w:val="20"/>
                <w:lang w:eastAsia="en-US"/>
              </w:rPr>
              <w:t xml:space="preserve"> NOMBRE DEL CLASIFICADOR TEMATICO</w:t>
            </w:r>
          </w:p>
        </w:tc>
        <w:tc>
          <w:tcPr>
            <w:tcW w:w="0" w:type="auto"/>
            <w:vMerge w:val="restart"/>
            <w:shd w:val="clear" w:color="auto" w:fill="9BBB59"/>
            <w:vAlign w:val="center"/>
            <w:hideMark/>
          </w:tcPr>
          <w:p w14:paraId="3FDCFDC5" w14:textId="77777777" w:rsidR="0017194B" w:rsidRPr="00973DE7" w:rsidRDefault="0017194B" w:rsidP="00D15D1A">
            <w:pPr>
              <w:spacing w:line="240" w:lineRule="auto"/>
              <w:jc w:val="center"/>
              <w:rPr>
                <w:rFonts w:cstheme="minorHAnsi"/>
                <w:b/>
                <w:bCs/>
                <w:color w:val="000000"/>
                <w:sz w:val="20"/>
                <w:szCs w:val="20"/>
                <w:lang w:eastAsia="en-US"/>
              </w:rPr>
            </w:pPr>
            <w:r w:rsidRPr="00973DE7">
              <w:rPr>
                <w:rFonts w:cstheme="minorHAnsi"/>
                <w:b/>
                <w:bCs/>
                <w:color w:val="000000"/>
                <w:sz w:val="20"/>
                <w:szCs w:val="20"/>
                <w:lang w:eastAsia="en-US"/>
              </w:rPr>
              <w:t>PRODUCTO / SUBPRODUCTO QUE SE ASOCIA AL CLASIFICADOR TEMÁTICO</w:t>
            </w:r>
          </w:p>
        </w:tc>
        <w:tc>
          <w:tcPr>
            <w:tcW w:w="0" w:type="auto"/>
            <w:gridSpan w:val="2"/>
            <w:shd w:val="clear" w:color="auto" w:fill="9BBB59"/>
            <w:vAlign w:val="center"/>
            <w:hideMark/>
          </w:tcPr>
          <w:p w14:paraId="1C003C45" w14:textId="220F1C4F" w:rsidR="0017194B" w:rsidRPr="00973DE7" w:rsidRDefault="0017194B" w:rsidP="00D15D1A">
            <w:pPr>
              <w:spacing w:line="240" w:lineRule="auto"/>
              <w:jc w:val="center"/>
              <w:rPr>
                <w:rFonts w:cstheme="minorHAnsi"/>
                <w:b/>
                <w:bCs/>
                <w:color w:val="000000"/>
                <w:sz w:val="20"/>
                <w:szCs w:val="20"/>
                <w:lang w:eastAsia="en-US"/>
              </w:rPr>
            </w:pPr>
            <w:r w:rsidRPr="00973DE7">
              <w:rPr>
                <w:rFonts w:cstheme="minorHAnsi"/>
                <w:b/>
                <w:bCs/>
                <w:color w:val="000000"/>
                <w:sz w:val="20"/>
                <w:szCs w:val="20"/>
                <w:lang w:eastAsia="en-US"/>
              </w:rPr>
              <w:t>Metas al 202</w:t>
            </w:r>
            <w:r w:rsidR="00973DE7">
              <w:rPr>
                <w:rFonts w:cstheme="minorHAnsi"/>
                <w:b/>
                <w:bCs/>
                <w:color w:val="000000"/>
                <w:sz w:val="20"/>
                <w:szCs w:val="20"/>
                <w:lang w:eastAsia="en-US"/>
              </w:rPr>
              <w:t>3</w:t>
            </w:r>
          </w:p>
        </w:tc>
      </w:tr>
      <w:tr w:rsidR="0017194B" w:rsidRPr="00973DE7" w14:paraId="3D950161" w14:textId="77777777" w:rsidTr="002A21D5">
        <w:trPr>
          <w:trHeight w:val="40"/>
        </w:trPr>
        <w:tc>
          <w:tcPr>
            <w:tcW w:w="0" w:type="auto"/>
            <w:vMerge/>
            <w:vAlign w:val="center"/>
            <w:hideMark/>
          </w:tcPr>
          <w:p w14:paraId="4C8B2C3E" w14:textId="77777777" w:rsidR="0017194B" w:rsidRPr="00973DE7" w:rsidRDefault="0017194B" w:rsidP="00D15D1A">
            <w:pPr>
              <w:spacing w:line="256" w:lineRule="auto"/>
              <w:jc w:val="left"/>
              <w:rPr>
                <w:rFonts w:cstheme="minorHAnsi"/>
                <w:b/>
                <w:bCs/>
                <w:color w:val="000000"/>
                <w:sz w:val="20"/>
                <w:szCs w:val="20"/>
                <w:lang w:eastAsia="en-US"/>
              </w:rPr>
            </w:pPr>
          </w:p>
        </w:tc>
        <w:tc>
          <w:tcPr>
            <w:tcW w:w="0" w:type="auto"/>
            <w:vMerge/>
            <w:vAlign w:val="center"/>
            <w:hideMark/>
          </w:tcPr>
          <w:p w14:paraId="122D24C9" w14:textId="77777777" w:rsidR="0017194B" w:rsidRPr="00973DE7" w:rsidRDefault="0017194B" w:rsidP="00D15D1A">
            <w:pPr>
              <w:spacing w:line="256" w:lineRule="auto"/>
              <w:jc w:val="left"/>
              <w:rPr>
                <w:rFonts w:cstheme="minorHAnsi"/>
                <w:b/>
                <w:bCs/>
                <w:color w:val="000000"/>
                <w:sz w:val="20"/>
                <w:szCs w:val="20"/>
                <w:lang w:eastAsia="en-US"/>
              </w:rPr>
            </w:pPr>
          </w:p>
        </w:tc>
        <w:tc>
          <w:tcPr>
            <w:tcW w:w="0" w:type="auto"/>
            <w:vAlign w:val="center"/>
            <w:hideMark/>
          </w:tcPr>
          <w:p w14:paraId="68E8F9D3" w14:textId="77777777" w:rsidR="0017194B" w:rsidRPr="00973DE7" w:rsidRDefault="0017194B" w:rsidP="00D15D1A">
            <w:pPr>
              <w:spacing w:line="240" w:lineRule="auto"/>
              <w:jc w:val="center"/>
              <w:rPr>
                <w:rFonts w:cstheme="minorHAnsi"/>
                <w:b/>
                <w:bCs/>
                <w:color w:val="auto"/>
                <w:sz w:val="20"/>
                <w:szCs w:val="20"/>
                <w:lang w:eastAsia="en-US"/>
              </w:rPr>
            </w:pPr>
            <w:r w:rsidRPr="00973DE7">
              <w:rPr>
                <w:rFonts w:cstheme="minorHAnsi"/>
                <w:b/>
                <w:bCs/>
                <w:sz w:val="20"/>
                <w:szCs w:val="20"/>
                <w:lang w:eastAsia="en-US"/>
              </w:rPr>
              <w:t>Física</w:t>
            </w:r>
          </w:p>
        </w:tc>
        <w:tc>
          <w:tcPr>
            <w:tcW w:w="0" w:type="auto"/>
            <w:vAlign w:val="center"/>
            <w:hideMark/>
          </w:tcPr>
          <w:p w14:paraId="4CC50671" w14:textId="77777777" w:rsidR="0017194B" w:rsidRPr="00973DE7" w:rsidRDefault="0017194B" w:rsidP="00D15D1A">
            <w:pPr>
              <w:spacing w:line="240" w:lineRule="auto"/>
              <w:jc w:val="center"/>
              <w:rPr>
                <w:rFonts w:cstheme="minorHAnsi"/>
                <w:b/>
                <w:bCs/>
                <w:sz w:val="20"/>
                <w:szCs w:val="20"/>
                <w:lang w:eastAsia="en-US"/>
              </w:rPr>
            </w:pPr>
            <w:r w:rsidRPr="00973DE7">
              <w:rPr>
                <w:rFonts w:cstheme="minorHAnsi"/>
                <w:b/>
                <w:bCs/>
                <w:sz w:val="20"/>
                <w:szCs w:val="20"/>
                <w:lang w:eastAsia="en-US"/>
              </w:rPr>
              <w:t xml:space="preserve">Financiera </w:t>
            </w:r>
          </w:p>
        </w:tc>
      </w:tr>
      <w:tr w:rsidR="0017194B" w:rsidRPr="003C1465" w14:paraId="10788CFD" w14:textId="77777777" w:rsidTr="002A21D5">
        <w:trPr>
          <w:trHeight w:val="769"/>
        </w:trPr>
        <w:tc>
          <w:tcPr>
            <w:tcW w:w="0" w:type="auto"/>
            <w:shd w:val="clear" w:color="auto" w:fill="FFFFFF"/>
            <w:vAlign w:val="center"/>
            <w:hideMark/>
          </w:tcPr>
          <w:p w14:paraId="1862C866" w14:textId="77777777" w:rsidR="0017194B" w:rsidRPr="003C1465" w:rsidRDefault="0017194B" w:rsidP="00D15D1A">
            <w:pPr>
              <w:spacing w:line="240" w:lineRule="auto"/>
              <w:jc w:val="center"/>
              <w:rPr>
                <w:rFonts w:cstheme="minorHAnsi"/>
                <w:sz w:val="20"/>
                <w:szCs w:val="20"/>
                <w:lang w:eastAsia="en-US"/>
              </w:rPr>
            </w:pPr>
            <w:r w:rsidRPr="003C1465">
              <w:rPr>
                <w:rFonts w:cstheme="minorHAnsi"/>
                <w:sz w:val="20"/>
                <w:szCs w:val="20"/>
                <w:lang w:eastAsia="en-US"/>
              </w:rPr>
              <w:t>Recursos Hídricos y Saneamiento</w:t>
            </w:r>
          </w:p>
        </w:tc>
        <w:tc>
          <w:tcPr>
            <w:tcW w:w="0" w:type="auto"/>
            <w:vAlign w:val="center"/>
            <w:hideMark/>
          </w:tcPr>
          <w:p w14:paraId="20AEA296" w14:textId="77777777" w:rsidR="0017194B" w:rsidRPr="003C1465" w:rsidRDefault="0017194B" w:rsidP="00D15D1A">
            <w:pPr>
              <w:spacing w:line="240" w:lineRule="auto"/>
              <w:rPr>
                <w:rFonts w:cstheme="minorHAnsi"/>
                <w:sz w:val="20"/>
                <w:szCs w:val="20"/>
                <w:lang w:eastAsia="en-US"/>
              </w:rPr>
            </w:pPr>
            <w:r w:rsidRPr="003C1465">
              <w:rPr>
                <w:rFonts w:cstheme="minorHAnsi"/>
                <w:sz w:val="20"/>
                <w:szCs w:val="20"/>
                <w:lang w:eastAsia="en-US"/>
              </w:rPr>
              <w:t>Control y monitoreo de la calidad del agua en relación a la carga de contaminantes y desechos</w:t>
            </w:r>
          </w:p>
        </w:tc>
        <w:tc>
          <w:tcPr>
            <w:tcW w:w="0" w:type="auto"/>
            <w:vAlign w:val="center"/>
            <w:hideMark/>
          </w:tcPr>
          <w:p w14:paraId="66A00A70" w14:textId="77777777" w:rsidR="0017194B" w:rsidRPr="003C1465" w:rsidRDefault="0017194B" w:rsidP="00D15D1A">
            <w:pPr>
              <w:spacing w:line="240" w:lineRule="auto"/>
              <w:jc w:val="center"/>
              <w:rPr>
                <w:rFonts w:cstheme="minorHAnsi"/>
                <w:sz w:val="20"/>
                <w:szCs w:val="20"/>
                <w:lang w:eastAsia="en-US"/>
              </w:rPr>
            </w:pPr>
            <w:r w:rsidRPr="003C1465">
              <w:rPr>
                <w:rFonts w:cstheme="minorHAnsi"/>
                <w:sz w:val="20"/>
                <w:szCs w:val="20"/>
                <w:lang w:eastAsia="en-US"/>
              </w:rPr>
              <w:t>12</w:t>
            </w:r>
          </w:p>
        </w:tc>
        <w:tc>
          <w:tcPr>
            <w:tcW w:w="0" w:type="auto"/>
            <w:noWrap/>
            <w:vAlign w:val="center"/>
            <w:hideMark/>
          </w:tcPr>
          <w:p w14:paraId="24BD6280" w14:textId="123719D2" w:rsidR="0017194B" w:rsidRPr="003C1465" w:rsidRDefault="0017194B" w:rsidP="00D15D1A">
            <w:pPr>
              <w:spacing w:line="240" w:lineRule="auto"/>
              <w:jc w:val="center"/>
              <w:rPr>
                <w:rFonts w:cstheme="minorHAnsi"/>
                <w:sz w:val="20"/>
                <w:szCs w:val="20"/>
                <w:lang w:eastAsia="en-US"/>
              </w:rPr>
            </w:pPr>
            <w:r w:rsidRPr="003C1465">
              <w:rPr>
                <w:rFonts w:cstheme="minorHAnsi"/>
                <w:color w:val="000000"/>
                <w:sz w:val="20"/>
                <w:szCs w:val="20"/>
                <w:lang w:eastAsia="en-US"/>
              </w:rPr>
              <w:t>Q</w:t>
            </w:r>
            <w:r w:rsidR="00973DE7" w:rsidRPr="003C1465">
              <w:rPr>
                <w:rFonts w:cstheme="minorHAnsi"/>
                <w:color w:val="000000"/>
                <w:sz w:val="20"/>
                <w:szCs w:val="20"/>
                <w:lang w:eastAsia="en-US"/>
              </w:rPr>
              <w:t xml:space="preserve"> 15,018,346</w:t>
            </w:r>
          </w:p>
        </w:tc>
      </w:tr>
    </w:tbl>
    <w:p w14:paraId="7BC57A22" w14:textId="77777777" w:rsidR="0017194B" w:rsidRDefault="0017194B" w:rsidP="0017194B">
      <w:pPr>
        <w:rPr>
          <w:rFonts w:eastAsiaTheme="minorEastAsia" w:cstheme="minorBidi"/>
          <w:szCs w:val="20"/>
          <w:lang w:eastAsia="es-GT"/>
        </w:rPr>
      </w:pPr>
    </w:p>
    <w:p w14:paraId="61EB5B57" w14:textId="7053B135" w:rsidR="0017194B" w:rsidRPr="00797B71" w:rsidRDefault="0017194B" w:rsidP="0017194B">
      <w:pPr>
        <w:pStyle w:val="Ttulo2"/>
      </w:pPr>
      <w:bookmarkStart w:id="97" w:name="_Toc102130509"/>
      <w:bookmarkStart w:id="98" w:name="_Toc125375339"/>
      <w:bookmarkStart w:id="99" w:name="_Toc126315270"/>
      <w:r w:rsidRPr="00797B71">
        <w:t>4.</w:t>
      </w:r>
      <w:r w:rsidR="007A442D">
        <w:t xml:space="preserve">3 </w:t>
      </w:r>
      <w:r w:rsidR="007A442D">
        <w:tab/>
      </w:r>
      <w:r w:rsidRPr="00797B71">
        <w:t>Insumos</w:t>
      </w:r>
      <w:bookmarkEnd w:id="97"/>
      <w:bookmarkEnd w:id="98"/>
      <w:bookmarkEnd w:id="99"/>
      <w:r w:rsidRPr="00797B71">
        <w:t xml:space="preserve"> </w:t>
      </w:r>
    </w:p>
    <w:p w14:paraId="621938A3" w14:textId="77777777" w:rsidR="00C71534" w:rsidRDefault="00C71534" w:rsidP="00EC74FB">
      <w:pPr>
        <w:rPr>
          <w:rFonts w:eastAsia="Calibri"/>
        </w:rPr>
        <w:sectPr w:rsidR="00C71534" w:rsidSect="00F86C4F">
          <w:headerReference w:type="default" r:id="rId57"/>
          <w:footerReference w:type="default" r:id="rId58"/>
          <w:pgSz w:w="12240" w:h="15840"/>
          <w:pgMar w:top="1417" w:right="1701" w:bottom="1417" w:left="1701" w:header="708" w:footer="708" w:gutter="0"/>
          <w:cols w:space="708"/>
          <w:docGrid w:linePitch="360"/>
        </w:sectPr>
      </w:pPr>
      <w:r w:rsidRPr="00C71534">
        <w:rPr>
          <w:rFonts w:eastAsia="Calibri"/>
          <w:noProof/>
        </w:rPr>
        <w:drawing>
          <wp:inline distT="0" distB="0" distL="0" distR="0" wp14:anchorId="48FED4D2" wp14:editId="48EDB3D8">
            <wp:extent cx="5612130" cy="3935577"/>
            <wp:effectExtent l="0" t="0" r="7620" b="8255"/>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17182" cy="3939119"/>
                    </a:xfrm>
                    <a:prstGeom prst="rect">
                      <a:avLst/>
                    </a:prstGeom>
                    <a:noFill/>
                    <a:ln>
                      <a:noFill/>
                    </a:ln>
                  </pic:spPr>
                </pic:pic>
              </a:graphicData>
            </a:graphic>
          </wp:inline>
        </w:drawing>
      </w:r>
    </w:p>
    <w:p w14:paraId="094742FF" w14:textId="6EF2E9F8" w:rsidR="00A74795" w:rsidRDefault="00B638FC" w:rsidP="00F86C4F">
      <w:pPr>
        <w:rPr>
          <w:b/>
          <w:bCs/>
        </w:rPr>
      </w:pPr>
      <w:r w:rsidRPr="00B638FC">
        <w:rPr>
          <w:noProof/>
        </w:rPr>
        <w:lastRenderedPageBreak/>
        <w:drawing>
          <wp:inline distT="0" distB="0" distL="0" distR="0" wp14:anchorId="73121023" wp14:editId="594609CD">
            <wp:extent cx="8094743" cy="4980940"/>
            <wp:effectExtent l="0" t="0" r="1905"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103943" cy="4986601"/>
                    </a:xfrm>
                    <a:prstGeom prst="rect">
                      <a:avLst/>
                    </a:prstGeom>
                    <a:noFill/>
                    <a:ln>
                      <a:noFill/>
                    </a:ln>
                  </pic:spPr>
                </pic:pic>
              </a:graphicData>
            </a:graphic>
          </wp:inline>
        </w:drawing>
      </w:r>
    </w:p>
    <w:p w14:paraId="7806B4FE" w14:textId="0AEB47B4" w:rsidR="00B638FC" w:rsidRDefault="00B638FC" w:rsidP="00F86C4F">
      <w:pPr>
        <w:rPr>
          <w:b/>
          <w:bCs/>
        </w:rPr>
      </w:pPr>
      <w:r w:rsidRPr="00B638FC">
        <w:rPr>
          <w:noProof/>
        </w:rPr>
        <w:lastRenderedPageBreak/>
        <w:drawing>
          <wp:inline distT="0" distB="0" distL="0" distR="0" wp14:anchorId="2001E3EB" wp14:editId="3FED3A88">
            <wp:extent cx="8248650" cy="4978400"/>
            <wp:effectExtent l="0" t="0" r="0" b="0"/>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48650" cy="4978400"/>
                    </a:xfrm>
                    <a:prstGeom prst="rect">
                      <a:avLst/>
                    </a:prstGeom>
                    <a:noFill/>
                    <a:ln>
                      <a:noFill/>
                    </a:ln>
                  </pic:spPr>
                </pic:pic>
              </a:graphicData>
            </a:graphic>
          </wp:inline>
        </w:drawing>
      </w:r>
    </w:p>
    <w:p w14:paraId="7F2A8520" w14:textId="43145A29" w:rsidR="00B638FC" w:rsidRDefault="00B638FC" w:rsidP="00F86C4F">
      <w:pPr>
        <w:rPr>
          <w:b/>
          <w:bCs/>
        </w:rPr>
      </w:pPr>
      <w:r w:rsidRPr="00B638FC">
        <w:rPr>
          <w:noProof/>
        </w:rPr>
        <w:lastRenderedPageBreak/>
        <w:drawing>
          <wp:inline distT="0" distB="0" distL="0" distR="0" wp14:anchorId="5171D751" wp14:editId="7A023E13">
            <wp:extent cx="8236424" cy="4940300"/>
            <wp:effectExtent l="0" t="0" r="0"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245736" cy="4945885"/>
                    </a:xfrm>
                    <a:prstGeom prst="rect">
                      <a:avLst/>
                    </a:prstGeom>
                    <a:noFill/>
                    <a:ln>
                      <a:noFill/>
                    </a:ln>
                  </pic:spPr>
                </pic:pic>
              </a:graphicData>
            </a:graphic>
          </wp:inline>
        </w:drawing>
      </w:r>
    </w:p>
    <w:p w14:paraId="7ED3B4A0" w14:textId="06D58AC3" w:rsidR="00B638FC" w:rsidRDefault="00B638FC" w:rsidP="00F86C4F">
      <w:pPr>
        <w:rPr>
          <w:b/>
          <w:bCs/>
        </w:rPr>
      </w:pPr>
      <w:r w:rsidRPr="00B638FC">
        <w:rPr>
          <w:noProof/>
        </w:rPr>
        <w:lastRenderedPageBreak/>
        <w:drawing>
          <wp:inline distT="0" distB="0" distL="0" distR="0" wp14:anchorId="3C6E882C" wp14:editId="73FE88DD">
            <wp:extent cx="8270544" cy="4994910"/>
            <wp:effectExtent l="0" t="0" r="0" b="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88664" cy="5005853"/>
                    </a:xfrm>
                    <a:prstGeom prst="rect">
                      <a:avLst/>
                    </a:prstGeom>
                    <a:noFill/>
                    <a:ln>
                      <a:noFill/>
                    </a:ln>
                  </pic:spPr>
                </pic:pic>
              </a:graphicData>
            </a:graphic>
          </wp:inline>
        </w:drawing>
      </w:r>
    </w:p>
    <w:p w14:paraId="493913B6" w14:textId="6B2BD1EE" w:rsidR="00B638FC" w:rsidRDefault="00B638FC" w:rsidP="00F86C4F">
      <w:pPr>
        <w:rPr>
          <w:b/>
          <w:bCs/>
        </w:rPr>
      </w:pPr>
      <w:r w:rsidRPr="00B638FC">
        <w:rPr>
          <w:noProof/>
        </w:rPr>
        <w:lastRenderedPageBreak/>
        <w:drawing>
          <wp:inline distT="0" distB="0" distL="0" distR="0" wp14:anchorId="4459463B" wp14:editId="702C364B">
            <wp:extent cx="8243248" cy="4912995"/>
            <wp:effectExtent l="0" t="0" r="5715" b="1905"/>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252678" cy="4918616"/>
                    </a:xfrm>
                    <a:prstGeom prst="rect">
                      <a:avLst/>
                    </a:prstGeom>
                    <a:noFill/>
                    <a:ln>
                      <a:noFill/>
                    </a:ln>
                  </pic:spPr>
                </pic:pic>
              </a:graphicData>
            </a:graphic>
          </wp:inline>
        </w:drawing>
      </w:r>
    </w:p>
    <w:p w14:paraId="0B218CE1" w14:textId="57545148" w:rsidR="00B638FC" w:rsidRDefault="00B638FC" w:rsidP="00F86C4F">
      <w:pPr>
        <w:rPr>
          <w:b/>
          <w:bCs/>
        </w:rPr>
      </w:pPr>
      <w:r w:rsidRPr="00B638FC">
        <w:rPr>
          <w:noProof/>
        </w:rPr>
        <w:lastRenderedPageBreak/>
        <w:drawing>
          <wp:inline distT="0" distB="0" distL="0" distR="0" wp14:anchorId="17AECA2C" wp14:editId="5F76457A">
            <wp:extent cx="8270544" cy="4859655"/>
            <wp:effectExtent l="0" t="0" r="0" b="0"/>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278326" cy="4864228"/>
                    </a:xfrm>
                    <a:prstGeom prst="rect">
                      <a:avLst/>
                    </a:prstGeom>
                    <a:noFill/>
                    <a:ln>
                      <a:noFill/>
                    </a:ln>
                  </pic:spPr>
                </pic:pic>
              </a:graphicData>
            </a:graphic>
          </wp:inline>
        </w:drawing>
      </w:r>
    </w:p>
    <w:p w14:paraId="58BF0994" w14:textId="0F1FB3A9" w:rsidR="00B638FC" w:rsidRDefault="00B638FC" w:rsidP="00F86C4F">
      <w:pPr>
        <w:rPr>
          <w:b/>
          <w:bCs/>
        </w:rPr>
      </w:pPr>
      <w:r w:rsidRPr="00B638FC">
        <w:rPr>
          <w:noProof/>
        </w:rPr>
        <w:lastRenderedPageBreak/>
        <w:drawing>
          <wp:inline distT="0" distB="0" distL="0" distR="0" wp14:anchorId="3FF604D3" wp14:editId="4ACBFFC3">
            <wp:extent cx="8215952" cy="5008245"/>
            <wp:effectExtent l="0" t="0" r="0" b="1905"/>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230056" cy="5016842"/>
                    </a:xfrm>
                    <a:prstGeom prst="rect">
                      <a:avLst/>
                    </a:prstGeom>
                    <a:noFill/>
                    <a:ln>
                      <a:noFill/>
                    </a:ln>
                  </pic:spPr>
                </pic:pic>
              </a:graphicData>
            </a:graphic>
          </wp:inline>
        </w:drawing>
      </w:r>
    </w:p>
    <w:p w14:paraId="75194285" w14:textId="21EFBAA5" w:rsidR="00B638FC" w:rsidRDefault="00B638FC" w:rsidP="00F86C4F">
      <w:pPr>
        <w:rPr>
          <w:b/>
          <w:bCs/>
        </w:rPr>
      </w:pPr>
      <w:r w:rsidRPr="00B638FC">
        <w:rPr>
          <w:noProof/>
        </w:rPr>
        <w:lastRenderedPageBreak/>
        <w:drawing>
          <wp:inline distT="0" distB="0" distL="0" distR="0" wp14:anchorId="136FDF39" wp14:editId="38F173AE">
            <wp:extent cx="8202305" cy="5008245"/>
            <wp:effectExtent l="0" t="0" r="8255" b="1905"/>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16729" cy="5017052"/>
                    </a:xfrm>
                    <a:prstGeom prst="rect">
                      <a:avLst/>
                    </a:prstGeom>
                    <a:noFill/>
                    <a:ln>
                      <a:noFill/>
                    </a:ln>
                  </pic:spPr>
                </pic:pic>
              </a:graphicData>
            </a:graphic>
          </wp:inline>
        </w:drawing>
      </w:r>
    </w:p>
    <w:p w14:paraId="04D81D05" w14:textId="5A7966FE" w:rsidR="00B638FC" w:rsidRDefault="00B638FC" w:rsidP="00F86C4F">
      <w:pPr>
        <w:rPr>
          <w:b/>
          <w:bCs/>
        </w:rPr>
      </w:pPr>
      <w:r w:rsidRPr="00B638FC">
        <w:rPr>
          <w:noProof/>
        </w:rPr>
        <w:lastRenderedPageBreak/>
        <w:drawing>
          <wp:inline distT="0" distB="0" distL="0" distR="0" wp14:anchorId="25CE0F4F" wp14:editId="2822CF5A">
            <wp:extent cx="8250072" cy="4994910"/>
            <wp:effectExtent l="0" t="0" r="0"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61519" cy="5001841"/>
                    </a:xfrm>
                    <a:prstGeom prst="rect">
                      <a:avLst/>
                    </a:prstGeom>
                    <a:noFill/>
                    <a:ln>
                      <a:noFill/>
                    </a:ln>
                  </pic:spPr>
                </pic:pic>
              </a:graphicData>
            </a:graphic>
          </wp:inline>
        </w:drawing>
      </w:r>
    </w:p>
    <w:p w14:paraId="7E70FA0F" w14:textId="4651F170" w:rsidR="00B638FC" w:rsidRDefault="00B638FC" w:rsidP="00F86C4F">
      <w:pPr>
        <w:rPr>
          <w:b/>
          <w:bCs/>
        </w:rPr>
      </w:pPr>
      <w:r w:rsidRPr="00B638FC">
        <w:rPr>
          <w:noProof/>
        </w:rPr>
        <w:lastRenderedPageBreak/>
        <w:drawing>
          <wp:inline distT="0" distB="0" distL="0" distR="0" wp14:anchorId="782CA1CC" wp14:editId="5D349C02">
            <wp:extent cx="8258810" cy="4981433"/>
            <wp:effectExtent l="0" t="0" r="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263983" cy="4984553"/>
                    </a:xfrm>
                    <a:prstGeom prst="rect">
                      <a:avLst/>
                    </a:prstGeom>
                    <a:noFill/>
                    <a:ln>
                      <a:noFill/>
                    </a:ln>
                  </pic:spPr>
                </pic:pic>
              </a:graphicData>
            </a:graphic>
          </wp:inline>
        </w:drawing>
      </w:r>
    </w:p>
    <w:p w14:paraId="50A82111" w14:textId="20125858" w:rsidR="00B638FC" w:rsidRDefault="00B638FC" w:rsidP="00F86C4F">
      <w:pPr>
        <w:rPr>
          <w:b/>
          <w:bCs/>
        </w:rPr>
      </w:pPr>
      <w:r w:rsidRPr="00B638FC">
        <w:rPr>
          <w:noProof/>
        </w:rPr>
        <w:lastRenderedPageBreak/>
        <w:drawing>
          <wp:inline distT="0" distB="0" distL="0" distR="0" wp14:anchorId="2E3EB13D" wp14:editId="37E32515">
            <wp:extent cx="8222776" cy="4980940"/>
            <wp:effectExtent l="0" t="0" r="6985" b="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235938" cy="4988913"/>
                    </a:xfrm>
                    <a:prstGeom prst="rect">
                      <a:avLst/>
                    </a:prstGeom>
                    <a:noFill/>
                    <a:ln>
                      <a:noFill/>
                    </a:ln>
                  </pic:spPr>
                </pic:pic>
              </a:graphicData>
            </a:graphic>
          </wp:inline>
        </w:drawing>
      </w:r>
    </w:p>
    <w:p w14:paraId="7AD3E6E8" w14:textId="2E4F53D9" w:rsidR="00B638FC" w:rsidRDefault="00B638FC" w:rsidP="00F86C4F">
      <w:pPr>
        <w:rPr>
          <w:b/>
          <w:bCs/>
        </w:rPr>
      </w:pPr>
      <w:r w:rsidRPr="00B638FC">
        <w:rPr>
          <w:noProof/>
        </w:rPr>
        <w:lastRenderedPageBreak/>
        <w:drawing>
          <wp:inline distT="0" distB="0" distL="0" distR="0" wp14:anchorId="1EB1EC4E" wp14:editId="06B02385">
            <wp:extent cx="8270544" cy="4974590"/>
            <wp:effectExtent l="0" t="0" r="0" b="0"/>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79762" cy="4980135"/>
                    </a:xfrm>
                    <a:prstGeom prst="rect">
                      <a:avLst/>
                    </a:prstGeom>
                    <a:noFill/>
                    <a:ln>
                      <a:noFill/>
                    </a:ln>
                  </pic:spPr>
                </pic:pic>
              </a:graphicData>
            </a:graphic>
          </wp:inline>
        </w:drawing>
      </w:r>
    </w:p>
    <w:p w14:paraId="34507DF4" w14:textId="4453BB64" w:rsidR="00B638FC" w:rsidRDefault="00851D4E" w:rsidP="00F86C4F">
      <w:pPr>
        <w:rPr>
          <w:b/>
          <w:bCs/>
        </w:rPr>
      </w:pPr>
      <w:r w:rsidRPr="00851D4E">
        <w:rPr>
          <w:noProof/>
        </w:rPr>
        <w:lastRenderedPageBreak/>
        <w:drawing>
          <wp:inline distT="0" distB="0" distL="0" distR="0" wp14:anchorId="1F3ACF1F" wp14:editId="26A5DE73">
            <wp:extent cx="8258810" cy="4988256"/>
            <wp:effectExtent l="0" t="0" r="8890" b="3175"/>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265643" cy="4992383"/>
                    </a:xfrm>
                    <a:prstGeom prst="rect">
                      <a:avLst/>
                    </a:prstGeom>
                    <a:noFill/>
                    <a:ln>
                      <a:noFill/>
                    </a:ln>
                  </pic:spPr>
                </pic:pic>
              </a:graphicData>
            </a:graphic>
          </wp:inline>
        </w:drawing>
      </w:r>
    </w:p>
    <w:p w14:paraId="5B48CE75" w14:textId="7FC91530" w:rsidR="00851D4E" w:rsidRDefault="00851D4E" w:rsidP="00F86C4F">
      <w:pPr>
        <w:rPr>
          <w:b/>
          <w:bCs/>
        </w:rPr>
      </w:pPr>
      <w:r w:rsidRPr="00851D4E">
        <w:rPr>
          <w:noProof/>
        </w:rPr>
        <w:lastRenderedPageBreak/>
        <w:drawing>
          <wp:inline distT="0" distB="0" distL="0" distR="0" wp14:anchorId="54A8399F" wp14:editId="55B79B2E">
            <wp:extent cx="8258810" cy="5001904"/>
            <wp:effectExtent l="0" t="0" r="8890" b="8255"/>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262289" cy="5004011"/>
                    </a:xfrm>
                    <a:prstGeom prst="rect">
                      <a:avLst/>
                    </a:prstGeom>
                    <a:noFill/>
                    <a:ln>
                      <a:noFill/>
                    </a:ln>
                  </pic:spPr>
                </pic:pic>
              </a:graphicData>
            </a:graphic>
          </wp:inline>
        </w:drawing>
      </w:r>
    </w:p>
    <w:p w14:paraId="603EDEB4" w14:textId="1AA60CCC" w:rsidR="00851D4E" w:rsidRDefault="00851D4E" w:rsidP="00F86C4F">
      <w:pPr>
        <w:rPr>
          <w:b/>
          <w:bCs/>
        </w:rPr>
      </w:pPr>
      <w:r w:rsidRPr="00851D4E">
        <w:rPr>
          <w:noProof/>
        </w:rPr>
        <w:lastRenderedPageBreak/>
        <w:drawing>
          <wp:inline distT="0" distB="0" distL="0" distR="0" wp14:anchorId="67D27768" wp14:editId="3D1646C7">
            <wp:extent cx="8258810" cy="5029200"/>
            <wp:effectExtent l="0" t="0" r="8890"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266452" cy="5033854"/>
                    </a:xfrm>
                    <a:prstGeom prst="rect">
                      <a:avLst/>
                    </a:prstGeom>
                    <a:noFill/>
                    <a:ln>
                      <a:noFill/>
                    </a:ln>
                  </pic:spPr>
                </pic:pic>
              </a:graphicData>
            </a:graphic>
          </wp:inline>
        </w:drawing>
      </w:r>
    </w:p>
    <w:p w14:paraId="6F45B30A" w14:textId="65260AD5" w:rsidR="00851D4E" w:rsidRDefault="00851D4E" w:rsidP="00F86C4F">
      <w:pPr>
        <w:rPr>
          <w:b/>
          <w:bCs/>
        </w:rPr>
      </w:pPr>
      <w:r w:rsidRPr="00851D4E">
        <w:rPr>
          <w:noProof/>
        </w:rPr>
        <w:lastRenderedPageBreak/>
        <w:drawing>
          <wp:inline distT="0" distB="0" distL="0" distR="0" wp14:anchorId="6171D064" wp14:editId="71EB2637">
            <wp:extent cx="8258810" cy="5029200"/>
            <wp:effectExtent l="0" t="0" r="889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265888" cy="5033510"/>
                    </a:xfrm>
                    <a:prstGeom prst="rect">
                      <a:avLst/>
                    </a:prstGeom>
                    <a:noFill/>
                    <a:ln>
                      <a:noFill/>
                    </a:ln>
                  </pic:spPr>
                </pic:pic>
              </a:graphicData>
            </a:graphic>
          </wp:inline>
        </w:drawing>
      </w:r>
    </w:p>
    <w:p w14:paraId="7F7A7B25" w14:textId="64BB4433" w:rsidR="00851D4E" w:rsidRDefault="00851D4E" w:rsidP="00F86C4F">
      <w:pPr>
        <w:rPr>
          <w:b/>
          <w:bCs/>
        </w:rPr>
      </w:pPr>
      <w:r w:rsidRPr="00851D4E">
        <w:rPr>
          <w:noProof/>
        </w:rPr>
        <w:lastRenderedPageBreak/>
        <w:drawing>
          <wp:inline distT="0" distB="0" distL="0" distR="0" wp14:anchorId="024DC1F1" wp14:editId="46240A14">
            <wp:extent cx="8258810" cy="5015552"/>
            <wp:effectExtent l="0" t="0" r="8890" b="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264598" cy="5019067"/>
                    </a:xfrm>
                    <a:prstGeom prst="rect">
                      <a:avLst/>
                    </a:prstGeom>
                    <a:noFill/>
                    <a:ln>
                      <a:noFill/>
                    </a:ln>
                  </pic:spPr>
                </pic:pic>
              </a:graphicData>
            </a:graphic>
          </wp:inline>
        </w:drawing>
      </w:r>
    </w:p>
    <w:p w14:paraId="7F343489" w14:textId="6C061830" w:rsidR="00851D4E" w:rsidRDefault="007549EE" w:rsidP="00F86C4F">
      <w:pPr>
        <w:rPr>
          <w:b/>
          <w:bCs/>
        </w:rPr>
      </w:pPr>
      <w:r w:rsidRPr="007549EE">
        <w:rPr>
          <w:noProof/>
        </w:rPr>
        <w:lastRenderedPageBreak/>
        <w:drawing>
          <wp:inline distT="0" distB="0" distL="0" distR="0" wp14:anchorId="1B77094C" wp14:editId="2FF1D85C">
            <wp:extent cx="8270544" cy="4994902"/>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289047" cy="5006076"/>
                    </a:xfrm>
                    <a:prstGeom prst="rect">
                      <a:avLst/>
                    </a:prstGeom>
                    <a:noFill/>
                    <a:ln>
                      <a:noFill/>
                    </a:ln>
                  </pic:spPr>
                </pic:pic>
              </a:graphicData>
            </a:graphic>
          </wp:inline>
        </w:drawing>
      </w:r>
    </w:p>
    <w:p w14:paraId="40DAD050" w14:textId="4E89AD85" w:rsidR="007549EE" w:rsidRDefault="007549EE" w:rsidP="00F86C4F">
      <w:pPr>
        <w:rPr>
          <w:b/>
          <w:bCs/>
        </w:rPr>
      </w:pPr>
      <w:r w:rsidRPr="007549EE">
        <w:rPr>
          <w:noProof/>
        </w:rPr>
        <w:lastRenderedPageBreak/>
        <w:drawing>
          <wp:inline distT="0" distB="0" distL="0" distR="0" wp14:anchorId="3CB68022" wp14:editId="4C255062">
            <wp:extent cx="8257649" cy="4986655"/>
            <wp:effectExtent l="0" t="0" r="0" b="4445"/>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276031" cy="4997756"/>
                    </a:xfrm>
                    <a:prstGeom prst="rect">
                      <a:avLst/>
                    </a:prstGeom>
                    <a:noFill/>
                    <a:ln>
                      <a:noFill/>
                    </a:ln>
                  </pic:spPr>
                </pic:pic>
              </a:graphicData>
            </a:graphic>
          </wp:inline>
        </w:drawing>
      </w:r>
    </w:p>
    <w:p w14:paraId="12D2B311" w14:textId="38715CC6" w:rsidR="007549EE" w:rsidRDefault="00023D09" w:rsidP="00F86C4F">
      <w:pPr>
        <w:rPr>
          <w:b/>
          <w:bCs/>
        </w:rPr>
      </w:pPr>
      <w:r w:rsidRPr="00023D09">
        <w:rPr>
          <w:noProof/>
        </w:rPr>
        <w:lastRenderedPageBreak/>
        <w:drawing>
          <wp:inline distT="0" distB="0" distL="0" distR="0" wp14:anchorId="5B2CC7CA" wp14:editId="54360BD9">
            <wp:extent cx="8207160" cy="5003800"/>
            <wp:effectExtent l="0" t="0" r="3810" b="635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215928" cy="5009146"/>
                    </a:xfrm>
                    <a:prstGeom prst="rect">
                      <a:avLst/>
                    </a:prstGeom>
                    <a:noFill/>
                    <a:ln>
                      <a:noFill/>
                    </a:ln>
                  </pic:spPr>
                </pic:pic>
              </a:graphicData>
            </a:graphic>
          </wp:inline>
        </w:drawing>
      </w:r>
    </w:p>
    <w:p w14:paraId="7000E2B5" w14:textId="39369164" w:rsidR="00023D09" w:rsidRDefault="00023D09" w:rsidP="00F86C4F">
      <w:pPr>
        <w:rPr>
          <w:b/>
          <w:bCs/>
        </w:rPr>
      </w:pPr>
      <w:r w:rsidRPr="00023D09">
        <w:rPr>
          <w:noProof/>
        </w:rPr>
        <w:lastRenderedPageBreak/>
        <w:drawing>
          <wp:inline distT="0" distB="0" distL="0" distR="0" wp14:anchorId="49578076" wp14:editId="65CB0974">
            <wp:extent cx="8207160" cy="4970145"/>
            <wp:effectExtent l="0" t="0" r="3810" b="1905"/>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216587" cy="4975854"/>
                    </a:xfrm>
                    <a:prstGeom prst="rect">
                      <a:avLst/>
                    </a:prstGeom>
                    <a:noFill/>
                    <a:ln>
                      <a:noFill/>
                    </a:ln>
                  </pic:spPr>
                </pic:pic>
              </a:graphicData>
            </a:graphic>
          </wp:inline>
        </w:drawing>
      </w:r>
    </w:p>
    <w:p w14:paraId="7D747288" w14:textId="539F2ACD" w:rsidR="00023D09" w:rsidRDefault="00023D09" w:rsidP="00F86C4F">
      <w:pPr>
        <w:rPr>
          <w:b/>
          <w:bCs/>
        </w:rPr>
      </w:pPr>
      <w:r w:rsidRPr="00023D09">
        <w:rPr>
          <w:noProof/>
        </w:rPr>
        <w:lastRenderedPageBreak/>
        <w:drawing>
          <wp:inline distT="0" distB="0" distL="0" distR="0" wp14:anchorId="3009D7DB" wp14:editId="51054E71">
            <wp:extent cx="8271885" cy="4978400"/>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285331" cy="4986492"/>
                    </a:xfrm>
                    <a:prstGeom prst="rect">
                      <a:avLst/>
                    </a:prstGeom>
                    <a:noFill/>
                    <a:ln>
                      <a:noFill/>
                    </a:ln>
                  </pic:spPr>
                </pic:pic>
              </a:graphicData>
            </a:graphic>
          </wp:inline>
        </w:drawing>
      </w:r>
    </w:p>
    <w:p w14:paraId="1C39EDF1" w14:textId="25C70B1B" w:rsidR="00023D09" w:rsidRDefault="00023D09" w:rsidP="00F86C4F">
      <w:pPr>
        <w:rPr>
          <w:b/>
          <w:bCs/>
        </w:rPr>
      </w:pPr>
      <w:r w:rsidRPr="00023D09">
        <w:rPr>
          <w:noProof/>
        </w:rPr>
        <w:lastRenderedPageBreak/>
        <w:drawing>
          <wp:inline distT="0" distB="0" distL="0" distR="0" wp14:anchorId="42EB8128" wp14:editId="26F52632">
            <wp:extent cx="8245457" cy="5015865"/>
            <wp:effectExtent l="0" t="0" r="3810"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256488" cy="5022575"/>
                    </a:xfrm>
                    <a:prstGeom prst="rect">
                      <a:avLst/>
                    </a:prstGeom>
                    <a:noFill/>
                    <a:ln>
                      <a:noFill/>
                    </a:ln>
                  </pic:spPr>
                </pic:pic>
              </a:graphicData>
            </a:graphic>
          </wp:inline>
        </w:drawing>
      </w:r>
    </w:p>
    <w:p w14:paraId="6001D476" w14:textId="60EBB099" w:rsidR="00023D09" w:rsidRDefault="00023D09" w:rsidP="00F86C4F">
      <w:pPr>
        <w:rPr>
          <w:b/>
          <w:bCs/>
        </w:rPr>
      </w:pPr>
      <w:r w:rsidRPr="00023D09">
        <w:rPr>
          <w:noProof/>
        </w:rPr>
        <w:lastRenderedPageBreak/>
        <w:drawing>
          <wp:inline distT="0" distB="0" distL="0" distR="0" wp14:anchorId="44EBB8EB" wp14:editId="0C6384D6">
            <wp:extent cx="7803515" cy="4994844"/>
            <wp:effectExtent l="0" t="0" r="6985" b="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807865" cy="4997628"/>
                    </a:xfrm>
                    <a:prstGeom prst="rect">
                      <a:avLst/>
                    </a:prstGeom>
                    <a:noFill/>
                    <a:ln>
                      <a:noFill/>
                    </a:ln>
                  </pic:spPr>
                </pic:pic>
              </a:graphicData>
            </a:graphic>
          </wp:inline>
        </w:drawing>
      </w:r>
    </w:p>
    <w:p w14:paraId="4CE2D9E3" w14:textId="2D917BAF" w:rsidR="00023D09" w:rsidRDefault="00023D09" w:rsidP="00F86C4F">
      <w:pPr>
        <w:rPr>
          <w:b/>
          <w:bCs/>
        </w:rPr>
      </w:pPr>
      <w:r w:rsidRPr="00023D09">
        <w:rPr>
          <w:noProof/>
        </w:rPr>
        <w:lastRenderedPageBreak/>
        <w:drawing>
          <wp:inline distT="0" distB="0" distL="0" distR="0" wp14:anchorId="37E50690" wp14:editId="5AF96B2D">
            <wp:extent cx="8250743" cy="4989195"/>
            <wp:effectExtent l="0" t="0" r="0" b="1905"/>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263172" cy="4996711"/>
                    </a:xfrm>
                    <a:prstGeom prst="rect">
                      <a:avLst/>
                    </a:prstGeom>
                    <a:noFill/>
                    <a:ln>
                      <a:noFill/>
                    </a:ln>
                  </pic:spPr>
                </pic:pic>
              </a:graphicData>
            </a:graphic>
          </wp:inline>
        </w:drawing>
      </w:r>
    </w:p>
    <w:p w14:paraId="4142B65A" w14:textId="062DE795" w:rsidR="00023D09" w:rsidRDefault="00023D09" w:rsidP="00F86C4F">
      <w:pPr>
        <w:rPr>
          <w:b/>
          <w:bCs/>
        </w:rPr>
      </w:pPr>
      <w:r w:rsidRPr="00023D09">
        <w:rPr>
          <w:noProof/>
        </w:rPr>
        <w:lastRenderedPageBreak/>
        <w:drawing>
          <wp:inline distT="0" distB="0" distL="0" distR="0" wp14:anchorId="0471DF8D" wp14:editId="5301C6A1">
            <wp:extent cx="8197795" cy="5008880"/>
            <wp:effectExtent l="0" t="0" r="0" b="1270"/>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205620" cy="5013661"/>
                    </a:xfrm>
                    <a:prstGeom prst="rect">
                      <a:avLst/>
                    </a:prstGeom>
                    <a:noFill/>
                    <a:ln>
                      <a:noFill/>
                    </a:ln>
                  </pic:spPr>
                </pic:pic>
              </a:graphicData>
            </a:graphic>
          </wp:inline>
        </w:drawing>
      </w:r>
    </w:p>
    <w:p w14:paraId="2A19F17B" w14:textId="6B6D7B3B" w:rsidR="00023D09" w:rsidRDefault="00023D09" w:rsidP="00F86C4F">
      <w:pPr>
        <w:rPr>
          <w:b/>
          <w:bCs/>
        </w:rPr>
      </w:pPr>
      <w:r w:rsidRPr="00023D09">
        <w:rPr>
          <w:noProof/>
        </w:rPr>
        <w:lastRenderedPageBreak/>
        <w:drawing>
          <wp:inline distT="0" distB="0" distL="0" distR="0" wp14:anchorId="04A2D7A7" wp14:editId="3E0A58B4">
            <wp:extent cx="8258810" cy="4898390"/>
            <wp:effectExtent l="0" t="0" r="8890" b="0"/>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258810" cy="4898390"/>
                    </a:xfrm>
                    <a:prstGeom prst="rect">
                      <a:avLst/>
                    </a:prstGeom>
                    <a:noFill/>
                    <a:ln>
                      <a:noFill/>
                    </a:ln>
                  </pic:spPr>
                </pic:pic>
              </a:graphicData>
            </a:graphic>
          </wp:inline>
        </w:drawing>
      </w:r>
    </w:p>
    <w:p w14:paraId="621D8057" w14:textId="16300DF8" w:rsidR="00023D09" w:rsidRDefault="00F37DD4" w:rsidP="00F86C4F">
      <w:pPr>
        <w:rPr>
          <w:b/>
          <w:bCs/>
        </w:rPr>
      </w:pPr>
      <w:r w:rsidRPr="00F37DD4">
        <w:rPr>
          <w:noProof/>
        </w:rPr>
        <w:lastRenderedPageBreak/>
        <w:drawing>
          <wp:inline distT="0" distB="0" distL="0" distR="0" wp14:anchorId="3D1B7D40" wp14:editId="5F52A8DE">
            <wp:extent cx="8258810" cy="4967605"/>
            <wp:effectExtent l="0" t="0" r="8890" b="4445"/>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258810" cy="4967605"/>
                    </a:xfrm>
                    <a:prstGeom prst="rect">
                      <a:avLst/>
                    </a:prstGeom>
                    <a:noFill/>
                    <a:ln>
                      <a:noFill/>
                    </a:ln>
                  </pic:spPr>
                </pic:pic>
              </a:graphicData>
            </a:graphic>
          </wp:inline>
        </w:drawing>
      </w:r>
    </w:p>
    <w:p w14:paraId="4C949C27" w14:textId="2674DE21" w:rsidR="00F37DD4" w:rsidRDefault="002B1CFF" w:rsidP="00F86C4F">
      <w:pPr>
        <w:rPr>
          <w:b/>
          <w:bCs/>
        </w:rPr>
      </w:pPr>
      <w:r w:rsidRPr="002B1CFF">
        <w:rPr>
          <w:noProof/>
        </w:rPr>
        <w:lastRenderedPageBreak/>
        <w:drawing>
          <wp:inline distT="0" distB="0" distL="0" distR="0" wp14:anchorId="3E7C3A1B" wp14:editId="2806C308">
            <wp:extent cx="8241030" cy="5009322"/>
            <wp:effectExtent l="0" t="0" r="7620" b="127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246185" cy="5012455"/>
                    </a:xfrm>
                    <a:prstGeom prst="rect">
                      <a:avLst/>
                    </a:prstGeom>
                    <a:noFill/>
                    <a:ln>
                      <a:noFill/>
                    </a:ln>
                  </pic:spPr>
                </pic:pic>
              </a:graphicData>
            </a:graphic>
          </wp:inline>
        </w:drawing>
      </w:r>
    </w:p>
    <w:p w14:paraId="6C7A51C1" w14:textId="491E03EA" w:rsidR="002B1CFF" w:rsidRDefault="0007193E" w:rsidP="00F86C4F">
      <w:pPr>
        <w:rPr>
          <w:b/>
          <w:bCs/>
        </w:rPr>
      </w:pPr>
      <w:r w:rsidRPr="0007193E">
        <w:rPr>
          <w:noProof/>
        </w:rPr>
        <w:lastRenderedPageBreak/>
        <w:drawing>
          <wp:inline distT="0" distB="0" distL="0" distR="0" wp14:anchorId="673F3D06" wp14:editId="61245000">
            <wp:extent cx="8221649" cy="4993005"/>
            <wp:effectExtent l="0" t="0" r="8255"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33545" cy="5000230"/>
                    </a:xfrm>
                    <a:prstGeom prst="rect">
                      <a:avLst/>
                    </a:prstGeom>
                    <a:noFill/>
                    <a:ln>
                      <a:noFill/>
                    </a:ln>
                  </pic:spPr>
                </pic:pic>
              </a:graphicData>
            </a:graphic>
          </wp:inline>
        </w:drawing>
      </w:r>
    </w:p>
    <w:p w14:paraId="1F8901C6" w14:textId="7374D3B7" w:rsidR="0007193E" w:rsidRDefault="0007193E" w:rsidP="00F86C4F">
      <w:pPr>
        <w:rPr>
          <w:b/>
          <w:bCs/>
        </w:rPr>
      </w:pPr>
      <w:r w:rsidRPr="0007193E">
        <w:rPr>
          <w:noProof/>
        </w:rPr>
        <w:lastRenderedPageBreak/>
        <w:drawing>
          <wp:inline distT="0" distB="0" distL="0" distR="0" wp14:anchorId="01DE798C" wp14:editId="388B2D2A">
            <wp:extent cx="8189844" cy="4977130"/>
            <wp:effectExtent l="0" t="0" r="1905" b="0"/>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207895" cy="4988100"/>
                    </a:xfrm>
                    <a:prstGeom prst="rect">
                      <a:avLst/>
                    </a:prstGeom>
                    <a:noFill/>
                    <a:ln>
                      <a:noFill/>
                    </a:ln>
                  </pic:spPr>
                </pic:pic>
              </a:graphicData>
            </a:graphic>
          </wp:inline>
        </w:drawing>
      </w:r>
    </w:p>
    <w:p w14:paraId="17A0A2A6" w14:textId="58D701D9" w:rsidR="00485132" w:rsidRDefault="0007193E" w:rsidP="00F86C4F">
      <w:pPr>
        <w:rPr>
          <w:b/>
          <w:bCs/>
        </w:rPr>
      </w:pPr>
      <w:r w:rsidRPr="0007193E">
        <w:rPr>
          <w:noProof/>
        </w:rPr>
        <w:lastRenderedPageBreak/>
        <w:drawing>
          <wp:inline distT="0" distB="0" distL="0" distR="0" wp14:anchorId="44BCBA2C" wp14:editId="19792D99">
            <wp:extent cx="8258810" cy="4985468"/>
            <wp:effectExtent l="0" t="0" r="8890" b="5715"/>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266059" cy="4989844"/>
                    </a:xfrm>
                    <a:prstGeom prst="rect">
                      <a:avLst/>
                    </a:prstGeom>
                    <a:noFill/>
                    <a:ln>
                      <a:noFill/>
                    </a:ln>
                  </pic:spPr>
                </pic:pic>
              </a:graphicData>
            </a:graphic>
          </wp:inline>
        </w:drawing>
      </w:r>
    </w:p>
    <w:p w14:paraId="4B6ED5AC" w14:textId="16A20463" w:rsidR="0007193E" w:rsidRDefault="0007193E" w:rsidP="00F86C4F">
      <w:pPr>
        <w:rPr>
          <w:b/>
          <w:bCs/>
        </w:rPr>
      </w:pPr>
      <w:r w:rsidRPr="0007193E">
        <w:rPr>
          <w:noProof/>
        </w:rPr>
        <w:lastRenderedPageBreak/>
        <w:drawing>
          <wp:inline distT="0" distB="0" distL="0" distR="0" wp14:anchorId="58A14C70" wp14:editId="60040E36">
            <wp:extent cx="8258810" cy="4985468"/>
            <wp:effectExtent l="0" t="0" r="8890" b="5715"/>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263601" cy="4988360"/>
                    </a:xfrm>
                    <a:prstGeom prst="rect">
                      <a:avLst/>
                    </a:prstGeom>
                    <a:noFill/>
                    <a:ln>
                      <a:noFill/>
                    </a:ln>
                  </pic:spPr>
                </pic:pic>
              </a:graphicData>
            </a:graphic>
          </wp:inline>
        </w:drawing>
      </w:r>
    </w:p>
    <w:p w14:paraId="608F0A7A" w14:textId="069993AA" w:rsidR="0007193E" w:rsidRDefault="0007193E" w:rsidP="00F86C4F">
      <w:pPr>
        <w:rPr>
          <w:b/>
          <w:bCs/>
        </w:rPr>
      </w:pPr>
      <w:r w:rsidRPr="0007193E">
        <w:rPr>
          <w:noProof/>
        </w:rPr>
        <w:lastRenderedPageBreak/>
        <w:drawing>
          <wp:inline distT="0" distB="0" distL="0" distR="0" wp14:anchorId="122DF868" wp14:editId="201FFF80">
            <wp:extent cx="8258810" cy="4961614"/>
            <wp:effectExtent l="0" t="0" r="8890" b="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266489" cy="4966227"/>
                    </a:xfrm>
                    <a:prstGeom prst="rect">
                      <a:avLst/>
                    </a:prstGeom>
                    <a:noFill/>
                    <a:ln>
                      <a:noFill/>
                    </a:ln>
                  </pic:spPr>
                </pic:pic>
              </a:graphicData>
            </a:graphic>
          </wp:inline>
        </w:drawing>
      </w:r>
    </w:p>
    <w:p w14:paraId="4CC2A325" w14:textId="35BE6A52" w:rsidR="0007193E" w:rsidRDefault="0007193E" w:rsidP="00F86C4F">
      <w:pPr>
        <w:rPr>
          <w:b/>
          <w:bCs/>
        </w:rPr>
      </w:pPr>
      <w:r w:rsidRPr="0007193E">
        <w:rPr>
          <w:noProof/>
        </w:rPr>
        <w:lastRenderedPageBreak/>
        <w:drawing>
          <wp:inline distT="0" distB="0" distL="0" distR="0" wp14:anchorId="62B80B6F" wp14:editId="000E0ABB">
            <wp:extent cx="8258810" cy="4977517"/>
            <wp:effectExtent l="0" t="0" r="0" b="0"/>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264865" cy="4981166"/>
                    </a:xfrm>
                    <a:prstGeom prst="rect">
                      <a:avLst/>
                    </a:prstGeom>
                    <a:noFill/>
                    <a:ln>
                      <a:noFill/>
                    </a:ln>
                  </pic:spPr>
                </pic:pic>
              </a:graphicData>
            </a:graphic>
          </wp:inline>
        </w:drawing>
      </w:r>
    </w:p>
    <w:p w14:paraId="6501A314" w14:textId="5D876D4C" w:rsidR="0007193E" w:rsidRDefault="0007193E" w:rsidP="00F86C4F">
      <w:pPr>
        <w:rPr>
          <w:b/>
          <w:bCs/>
        </w:rPr>
      </w:pPr>
      <w:r w:rsidRPr="0007193E">
        <w:rPr>
          <w:noProof/>
        </w:rPr>
        <w:lastRenderedPageBreak/>
        <w:drawing>
          <wp:inline distT="0" distB="0" distL="0" distR="0" wp14:anchorId="49B788B6" wp14:editId="4107A666">
            <wp:extent cx="8258810" cy="4977517"/>
            <wp:effectExtent l="0" t="0" r="0" b="0"/>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266480" cy="4982139"/>
                    </a:xfrm>
                    <a:prstGeom prst="rect">
                      <a:avLst/>
                    </a:prstGeom>
                    <a:noFill/>
                    <a:ln>
                      <a:noFill/>
                    </a:ln>
                  </pic:spPr>
                </pic:pic>
              </a:graphicData>
            </a:graphic>
          </wp:inline>
        </w:drawing>
      </w:r>
    </w:p>
    <w:p w14:paraId="2F78D912" w14:textId="04521C6B" w:rsidR="0007193E" w:rsidRDefault="0007193E" w:rsidP="00F86C4F">
      <w:pPr>
        <w:rPr>
          <w:b/>
          <w:bCs/>
        </w:rPr>
      </w:pPr>
      <w:r w:rsidRPr="0007193E">
        <w:rPr>
          <w:noProof/>
        </w:rPr>
        <w:lastRenderedPageBreak/>
        <w:drawing>
          <wp:inline distT="0" distB="0" distL="0" distR="0" wp14:anchorId="14FC9354" wp14:editId="34824306">
            <wp:extent cx="8246745" cy="5001371"/>
            <wp:effectExtent l="0" t="0" r="1905" b="889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251502" cy="5004256"/>
                    </a:xfrm>
                    <a:prstGeom prst="rect">
                      <a:avLst/>
                    </a:prstGeom>
                    <a:noFill/>
                    <a:ln>
                      <a:noFill/>
                    </a:ln>
                  </pic:spPr>
                </pic:pic>
              </a:graphicData>
            </a:graphic>
          </wp:inline>
        </w:drawing>
      </w:r>
    </w:p>
    <w:p w14:paraId="5D18E32D" w14:textId="278E3D4F" w:rsidR="0007193E" w:rsidRPr="00EC4F59" w:rsidRDefault="0007193E" w:rsidP="00F86C4F">
      <w:pPr>
        <w:rPr>
          <w:b/>
          <w:bCs/>
        </w:rPr>
      </w:pPr>
      <w:r w:rsidRPr="0007193E">
        <w:rPr>
          <w:noProof/>
        </w:rPr>
        <w:lastRenderedPageBreak/>
        <w:drawing>
          <wp:inline distT="0" distB="0" distL="0" distR="0" wp14:anchorId="035D8B3C" wp14:editId="2F001D1D">
            <wp:extent cx="8237220" cy="5001260"/>
            <wp:effectExtent l="0" t="0" r="0" b="8890"/>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246287" cy="5006765"/>
                    </a:xfrm>
                    <a:prstGeom prst="rect">
                      <a:avLst/>
                    </a:prstGeom>
                    <a:noFill/>
                    <a:ln>
                      <a:noFill/>
                    </a:ln>
                  </pic:spPr>
                </pic:pic>
              </a:graphicData>
            </a:graphic>
          </wp:inline>
        </w:drawing>
      </w:r>
    </w:p>
    <w:sectPr w:rsidR="0007193E" w:rsidRPr="00EC4F59" w:rsidSect="00C71534">
      <w:headerReference w:type="default" r:id="rId98"/>
      <w:footerReference w:type="default" r:id="rId9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5B61B" w14:textId="77777777" w:rsidR="006E4938" w:rsidRDefault="006E4938" w:rsidP="00E11E84">
      <w:pPr>
        <w:spacing w:line="240" w:lineRule="auto"/>
      </w:pPr>
      <w:r>
        <w:separator/>
      </w:r>
    </w:p>
  </w:endnote>
  <w:endnote w:type="continuationSeparator" w:id="0">
    <w:p w14:paraId="000A4C8C" w14:textId="77777777" w:rsidR="006E4938" w:rsidRDefault="006E4938" w:rsidP="00E11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340713"/>
      <w:docPartObj>
        <w:docPartGallery w:val="Page Numbers (Bottom of Page)"/>
        <w:docPartUnique/>
      </w:docPartObj>
    </w:sdtPr>
    <w:sdtEndPr/>
    <w:sdtContent>
      <w:p w14:paraId="2B7E12D9" w14:textId="7B07539C" w:rsidR="00FF7A05" w:rsidRPr="00FF7A05" w:rsidRDefault="00FF7A05">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0403CFA0" w14:textId="1B51E6AF" w:rsidR="00FF7A05" w:rsidRDefault="00585569">
        <w:pPr>
          <w:pStyle w:val="Piedepgina"/>
          <w:jc w:val="center"/>
        </w:pPr>
        <w:r>
          <w:rPr>
            <w:noProof/>
          </w:rPr>
          <mc:AlternateContent>
            <mc:Choice Requires="wps">
              <w:drawing>
                <wp:anchor distT="45720" distB="45720" distL="114300" distR="114300" simplePos="0" relativeHeight="251666432" behindDoc="0" locked="0" layoutInCell="1" allowOverlap="1" wp14:anchorId="1D5395EE" wp14:editId="198813A0">
                  <wp:simplePos x="0" y="0"/>
                  <wp:positionH relativeFrom="column">
                    <wp:posOffset>-356235</wp:posOffset>
                  </wp:positionH>
                  <wp:positionV relativeFrom="paragraph">
                    <wp:posOffset>247488</wp:posOffset>
                  </wp:positionV>
                  <wp:extent cx="1981200" cy="245745"/>
                  <wp:effectExtent l="0" t="0" r="0" b="19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6D4ED687" w14:textId="77777777" w:rsidR="00FF7A05" w:rsidRPr="00C132B6" w:rsidRDefault="00FF7A05" w:rsidP="00FF7A05">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395EE" id="_x0000_t202" coordsize="21600,21600" o:spt="202" path="m,l,21600r21600,l21600,xe">
                  <v:stroke joinstyle="miter"/>
                  <v:path gradientshapeok="t" o:connecttype="rect"/>
                </v:shapetype>
                <v:shape id="Cuadro de texto 2" o:spid="_x0000_s1026" type="#_x0000_t202" style="position:absolute;left:0;text-align:left;margin-left:-28.05pt;margin-top:19.5pt;width:156pt;height:19.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" filled="f" stroked="f">
                  <v:textbox>
                    <w:txbxContent>
                      <w:p w14:paraId="6D4ED687" w14:textId="77777777" w:rsidR="00FF7A05" w:rsidRPr="00C132B6" w:rsidRDefault="00FF7A05" w:rsidP="00FF7A05">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sidR="006F0FB8">
          <w:rPr>
            <w:noProof/>
            <w14:ligatures w14:val="standardContextual"/>
          </w:rPr>
          <mc:AlternateContent>
            <mc:Choice Requires="wps">
              <w:drawing>
                <wp:anchor distT="0" distB="0" distL="114300" distR="114300" simplePos="0" relativeHeight="251671552" behindDoc="0" locked="0" layoutInCell="1" allowOverlap="1" wp14:anchorId="24C9E58E" wp14:editId="13CB0EEC">
                  <wp:simplePos x="0" y="0"/>
                  <wp:positionH relativeFrom="column">
                    <wp:posOffset>-354581</wp:posOffset>
                  </wp:positionH>
                  <wp:positionV relativeFrom="paragraph">
                    <wp:posOffset>252730</wp:posOffset>
                  </wp:positionV>
                  <wp:extent cx="6228000" cy="0"/>
                  <wp:effectExtent l="0" t="19050" r="20955" b="19050"/>
                  <wp:wrapNone/>
                  <wp:docPr id="40" name="Conector recto 40"/>
                  <wp:cNvGraphicFramePr/>
                  <a:graphic xmlns:a="http://schemas.openxmlformats.org/drawingml/2006/main">
                    <a:graphicData uri="http://schemas.microsoft.com/office/word/2010/wordprocessingShape">
                      <wps:wsp>
                        <wps:cNvCnPr/>
                        <wps:spPr>
                          <a:xfrm>
                            <a:off x="0" y="0"/>
                            <a:ext cx="62280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w:pict>
                <v:line w14:anchorId="6C33157B" id="Conector recto 40"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pt,19.9pt" to="46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" strokecolor="#bfbfbf [2412]" strokeweight="2.25pt">
                  <v:stroke joinstyle="miter"/>
                </v:line>
              </w:pict>
            </mc:Fallback>
          </mc:AlternateContent>
        </w:r>
      </w:p>
      <w:p w14:paraId="12BDFB04" w14:textId="49B0B664" w:rsidR="00FF7A05" w:rsidRDefault="00FF7A05" w:rsidP="00FF7A05">
        <w:pPr>
          <w:pStyle w:val="Piedepgina"/>
          <w:tabs>
            <w:tab w:val="left" w:pos="5898"/>
          </w:tabs>
          <w:jc w:val="left"/>
        </w:pPr>
        <w:r>
          <w:tab/>
        </w:r>
        <w:r>
          <w:tab/>
        </w:r>
        <w:r>
          <w:rPr>
            <w:noProof/>
          </w:rPr>
          <mc:AlternateContent>
            <mc:Choice Requires="wps">
              <w:drawing>
                <wp:anchor distT="45720" distB="45720" distL="114300" distR="114300" simplePos="0" relativeHeight="251667456" behindDoc="0" locked="0" layoutInCell="1" allowOverlap="1" wp14:anchorId="14E318CE" wp14:editId="71C060CB">
                  <wp:simplePos x="0" y="0"/>
                  <wp:positionH relativeFrom="column">
                    <wp:posOffset>4914900</wp:posOffset>
                  </wp:positionH>
                  <wp:positionV relativeFrom="paragraph">
                    <wp:posOffset>76835</wp:posOffset>
                  </wp:positionV>
                  <wp:extent cx="988060" cy="314325"/>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0488E4CB" w14:textId="77777777" w:rsidR="00FF7A05" w:rsidRPr="00C132B6" w:rsidRDefault="00FF7A05" w:rsidP="00FF7A05">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318CE" id="_x0000_s1027" type="#_x0000_t202" style="position:absolute;margin-left:387pt;margin-top:6.05pt;width:77.8pt;height:2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" filled="f" stroked="f">
                  <v:textbox>
                    <w:txbxContent>
                      <w:p w14:paraId="0488E4CB" w14:textId="77777777" w:rsidR="00FF7A05" w:rsidRPr="00C132B6" w:rsidRDefault="00FF7A05" w:rsidP="00FF7A05">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tab/>
        </w:r>
      </w:p>
      <w:p w14:paraId="2F3AAEC4" w14:textId="6AD2E763" w:rsidR="00FF7A05" w:rsidRDefault="00CF3016" w:rsidP="00CF3016">
        <w:pPr>
          <w:pStyle w:val="Piedepgina"/>
          <w:tabs>
            <w:tab w:val="left" w:pos="6235"/>
            <w:tab w:val="center" w:pos="6503"/>
          </w:tabs>
          <w:jc w:val="left"/>
        </w:pPr>
        <w:r>
          <w:tab/>
        </w:r>
        <w:r>
          <w:tab/>
        </w:r>
        <w:r>
          <w:tab/>
        </w:r>
      </w:p>
    </w:sdtContent>
  </w:sdt>
  <w:p w14:paraId="68BEFE84" w14:textId="48F5DDA5" w:rsidR="009E09FC" w:rsidRDefault="009E09FC" w:rsidP="009E09FC">
    <w:pPr>
      <w:pStyle w:val="Piedepgina"/>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585345"/>
      <w:docPartObj>
        <w:docPartGallery w:val="Page Numbers (Bottom of Page)"/>
        <w:docPartUnique/>
      </w:docPartObj>
    </w:sdtPr>
    <w:sdtEndPr/>
    <w:sdtContent>
      <w:p w14:paraId="0D3D7435" w14:textId="77777777" w:rsidR="00F86C4F" w:rsidRPr="00FF7A05" w:rsidRDefault="00F86C4F">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099FBA59" w14:textId="77777777" w:rsidR="00F86C4F" w:rsidRDefault="00F86C4F">
        <w:pPr>
          <w:pStyle w:val="Piedepgina"/>
          <w:jc w:val="center"/>
        </w:pPr>
        <w:r>
          <w:rPr>
            <w:noProof/>
          </w:rPr>
          <mc:AlternateContent>
            <mc:Choice Requires="wps">
              <w:drawing>
                <wp:anchor distT="45720" distB="45720" distL="114300" distR="114300" simplePos="0" relativeHeight="251731968" behindDoc="0" locked="0" layoutInCell="1" allowOverlap="1" wp14:anchorId="49C8E585" wp14:editId="3B19F017">
                  <wp:simplePos x="0" y="0"/>
                  <wp:positionH relativeFrom="column">
                    <wp:posOffset>5171440</wp:posOffset>
                  </wp:positionH>
                  <wp:positionV relativeFrom="paragraph">
                    <wp:posOffset>165100</wp:posOffset>
                  </wp:positionV>
                  <wp:extent cx="988060" cy="314325"/>
                  <wp:effectExtent l="0" t="0" r="0" b="0"/>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177D7315" w14:textId="77777777" w:rsidR="00F86C4F" w:rsidRPr="00C132B6" w:rsidRDefault="00F86C4F"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C8E585" id="_x0000_t202" coordsize="21600,21600" o:spt="202" path="m,l,21600r21600,l21600,xe">
                  <v:stroke joinstyle="miter"/>
                  <v:path gradientshapeok="t" o:connecttype="rect"/>
                </v:shapetype>
                <v:shape id="_x0000_s1045" type="#_x0000_t202" style="position:absolute;left:0;text-align:left;margin-left:407.2pt;margin-top:13pt;width:77.8pt;height:24.7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" filled="f" stroked="f">
                  <v:textbox>
                    <w:txbxContent>
                      <w:p w14:paraId="177D7315" w14:textId="77777777" w:rsidR="00F86C4F" w:rsidRPr="00C132B6" w:rsidRDefault="00F86C4F"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Pr>
            <w:noProof/>
          </w:rPr>
          <mc:AlternateContent>
            <mc:Choice Requires="wps">
              <w:drawing>
                <wp:anchor distT="45720" distB="45720" distL="114300" distR="114300" simplePos="0" relativeHeight="251729920" behindDoc="0" locked="0" layoutInCell="1" allowOverlap="1" wp14:anchorId="6D1C74D9" wp14:editId="77BBA882">
                  <wp:simplePos x="0" y="0"/>
                  <wp:positionH relativeFrom="column">
                    <wp:posOffset>-229235</wp:posOffset>
                  </wp:positionH>
                  <wp:positionV relativeFrom="paragraph">
                    <wp:posOffset>165100</wp:posOffset>
                  </wp:positionV>
                  <wp:extent cx="1981200" cy="245745"/>
                  <wp:effectExtent l="0" t="0" r="0" b="1905"/>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29FB549D" w14:textId="77777777" w:rsidR="00F86C4F" w:rsidRPr="00C132B6" w:rsidRDefault="00F86C4F"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C74D9" id="_x0000_s1046" type="#_x0000_t202" style="position:absolute;left:0;text-align:left;margin-left:-18.05pt;margin-top:13pt;width:156pt;height:19.3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" filled="f" stroked="f">
                  <v:textbox>
                    <w:txbxContent>
                      <w:p w14:paraId="29FB549D" w14:textId="77777777" w:rsidR="00F86C4F" w:rsidRPr="00C132B6" w:rsidRDefault="00F86C4F"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730944" behindDoc="0" locked="0" layoutInCell="1" allowOverlap="1" wp14:anchorId="753C70D8" wp14:editId="2AC204C8">
                  <wp:simplePos x="0" y="0"/>
                  <wp:positionH relativeFrom="column">
                    <wp:posOffset>-229870</wp:posOffset>
                  </wp:positionH>
                  <wp:positionV relativeFrom="paragraph">
                    <wp:posOffset>176530</wp:posOffset>
                  </wp:positionV>
                  <wp:extent cx="6372000" cy="0"/>
                  <wp:effectExtent l="0" t="19050" r="29210" b="19050"/>
                  <wp:wrapNone/>
                  <wp:docPr id="46" name="Conector recto 46"/>
                  <wp:cNvGraphicFramePr/>
                  <a:graphic xmlns:a="http://schemas.openxmlformats.org/drawingml/2006/main">
                    <a:graphicData uri="http://schemas.microsoft.com/office/word/2010/wordprocessingShape">
                      <wps:wsp>
                        <wps:cNvCnPr/>
                        <wps:spPr>
                          <a:xfrm flipV="1">
                            <a:off x="0" y="0"/>
                            <a:ext cx="63720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0DBE12" id="Conector recto 46"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13.9pt" to="483.6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" strokecolor="#bfbfbf [2412]" strokeweight="2.25pt">
                  <v:stroke joinstyle="miter"/>
                </v:line>
              </w:pict>
            </mc:Fallback>
          </mc:AlternateContent>
        </w:r>
      </w:p>
      <w:p w14:paraId="4FBC986F" w14:textId="77777777" w:rsidR="00F86C4F" w:rsidRDefault="00F86C4F" w:rsidP="00FF7A05">
        <w:pPr>
          <w:pStyle w:val="Piedepgina"/>
          <w:tabs>
            <w:tab w:val="left" w:pos="5898"/>
          </w:tabs>
          <w:jc w:val="left"/>
        </w:pPr>
        <w:r>
          <w:tab/>
        </w:r>
        <w:r>
          <w:tab/>
        </w:r>
        <w:r>
          <w:tab/>
        </w:r>
      </w:p>
      <w:p w14:paraId="1130CBB2" w14:textId="77777777" w:rsidR="00F86C4F" w:rsidRDefault="00F86C4F" w:rsidP="00921D26">
        <w:pPr>
          <w:pStyle w:val="Piedepgina"/>
          <w:tabs>
            <w:tab w:val="left" w:pos="1262"/>
            <w:tab w:val="left" w:pos="2696"/>
            <w:tab w:val="left" w:pos="6235"/>
            <w:tab w:val="center" w:pos="6503"/>
          </w:tabs>
          <w:jc w:val="left"/>
        </w:pPr>
        <w:r>
          <w:tab/>
        </w:r>
        <w:r>
          <w:tab/>
        </w:r>
        <w:r>
          <w:tab/>
        </w:r>
        <w:r>
          <w:tab/>
        </w:r>
        <w:r>
          <w:tab/>
        </w:r>
      </w:p>
    </w:sdtContent>
  </w:sdt>
  <w:p w14:paraId="18031853" w14:textId="77777777" w:rsidR="00F86C4F" w:rsidRDefault="00F86C4F" w:rsidP="009E09FC">
    <w:pPr>
      <w:pStyle w:val="Piedepgina"/>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934565"/>
      <w:docPartObj>
        <w:docPartGallery w:val="Page Numbers (Bottom of Page)"/>
        <w:docPartUnique/>
      </w:docPartObj>
    </w:sdtPr>
    <w:sdtEndPr/>
    <w:sdtContent>
      <w:p w14:paraId="545CE18E" w14:textId="77777777" w:rsidR="00C71534" w:rsidRPr="00FF7A05" w:rsidRDefault="00C71534">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73450E19" w14:textId="77777777" w:rsidR="00C71534" w:rsidRDefault="00C71534" w:rsidP="00C71534">
        <w:pPr>
          <w:pStyle w:val="Piedepgina"/>
          <w:jc w:val="center"/>
        </w:pPr>
        <w:r>
          <w:rPr>
            <w:noProof/>
          </w:rPr>
          <mc:AlternateContent>
            <mc:Choice Requires="wps">
              <w:drawing>
                <wp:anchor distT="45720" distB="45720" distL="114300" distR="114300" simplePos="0" relativeHeight="251746304" behindDoc="0" locked="0" layoutInCell="1" allowOverlap="1" wp14:anchorId="3B3ABB10" wp14:editId="57271EEA">
                  <wp:simplePos x="0" y="0"/>
                  <wp:positionH relativeFrom="column">
                    <wp:posOffset>7112635</wp:posOffset>
                  </wp:positionH>
                  <wp:positionV relativeFrom="paragraph">
                    <wp:posOffset>165100</wp:posOffset>
                  </wp:positionV>
                  <wp:extent cx="988060" cy="314325"/>
                  <wp:effectExtent l="0" t="0" r="0" b="0"/>
                  <wp:wrapNone/>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63E9181D" w14:textId="77777777" w:rsidR="00C71534" w:rsidRPr="00C132B6" w:rsidRDefault="00C71534" w:rsidP="00C71534">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ABB10" id="_x0000_t202" coordsize="21600,21600" o:spt="202" path="m,l,21600r21600,l21600,xe">
                  <v:stroke joinstyle="miter"/>
                  <v:path gradientshapeok="t" o:connecttype="rect"/>
                </v:shapetype>
                <v:shape id="_x0000_s1047" type="#_x0000_t202" style="position:absolute;left:0;text-align:left;margin-left:560.05pt;margin-top:13pt;width:77.8pt;height:24.7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" filled="f" stroked="f">
                  <v:textbox>
                    <w:txbxContent>
                      <w:p w14:paraId="63E9181D" w14:textId="77777777" w:rsidR="00C71534" w:rsidRPr="00C132B6" w:rsidRDefault="00C71534" w:rsidP="00C71534">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Pr>
            <w:noProof/>
          </w:rPr>
          <mc:AlternateContent>
            <mc:Choice Requires="wps">
              <w:drawing>
                <wp:anchor distT="45720" distB="45720" distL="114300" distR="114300" simplePos="0" relativeHeight="251744256" behindDoc="0" locked="0" layoutInCell="1" allowOverlap="1" wp14:anchorId="12D9E980" wp14:editId="4CDF9BF5">
                  <wp:simplePos x="0" y="0"/>
                  <wp:positionH relativeFrom="column">
                    <wp:posOffset>-229235</wp:posOffset>
                  </wp:positionH>
                  <wp:positionV relativeFrom="paragraph">
                    <wp:posOffset>165100</wp:posOffset>
                  </wp:positionV>
                  <wp:extent cx="1981200" cy="245745"/>
                  <wp:effectExtent l="0" t="0" r="0" b="1905"/>
                  <wp:wrapNone/>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004F0A26" w14:textId="77777777" w:rsidR="00C71534" w:rsidRPr="00C132B6" w:rsidRDefault="00C71534" w:rsidP="00C71534">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9E980" id="_x0000_s1048" type="#_x0000_t202" style="position:absolute;left:0;text-align:left;margin-left:-18.05pt;margin-top:13pt;width:156pt;height:19.3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" filled="f" stroked="f">
                  <v:textbox>
                    <w:txbxContent>
                      <w:p w14:paraId="004F0A26" w14:textId="77777777" w:rsidR="00C71534" w:rsidRPr="00C132B6" w:rsidRDefault="00C71534" w:rsidP="00C71534">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745280" behindDoc="0" locked="0" layoutInCell="1" allowOverlap="1" wp14:anchorId="396ED248" wp14:editId="6B85EA8C">
                  <wp:simplePos x="0" y="0"/>
                  <wp:positionH relativeFrom="column">
                    <wp:posOffset>-229870</wp:posOffset>
                  </wp:positionH>
                  <wp:positionV relativeFrom="paragraph">
                    <wp:posOffset>176530</wp:posOffset>
                  </wp:positionV>
                  <wp:extent cx="8326800" cy="0"/>
                  <wp:effectExtent l="0" t="19050" r="36195" b="19050"/>
                  <wp:wrapNone/>
                  <wp:docPr id="224" name="Conector recto 224"/>
                  <wp:cNvGraphicFramePr/>
                  <a:graphic xmlns:a="http://schemas.openxmlformats.org/drawingml/2006/main">
                    <a:graphicData uri="http://schemas.microsoft.com/office/word/2010/wordprocessingShape">
                      <wps:wsp>
                        <wps:cNvCnPr/>
                        <wps:spPr>
                          <a:xfrm flipV="1">
                            <a:off x="0" y="0"/>
                            <a:ext cx="83268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1B61E" id="Conector recto 224"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13.9pt" to="637.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" strokecolor="#bfbfbf [2412]" strokeweight="2.25pt">
                  <v:stroke joinstyle="miter"/>
                </v:line>
              </w:pict>
            </mc:Fallback>
          </mc:AlternateContent>
        </w:r>
      </w:p>
      <w:p w14:paraId="3613C607" w14:textId="77777777" w:rsidR="00C71534" w:rsidRDefault="00C71534" w:rsidP="00FF7A05">
        <w:pPr>
          <w:pStyle w:val="Piedepgina"/>
          <w:tabs>
            <w:tab w:val="left" w:pos="5898"/>
          </w:tabs>
          <w:jc w:val="left"/>
        </w:pPr>
        <w:r>
          <w:tab/>
        </w:r>
        <w:r>
          <w:tab/>
        </w:r>
        <w:r>
          <w:tab/>
        </w:r>
      </w:p>
      <w:p w14:paraId="2FA0D356" w14:textId="77777777" w:rsidR="00C71534" w:rsidRDefault="00C71534" w:rsidP="00921D26">
        <w:pPr>
          <w:pStyle w:val="Piedepgina"/>
          <w:tabs>
            <w:tab w:val="left" w:pos="1262"/>
            <w:tab w:val="left" w:pos="2696"/>
            <w:tab w:val="left" w:pos="6235"/>
            <w:tab w:val="center" w:pos="6503"/>
          </w:tabs>
          <w:jc w:val="left"/>
        </w:pPr>
        <w:r>
          <w:tab/>
        </w:r>
        <w:r>
          <w:tab/>
        </w:r>
        <w:r>
          <w:tab/>
        </w:r>
        <w:r>
          <w:tab/>
        </w:r>
        <w:r>
          <w:tab/>
        </w:r>
      </w:p>
    </w:sdtContent>
  </w:sdt>
  <w:p w14:paraId="47D84715" w14:textId="77777777" w:rsidR="00C71534" w:rsidRDefault="00C71534" w:rsidP="009E09FC">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16776"/>
      <w:docPartObj>
        <w:docPartGallery w:val="Page Numbers (Bottom of Page)"/>
        <w:docPartUnique/>
      </w:docPartObj>
    </w:sdtPr>
    <w:sdtEndPr/>
    <w:sdtContent>
      <w:p w14:paraId="68FDCFF9" w14:textId="2995CE9A" w:rsidR="00CF3016" w:rsidRPr="00FF7A05" w:rsidRDefault="00CF3016">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6C206EFA" w14:textId="3EBAF447" w:rsidR="00CF3016" w:rsidRDefault="00585569">
        <w:pPr>
          <w:pStyle w:val="Piedepgina"/>
          <w:jc w:val="center"/>
        </w:pPr>
        <w:r>
          <w:rPr>
            <w:noProof/>
          </w:rPr>
          <mc:AlternateContent>
            <mc:Choice Requires="wps">
              <w:drawing>
                <wp:anchor distT="45720" distB="45720" distL="114300" distR="114300" simplePos="0" relativeHeight="251673600" behindDoc="0" locked="0" layoutInCell="1" allowOverlap="1" wp14:anchorId="13A8B7DC" wp14:editId="60344427">
                  <wp:simplePos x="0" y="0"/>
                  <wp:positionH relativeFrom="column">
                    <wp:posOffset>-356235</wp:posOffset>
                  </wp:positionH>
                  <wp:positionV relativeFrom="paragraph">
                    <wp:posOffset>246853</wp:posOffset>
                  </wp:positionV>
                  <wp:extent cx="1981200" cy="245745"/>
                  <wp:effectExtent l="0" t="0" r="0" b="1905"/>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43801EA9" w14:textId="77777777" w:rsidR="00CF3016" w:rsidRPr="00C132B6" w:rsidRDefault="00CF3016" w:rsidP="00FF7A05">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A8B7DC" id="_x0000_t202" coordsize="21600,21600" o:spt="202" path="m,l,21600r21600,l21600,xe">
                  <v:stroke joinstyle="miter"/>
                  <v:path gradientshapeok="t" o:connecttype="rect"/>
                </v:shapetype>
                <v:shape id="_x0000_s1028" type="#_x0000_t202" style="position:absolute;left:0;text-align:left;margin-left:-28.05pt;margin-top:19.45pt;width:156pt;height:19.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" filled="f" stroked="f">
                  <v:textbox>
                    <w:txbxContent>
                      <w:p w14:paraId="43801EA9" w14:textId="77777777" w:rsidR="00CF3016" w:rsidRPr="00C132B6" w:rsidRDefault="00CF3016" w:rsidP="00FF7A05">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sidR="00CF3016">
          <w:rPr>
            <w:noProof/>
            <w14:ligatures w14:val="standardContextual"/>
          </w:rPr>
          <mc:AlternateContent>
            <mc:Choice Requires="wps">
              <w:drawing>
                <wp:anchor distT="0" distB="0" distL="114300" distR="114300" simplePos="0" relativeHeight="251675648" behindDoc="0" locked="0" layoutInCell="1" allowOverlap="1" wp14:anchorId="549D6C9C" wp14:editId="294F79D1">
                  <wp:simplePos x="0" y="0"/>
                  <wp:positionH relativeFrom="column">
                    <wp:posOffset>-356331</wp:posOffset>
                  </wp:positionH>
                  <wp:positionV relativeFrom="paragraph">
                    <wp:posOffset>255270</wp:posOffset>
                  </wp:positionV>
                  <wp:extent cx="8704053" cy="1797"/>
                  <wp:effectExtent l="0" t="19050" r="20955" b="36830"/>
                  <wp:wrapNone/>
                  <wp:docPr id="41" name="Conector recto 41"/>
                  <wp:cNvGraphicFramePr/>
                  <a:graphic xmlns:a="http://schemas.openxmlformats.org/drawingml/2006/main">
                    <a:graphicData uri="http://schemas.microsoft.com/office/word/2010/wordprocessingShape">
                      <wps:wsp>
                        <wps:cNvCnPr/>
                        <wps:spPr>
                          <a:xfrm>
                            <a:off x="0" y="0"/>
                            <a:ext cx="8704053" cy="1797"/>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w:pict>
                <v:line w14:anchorId="68C8CBEC" id="Conector recto 41"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05pt,20.1pt" to="657.3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" strokecolor="#bfbfbf [2412]" strokeweight="2.25pt">
                  <v:stroke joinstyle="miter"/>
                </v:line>
              </w:pict>
            </mc:Fallback>
          </mc:AlternateContent>
        </w:r>
      </w:p>
      <w:p w14:paraId="334E5FC3" w14:textId="583E6798" w:rsidR="00CF3016" w:rsidRDefault="00CF3016" w:rsidP="00FF7A05">
        <w:pPr>
          <w:pStyle w:val="Piedepgina"/>
          <w:tabs>
            <w:tab w:val="left" w:pos="5898"/>
          </w:tabs>
          <w:jc w:val="left"/>
        </w:pPr>
        <w:r>
          <w:rPr>
            <w:noProof/>
          </w:rPr>
          <mc:AlternateContent>
            <mc:Choice Requires="wps">
              <w:drawing>
                <wp:anchor distT="45720" distB="45720" distL="114300" distR="114300" simplePos="0" relativeHeight="251674624" behindDoc="0" locked="0" layoutInCell="1" allowOverlap="1" wp14:anchorId="4C56E9D1" wp14:editId="6BDF0C16">
                  <wp:simplePos x="0" y="0"/>
                  <wp:positionH relativeFrom="column">
                    <wp:posOffset>7360285</wp:posOffset>
                  </wp:positionH>
                  <wp:positionV relativeFrom="paragraph">
                    <wp:posOffset>71593</wp:posOffset>
                  </wp:positionV>
                  <wp:extent cx="988060" cy="314325"/>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17F2D268" w14:textId="77777777" w:rsidR="00CF3016" w:rsidRPr="00C132B6" w:rsidRDefault="00CF3016" w:rsidP="00FF7A05">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6E9D1" id="_x0000_s1029" type="#_x0000_t202" style="position:absolute;margin-left:579.55pt;margin-top:5.65pt;width:77.8pt;height:24.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Jz+QEAANM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" filled="f" stroked="f">
                  <v:textbox>
                    <w:txbxContent>
                      <w:p w14:paraId="17F2D268" w14:textId="77777777" w:rsidR="00CF3016" w:rsidRPr="00C132B6" w:rsidRDefault="00CF3016" w:rsidP="00FF7A05">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tab/>
        </w:r>
        <w:r>
          <w:tab/>
        </w:r>
        <w:r>
          <w:tab/>
        </w:r>
      </w:p>
      <w:p w14:paraId="60BC87E4" w14:textId="205C1797" w:rsidR="00CF3016" w:rsidRDefault="00CF3016" w:rsidP="00CF3016">
        <w:pPr>
          <w:pStyle w:val="Piedepgina"/>
          <w:tabs>
            <w:tab w:val="left" w:pos="6235"/>
            <w:tab w:val="center" w:pos="6503"/>
          </w:tabs>
          <w:jc w:val="left"/>
        </w:pPr>
        <w:r>
          <w:tab/>
        </w:r>
        <w:r>
          <w:tab/>
        </w:r>
        <w:r>
          <w:tab/>
        </w:r>
      </w:p>
    </w:sdtContent>
  </w:sdt>
  <w:p w14:paraId="3BB61DAE" w14:textId="370337FF" w:rsidR="00CF3016" w:rsidRDefault="00CF3016" w:rsidP="009E09FC">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141050"/>
      <w:docPartObj>
        <w:docPartGallery w:val="Page Numbers (Bottom of Page)"/>
        <w:docPartUnique/>
      </w:docPartObj>
    </w:sdtPr>
    <w:sdtEndPr/>
    <w:sdtContent>
      <w:p w14:paraId="6954B1F7" w14:textId="6907D6B0" w:rsidR="00CF3016" w:rsidRPr="00FF7A05" w:rsidRDefault="00CF3016">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713C4C36" w14:textId="27BD011B" w:rsidR="00CF3016" w:rsidRDefault="00CF3016">
        <w:pPr>
          <w:pStyle w:val="Piedepgina"/>
          <w:jc w:val="center"/>
        </w:pPr>
      </w:p>
      <w:p w14:paraId="31449AA5" w14:textId="0544393E" w:rsidR="00CF3016" w:rsidRDefault="00764892" w:rsidP="00FF7A05">
        <w:pPr>
          <w:pStyle w:val="Piedepgina"/>
          <w:tabs>
            <w:tab w:val="left" w:pos="5898"/>
          </w:tabs>
          <w:jc w:val="left"/>
        </w:pPr>
        <w:r>
          <w:rPr>
            <w:noProof/>
          </w:rPr>
          <mc:AlternateContent>
            <mc:Choice Requires="wps">
              <w:drawing>
                <wp:anchor distT="45720" distB="45720" distL="114300" distR="114300" simplePos="0" relativeHeight="251691008" behindDoc="0" locked="0" layoutInCell="1" allowOverlap="1" wp14:anchorId="7609DDCB" wp14:editId="385924D3">
                  <wp:simplePos x="0" y="0"/>
                  <wp:positionH relativeFrom="column">
                    <wp:posOffset>5237480</wp:posOffset>
                  </wp:positionH>
                  <wp:positionV relativeFrom="paragraph">
                    <wp:posOffset>21590</wp:posOffset>
                  </wp:positionV>
                  <wp:extent cx="988060" cy="314325"/>
                  <wp:effectExtent l="0" t="0" r="0" b="0"/>
                  <wp:wrapNone/>
                  <wp:docPr id="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16ED24B1" w14:textId="77777777" w:rsidR="006E6D93" w:rsidRPr="00C132B6" w:rsidRDefault="006E6D93"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9DDCB" id="_x0000_t202" coordsize="21600,21600" o:spt="202" path="m,l,21600r21600,l21600,xe">
                  <v:stroke joinstyle="miter"/>
                  <v:path gradientshapeok="t" o:connecttype="rect"/>
                </v:shapetype>
                <v:shape id="_x0000_s1030" type="#_x0000_t202" style="position:absolute;margin-left:412.4pt;margin-top:1.7pt;width:77.8pt;height:24.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jd+gEAANM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" filled="f" stroked="f">
                  <v:textbox>
                    <w:txbxContent>
                      <w:p w14:paraId="16ED24B1" w14:textId="77777777" w:rsidR="006E6D93" w:rsidRPr="00C132B6" w:rsidRDefault="006E6D93"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Pr>
            <w:noProof/>
          </w:rPr>
          <mc:AlternateContent>
            <mc:Choice Requires="wps">
              <w:drawing>
                <wp:anchor distT="45720" distB="45720" distL="114300" distR="114300" simplePos="0" relativeHeight="251689984" behindDoc="0" locked="0" layoutInCell="1" allowOverlap="1" wp14:anchorId="3CB6852B" wp14:editId="07001600">
                  <wp:simplePos x="0" y="0"/>
                  <wp:positionH relativeFrom="column">
                    <wp:posOffset>-1118</wp:posOffset>
                  </wp:positionH>
                  <wp:positionV relativeFrom="paragraph">
                    <wp:posOffset>787</wp:posOffset>
                  </wp:positionV>
                  <wp:extent cx="1981200" cy="245745"/>
                  <wp:effectExtent l="0" t="0" r="0" b="1905"/>
                  <wp:wrapNone/>
                  <wp:docPr id="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6DD4C742" w14:textId="77777777" w:rsidR="006E6D93" w:rsidRPr="00C132B6" w:rsidRDefault="006E6D93"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6852B" id="_x0000_s1031" type="#_x0000_t202" style="position:absolute;margin-left:-.1pt;margin-top:.05pt;width:156pt;height:19.3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" filled="f" stroked="f">
                  <v:textbox>
                    <w:txbxContent>
                      <w:p w14:paraId="6DD4C742" w14:textId="77777777" w:rsidR="006E6D93" w:rsidRPr="00C132B6" w:rsidRDefault="006E6D93"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sidR="00CF3016">
          <w:tab/>
        </w:r>
        <w:r>
          <w:rPr>
            <w:noProof/>
            <w14:ligatures w14:val="standardContextual"/>
          </w:rPr>
          <mc:AlternateContent>
            <mc:Choice Requires="wps">
              <w:drawing>
                <wp:anchor distT="0" distB="0" distL="114300" distR="114300" simplePos="0" relativeHeight="251694080" behindDoc="0" locked="0" layoutInCell="1" allowOverlap="1" wp14:anchorId="6D4B9736" wp14:editId="07F4EC87">
                  <wp:simplePos x="0" y="0"/>
                  <wp:positionH relativeFrom="column">
                    <wp:posOffset>0</wp:posOffset>
                  </wp:positionH>
                  <wp:positionV relativeFrom="paragraph">
                    <wp:posOffset>19050</wp:posOffset>
                  </wp:positionV>
                  <wp:extent cx="6228000" cy="0"/>
                  <wp:effectExtent l="0" t="19050" r="20955" b="19050"/>
                  <wp:wrapNone/>
                  <wp:docPr id="202" name="Conector recto 202"/>
                  <wp:cNvGraphicFramePr/>
                  <a:graphic xmlns:a="http://schemas.openxmlformats.org/drawingml/2006/main">
                    <a:graphicData uri="http://schemas.microsoft.com/office/word/2010/wordprocessingShape">
                      <wps:wsp>
                        <wps:cNvCnPr/>
                        <wps:spPr>
                          <a:xfrm>
                            <a:off x="0" y="0"/>
                            <a:ext cx="62280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w:pict>
                <v:line w14:anchorId="05B905BF" id="Conector recto 202"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49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" strokecolor="#bfbfbf [2412]" strokeweight="2.25pt">
                  <v:stroke joinstyle="miter"/>
                </v:line>
              </w:pict>
            </mc:Fallback>
          </mc:AlternateContent>
        </w:r>
        <w:r w:rsidR="00CF3016">
          <w:tab/>
        </w:r>
        <w:r w:rsidR="00CF3016">
          <w:tab/>
        </w:r>
      </w:p>
      <w:p w14:paraId="2FED7C7E" w14:textId="18102D90" w:rsidR="00CF3016" w:rsidRDefault="00CF3016" w:rsidP="00585569">
        <w:pPr>
          <w:pStyle w:val="Piedepgina"/>
          <w:tabs>
            <w:tab w:val="left" w:pos="2696"/>
            <w:tab w:val="left" w:pos="6235"/>
            <w:tab w:val="center" w:pos="6503"/>
          </w:tabs>
          <w:jc w:val="left"/>
        </w:pPr>
        <w:r>
          <w:tab/>
        </w:r>
        <w:r w:rsidR="00585569">
          <w:tab/>
        </w:r>
        <w:r>
          <w:tab/>
        </w:r>
        <w:r>
          <w:tab/>
        </w:r>
      </w:p>
    </w:sdtContent>
  </w:sdt>
  <w:p w14:paraId="44CDAB5D" w14:textId="5A799489" w:rsidR="00CF3016" w:rsidRDefault="00CF3016" w:rsidP="009E09FC">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200754"/>
      <w:docPartObj>
        <w:docPartGallery w:val="Page Numbers (Bottom of Page)"/>
        <w:docPartUnique/>
      </w:docPartObj>
    </w:sdtPr>
    <w:sdtEndPr/>
    <w:sdtContent>
      <w:p w14:paraId="564A3DC4" w14:textId="77777777" w:rsidR="00CA3CFF" w:rsidRPr="00FF7A05" w:rsidRDefault="00CA3CFF">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7930596C" w14:textId="429D7DB5" w:rsidR="00CA3CFF" w:rsidRDefault="00CA3CFF">
        <w:pPr>
          <w:pStyle w:val="Piedepgina"/>
          <w:jc w:val="center"/>
        </w:pPr>
      </w:p>
      <w:p w14:paraId="4EE3808A" w14:textId="2EEC5DF3" w:rsidR="00CA3CFF" w:rsidRDefault="00CA3CFF" w:rsidP="00FF7A05">
        <w:pPr>
          <w:pStyle w:val="Piedepgina"/>
          <w:tabs>
            <w:tab w:val="left" w:pos="5898"/>
          </w:tabs>
          <w:jc w:val="left"/>
        </w:pPr>
        <w:r>
          <w:rPr>
            <w:noProof/>
          </w:rPr>
          <mc:AlternateContent>
            <mc:Choice Requires="wps">
              <w:drawing>
                <wp:anchor distT="45720" distB="45720" distL="114300" distR="114300" simplePos="0" relativeHeight="251739136" behindDoc="0" locked="0" layoutInCell="1" allowOverlap="1" wp14:anchorId="4B2C7122" wp14:editId="29EE8DFB">
                  <wp:simplePos x="0" y="0"/>
                  <wp:positionH relativeFrom="column">
                    <wp:posOffset>7352030</wp:posOffset>
                  </wp:positionH>
                  <wp:positionV relativeFrom="paragraph">
                    <wp:posOffset>5715</wp:posOffset>
                  </wp:positionV>
                  <wp:extent cx="988060" cy="31432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2E0D975B" w14:textId="77777777" w:rsidR="00CA3CFF" w:rsidRPr="00C132B6" w:rsidRDefault="00CA3CFF"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2C7122" id="_x0000_t202" coordsize="21600,21600" o:spt="202" path="m,l,21600r21600,l21600,xe">
                  <v:stroke joinstyle="miter"/>
                  <v:path gradientshapeok="t" o:connecttype="rect"/>
                </v:shapetype>
                <v:shape id="_x0000_s1032" type="#_x0000_t202" style="position:absolute;margin-left:578.9pt;margin-top:.45pt;width:77.8pt;height:24.7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" filled="f" stroked="f">
                  <v:textbox>
                    <w:txbxContent>
                      <w:p w14:paraId="2E0D975B" w14:textId="77777777" w:rsidR="00CA3CFF" w:rsidRPr="00C132B6" w:rsidRDefault="00CA3CFF"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Pr>
            <w:noProof/>
          </w:rPr>
          <mc:AlternateContent>
            <mc:Choice Requires="wps">
              <w:drawing>
                <wp:anchor distT="45720" distB="45720" distL="114300" distR="114300" simplePos="0" relativeHeight="251738112" behindDoc="0" locked="0" layoutInCell="1" allowOverlap="1" wp14:anchorId="413B10ED" wp14:editId="12053210">
                  <wp:simplePos x="0" y="0"/>
                  <wp:positionH relativeFrom="column">
                    <wp:posOffset>-1118</wp:posOffset>
                  </wp:positionH>
                  <wp:positionV relativeFrom="paragraph">
                    <wp:posOffset>787</wp:posOffset>
                  </wp:positionV>
                  <wp:extent cx="1981200" cy="245745"/>
                  <wp:effectExtent l="0" t="0" r="0" b="1905"/>
                  <wp:wrapNone/>
                  <wp:docPr id="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3968E63D" w14:textId="77777777" w:rsidR="00CA3CFF" w:rsidRPr="00C132B6" w:rsidRDefault="00CA3CFF"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B10ED" id="_x0000_s1033" type="#_x0000_t202" style="position:absolute;margin-left:-.1pt;margin-top:.05pt;width:156pt;height:19.3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" filled="f" stroked="f">
                  <v:textbox>
                    <w:txbxContent>
                      <w:p w14:paraId="3968E63D" w14:textId="77777777" w:rsidR="00CA3CFF" w:rsidRPr="00C132B6" w:rsidRDefault="00CA3CFF"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tab/>
        </w:r>
        <w:r>
          <w:rPr>
            <w:noProof/>
            <w14:ligatures w14:val="standardContextual"/>
          </w:rPr>
          <mc:AlternateContent>
            <mc:Choice Requires="wps">
              <w:drawing>
                <wp:anchor distT="0" distB="0" distL="114300" distR="114300" simplePos="0" relativeHeight="251740160" behindDoc="0" locked="0" layoutInCell="1" allowOverlap="1" wp14:anchorId="6C5E51BF" wp14:editId="58CBA44F">
                  <wp:simplePos x="0" y="0"/>
                  <wp:positionH relativeFrom="column">
                    <wp:posOffset>0</wp:posOffset>
                  </wp:positionH>
                  <wp:positionV relativeFrom="paragraph">
                    <wp:posOffset>19050</wp:posOffset>
                  </wp:positionV>
                  <wp:extent cx="8326800" cy="0"/>
                  <wp:effectExtent l="0" t="19050" r="36195" b="19050"/>
                  <wp:wrapNone/>
                  <wp:docPr id="53" name="Conector recto 53"/>
                  <wp:cNvGraphicFramePr/>
                  <a:graphic xmlns:a="http://schemas.openxmlformats.org/drawingml/2006/main">
                    <a:graphicData uri="http://schemas.microsoft.com/office/word/2010/wordprocessingShape">
                      <wps:wsp>
                        <wps:cNvCnPr/>
                        <wps:spPr>
                          <a:xfrm>
                            <a:off x="0" y="0"/>
                            <a:ext cx="83268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anchor>
              </w:drawing>
            </mc:Choice>
            <mc:Fallback>
              <w:pict>
                <v:line w14:anchorId="6048D6BD" id="Conector recto 53" o:spid="_x0000_s1026" style="position:absolute;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pt" to="655.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" strokecolor="#bfbfbf [2412]" strokeweight="2.25pt">
                  <v:stroke joinstyle="miter"/>
                </v:line>
              </w:pict>
            </mc:Fallback>
          </mc:AlternateContent>
        </w:r>
        <w:r>
          <w:tab/>
        </w:r>
        <w:r>
          <w:tab/>
        </w:r>
      </w:p>
      <w:p w14:paraId="08C7152A" w14:textId="77777777" w:rsidR="00CA3CFF" w:rsidRDefault="00CA3CFF" w:rsidP="00585569">
        <w:pPr>
          <w:pStyle w:val="Piedepgina"/>
          <w:tabs>
            <w:tab w:val="left" w:pos="2696"/>
            <w:tab w:val="left" w:pos="6235"/>
            <w:tab w:val="center" w:pos="6503"/>
          </w:tabs>
          <w:jc w:val="left"/>
        </w:pPr>
        <w:r>
          <w:tab/>
        </w:r>
        <w:r>
          <w:tab/>
        </w:r>
        <w:r>
          <w:tab/>
        </w:r>
        <w:r>
          <w:tab/>
        </w:r>
      </w:p>
    </w:sdtContent>
  </w:sdt>
  <w:p w14:paraId="5883965E" w14:textId="77777777" w:rsidR="00CA3CFF" w:rsidRDefault="00CA3CFF" w:rsidP="009E09FC">
    <w:pPr>
      <w:pStyle w:val="Piedepgina"/>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896003"/>
      <w:docPartObj>
        <w:docPartGallery w:val="Page Numbers (Bottom of Page)"/>
        <w:docPartUnique/>
      </w:docPartObj>
    </w:sdtPr>
    <w:sdtEndPr/>
    <w:sdtContent>
      <w:p w14:paraId="60372915" w14:textId="77777777" w:rsidR="008F39A1" w:rsidRPr="00FF7A05" w:rsidRDefault="008F39A1">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3F2FE7B1" w14:textId="659BC46A" w:rsidR="008F39A1" w:rsidRDefault="008F39A1">
        <w:pPr>
          <w:pStyle w:val="Piedepgina"/>
          <w:jc w:val="center"/>
        </w:pPr>
        <w:r>
          <w:rPr>
            <w:noProof/>
          </w:rPr>
          <mc:AlternateContent>
            <mc:Choice Requires="wps">
              <w:drawing>
                <wp:anchor distT="45720" distB="45720" distL="114300" distR="114300" simplePos="0" relativeHeight="251697152" behindDoc="0" locked="0" layoutInCell="1" allowOverlap="1" wp14:anchorId="235E4989" wp14:editId="05552421">
                  <wp:simplePos x="0" y="0"/>
                  <wp:positionH relativeFrom="column">
                    <wp:posOffset>7341153</wp:posOffset>
                  </wp:positionH>
                  <wp:positionV relativeFrom="paragraph">
                    <wp:posOffset>161925</wp:posOffset>
                  </wp:positionV>
                  <wp:extent cx="988060" cy="314325"/>
                  <wp:effectExtent l="0" t="0" r="0" b="0"/>
                  <wp:wrapNone/>
                  <wp:docPr id="2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1518E8DE" w14:textId="77777777" w:rsidR="008F39A1" w:rsidRPr="00C132B6" w:rsidRDefault="008F39A1"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5E4989" id="_x0000_t202" coordsize="21600,21600" o:spt="202" path="m,l,21600r21600,l21600,xe">
                  <v:stroke joinstyle="miter"/>
                  <v:path gradientshapeok="t" o:connecttype="rect"/>
                </v:shapetype>
                <v:shape id="_x0000_s1034" type="#_x0000_t202" style="position:absolute;left:0;text-align:left;margin-left:578.05pt;margin-top:12.75pt;width:77.8pt;height:24.7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Fs+QEAANM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" filled="f" stroked="f">
                  <v:textbox>
                    <w:txbxContent>
                      <w:p w14:paraId="1518E8DE" w14:textId="77777777" w:rsidR="008F39A1" w:rsidRPr="00C132B6" w:rsidRDefault="008F39A1"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Pr>
            <w:noProof/>
          </w:rPr>
          <mc:AlternateContent>
            <mc:Choice Requires="wps">
              <w:drawing>
                <wp:anchor distT="45720" distB="45720" distL="114300" distR="114300" simplePos="0" relativeHeight="251696128" behindDoc="0" locked="0" layoutInCell="1" allowOverlap="1" wp14:anchorId="3FFBDE59" wp14:editId="0BE14B32">
                  <wp:simplePos x="0" y="0"/>
                  <wp:positionH relativeFrom="column">
                    <wp:posOffset>-635</wp:posOffset>
                  </wp:positionH>
                  <wp:positionV relativeFrom="paragraph">
                    <wp:posOffset>165182</wp:posOffset>
                  </wp:positionV>
                  <wp:extent cx="1981200" cy="245745"/>
                  <wp:effectExtent l="0" t="0" r="0" b="1905"/>
                  <wp:wrapNone/>
                  <wp:docPr id="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77AA38A1" w14:textId="77777777" w:rsidR="008F39A1" w:rsidRPr="00C132B6" w:rsidRDefault="008F39A1"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BDE59" id="_x0000_s1035" type="#_x0000_t202" style="position:absolute;left:0;text-align:left;margin-left:-.05pt;margin-top:13pt;width:156pt;height:19.3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" filled="f" stroked="f">
                  <v:textbox>
                    <w:txbxContent>
                      <w:p w14:paraId="77AA38A1" w14:textId="77777777" w:rsidR="008F39A1" w:rsidRPr="00C132B6" w:rsidRDefault="008F39A1"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698176" behindDoc="0" locked="0" layoutInCell="1" allowOverlap="1" wp14:anchorId="27DFAD59" wp14:editId="6E104D4B">
                  <wp:simplePos x="0" y="0"/>
                  <wp:positionH relativeFrom="column">
                    <wp:posOffset>-1270</wp:posOffset>
                  </wp:positionH>
                  <wp:positionV relativeFrom="paragraph">
                    <wp:posOffset>176530</wp:posOffset>
                  </wp:positionV>
                  <wp:extent cx="8325016" cy="0"/>
                  <wp:effectExtent l="0" t="19050" r="19050" b="19050"/>
                  <wp:wrapNone/>
                  <wp:docPr id="205" name="Conector recto 205"/>
                  <wp:cNvGraphicFramePr/>
                  <a:graphic xmlns:a="http://schemas.openxmlformats.org/drawingml/2006/main">
                    <a:graphicData uri="http://schemas.microsoft.com/office/word/2010/wordprocessingShape">
                      <wps:wsp>
                        <wps:cNvCnPr/>
                        <wps:spPr>
                          <a:xfrm flipV="1">
                            <a:off x="0" y="0"/>
                            <a:ext cx="8325016"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FE3BB" id="Conector recto 205"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9pt" to="655.4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" strokecolor="#bfbfbf [2412]" strokeweight="2.25pt">
                  <v:stroke joinstyle="miter"/>
                </v:line>
              </w:pict>
            </mc:Fallback>
          </mc:AlternateContent>
        </w:r>
      </w:p>
      <w:p w14:paraId="2BD83BB5" w14:textId="2650B5C2" w:rsidR="008F39A1" w:rsidRDefault="008F39A1" w:rsidP="00FF7A05">
        <w:pPr>
          <w:pStyle w:val="Piedepgina"/>
          <w:tabs>
            <w:tab w:val="left" w:pos="5898"/>
          </w:tabs>
          <w:jc w:val="left"/>
        </w:pPr>
        <w:r>
          <w:tab/>
        </w:r>
        <w:r>
          <w:tab/>
        </w:r>
        <w:r>
          <w:tab/>
        </w:r>
      </w:p>
      <w:p w14:paraId="21775065" w14:textId="77777777" w:rsidR="008F39A1" w:rsidRDefault="008F39A1" w:rsidP="00585569">
        <w:pPr>
          <w:pStyle w:val="Piedepgina"/>
          <w:tabs>
            <w:tab w:val="left" w:pos="2696"/>
            <w:tab w:val="left" w:pos="6235"/>
            <w:tab w:val="center" w:pos="6503"/>
          </w:tabs>
          <w:jc w:val="left"/>
        </w:pPr>
        <w:r>
          <w:tab/>
        </w:r>
        <w:r>
          <w:tab/>
        </w:r>
        <w:r>
          <w:tab/>
        </w:r>
        <w:r>
          <w:tab/>
        </w:r>
      </w:p>
    </w:sdtContent>
  </w:sdt>
  <w:p w14:paraId="7953EAA9" w14:textId="77777777" w:rsidR="008F39A1" w:rsidRDefault="008F39A1" w:rsidP="009E09FC">
    <w:pPr>
      <w:pStyle w:val="Piedepgin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298012"/>
      <w:docPartObj>
        <w:docPartGallery w:val="Page Numbers (Bottom of Page)"/>
        <w:docPartUnique/>
      </w:docPartObj>
    </w:sdtPr>
    <w:sdtEndPr/>
    <w:sdtContent>
      <w:p w14:paraId="4608CED4" w14:textId="7E71BE9D" w:rsidR="00302907" w:rsidRPr="00FF7A05" w:rsidRDefault="00302907">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5AF363D8" w14:textId="69880675" w:rsidR="00302907" w:rsidRDefault="00302907">
        <w:pPr>
          <w:pStyle w:val="Piedepgina"/>
          <w:jc w:val="center"/>
        </w:pPr>
        <w:r>
          <w:rPr>
            <w:noProof/>
          </w:rPr>
          <mc:AlternateContent>
            <mc:Choice Requires="wps">
              <w:drawing>
                <wp:anchor distT="45720" distB="45720" distL="114300" distR="114300" simplePos="0" relativeHeight="251706368" behindDoc="0" locked="0" layoutInCell="1" allowOverlap="1" wp14:anchorId="38BCA01E" wp14:editId="2A94B45B">
                  <wp:simplePos x="0" y="0"/>
                  <wp:positionH relativeFrom="column">
                    <wp:posOffset>5164455</wp:posOffset>
                  </wp:positionH>
                  <wp:positionV relativeFrom="paragraph">
                    <wp:posOffset>171450</wp:posOffset>
                  </wp:positionV>
                  <wp:extent cx="988060" cy="3143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5717E44C" w14:textId="77777777" w:rsidR="00302907" w:rsidRPr="00C132B6" w:rsidRDefault="00302907"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BCA01E" id="_x0000_t202" coordsize="21600,21600" o:spt="202" path="m,l,21600r21600,l21600,xe">
                  <v:stroke joinstyle="miter"/>
                  <v:path gradientshapeok="t" o:connecttype="rect"/>
                </v:shapetype>
                <v:shape id="_x0000_s1036" type="#_x0000_t202" style="position:absolute;left:0;text-align:left;margin-left:406.65pt;margin-top:13.5pt;width:77.8pt;height:24.7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zK+QEAANQ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" filled="f" stroked="f">
                  <v:textbox>
                    <w:txbxContent>
                      <w:p w14:paraId="5717E44C" w14:textId="77777777" w:rsidR="00302907" w:rsidRPr="00C132B6" w:rsidRDefault="00302907"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Pr>
            <w:noProof/>
          </w:rPr>
          <mc:AlternateContent>
            <mc:Choice Requires="wps">
              <w:drawing>
                <wp:anchor distT="45720" distB="45720" distL="114300" distR="114300" simplePos="0" relativeHeight="251702272" behindDoc="0" locked="0" layoutInCell="1" allowOverlap="1" wp14:anchorId="72EBFE91" wp14:editId="33660F99">
                  <wp:simplePos x="0" y="0"/>
                  <wp:positionH relativeFrom="column">
                    <wp:posOffset>-229235</wp:posOffset>
                  </wp:positionH>
                  <wp:positionV relativeFrom="paragraph">
                    <wp:posOffset>165100</wp:posOffset>
                  </wp:positionV>
                  <wp:extent cx="1981200" cy="245745"/>
                  <wp:effectExtent l="0" t="0" r="0" b="190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38485313" w14:textId="77777777" w:rsidR="00302907" w:rsidRPr="00C132B6" w:rsidRDefault="00302907"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BFE91" id="_x0000_s1037" type="#_x0000_t202" style="position:absolute;left:0;text-align:left;margin-left:-18.05pt;margin-top:13pt;width:156pt;height:19.3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" filled="f" stroked="f">
                  <v:textbox>
                    <w:txbxContent>
                      <w:p w14:paraId="38485313" w14:textId="77777777" w:rsidR="00302907" w:rsidRPr="00C132B6" w:rsidRDefault="00302907"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704320" behindDoc="0" locked="0" layoutInCell="1" allowOverlap="1" wp14:anchorId="16834620" wp14:editId="0F414A92">
                  <wp:simplePos x="0" y="0"/>
                  <wp:positionH relativeFrom="column">
                    <wp:posOffset>-229870</wp:posOffset>
                  </wp:positionH>
                  <wp:positionV relativeFrom="paragraph">
                    <wp:posOffset>176530</wp:posOffset>
                  </wp:positionV>
                  <wp:extent cx="6372000" cy="0"/>
                  <wp:effectExtent l="0" t="19050" r="29210" b="19050"/>
                  <wp:wrapNone/>
                  <wp:docPr id="8" name="Conector recto 8"/>
                  <wp:cNvGraphicFramePr/>
                  <a:graphic xmlns:a="http://schemas.openxmlformats.org/drawingml/2006/main">
                    <a:graphicData uri="http://schemas.microsoft.com/office/word/2010/wordprocessingShape">
                      <wps:wsp>
                        <wps:cNvCnPr/>
                        <wps:spPr>
                          <a:xfrm flipV="1">
                            <a:off x="0" y="0"/>
                            <a:ext cx="63720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D4B2E" id="Conector recto 8"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13.9pt" to="483.6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" strokecolor="#bfbfbf [2412]" strokeweight="2.25pt">
                  <v:stroke joinstyle="miter"/>
                </v:line>
              </w:pict>
            </mc:Fallback>
          </mc:AlternateContent>
        </w:r>
        <w:r>
          <w:rPr>
            <w:noProof/>
          </w:rPr>
          <mc:AlternateContent>
            <mc:Choice Requires="wps">
              <w:drawing>
                <wp:anchor distT="45720" distB="45720" distL="114300" distR="114300" simplePos="0" relativeHeight="251703296" behindDoc="0" locked="0" layoutInCell="1" allowOverlap="1" wp14:anchorId="055BD9BC" wp14:editId="30260CF0">
                  <wp:simplePos x="0" y="0"/>
                  <wp:positionH relativeFrom="column">
                    <wp:posOffset>7341153</wp:posOffset>
                  </wp:positionH>
                  <wp:positionV relativeFrom="paragraph">
                    <wp:posOffset>161925</wp:posOffset>
                  </wp:positionV>
                  <wp:extent cx="988060" cy="314325"/>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2864B1A8" w14:textId="77777777" w:rsidR="00302907" w:rsidRPr="00C132B6" w:rsidRDefault="00302907"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BD9BC" id="_x0000_s1038" type="#_x0000_t202" style="position:absolute;left:0;text-align:left;margin-left:578.05pt;margin-top:12.75pt;width:77.8pt;height:24.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" filled="f" stroked="f">
                  <v:textbox>
                    <w:txbxContent>
                      <w:p w14:paraId="2864B1A8" w14:textId="77777777" w:rsidR="00302907" w:rsidRPr="00C132B6" w:rsidRDefault="00302907"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p>
      <w:p w14:paraId="464A4496" w14:textId="381ED61A" w:rsidR="00302907" w:rsidRDefault="00302907" w:rsidP="00FF7A05">
        <w:pPr>
          <w:pStyle w:val="Piedepgina"/>
          <w:tabs>
            <w:tab w:val="left" w:pos="5898"/>
          </w:tabs>
          <w:jc w:val="left"/>
        </w:pPr>
        <w:r>
          <w:tab/>
        </w:r>
        <w:r>
          <w:tab/>
        </w:r>
        <w:r>
          <w:tab/>
        </w:r>
      </w:p>
      <w:p w14:paraId="2A3616A5" w14:textId="6AE76226" w:rsidR="00302907" w:rsidRDefault="00302907" w:rsidP="00585569">
        <w:pPr>
          <w:pStyle w:val="Piedepgina"/>
          <w:tabs>
            <w:tab w:val="left" w:pos="2696"/>
            <w:tab w:val="left" w:pos="6235"/>
            <w:tab w:val="center" w:pos="6503"/>
          </w:tabs>
          <w:jc w:val="left"/>
        </w:pPr>
        <w:r>
          <w:tab/>
        </w:r>
        <w:r>
          <w:tab/>
        </w:r>
        <w:r>
          <w:tab/>
        </w:r>
        <w:r>
          <w:tab/>
        </w:r>
      </w:p>
    </w:sdtContent>
  </w:sdt>
  <w:p w14:paraId="780F7DD9" w14:textId="580C438B" w:rsidR="00302907" w:rsidRDefault="00302907" w:rsidP="009E09FC">
    <w:pPr>
      <w:pStyle w:val="Piedepgina"/>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838311"/>
      <w:docPartObj>
        <w:docPartGallery w:val="Page Numbers (Bottom of Page)"/>
        <w:docPartUnique/>
      </w:docPartObj>
    </w:sdtPr>
    <w:sdtEndPr/>
    <w:sdtContent>
      <w:p w14:paraId="1AF048B7" w14:textId="77777777" w:rsidR="00921D26" w:rsidRPr="00FF7A05" w:rsidRDefault="00921D26">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0F224317" w14:textId="1A298109" w:rsidR="00921D26" w:rsidRDefault="007C2A69" w:rsidP="007C2A69">
        <w:pPr>
          <w:pStyle w:val="Piedepgina"/>
          <w:tabs>
            <w:tab w:val="center" w:pos="6503"/>
            <w:tab w:val="left" w:pos="8739"/>
          </w:tabs>
          <w:jc w:val="left"/>
        </w:pPr>
        <w:r>
          <w:tab/>
        </w:r>
        <w:r>
          <w:tab/>
        </w:r>
        <w:r w:rsidR="00921D26">
          <w:rPr>
            <w:noProof/>
          </w:rPr>
          <mc:AlternateContent>
            <mc:Choice Requires="wps">
              <w:drawing>
                <wp:anchor distT="45720" distB="45720" distL="114300" distR="114300" simplePos="0" relativeHeight="251708416" behindDoc="0" locked="0" layoutInCell="1" allowOverlap="1" wp14:anchorId="4CEDBF06" wp14:editId="375D5D12">
                  <wp:simplePos x="0" y="0"/>
                  <wp:positionH relativeFrom="column">
                    <wp:posOffset>-229235</wp:posOffset>
                  </wp:positionH>
                  <wp:positionV relativeFrom="paragraph">
                    <wp:posOffset>165100</wp:posOffset>
                  </wp:positionV>
                  <wp:extent cx="1981200" cy="245745"/>
                  <wp:effectExtent l="0" t="0" r="0" b="1905"/>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7C11A3AA" w14:textId="77777777" w:rsidR="00921D26" w:rsidRPr="00C132B6" w:rsidRDefault="00921D26"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DBF06" id="_x0000_t202" coordsize="21600,21600" o:spt="202" path="m,l,21600r21600,l21600,xe">
                  <v:stroke joinstyle="miter"/>
                  <v:path gradientshapeok="t" o:connecttype="rect"/>
                </v:shapetype>
                <v:shape id="_x0000_s1039" type="#_x0000_t202" style="position:absolute;margin-left:-18.05pt;margin-top:13pt;width:156pt;height:19.3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" filled="f" stroked="f">
                  <v:textbox>
                    <w:txbxContent>
                      <w:p w14:paraId="7C11A3AA" w14:textId="77777777" w:rsidR="00921D26" w:rsidRPr="00C132B6" w:rsidRDefault="00921D26"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sidR="00921D26">
          <w:rPr>
            <w:noProof/>
            <w14:ligatures w14:val="standardContextual"/>
          </w:rPr>
          <mc:AlternateContent>
            <mc:Choice Requires="wps">
              <w:drawing>
                <wp:anchor distT="0" distB="0" distL="114300" distR="114300" simplePos="0" relativeHeight="251710464" behindDoc="0" locked="0" layoutInCell="1" allowOverlap="1" wp14:anchorId="65883C04" wp14:editId="28C5A9E1">
                  <wp:simplePos x="0" y="0"/>
                  <wp:positionH relativeFrom="column">
                    <wp:posOffset>-229870</wp:posOffset>
                  </wp:positionH>
                  <wp:positionV relativeFrom="paragraph">
                    <wp:posOffset>176530</wp:posOffset>
                  </wp:positionV>
                  <wp:extent cx="8326800" cy="0"/>
                  <wp:effectExtent l="0" t="19050" r="36195" b="19050"/>
                  <wp:wrapNone/>
                  <wp:docPr id="18" name="Conector recto 18"/>
                  <wp:cNvGraphicFramePr/>
                  <a:graphic xmlns:a="http://schemas.openxmlformats.org/drawingml/2006/main">
                    <a:graphicData uri="http://schemas.microsoft.com/office/word/2010/wordprocessingShape">
                      <wps:wsp>
                        <wps:cNvCnPr/>
                        <wps:spPr>
                          <a:xfrm flipV="1">
                            <a:off x="0" y="0"/>
                            <a:ext cx="83268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D3F37" id="Conector recto 18"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13.9pt" to="637.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" strokecolor="#bfbfbf [2412]" strokeweight="2.25pt">
                  <v:stroke joinstyle="miter"/>
                </v:line>
              </w:pict>
            </mc:Fallback>
          </mc:AlternateContent>
        </w:r>
        <w:r>
          <w:tab/>
        </w:r>
      </w:p>
      <w:p w14:paraId="30747C15" w14:textId="43EED617" w:rsidR="00921D26" w:rsidRDefault="006C5AAA" w:rsidP="00FF7A05">
        <w:pPr>
          <w:pStyle w:val="Piedepgina"/>
          <w:tabs>
            <w:tab w:val="left" w:pos="5898"/>
          </w:tabs>
          <w:jc w:val="left"/>
        </w:pPr>
        <w:r>
          <w:rPr>
            <w:noProof/>
          </w:rPr>
          <mc:AlternateContent>
            <mc:Choice Requires="wps">
              <w:drawing>
                <wp:anchor distT="45720" distB="45720" distL="114300" distR="114300" simplePos="0" relativeHeight="251711488" behindDoc="0" locked="0" layoutInCell="1" allowOverlap="1" wp14:anchorId="088DF1D0" wp14:editId="7BF5811F">
                  <wp:simplePos x="0" y="0"/>
                  <wp:positionH relativeFrom="column">
                    <wp:posOffset>7095680</wp:posOffset>
                  </wp:positionH>
                  <wp:positionV relativeFrom="paragraph">
                    <wp:posOffset>8890</wp:posOffset>
                  </wp:positionV>
                  <wp:extent cx="988060" cy="314325"/>
                  <wp:effectExtent l="0" t="0" r="0" b="0"/>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101C73D2" w14:textId="77777777" w:rsidR="00921D26" w:rsidRPr="00C132B6" w:rsidRDefault="00921D26"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DF1D0" id="_x0000_s1040" type="#_x0000_t202" style="position:absolute;margin-left:558.7pt;margin-top:.7pt;width:77.8pt;height:24.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" filled="f" stroked="f">
                  <v:textbox>
                    <w:txbxContent>
                      <w:p w14:paraId="101C73D2" w14:textId="77777777" w:rsidR="00921D26" w:rsidRPr="00C132B6" w:rsidRDefault="00921D26"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sidR="00921D26">
          <w:tab/>
        </w:r>
        <w:r w:rsidR="00921D26">
          <w:tab/>
        </w:r>
        <w:r w:rsidR="00921D26">
          <w:tab/>
        </w:r>
      </w:p>
      <w:p w14:paraId="7FC90A57" w14:textId="3A1D1BD2" w:rsidR="00921D26" w:rsidRDefault="00921D26" w:rsidP="00921D26">
        <w:pPr>
          <w:pStyle w:val="Piedepgina"/>
          <w:tabs>
            <w:tab w:val="left" w:pos="1262"/>
            <w:tab w:val="left" w:pos="2696"/>
            <w:tab w:val="left" w:pos="6235"/>
            <w:tab w:val="center" w:pos="6503"/>
          </w:tabs>
          <w:jc w:val="left"/>
        </w:pPr>
        <w:r>
          <w:tab/>
        </w:r>
        <w:r>
          <w:tab/>
        </w:r>
        <w:r>
          <w:tab/>
        </w:r>
        <w:r>
          <w:tab/>
        </w:r>
        <w:r>
          <w:tab/>
        </w:r>
      </w:p>
    </w:sdtContent>
  </w:sdt>
  <w:p w14:paraId="5E9EAE34" w14:textId="77777777" w:rsidR="00921D26" w:rsidRDefault="00921D26" w:rsidP="009E09FC">
    <w:pPr>
      <w:pStyle w:val="Piedepgina"/>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048578"/>
      <w:docPartObj>
        <w:docPartGallery w:val="Page Numbers (Bottom of Page)"/>
        <w:docPartUnique/>
      </w:docPartObj>
    </w:sdtPr>
    <w:sdtEndPr/>
    <w:sdtContent>
      <w:p w14:paraId="07F05BAC" w14:textId="77777777" w:rsidR="00A74795" w:rsidRPr="00FF7A05" w:rsidRDefault="00A74795">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2AF99793" w14:textId="14AEE17F" w:rsidR="00A74795" w:rsidRDefault="00A74795">
        <w:pPr>
          <w:pStyle w:val="Piedepgina"/>
          <w:jc w:val="center"/>
        </w:pPr>
        <w:r>
          <w:rPr>
            <w:noProof/>
          </w:rPr>
          <mc:AlternateContent>
            <mc:Choice Requires="wps">
              <w:drawing>
                <wp:anchor distT="45720" distB="45720" distL="114300" distR="114300" simplePos="0" relativeHeight="251719680" behindDoc="0" locked="0" layoutInCell="1" allowOverlap="1" wp14:anchorId="76D281B5" wp14:editId="5508B850">
                  <wp:simplePos x="0" y="0"/>
                  <wp:positionH relativeFrom="column">
                    <wp:posOffset>5171440</wp:posOffset>
                  </wp:positionH>
                  <wp:positionV relativeFrom="paragraph">
                    <wp:posOffset>165100</wp:posOffset>
                  </wp:positionV>
                  <wp:extent cx="988060" cy="314325"/>
                  <wp:effectExtent l="0" t="0" r="0" b="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77814999" w14:textId="77777777" w:rsidR="00A74795" w:rsidRPr="00C132B6" w:rsidRDefault="00A74795"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D281B5" id="_x0000_t202" coordsize="21600,21600" o:spt="202" path="m,l,21600r21600,l21600,xe">
                  <v:stroke joinstyle="miter"/>
                  <v:path gradientshapeok="t" o:connecttype="rect"/>
                </v:shapetype>
                <v:shape id="_x0000_s1041" type="#_x0000_t202" style="position:absolute;left:0;text-align:left;margin-left:407.2pt;margin-top:13pt;width:77.8pt;height:24.7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" filled="f" stroked="f">
                  <v:textbox>
                    <w:txbxContent>
                      <w:p w14:paraId="77814999" w14:textId="77777777" w:rsidR="00A74795" w:rsidRPr="00C132B6" w:rsidRDefault="00A74795"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Pr>
            <w:noProof/>
          </w:rPr>
          <mc:AlternateContent>
            <mc:Choice Requires="wps">
              <w:drawing>
                <wp:anchor distT="45720" distB="45720" distL="114300" distR="114300" simplePos="0" relativeHeight="251717632" behindDoc="0" locked="0" layoutInCell="1" allowOverlap="1" wp14:anchorId="526C267D" wp14:editId="1A0D5F81">
                  <wp:simplePos x="0" y="0"/>
                  <wp:positionH relativeFrom="column">
                    <wp:posOffset>-229235</wp:posOffset>
                  </wp:positionH>
                  <wp:positionV relativeFrom="paragraph">
                    <wp:posOffset>165100</wp:posOffset>
                  </wp:positionV>
                  <wp:extent cx="1981200" cy="245745"/>
                  <wp:effectExtent l="0" t="0" r="0" b="1905"/>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6561E454" w14:textId="77777777" w:rsidR="00A74795" w:rsidRPr="00C132B6" w:rsidRDefault="00A74795"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C267D" id="_x0000_s1042" type="#_x0000_t202" style="position:absolute;left:0;text-align:left;margin-left:-18.05pt;margin-top:13pt;width:156pt;height:19.3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" filled="f" stroked="f">
                  <v:textbox>
                    <w:txbxContent>
                      <w:p w14:paraId="6561E454" w14:textId="77777777" w:rsidR="00A74795" w:rsidRPr="00C132B6" w:rsidRDefault="00A74795"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718656" behindDoc="0" locked="0" layoutInCell="1" allowOverlap="1" wp14:anchorId="0E15A664" wp14:editId="6776581A">
                  <wp:simplePos x="0" y="0"/>
                  <wp:positionH relativeFrom="column">
                    <wp:posOffset>-229870</wp:posOffset>
                  </wp:positionH>
                  <wp:positionV relativeFrom="paragraph">
                    <wp:posOffset>176530</wp:posOffset>
                  </wp:positionV>
                  <wp:extent cx="6372000" cy="0"/>
                  <wp:effectExtent l="0" t="19050" r="29210" b="19050"/>
                  <wp:wrapNone/>
                  <wp:docPr id="27" name="Conector recto 27"/>
                  <wp:cNvGraphicFramePr/>
                  <a:graphic xmlns:a="http://schemas.openxmlformats.org/drawingml/2006/main">
                    <a:graphicData uri="http://schemas.microsoft.com/office/word/2010/wordprocessingShape">
                      <wps:wsp>
                        <wps:cNvCnPr/>
                        <wps:spPr>
                          <a:xfrm flipV="1">
                            <a:off x="0" y="0"/>
                            <a:ext cx="63720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12A1B" id="Conector recto 27"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13.9pt" to="483.6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" strokecolor="#bfbfbf [2412]" strokeweight="2.25pt">
                  <v:stroke joinstyle="miter"/>
                </v:line>
              </w:pict>
            </mc:Fallback>
          </mc:AlternateContent>
        </w:r>
      </w:p>
      <w:p w14:paraId="44389DD2" w14:textId="534B8EB7" w:rsidR="00A74795" w:rsidRDefault="00A74795" w:rsidP="00FF7A05">
        <w:pPr>
          <w:pStyle w:val="Piedepgina"/>
          <w:tabs>
            <w:tab w:val="left" w:pos="5898"/>
          </w:tabs>
          <w:jc w:val="left"/>
        </w:pPr>
        <w:r>
          <w:tab/>
        </w:r>
        <w:r>
          <w:tab/>
        </w:r>
        <w:r>
          <w:tab/>
        </w:r>
      </w:p>
      <w:p w14:paraId="4B0B5CB4" w14:textId="77777777" w:rsidR="00A74795" w:rsidRDefault="00A74795" w:rsidP="00921D26">
        <w:pPr>
          <w:pStyle w:val="Piedepgina"/>
          <w:tabs>
            <w:tab w:val="left" w:pos="1262"/>
            <w:tab w:val="left" w:pos="2696"/>
            <w:tab w:val="left" w:pos="6235"/>
            <w:tab w:val="center" w:pos="6503"/>
          </w:tabs>
          <w:jc w:val="left"/>
        </w:pPr>
        <w:r>
          <w:tab/>
        </w:r>
        <w:r>
          <w:tab/>
        </w:r>
        <w:r>
          <w:tab/>
        </w:r>
        <w:r>
          <w:tab/>
        </w:r>
        <w:r>
          <w:tab/>
        </w:r>
      </w:p>
    </w:sdtContent>
  </w:sdt>
  <w:p w14:paraId="0DF02FF3" w14:textId="77777777" w:rsidR="00A74795" w:rsidRDefault="00A74795" w:rsidP="009E09FC">
    <w:pPr>
      <w:pStyle w:val="Piedepgina"/>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0454296"/>
      <w:docPartObj>
        <w:docPartGallery w:val="Page Numbers (Bottom of Page)"/>
        <w:docPartUnique/>
      </w:docPartObj>
    </w:sdtPr>
    <w:sdtEndPr/>
    <w:sdtContent>
      <w:p w14:paraId="23E0DBFB" w14:textId="77777777" w:rsidR="00F86C4F" w:rsidRPr="00FF7A05" w:rsidRDefault="00F86C4F">
        <w:pPr>
          <w:pStyle w:val="Piedepgina"/>
          <w:jc w:val="center"/>
          <w:rPr>
            <w:rFonts w:ascii="Montserrat" w:hAnsi="Montserrat"/>
            <w:b/>
            <w:bCs/>
            <w:color w:val="1F4E79" w:themeColor="accent5" w:themeShade="80"/>
            <w:sz w:val="18"/>
            <w:szCs w:val="18"/>
          </w:rPr>
        </w:pPr>
        <w:r w:rsidRPr="00FF7A05">
          <w:rPr>
            <w:rFonts w:ascii="Montserrat" w:hAnsi="Montserrat"/>
            <w:b/>
            <w:bCs/>
            <w:color w:val="1F4E79" w:themeColor="accent5" w:themeShade="80"/>
            <w:sz w:val="18"/>
            <w:szCs w:val="18"/>
          </w:rPr>
          <w:fldChar w:fldCharType="begin"/>
        </w:r>
        <w:r w:rsidRPr="00FF7A05">
          <w:rPr>
            <w:rFonts w:ascii="Montserrat" w:hAnsi="Montserrat"/>
            <w:b/>
            <w:bCs/>
            <w:color w:val="1F4E79" w:themeColor="accent5" w:themeShade="80"/>
            <w:sz w:val="18"/>
            <w:szCs w:val="18"/>
          </w:rPr>
          <w:instrText>PAGE   \* MERGEFORMAT</w:instrText>
        </w:r>
        <w:r w:rsidRPr="00FF7A05">
          <w:rPr>
            <w:rFonts w:ascii="Montserrat" w:hAnsi="Montserrat"/>
            <w:b/>
            <w:bCs/>
            <w:color w:val="1F4E79" w:themeColor="accent5" w:themeShade="80"/>
            <w:sz w:val="18"/>
            <w:szCs w:val="18"/>
          </w:rPr>
          <w:fldChar w:fldCharType="separate"/>
        </w:r>
        <w:r w:rsidRPr="00FF7A05">
          <w:rPr>
            <w:rFonts w:ascii="Montserrat" w:hAnsi="Montserrat"/>
            <w:b/>
            <w:bCs/>
            <w:color w:val="1F4E79" w:themeColor="accent5" w:themeShade="80"/>
            <w:sz w:val="18"/>
            <w:szCs w:val="18"/>
            <w:lang w:val="es-ES"/>
          </w:rPr>
          <w:t>2</w:t>
        </w:r>
        <w:r w:rsidRPr="00FF7A05">
          <w:rPr>
            <w:rFonts w:ascii="Montserrat" w:hAnsi="Montserrat"/>
            <w:b/>
            <w:bCs/>
            <w:color w:val="1F4E79" w:themeColor="accent5" w:themeShade="80"/>
            <w:sz w:val="18"/>
            <w:szCs w:val="18"/>
          </w:rPr>
          <w:fldChar w:fldCharType="end"/>
        </w:r>
      </w:p>
      <w:p w14:paraId="0463F2C5" w14:textId="2ED419EA" w:rsidR="00F86C4F" w:rsidRDefault="00F86C4F">
        <w:pPr>
          <w:pStyle w:val="Piedepgina"/>
          <w:jc w:val="center"/>
        </w:pPr>
        <w:r>
          <w:rPr>
            <w:noProof/>
          </w:rPr>
          <mc:AlternateContent>
            <mc:Choice Requires="wps">
              <w:drawing>
                <wp:anchor distT="45720" distB="45720" distL="114300" distR="114300" simplePos="0" relativeHeight="251725824" behindDoc="0" locked="0" layoutInCell="1" allowOverlap="1" wp14:anchorId="20B16DC4" wp14:editId="6360D50C">
                  <wp:simplePos x="0" y="0"/>
                  <wp:positionH relativeFrom="column">
                    <wp:posOffset>7112635</wp:posOffset>
                  </wp:positionH>
                  <wp:positionV relativeFrom="paragraph">
                    <wp:posOffset>165100</wp:posOffset>
                  </wp:positionV>
                  <wp:extent cx="988060" cy="314325"/>
                  <wp:effectExtent l="0" t="0" r="0" b="0"/>
                  <wp:wrapNone/>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314325"/>
                          </a:xfrm>
                          <a:prstGeom prst="rect">
                            <a:avLst/>
                          </a:prstGeom>
                          <a:noFill/>
                          <a:ln w="9525">
                            <a:noFill/>
                            <a:miter lim="800000"/>
                            <a:headEnd/>
                            <a:tailEnd/>
                          </a:ln>
                        </wps:spPr>
                        <wps:txbx>
                          <w:txbxContent>
                            <w:p w14:paraId="124E5B5E" w14:textId="77777777" w:rsidR="00F86C4F" w:rsidRPr="00C132B6" w:rsidRDefault="00F86C4F"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16DC4" id="_x0000_t202" coordsize="21600,21600" o:spt="202" path="m,l,21600r21600,l21600,xe">
                  <v:stroke joinstyle="miter"/>
                  <v:path gradientshapeok="t" o:connecttype="rect"/>
                </v:shapetype>
                <v:shape id="_x0000_s1043" type="#_x0000_t202" style="position:absolute;left:0;text-align:left;margin-left:560.05pt;margin-top:13pt;width:77.8pt;height:24.7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" filled="f" stroked="f">
                  <v:textbox>
                    <w:txbxContent>
                      <w:p w14:paraId="124E5B5E" w14:textId="77777777" w:rsidR="00F86C4F" w:rsidRPr="00C132B6" w:rsidRDefault="00F86C4F" w:rsidP="00302907">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O A  2 0 2 3</w:t>
                        </w:r>
                      </w:p>
                    </w:txbxContent>
                  </v:textbox>
                </v:shape>
              </w:pict>
            </mc:Fallback>
          </mc:AlternateContent>
        </w:r>
        <w:r>
          <w:rPr>
            <w:noProof/>
          </w:rPr>
          <mc:AlternateContent>
            <mc:Choice Requires="wps">
              <w:drawing>
                <wp:anchor distT="45720" distB="45720" distL="114300" distR="114300" simplePos="0" relativeHeight="251723776" behindDoc="0" locked="0" layoutInCell="1" allowOverlap="1" wp14:anchorId="37C5A586" wp14:editId="02DA0592">
                  <wp:simplePos x="0" y="0"/>
                  <wp:positionH relativeFrom="column">
                    <wp:posOffset>-229235</wp:posOffset>
                  </wp:positionH>
                  <wp:positionV relativeFrom="paragraph">
                    <wp:posOffset>165100</wp:posOffset>
                  </wp:positionV>
                  <wp:extent cx="1981200" cy="245745"/>
                  <wp:effectExtent l="0" t="0" r="0" b="1905"/>
                  <wp:wrapNone/>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45745"/>
                          </a:xfrm>
                          <a:prstGeom prst="rect">
                            <a:avLst/>
                          </a:prstGeom>
                          <a:noFill/>
                          <a:ln w="9525">
                            <a:noFill/>
                            <a:miter lim="800000"/>
                            <a:headEnd/>
                            <a:tailEnd/>
                          </a:ln>
                        </wps:spPr>
                        <wps:txbx>
                          <w:txbxContent>
                            <w:p w14:paraId="0AD1EAA8" w14:textId="77777777" w:rsidR="00F86C4F" w:rsidRPr="00C132B6" w:rsidRDefault="00F86C4F"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5A586" id="_x0000_s1044" type="#_x0000_t202" style="position:absolute;left:0;text-align:left;margin-left:-18.05pt;margin-top:13pt;width:156pt;height:19.3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" filled="f" stroked="f">
                  <v:textbox>
                    <w:txbxContent>
                      <w:p w14:paraId="0AD1EAA8" w14:textId="77777777" w:rsidR="00F86C4F" w:rsidRPr="00C132B6" w:rsidRDefault="00F86C4F" w:rsidP="006E6D93">
                        <w:pPr>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32B6">
                          <w:rPr>
                            <w:rFonts w:ascii="Montserrat" w:hAnsi="Montserrat"/>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Planificación Institucional </w:t>
                        </w:r>
                      </w:p>
                    </w:txbxContent>
                  </v:textbox>
                </v:shape>
              </w:pict>
            </mc:Fallback>
          </mc:AlternateContent>
        </w:r>
        <w:r>
          <w:rPr>
            <w:noProof/>
            <w14:ligatures w14:val="standardContextual"/>
          </w:rPr>
          <mc:AlternateContent>
            <mc:Choice Requires="wps">
              <w:drawing>
                <wp:anchor distT="0" distB="0" distL="114300" distR="114300" simplePos="0" relativeHeight="251724800" behindDoc="0" locked="0" layoutInCell="1" allowOverlap="1" wp14:anchorId="27AA572A" wp14:editId="4037044D">
                  <wp:simplePos x="0" y="0"/>
                  <wp:positionH relativeFrom="column">
                    <wp:posOffset>-229870</wp:posOffset>
                  </wp:positionH>
                  <wp:positionV relativeFrom="paragraph">
                    <wp:posOffset>176530</wp:posOffset>
                  </wp:positionV>
                  <wp:extent cx="8326800" cy="0"/>
                  <wp:effectExtent l="0" t="19050" r="36195" b="19050"/>
                  <wp:wrapNone/>
                  <wp:docPr id="34" name="Conector recto 34"/>
                  <wp:cNvGraphicFramePr/>
                  <a:graphic xmlns:a="http://schemas.openxmlformats.org/drawingml/2006/main">
                    <a:graphicData uri="http://schemas.microsoft.com/office/word/2010/wordprocessingShape">
                      <wps:wsp>
                        <wps:cNvCnPr/>
                        <wps:spPr>
                          <a:xfrm flipV="1">
                            <a:off x="0" y="0"/>
                            <a:ext cx="8326800" cy="0"/>
                          </a:xfrm>
                          <a:prstGeom prst="line">
                            <a:avLst/>
                          </a:prstGeom>
                          <a:ln w="28575">
                            <a:solidFill>
                              <a:schemeClr val="bg1">
                                <a:lumMod val="75000"/>
                              </a:schemeClr>
                            </a:solidFill>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27C5F" id="Conector recto 34"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13.9pt" to="637.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" strokecolor="#bfbfbf [2412]" strokeweight="2.25pt">
                  <v:stroke joinstyle="miter"/>
                </v:line>
              </w:pict>
            </mc:Fallback>
          </mc:AlternateContent>
        </w:r>
      </w:p>
      <w:p w14:paraId="09652718" w14:textId="3E21B972" w:rsidR="00F86C4F" w:rsidRDefault="00F86C4F" w:rsidP="00FF7A05">
        <w:pPr>
          <w:pStyle w:val="Piedepgina"/>
          <w:tabs>
            <w:tab w:val="left" w:pos="5898"/>
          </w:tabs>
          <w:jc w:val="left"/>
        </w:pPr>
        <w:r>
          <w:tab/>
        </w:r>
        <w:r>
          <w:tab/>
        </w:r>
        <w:r>
          <w:tab/>
        </w:r>
      </w:p>
      <w:p w14:paraId="089967B0" w14:textId="77777777" w:rsidR="00F86C4F" w:rsidRDefault="00F86C4F" w:rsidP="00921D26">
        <w:pPr>
          <w:pStyle w:val="Piedepgina"/>
          <w:tabs>
            <w:tab w:val="left" w:pos="1262"/>
            <w:tab w:val="left" w:pos="2696"/>
            <w:tab w:val="left" w:pos="6235"/>
            <w:tab w:val="center" w:pos="6503"/>
          </w:tabs>
          <w:jc w:val="left"/>
        </w:pPr>
        <w:r>
          <w:tab/>
        </w:r>
        <w:r>
          <w:tab/>
        </w:r>
        <w:r>
          <w:tab/>
        </w:r>
        <w:r>
          <w:tab/>
        </w:r>
        <w:r>
          <w:tab/>
        </w:r>
      </w:p>
    </w:sdtContent>
  </w:sdt>
  <w:p w14:paraId="002B859C" w14:textId="77777777" w:rsidR="00F86C4F" w:rsidRDefault="00F86C4F" w:rsidP="009E09FC">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5AE22" w14:textId="77777777" w:rsidR="006E4938" w:rsidRDefault="006E4938" w:rsidP="00E11E84">
      <w:pPr>
        <w:spacing w:line="240" w:lineRule="auto"/>
      </w:pPr>
      <w:r>
        <w:separator/>
      </w:r>
    </w:p>
  </w:footnote>
  <w:footnote w:type="continuationSeparator" w:id="0">
    <w:p w14:paraId="5146A2E0" w14:textId="77777777" w:rsidR="006E4938" w:rsidRDefault="006E4938" w:rsidP="00E11E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C8353" w14:textId="314CBD06" w:rsidR="009E09FC" w:rsidRDefault="007679CB" w:rsidP="00C132B6">
    <w:pPr>
      <w:pStyle w:val="Encabezado"/>
      <w:jc w:val="center"/>
    </w:pPr>
    <w:r>
      <w:rPr>
        <w:noProof/>
      </w:rPr>
      <w:drawing>
        <wp:anchor distT="0" distB="0" distL="114300" distR="114300" simplePos="0" relativeHeight="251748352" behindDoc="0" locked="0" layoutInCell="1" allowOverlap="1" wp14:anchorId="022751E5" wp14:editId="339E8E73">
          <wp:simplePos x="0" y="0"/>
          <wp:positionH relativeFrom="margin">
            <wp:posOffset>691515</wp:posOffset>
          </wp:positionH>
          <wp:positionV relativeFrom="paragraph">
            <wp:posOffset>-373380</wp:posOffset>
          </wp:positionV>
          <wp:extent cx="4037330" cy="793750"/>
          <wp:effectExtent l="0" t="0" r="1270" b="6350"/>
          <wp:wrapThrough wrapText="bothSides">
            <wp:wrapPolygon edited="0">
              <wp:start x="0" y="0"/>
              <wp:lineTo x="0" y="21254"/>
              <wp:lineTo x="21505" y="21254"/>
              <wp:lineTo x="21505" y="0"/>
              <wp:lineTo x="0" y="0"/>
            </wp:wrapPolygon>
          </wp:wrapThrough>
          <wp:docPr id="13" name="Imagen 1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15254"/>
                  <a:stretch/>
                </pic:blipFill>
                <pic:spPr bwMode="auto">
                  <a:xfrm>
                    <a:off x="0" y="0"/>
                    <a:ext cx="4037330" cy="793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8240" behindDoc="1" locked="0" layoutInCell="0" allowOverlap="1" wp14:anchorId="62076901" wp14:editId="0C7FA126">
          <wp:simplePos x="0" y="0"/>
          <wp:positionH relativeFrom="margin">
            <wp:posOffset>-1080135</wp:posOffset>
          </wp:positionH>
          <wp:positionV relativeFrom="margin">
            <wp:posOffset>-966470</wp:posOffset>
          </wp:positionV>
          <wp:extent cx="7790180" cy="9262753"/>
          <wp:effectExtent l="0" t="0" r="1270" b="0"/>
          <wp:wrapNone/>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69C010" w14:textId="7392D0F4" w:rsidR="009E09FC" w:rsidRDefault="009E09FC" w:rsidP="009E09FC">
    <w:pPr>
      <w:pStyle w:val="Encabezado"/>
      <w:jc w:val="center"/>
    </w:pPr>
  </w:p>
  <w:p w14:paraId="604A35E8" w14:textId="06AABFFA" w:rsidR="009E09FC" w:rsidRDefault="009E09FC" w:rsidP="009E09FC">
    <w:pPr>
      <w:pStyle w:val="Encabezado"/>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2A8E5" w14:textId="77777777" w:rsidR="00F86C4F" w:rsidRDefault="00F86C4F" w:rsidP="00C132B6">
    <w:pPr>
      <w:pStyle w:val="Encabezado"/>
      <w:jc w:val="center"/>
    </w:pPr>
    <w:r>
      <w:rPr>
        <w:noProof/>
        <w14:ligatures w14:val="standardContextual"/>
      </w:rPr>
      <w:drawing>
        <wp:anchor distT="0" distB="0" distL="114300" distR="114300" simplePos="0" relativeHeight="251727872" behindDoc="1" locked="0" layoutInCell="0" allowOverlap="1" wp14:anchorId="38ED396D" wp14:editId="7FC0E0C3">
          <wp:simplePos x="0" y="0"/>
          <wp:positionH relativeFrom="margin">
            <wp:posOffset>-1110615</wp:posOffset>
          </wp:positionH>
          <wp:positionV relativeFrom="margin">
            <wp:posOffset>-1433195</wp:posOffset>
          </wp:positionV>
          <wp:extent cx="7790180" cy="9262753"/>
          <wp:effectExtent l="0" t="0" r="127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257B94B3" wp14:editId="51B6D0F0">
          <wp:extent cx="3250384" cy="639016"/>
          <wp:effectExtent l="0" t="0" r="7620" b="889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a:blip r:embed="rId2">
                    <a:extLst>
                      <a:ext uri="{28A0092B-C50C-407E-A947-70E740481C1C}">
                        <a14:useLocalDpi xmlns:a14="http://schemas.microsoft.com/office/drawing/2010/main" val="0"/>
                      </a:ext>
                    </a:extLst>
                  </a:blip>
                  <a:stretch>
                    <a:fillRect/>
                  </a:stretch>
                </pic:blipFill>
                <pic:spPr>
                  <a:xfrm>
                    <a:off x="0" y="0"/>
                    <a:ext cx="3250384" cy="639016"/>
                  </a:xfrm>
                  <a:prstGeom prst="rect">
                    <a:avLst/>
                  </a:prstGeom>
                </pic:spPr>
              </pic:pic>
            </a:graphicData>
          </a:graphic>
        </wp:inline>
      </w:drawing>
    </w:r>
  </w:p>
  <w:p w14:paraId="50461D9A" w14:textId="77777777" w:rsidR="00F86C4F" w:rsidRDefault="00F86C4F" w:rsidP="009E09FC">
    <w:pPr>
      <w:pStyle w:val="Encabezado"/>
      <w:jc w:val="center"/>
    </w:pPr>
  </w:p>
  <w:p w14:paraId="2CEA7091" w14:textId="77777777" w:rsidR="00F86C4F" w:rsidRDefault="00F86C4F" w:rsidP="009E09FC">
    <w:pPr>
      <w:pStyle w:val="Encabezado"/>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ECB0" w14:textId="77777777" w:rsidR="00C71534" w:rsidRDefault="00C71534" w:rsidP="00C132B6">
    <w:pPr>
      <w:pStyle w:val="Encabezado"/>
      <w:jc w:val="center"/>
    </w:pPr>
    <w:r>
      <w:rPr>
        <w:noProof/>
        <w14:ligatures w14:val="standardContextual"/>
      </w:rPr>
      <w:drawing>
        <wp:anchor distT="0" distB="0" distL="114300" distR="114300" simplePos="0" relativeHeight="251742208" behindDoc="1" locked="0" layoutInCell="0" allowOverlap="1" wp14:anchorId="51728277" wp14:editId="752A469B">
          <wp:simplePos x="0" y="0"/>
          <wp:positionH relativeFrom="margin">
            <wp:posOffset>1345982</wp:posOffset>
          </wp:positionH>
          <wp:positionV relativeFrom="margin">
            <wp:posOffset>-1433195</wp:posOffset>
          </wp:positionV>
          <wp:extent cx="7790180" cy="9262753"/>
          <wp:effectExtent l="0" t="0" r="1270" b="0"/>
          <wp:wrapNone/>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7E50665D" wp14:editId="2B87AC28">
          <wp:extent cx="3250384" cy="639016"/>
          <wp:effectExtent l="0" t="0" r="7620" b="889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n 213"/>
                  <pic:cNvPicPr/>
                </pic:nvPicPr>
                <pic:blipFill>
                  <a:blip r:embed="rId2">
                    <a:extLst>
                      <a:ext uri="{28A0092B-C50C-407E-A947-70E740481C1C}">
                        <a14:useLocalDpi xmlns:a14="http://schemas.microsoft.com/office/drawing/2010/main" val="0"/>
                      </a:ext>
                    </a:extLst>
                  </a:blip>
                  <a:stretch>
                    <a:fillRect/>
                  </a:stretch>
                </pic:blipFill>
                <pic:spPr>
                  <a:xfrm>
                    <a:off x="0" y="0"/>
                    <a:ext cx="3250384" cy="639016"/>
                  </a:xfrm>
                  <a:prstGeom prst="rect">
                    <a:avLst/>
                  </a:prstGeom>
                </pic:spPr>
              </pic:pic>
            </a:graphicData>
          </a:graphic>
        </wp:inline>
      </w:drawing>
    </w:r>
  </w:p>
  <w:p w14:paraId="3B3B171F" w14:textId="77777777" w:rsidR="00C71534" w:rsidRDefault="00C71534" w:rsidP="009E09FC">
    <w:pPr>
      <w:pStyle w:val="Encabezado"/>
      <w:jc w:val="center"/>
    </w:pPr>
  </w:p>
  <w:p w14:paraId="64F2CB6A" w14:textId="77777777" w:rsidR="00C71534" w:rsidRDefault="00C71534" w:rsidP="009E09FC">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624A" w14:textId="7BB81C45" w:rsidR="00C70458" w:rsidRDefault="00C70458" w:rsidP="009E09FC">
    <w:pPr>
      <w:pStyle w:val="Encabezado"/>
      <w:jc w:val="center"/>
    </w:pPr>
    <w:r>
      <w:rPr>
        <w:noProof/>
        <w14:ligatures w14:val="standardContextual"/>
      </w:rPr>
      <w:drawing>
        <wp:anchor distT="0" distB="0" distL="114300" distR="114300" simplePos="0" relativeHeight="251670528" behindDoc="1" locked="0" layoutInCell="0" allowOverlap="1" wp14:anchorId="74CDA4F2" wp14:editId="0C5E6086">
          <wp:simplePos x="0" y="0"/>
          <wp:positionH relativeFrom="margin">
            <wp:posOffset>1360805</wp:posOffset>
          </wp:positionH>
          <wp:positionV relativeFrom="margin">
            <wp:posOffset>-1518920</wp:posOffset>
          </wp:positionV>
          <wp:extent cx="7790180" cy="9262753"/>
          <wp:effectExtent l="0" t="0" r="127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79CB">
      <w:rPr>
        <w:noProof/>
      </w:rPr>
      <w:drawing>
        <wp:inline distT="0" distB="0" distL="0" distR="0" wp14:anchorId="6121752E" wp14:editId="33868BD6">
          <wp:extent cx="4191000" cy="823963"/>
          <wp:effectExtent l="0" t="0" r="0" b="0"/>
          <wp:docPr id="30" name="Imagen 30"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t="15254"/>
                  <a:stretch/>
                </pic:blipFill>
                <pic:spPr bwMode="auto">
                  <a:xfrm>
                    <a:off x="0" y="0"/>
                    <a:ext cx="4215130" cy="828707"/>
                  </a:xfrm>
                  <a:prstGeom prst="rect">
                    <a:avLst/>
                  </a:prstGeom>
                  <a:noFill/>
                  <a:ln>
                    <a:noFill/>
                  </a:ln>
                  <a:extLst>
                    <a:ext uri="{53640926-AAD7-44D8-BBD7-CCE9431645EC}">
                      <a14:shadowObscured xmlns:a14="http://schemas.microsoft.com/office/drawing/2010/main"/>
                    </a:ext>
                  </a:extLst>
                </pic:spPr>
              </pic:pic>
            </a:graphicData>
          </a:graphic>
        </wp:inline>
      </w:drawing>
    </w:r>
    <w:r w:rsidR="007679CB">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BE66" w14:textId="2D1B24AF" w:rsidR="00B56F7E" w:rsidRDefault="00764892" w:rsidP="009E09FC">
    <w:pPr>
      <w:pStyle w:val="Encabezado"/>
      <w:jc w:val="center"/>
    </w:pPr>
    <w:r>
      <w:rPr>
        <w:noProof/>
        <w14:ligatures w14:val="standardContextual"/>
      </w:rPr>
      <w:drawing>
        <wp:anchor distT="0" distB="0" distL="114300" distR="114300" simplePos="0" relativeHeight="251685888" behindDoc="1" locked="0" layoutInCell="0" allowOverlap="1" wp14:anchorId="773705A9" wp14:editId="1A6D4EBC">
          <wp:simplePos x="0" y="0"/>
          <wp:positionH relativeFrom="margin">
            <wp:posOffset>-1126859</wp:posOffset>
          </wp:positionH>
          <wp:positionV relativeFrom="margin">
            <wp:posOffset>-1431320</wp:posOffset>
          </wp:positionV>
          <wp:extent cx="7790180" cy="9262753"/>
          <wp:effectExtent l="0" t="0" r="1270" b="0"/>
          <wp:wrapNone/>
          <wp:docPr id="58" name="Imagen 58"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descr="Imagen que contiene Patrón de fond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6D93">
      <w:rPr>
        <w:noProof/>
        <w14:ligatures w14:val="standardContextual"/>
      </w:rPr>
      <mc:AlternateContent>
        <mc:Choice Requires="wps">
          <w:drawing>
            <wp:anchor distT="0" distB="0" distL="114300" distR="114300" simplePos="0" relativeHeight="251692032" behindDoc="0" locked="0" layoutInCell="1" allowOverlap="1" wp14:anchorId="5F2D52B6" wp14:editId="5F8AA64C">
              <wp:simplePos x="0" y="0"/>
              <wp:positionH relativeFrom="column">
                <wp:posOffset>1024949</wp:posOffset>
              </wp:positionH>
              <wp:positionV relativeFrom="paragraph">
                <wp:posOffset>-2702205</wp:posOffset>
              </wp:positionV>
              <wp:extent cx="6177516" cy="0"/>
              <wp:effectExtent l="0" t="0" r="0" b="0"/>
              <wp:wrapNone/>
              <wp:docPr id="199" name="Conector recto 199"/>
              <wp:cNvGraphicFramePr/>
              <a:graphic xmlns:a="http://schemas.openxmlformats.org/drawingml/2006/main">
                <a:graphicData uri="http://schemas.microsoft.com/office/word/2010/wordprocessingShape">
                  <wps:wsp>
                    <wps:cNvCnPr/>
                    <wps:spPr>
                      <a:xfrm>
                        <a:off x="0" y="0"/>
                        <a:ext cx="617751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2E196" id="Conector recto 199"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80.7pt,-212.75pt" to="567.1pt,-2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" strokecolor="#4472c4 [3204]" strokeweight=".5pt">
              <v:stroke joinstyle="miter"/>
            </v:line>
          </w:pict>
        </mc:Fallback>
      </mc:AlternateContent>
    </w:r>
    <w:r w:rsidR="00B56F7E">
      <w:rPr>
        <w:noProof/>
        <w14:ligatures w14:val="standardContextual"/>
      </w:rPr>
      <w:drawing>
        <wp:anchor distT="0" distB="0" distL="114300" distR="114300" simplePos="0" relativeHeight="251683840" behindDoc="1" locked="0" layoutInCell="0" allowOverlap="1" wp14:anchorId="6759287B" wp14:editId="6A57ADF4">
          <wp:simplePos x="0" y="0"/>
          <wp:positionH relativeFrom="margin">
            <wp:posOffset>1361140</wp:posOffset>
          </wp:positionH>
          <wp:positionV relativeFrom="margin">
            <wp:posOffset>-1423670</wp:posOffset>
          </wp:positionV>
          <wp:extent cx="7790180" cy="9262753"/>
          <wp:effectExtent l="0" t="0" r="127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79CB">
      <w:rPr>
        <w:noProof/>
      </w:rPr>
      <w:drawing>
        <wp:inline distT="0" distB="0" distL="0" distR="0" wp14:anchorId="7EBC9C00" wp14:editId="7AB28166">
          <wp:extent cx="4037330" cy="793750"/>
          <wp:effectExtent l="0" t="0" r="1270" b="6350"/>
          <wp:docPr id="37" name="Imagen 37"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t="15254"/>
                  <a:stretch/>
                </pic:blipFill>
                <pic:spPr bwMode="auto">
                  <a:xfrm>
                    <a:off x="0" y="0"/>
                    <a:ext cx="4037330" cy="793750"/>
                  </a:xfrm>
                  <a:prstGeom prst="rect">
                    <a:avLst/>
                  </a:prstGeom>
                  <a:noFill/>
                  <a:ln>
                    <a:noFill/>
                  </a:ln>
                  <a:extLst>
                    <a:ext uri="{53640926-AAD7-44D8-BBD7-CCE9431645EC}">
                      <a14:shadowObscured xmlns:a14="http://schemas.microsoft.com/office/drawing/2010/main"/>
                    </a:ext>
                  </a:extLst>
                </pic:spPr>
              </pic:pic>
            </a:graphicData>
          </a:graphic>
        </wp:inline>
      </w:drawing>
    </w:r>
  </w:p>
  <w:p w14:paraId="451C3CE6" w14:textId="3610904A" w:rsidR="00B56F7E" w:rsidRDefault="00B56F7E" w:rsidP="009E09FC">
    <w:pPr>
      <w:pStyle w:val="Encabezad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B96A" w14:textId="4CD0D8F3" w:rsidR="00CA3CFF" w:rsidRDefault="00CA3CFF" w:rsidP="00C132B6">
    <w:pPr>
      <w:pStyle w:val="Encabezado"/>
      <w:jc w:val="center"/>
    </w:pPr>
    <w:r>
      <w:rPr>
        <w:noProof/>
        <w14:ligatures w14:val="standardContextual"/>
      </w:rPr>
      <mc:AlternateContent>
        <mc:Choice Requires="wps">
          <w:drawing>
            <wp:anchor distT="0" distB="0" distL="114300" distR="114300" simplePos="0" relativeHeight="251736064" behindDoc="0" locked="0" layoutInCell="1" allowOverlap="1" wp14:anchorId="0CB17300" wp14:editId="031FB321">
              <wp:simplePos x="0" y="0"/>
              <wp:positionH relativeFrom="column">
                <wp:posOffset>1024949</wp:posOffset>
              </wp:positionH>
              <wp:positionV relativeFrom="paragraph">
                <wp:posOffset>-2702205</wp:posOffset>
              </wp:positionV>
              <wp:extent cx="6177516" cy="0"/>
              <wp:effectExtent l="0" t="0" r="0" b="0"/>
              <wp:wrapNone/>
              <wp:docPr id="47" name="Conector recto 47"/>
              <wp:cNvGraphicFramePr/>
              <a:graphic xmlns:a="http://schemas.openxmlformats.org/drawingml/2006/main">
                <a:graphicData uri="http://schemas.microsoft.com/office/word/2010/wordprocessingShape">
                  <wps:wsp>
                    <wps:cNvCnPr/>
                    <wps:spPr>
                      <a:xfrm>
                        <a:off x="0" y="0"/>
                        <a:ext cx="617751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EFAA65" id="Conector recto 47"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80.7pt,-212.75pt" to="567.1pt,-2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" strokecolor="#4472c4 [3204]" strokeweight=".5pt">
              <v:stroke joinstyle="miter"/>
            </v:line>
          </w:pict>
        </mc:Fallback>
      </mc:AlternateContent>
    </w:r>
    <w:r>
      <w:rPr>
        <w:noProof/>
        <w14:ligatures w14:val="standardContextual"/>
      </w:rPr>
      <w:drawing>
        <wp:anchor distT="0" distB="0" distL="114300" distR="114300" simplePos="0" relativeHeight="251734016" behindDoc="1" locked="0" layoutInCell="0" allowOverlap="1" wp14:anchorId="1973F5E1" wp14:editId="10AC83F8">
          <wp:simplePos x="0" y="0"/>
          <wp:positionH relativeFrom="margin">
            <wp:posOffset>1361140</wp:posOffset>
          </wp:positionH>
          <wp:positionV relativeFrom="margin">
            <wp:posOffset>-1423670</wp:posOffset>
          </wp:positionV>
          <wp:extent cx="7790180" cy="9262753"/>
          <wp:effectExtent l="0" t="0" r="1270" b="0"/>
          <wp:wrapNone/>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454F82A8" wp14:editId="59FF783A">
          <wp:extent cx="3250384" cy="639016"/>
          <wp:effectExtent l="0" t="0" r="7620" b="8890"/>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n 211"/>
                  <pic:cNvPicPr/>
                </pic:nvPicPr>
                <pic:blipFill>
                  <a:blip r:embed="rId2">
                    <a:extLst>
                      <a:ext uri="{28A0092B-C50C-407E-A947-70E740481C1C}">
                        <a14:useLocalDpi xmlns:a14="http://schemas.microsoft.com/office/drawing/2010/main" val="0"/>
                      </a:ext>
                    </a:extLst>
                  </a:blip>
                  <a:stretch>
                    <a:fillRect/>
                  </a:stretch>
                </pic:blipFill>
                <pic:spPr>
                  <a:xfrm>
                    <a:off x="0" y="0"/>
                    <a:ext cx="3250384" cy="639016"/>
                  </a:xfrm>
                  <a:prstGeom prst="rect">
                    <a:avLst/>
                  </a:prstGeom>
                </pic:spPr>
              </pic:pic>
            </a:graphicData>
          </a:graphic>
        </wp:inline>
      </w:drawing>
    </w:r>
  </w:p>
  <w:p w14:paraId="23331132" w14:textId="77777777" w:rsidR="00CA3CFF" w:rsidRDefault="00CA3CFF" w:rsidP="009E09FC">
    <w:pPr>
      <w:pStyle w:val="Encabezado"/>
      <w:jc w:val="center"/>
    </w:pPr>
  </w:p>
  <w:p w14:paraId="79275E0A" w14:textId="77777777" w:rsidR="00CA3CFF" w:rsidRDefault="00CA3CFF" w:rsidP="009E09FC">
    <w:pPr>
      <w:pStyle w:val="Encabezado"/>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9260" w14:textId="25CDD3EC" w:rsidR="00C1395F" w:rsidRDefault="00C1395F" w:rsidP="00C132B6">
    <w:pPr>
      <w:pStyle w:val="Encabezado"/>
      <w:jc w:val="center"/>
    </w:pPr>
    <w:r>
      <w:rPr>
        <w:noProof/>
        <w14:ligatures w14:val="standardContextual"/>
      </w:rPr>
      <w:drawing>
        <wp:anchor distT="0" distB="0" distL="114300" distR="114300" simplePos="0" relativeHeight="251687936" behindDoc="1" locked="0" layoutInCell="0" allowOverlap="1" wp14:anchorId="5364DC34" wp14:editId="1E3542F0">
          <wp:simplePos x="0" y="0"/>
          <wp:positionH relativeFrom="margin">
            <wp:posOffset>1361140</wp:posOffset>
          </wp:positionH>
          <wp:positionV relativeFrom="margin">
            <wp:posOffset>-1423670</wp:posOffset>
          </wp:positionV>
          <wp:extent cx="7790180" cy="9262753"/>
          <wp:effectExtent l="0" t="0" r="127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1618ED8F" wp14:editId="472FB88E">
          <wp:extent cx="3250384" cy="639016"/>
          <wp:effectExtent l="0" t="0" r="762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2">
                    <a:extLst>
                      <a:ext uri="{28A0092B-C50C-407E-A947-70E740481C1C}">
                        <a14:useLocalDpi xmlns:a14="http://schemas.microsoft.com/office/drawing/2010/main" val="0"/>
                      </a:ext>
                    </a:extLst>
                  </a:blip>
                  <a:stretch>
                    <a:fillRect/>
                  </a:stretch>
                </pic:blipFill>
                <pic:spPr>
                  <a:xfrm>
                    <a:off x="0" y="0"/>
                    <a:ext cx="3250384" cy="639016"/>
                  </a:xfrm>
                  <a:prstGeom prst="rect">
                    <a:avLst/>
                  </a:prstGeom>
                </pic:spPr>
              </pic:pic>
            </a:graphicData>
          </a:graphic>
        </wp:inline>
      </w:drawing>
    </w:r>
  </w:p>
  <w:p w14:paraId="163A4D3C" w14:textId="77777777" w:rsidR="00C1395F" w:rsidRDefault="00C1395F" w:rsidP="009E09FC">
    <w:pPr>
      <w:pStyle w:val="Encabezado"/>
      <w:jc w:val="center"/>
    </w:pPr>
  </w:p>
  <w:p w14:paraId="55B1C0E6" w14:textId="790D172E" w:rsidR="00C1395F" w:rsidRDefault="00C1395F" w:rsidP="009E09FC">
    <w:pPr>
      <w:pStyle w:val="Encabezado"/>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A442" w14:textId="77777777" w:rsidR="00302907" w:rsidRDefault="00302907" w:rsidP="00C132B6">
    <w:pPr>
      <w:pStyle w:val="Encabezado"/>
      <w:jc w:val="center"/>
    </w:pPr>
    <w:r>
      <w:rPr>
        <w:noProof/>
        <w14:ligatures w14:val="standardContextual"/>
      </w:rPr>
      <w:drawing>
        <wp:anchor distT="0" distB="0" distL="114300" distR="114300" simplePos="0" relativeHeight="251700224" behindDoc="1" locked="0" layoutInCell="0" allowOverlap="1" wp14:anchorId="4CEB2D2F" wp14:editId="1578C3CA">
          <wp:simplePos x="0" y="0"/>
          <wp:positionH relativeFrom="margin">
            <wp:posOffset>-1115695</wp:posOffset>
          </wp:positionH>
          <wp:positionV relativeFrom="margin">
            <wp:posOffset>-1433195</wp:posOffset>
          </wp:positionV>
          <wp:extent cx="7790180" cy="9262753"/>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7BF61920" wp14:editId="46F76F0E">
          <wp:extent cx="3250384" cy="639016"/>
          <wp:effectExtent l="0" t="0" r="762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3250384" cy="639016"/>
                  </a:xfrm>
                  <a:prstGeom prst="rect">
                    <a:avLst/>
                  </a:prstGeom>
                </pic:spPr>
              </pic:pic>
            </a:graphicData>
          </a:graphic>
        </wp:inline>
      </w:drawing>
    </w:r>
  </w:p>
  <w:p w14:paraId="76C8497F" w14:textId="77777777" w:rsidR="00302907" w:rsidRDefault="00302907" w:rsidP="009E09FC">
    <w:pPr>
      <w:pStyle w:val="Encabezado"/>
      <w:jc w:val="center"/>
    </w:pPr>
  </w:p>
  <w:p w14:paraId="7CB87EF3" w14:textId="77777777" w:rsidR="00302907" w:rsidRDefault="00302907" w:rsidP="009E09FC">
    <w:pPr>
      <w:pStyle w:val="Encabezado"/>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70438" w14:textId="77777777" w:rsidR="00921D26" w:rsidRDefault="00921D26" w:rsidP="00C132B6">
    <w:pPr>
      <w:pStyle w:val="Encabezado"/>
      <w:jc w:val="center"/>
    </w:pPr>
    <w:r>
      <w:rPr>
        <w:noProof/>
        <w14:ligatures w14:val="standardContextual"/>
      </w:rPr>
      <w:drawing>
        <wp:anchor distT="0" distB="0" distL="114300" distR="114300" simplePos="0" relativeHeight="251713536" behindDoc="1" locked="0" layoutInCell="0" allowOverlap="1" wp14:anchorId="17537CFC" wp14:editId="62AE1BB0">
          <wp:simplePos x="0" y="0"/>
          <wp:positionH relativeFrom="margin">
            <wp:posOffset>1366248</wp:posOffset>
          </wp:positionH>
          <wp:positionV relativeFrom="margin">
            <wp:posOffset>-1433195</wp:posOffset>
          </wp:positionV>
          <wp:extent cx="7790180" cy="9262753"/>
          <wp:effectExtent l="0" t="0" r="127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70BAF3A2" wp14:editId="0A8C6BF5">
          <wp:extent cx="3200400" cy="62919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2">
                    <a:extLst>
                      <a:ext uri="{28A0092B-C50C-407E-A947-70E740481C1C}">
                        <a14:useLocalDpi xmlns:a14="http://schemas.microsoft.com/office/drawing/2010/main" val="0"/>
                      </a:ext>
                    </a:extLst>
                  </a:blip>
                  <a:stretch>
                    <a:fillRect/>
                  </a:stretch>
                </pic:blipFill>
                <pic:spPr>
                  <a:xfrm>
                    <a:off x="0" y="0"/>
                    <a:ext cx="3200400" cy="629190"/>
                  </a:xfrm>
                  <a:prstGeom prst="rect">
                    <a:avLst/>
                  </a:prstGeom>
                </pic:spPr>
              </pic:pic>
            </a:graphicData>
          </a:graphic>
        </wp:inline>
      </w:drawing>
    </w:r>
  </w:p>
  <w:p w14:paraId="17F99543" w14:textId="77777777" w:rsidR="00921D26" w:rsidRDefault="00921D26" w:rsidP="009E09FC">
    <w:pPr>
      <w:pStyle w:val="Encabezado"/>
      <w:jc w:val="center"/>
    </w:pPr>
  </w:p>
  <w:p w14:paraId="5CDFF8AA" w14:textId="77777777" w:rsidR="00921D26" w:rsidRDefault="00921D26" w:rsidP="009E09FC">
    <w:pPr>
      <w:pStyle w:val="Encabezado"/>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1019" w14:textId="77777777" w:rsidR="00A74795" w:rsidRDefault="00A74795" w:rsidP="00C132B6">
    <w:pPr>
      <w:pStyle w:val="Encabezado"/>
      <w:jc w:val="center"/>
    </w:pPr>
    <w:r>
      <w:rPr>
        <w:noProof/>
        <w14:ligatures w14:val="standardContextual"/>
      </w:rPr>
      <w:drawing>
        <wp:anchor distT="0" distB="0" distL="114300" distR="114300" simplePos="0" relativeHeight="251715584" behindDoc="1" locked="0" layoutInCell="0" allowOverlap="1" wp14:anchorId="05A351A8" wp14:editId="4F191606">
          <wp:simplePos x="0" y="0"/>
          <wp:positionH relativeFrom="margin">
            <wp:posOffset>-1110615</wp:posOffset>
          </wp:positionH>
          <wp:positionV relativeFrom="margin">
            <wp:posOffset>-1433195</wp:posOffset>
          </wp:positionV>
          <wp:extent cx="7790180" cy="9262753"/>
          <wp:effectExtent l="0" t="0" r="127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05EDE89E" wp14:editId="4C92E95F">
          <wp:extent cx="3250384" cy="639016"/>
          <wp:effectExtent l="0" t="0" r="762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2">
                    <a:extLst>
                      <a:ext uri="{28A0092B-C50C-407E-A947-70E740481C1C}">
                        <a14:useLocalDpi xmlns:a14="http://schemas.microsoft.com/office/drawing/2010/main" val="0"/>
                      </a:ext>
                    </a:extLst>
                  </a:blip>
                  <a:stretch>
                    <a:fillRect/>
                  </a:stretch>
                </pic:blipFill>
                <pic:spPr>
                  <a:xfrm>
                    <a:off x="0" y="0"/>
                    <a:ext cx="3250384" cy="639016"/>
                  </a:xfrm>
                  <a:prstGeom prst="rect">
                    <a:avLst/>
                  </a:prstGeom>
                </pic:spPr>
              </pic:pic>
            </a:graphicData>
          </a:graphic>
        </wp:inline>
      </w:drawing>
    </w:r>
  </w:p>
  <w:p w14:paraId="277481F3" w14:textId="77777777" w:rsidR="00A74795" w:rsidRDefault="00A74795" w:rsidP="009E09FC">
    <w:pPr>
      <w:pStyle w:val="Encabezado"/>
      <w:jc w:val="center"/>
    </w:pPr>
  </w:p>
  <w:p w14:paraId="3BAA0C36" w14:textId="77777777" w:rsidR="00A74795" w:rsidRDefault="00A74795" w:rsidP="009E09FC">
    <w:pPr>
      <w:pStyle w:val="Encabezado"/>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8B20" w14:textId="77777777" w:rsidR="00F86C4F" w:rsidRDefault="00F86C4F" w:rsidP="00C132B6">
    <w:pPr>
      <w:pStyle w:val="Encabezado"/>
      <w:jc w:val="center"/>
    </w:pPr>
    <w:r>
      <w:rPr>
        <w:noProof/>
        <w14:ligatures w14:val="standardContextual"/>
      </w:rPr>
      <w:drawing>
        <wp:anchor distT="0" distB="0" distL="114300" distR="114300" simplePos="0" relativeHeight="251721728" behindDoc="1" locked="0" layoutInCell="0" allowOverlap="1" wp14:anchorId="71E4677D" wp14:editId="0375FF0B">
          <wp:simplePos x="0" y="0"/>
          <wp:positionH relativeFrom="margin">
            <wp:posOffset>1359535</wp:posOffset>
          </wp:positionH>
          <wp:positionV relativeFrom="margin">
            <wp:posOffset>-1433195</wp:posOffset>
          </wp:positionV>
          <wp:extent cx="7790180" cy="9262753"/>
          <wp:effectExtent l="0" t="0" r="127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r="-4" b="8114"/>
                  <a:stretch/>
                </pic:blipFill>
                <pic:spPr bwMode="auto">
                  <a:xfrm>
                    <a:off x="0" y="0"/>
                    <a:ext cx="7790180" cy="9262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standardContextual"/>
      </w:rPr>
      <w:drawing>
        <wp:inline distT="0" distB="0" distL="0" distR="0" wp14:anchorId="0E26C54E" wp14:editId="0425471A">
          <wp:extent cx="3250384" cy="639016"/>
          <wp:effectExtent l="0" t="0" r="7620" b="889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pic:nvPicPr>
                <pic:blipFill>
                  <a:blip r:embed="rId2">
                    <a:extLst>
                      <a:ext uri="{28A0092B-C50C-407E-A947-70E740481C1C}">
                        <a14:useLocalDpi xmlns:a14="http://schemas.microsoft.com/office/drawing/2010/main" val="0"/>
                      </a:ext>
                    </a:extLst>
                  </a:blip>
                  <a:stretch>
                    <a:fillRect/>
                  </a:stretch>
                </pic:blipFill>
                <pic:spPr>
                  <a:xfrm>
                    <a:off x="0" y="0"/>
                    <a:ext cx="3250384" cy="639016"/>
                  </a:xfrm>
                  <a:prstGeom prst="rect">
                    <a:avLst/>
                  </a:prstGeom>
                </pic:spPr>
              </pic:pic>
            </a:graphicData>
          </a:graphic>
        </wp:inline>
      </w:drawing>
    </w:r>
  </w:p>
  <w:p w14:paraId="2F943A45" w14:textId="77777777" w:rsidR="00F86C4F" w:rsidRDefault="00F86C4F" w:rsidP="009E09FC">
    <w:pPr>
      <w:pStyle w:val="Encabezado"/>
      <w:jc w:val="center"/>
    </w:pPr>
  </w:p>
  <w:p w14:paraId="648C3544" w14:textId="77777777" w:rsidR="00F86C4F" w:rsidRDefault="00F86C4F" w:rsidP="009E09FC">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E8E4"/>
      </v:shape>
    </w:pict>
  </w:numPicBullet>
  <w:abstractNum w:abstractNumId="0" w15:restartNumberingAfterBreak="0">
    <w:nsid w:val="439271E6"/>
    <w:multiLevelType w:val="hybridMultilevel"/>
    <w:tmpl w:val="A258932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46AB4EEE"/>
    <w:multiLevelType w:val="hybridMultilevel"/>
    <w:tmpl w:val="A9ACC64E"/>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49657810"/>
    <w:multiLevelType w:val="hybridMultilevel"/>
    <w:tmpl w:val="405EE374"/>
    <w:lvl w:ilvl="0" w:tplc="960E2EA6">
      <w:start w:val="1"/>
      <w:numFmt w:val="decimal"/>
      <w:lvlText w:val="%1."/>
      <w:lvlJc w:val="left"/>
      <w:pPr>
        <w:ind w:left="720" w:hanging="360"/>
      </w:pPr>
      <w:rPr>
        <w:rFonts w:hint="default"/>
        <w:b/>
        <w:bCs/>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B9608A8"/>
    <w:multiLevelType w:val="hybridMultilevel"/>
    <w:tmpl w:val="EF7E3B9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5DCB7DD7"/>
    <w:multiLevelType w:val="hybridMultilevel"/>
    <w:tmpl w:val="D2FEF180"/>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6230298C"/>
    <w:multiLevelType w:val="hybridMultilevel"/>
    <w:tmpl w:val="24ECBC4A"/>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69B93D44"/>
    <w:multiLevelType w:val="hybridMultilevel"/>
    <w:tmpl w:val="D9C27FA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7C72006F"/>
    <w:multiLevelType w:val="hybridMultilevel"/>
    <w:tmpl w:val="ADD8CF08"/>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37531753">
    <w:abstractNumId w:val="2"/>
  </w:num>
  <w:num w:numId="2" w16cid:durableId="558905481">
    <w:abstractNumId w:val="5"/>
  </w:num>
  <w:num w:numId="3" w16cid:durableId="1279338775">
    <w:abstractNumId w:val="6"/>
  </w:num>
  <w:num w:numId="4" w16cid:durableId="287781943">
    <w:abstractNumId w:val="1"/>
  </w:num>
  <w:num w:numId="5" w16cid:durableId="1927420564">
    <w:abstractNumId w:val="7"/>
  </w:num>
  <w:num w:numId="6" w16cid:durableId="1178352059">
    <w:abstractNumId w:val="3"/>
  </w:num>
  <w:num w:numId="7" w16cid:durableId="1918248826">
    <w:abstractNumId w:val="4"/>
  </w:num>
  <w:num w:numId="8" w16cid:durableId="721253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84"/>
    <w:rsid w:val="0000217A"/>
    <w:rsid w:val="000122EE"/>
    <w:rsid w:val="00023D09"/>
    <w:rsid w:val="00034CF2"/>
    <w:rsid w:val="000545E5"/>
    <w:rsid w:val="00063654"/>
    <w:rsid w:val="0007193E"/>
    <w:rsid w:val="00080BBC"/>
    <w:rsid w:val="00081327"/>
    <w:rsid w:val="000A2410"/>
    <w:rsid w:val="000C3EA5"/>
    <w:rsid w:val="00101BB4"/>
    <w:rsid w:val="00147D53"/>
    <w:rsid w:val="00162294"/>
    <w:rsid w:val="0017194B"/>
    <w:rsid w:val="00172B99"/>
    <w:rsid w:val="00176B35"/>
    <w:rsid w:val="0019663A"/>
    <w:rsid w:val="001C2BC7"/>
    <w:rsid w:val="001F0699"/>
    <w:rsid w:val="00220C88"/>
    <w:rsid w:val="0027191C"/>
    <w:rsid w:val="002A21D5"/>
    <w:rsid w:val="002B1CFF"/>
    <w:rsid w:val="002B40A3"/>
    <w:rsid w:val="00302907"/>
    <w:rsid w:val="00332D6D"/>
    <w:rsid w:val="00334554"/>
    <w:rsid w:val="003351EA"/>
    <w:rsid w:val="0034243A"/>
    <w:rsid w:val="00363C4A"/>
    <w:rsid w:val="0036612D"/>
    <w:rsid w:val="0037147E"/>
    <w:rsid w:val="003C1465"/>
    <w:rsid w:val="0040555E"/>
    <w:rsid w:val="00443146"/>
    <w:rsid w:val="0045145F"/>
    <w:rsid w:val="00470C74"/>
    <w:rsid w:val="00473AB3"/>
    <w:rsid w:val="00476FB7"/>
    <w:rsid w:val="004825E5"/>
    <w:rsid w:val="00485132"/>
    <w:rsid w:val="004D30F3"/>
    <w:rsid w:val="004F240C"/>
    <w:rsid w:val="005073D9"/>
    <w:rsid w:val="00511A6E"/>
    <w:rsid w:val="0052547C"/>
    <w:rsid w:val="0057005B"/>
    <w:rsid w:val="00585569"/>
    <w:rsid w:val="00593AB4"/>
    <w:rsid w:val="005974E9"/>
    <w:rsid w:val="005B161D"/>
    <w:rsid w:val="005D7633"/>
    <w:rsid w:val="005E5753"/>
    <w:rsid w:val="005E782F"/>
    <w:rsid w:val="00616C0C"/>
    <w:rsid w:val="00644C9B"/>
    <w:rsid w:val="00644DB0"/>
    <w:rsid w:val="00663CA8"/>
    <w:rsid w:val="006A0DD6"/>
    <w:rsid w:val="006C5AAA"/>
    <w:rsid w:val="006D4B8F"/>
    <w:rsid w:val="006E0381"/>
    <w:rsid w:val="006E3526"/>
    <w:rsid w:val="006E4938"/>
    <w:rsid w:val="006E6D93"/>
    <w:rsid w:val="006F0FB8"/>
    <w:rsid w:val="0070265A"/>
    <w:rsid w:val="00702D14"/>
    <w:rsid w:val="007110AC"/>
    <w:rsid w:val="007377EF"/>
    <w:rsid w:val="007549EE"/>
    <w:rsid w:val="00755586"/>
    <w:rsid w:val="00764892"/>
    <w:rsid w:val="007679CB"/>
    <w:rsid w:val="007A442D"/>
    <w:rsid w:val="007C2A69"/>
    <w:rsid w:val="007D1EFF"/>
    <w:rsid w:val="008148CE"/>
    <w:rsid w:val="00826D9F"/>
    <w:rsid w:val="00850F8B"/>
    <w:rsid w:val="00851D4E"/>
    <w:rsid w:val="008667F7"/>
    <w:rsid w:val="008C5206"/>
    <w:rsid w:val="008E596D"/>
    <w:rsid w:val="008F39A1"/>
    <w:rsid w:val="008F6275"/>
    <w:rsid w:val="00921D26"/>
    <w:rsid w:val="00930B85"/>
    <w:rsid w:val="00931FAE"/>
    <w:rsid w:val="00946CAD"/>
    <w:rsid w:val="00961F6E"/>
    <w:rsid w:val="00962400"/>
    <w:rsid w:val="00971A98"/>
    <w:rsid w:val="00973DE7"/>
    <w:rsid w:val="00977A40"/>
    <w:rsid w:val="00982DC1"/>
    <w:rsid w:val="009B28EF"/>
    <w:rsid w:val="009D1506"/>
    <w:rsid w:val="009E0212"/>
    <w:rsid w:val="009E09FC"/>
    <w:rsid w:val="009F6069"/>
    <w:rsid w:val="00A16516"/>
    <w:rsid w:val="00A408C1"/>
    <w:rsid w:val="00A41652"/>
    <w:rsid w:val="00A50257"/>
    <w:rsid w:val="00A50A38"/>
    <w:rsid w:val="00A63608"/>
    <w:rsid w:val="00A74795"/>
    <w:rsid w:val="00A76ED7"/>
    <w:rsid w:val="00A779D9"/>
    <w:rsid w:val="00A80230"/>
    <w:rsid w:val="00A80B6F"/>
    <w:rsid w:val="00A82DA9"/>
    <w:rsid w:val="00AB6F9B"/>
    <w:rsid w:val="00AE1B76"/>
    <w:rsid w:val="00B43564"/>
    <w:rsid w:val="00B56F7E"/>
    <w:rsid w:val="00B601BF"/>
    <w:rsid w:val="00B638FC"/>
    <w:rsid w:val="00B84161"/>
    <w:rsid w:val="00BC30F3"/>
    <w:rsid w:val="00BC6E0E"/>
    <w:rsid w:val="00BC7313"/>
    <w:rsid w:val="00BF432C"/>
    <w:rsid w:val="00C05F2C"/>
    <w:rsid w:val="00C066E3"/>
    <w:rsid w:val="00C132B6"/>
    <w:rsid w:val="00C1395F"/>
    <w:rsid w:val="00C16C52"/>
    <w:rsid w:val="00C70458"/>
    <w:rsid w:val="00C71534"/>
    <w:rsid w:val="00CA3CFF"/>
    <w:rsid w:val="00CB0432"/>
    <w:rsid w:val="00CB5927"/>
    <w:rsid w:val="00CB76CC"/>
    <w:rsid w:val="00CD2599"/>
    <w:rsid w:val="00CF3016"/>
    <w:rsid w:val="00CF588D"/>
    <w:rsid w:val="00D21AC5"/>
    <w:rsid w:val="00D22937"/>
    <w:rsid w:val="00D2620F"/>
    <w:rsid w:val="00D27AAF"/>
    <w:rsid w:val="00D36DD4"/>
    <w:rsid w:val="00D81FB1"/>
    <w:rsid w:val="00D8481A"/>
    <w:rsid w:val="00DC1BE1"/>
    <w:rsid w:val="00DC6C0C"/>
    <w:rsid w:val="00DC765F"/>
    <w:rsid w:val="00DE1626"/>
    <w:rsid w:val="00DF3D99"/>
    <w:rsid w:val="00DF6AC0"/>
    <w:rsid w:val="00E00AEF"/>
    <w:rsid w:val="00E11E84"/>
    <w:rsid w:val="00E317C8"/>
    <w:rsid w:val="00E85B13"/>
    <w:rsid w:val="00EA66B1"/>
    <w:rsid w:val="00EC4F59"/>
    <w:rsid w:val="00EC74FB"/>
    <w:rsid w:val="00F14646"/>
    <w:rsid w:val="00F1492C"/>
    <w:rsid w:val="00F37214"/>
    <w:rsid w:val="00F37DD4"/>
    <w:rsid w:val="00F81551"/>
    <w:rsid w:val="00F86C4F"/>
    <w:rsid w:val="00FA1E6C"/>
    <w:rsid w:val="00FB2478"/>
    <w:rsid w:val="00FC0EB1"/>
    <w:rsid w:val="00FE3C53"/>
    <w:rsid w:val="00FE48F9"/>
    <w:rsid w:val="00FF7A0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2EC0E07F"/>
  <w15:chartTrackingRefBased/>
  <w15:docId w15:val="{038CAF20-8B2F-4817-BF71-AA66EC68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es-G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7A"/>
    <w:pPr>
      <w:spacing w:after="0" w:line="360" w:lineRule="auto"/>
      <w:jc w:val="both"/>
    </w:pPr>
    <w:rPr>
      <w:rFonts w:ascii="Times New Roman" w:hAnsi="Times New Roman" w:cs="Times New Roman"/>
      <w:color w:val="000000" w:themeColor="text1"/>
      <w:kern w:val="0"/>
      <w:sz w:val="24"/>
      <w:szCs w:val="24"/>
      <w:lang w:eastAsia="es-ES"/>
      <w14:ligatures w14:val="none"/>
    </w:rPr>
  </w:style>
  <w:style w:type="paragraph" w:styleId="Ttulo1">
    <w:name w:val="heading 1"/>
    <w:basedOn w:val="Normal"/>
    <w:next w:val="Normal"/>
    <w:link w:val="Ttulo1Car"/>
    <w:uiPriority w:val="9"/>
    <w:qFormat/>
    <w:rsid w:val="009D1506"/>
    <w:pPr>
      <w:keepNext/>
      <w:keepLines/>
      <w:jc w:val="left"/>
      <w:outlineLvl w:val="0"/>
    </w:pPr>
    <w:rPr>
      <w:rFonts w:ascii="Montserrat" w:eastAsiaTheme="majorEastAsia" w:hAnsi="Montserrat" w:cstheme="majorBidi"/>
      <w:b/>
      <w:color w:val="2E74B5" w:themeColor="accent5" w:themeShade="BF"/>
      <w:sz w:val="28"/>
      <w:szCs w:val="32"/>
    </w:rPr>
  </w:style>
  <w:style w:type="paragraph" w:styleId="Ttulo2">
    <w:name w:val="heading 2"/>
    <w:basedOn w:val="Normal"/>
    <w:next w:val="Normal"/>
    <w:link w:val="Ttulo2Car"/>
    <w:uiPriority w:val="9"/>
    <w:unhideWhenUsed/>
    <w:qFormat/>
    <w:rsid w:val="00D36DD4"/>
    <w:pPr>
      <w:keepNext/>
      <w:keepLines/>
      <w:spacing w:before="40"/>
      <w:outlineLvl w:val="1"/>
    </w:pPr>
    <w:rPr>
      <w:rFonts w:ascii="Montserrat" w:eastAsiaTheme="majorEastAsia" w:hAnsi="Montserrat" w:cstheme="majorBidi"/>
      <w:b/>
      <w:szCs w:val="26"/>
    </w:rPr>
  </w:style>
  <w:style w:type="paragraph" w:styleId="Ttulo3">
    <w:name w:val="heading 3"/>
    <w:basedOn w:val="Normal"/>
    <w:next w:val="Normal"/>
    <w:link w:val="Ttulo3Car"/>
    <w:uiPriority w:val="9"/>
    <w:semiHidden/>
    <w:unhideWhenUsed/>
    <w:qFormat/>
    <w:rsid w:val="001C2BC7"/>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2547C"/>
    <w:pPr>
      <w:keepNext/>
      <w:keepLines/>
      <w:jc w:val="center"/>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1506"/>
    <w:rPr>
      <w:rFonts w:ascii="Montserrat" w:eastAsiaTheme="majorEastAsia" w:hAnsi="Montserrat" w:cstheme="majorBidi"/>
      <w:b/>
      <w:color w:val="2E74B5" w:themeColor="accent5" w:themeShade="BF"/>
      <w:kern w:val="0"/>
      <w:sz w:val="28"/>
      <w:szCs w:val="32"/>
      <w:lang w:eastAsia="es-ES"/>
      <w14:ligatures w14:val="none"/>
    </w:rPr>
  </w:style>
  <w:style w:type="character" w:customStyle="1" w:styleId="Ttulo4Car">
    <w:name w:val="Título 4 Car"/>
    <w:basedOn w:val="Fuentedeprrafopredeter"/>
    <w:link w:val="Ttulo4"/>
    <w:uiPriority w:val="9"/>
    <w:semiHidden/>
    <w:rsid w:val="0052547C"/>
    <w:rPr>
      <w:rFonts w:ascii="Times New Roman" w:eastAsiaTheme="majorEastAsia" w:hAnsi="Times New Roman" w:cstheme="majorBidi"/>
      <w:b/>
      <w:iCs/>
      <w:color w:val="000000" w:themeColor="text1"/>
      <w:sz w:val="24"/>
    </w:rPr>
  </w:style>
  <w:style w:type="character" w:customStyle="1" w:styleId="Ttulo2Car">
    <w:name w:val="Título 2 Car"/>
    <w:basedOn w:val="Fuentedeprrafopredeter"/>
    <w:link w:val="Ttulo2"/>
    <w:uiPriority w:val="9"/>
    <w:rsid w:val="00D36DD4"/>
    <w:rPr>
      <w:rFonts w:ascii="Montserrat" w:eastAsiaTheme="majorEastAsia" w:hAnsi="Montserrat" w:cstheme="majorBidi"/>
      <w:b/>
      <w:color w:val="000000" w:themeColor="text1"/>
      <w:kern w:val="0"/>
      <w:sz w:val="24"/>
      <w:szCs w:val="26"/>
      <w:lang w:eastAsia="es-ES"/>
      <w14:ligatures w14:val="none"/>
    </w:rPr>
  </w:style>
  <w:style w:type="paragraph" w:styleId="Encabezado">
    <w:name w:val="header"/>
    <w:basedOn w:val="Normal"/>
    <w:link w:val="EncabezadoCar"/>
    <w:uiPriority w:val="99"/>
    <w:unhideWhenUsed/>
    <w:rsid w:val="00E11E8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11E84"/>
    <w:rPr>
      <w:rFonts w:ascii="Times New Roman"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E11E8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11E84"/>
    <w:rPr>
      <w:rFonts w:ascii="Times New Roman" w:hAnsi="Times New Roman" w:cs="Times New Roman"/>
      <w:kern w:val="0"/>
      <w:sz w:val="24"/>
      <w:szCs w:val="24"/>
      <w:lang w:eastAsia="es-ES"/>
      <w14:ligatures w14:val="none"/>
    </w:rPr>
  </w:style>
  <w:style w:type="character" w:styleId="Nmerodepgina">
    <w:name w:val="page number"/>
    <w:basedOn w:val="Fuentedeprrafopredeter"/>
    <w:uiPriority w:val="99"/>
    <w:unhideWhenUsed/>
    <w:rsid w:val="00FF7A05"/>
  </w:style>
  <w:style w:type="table" w:styleId="Tablaconcuadrcula">
    <w:name w:val="Table Grid"/>
    <w:basedOn w:val="Tablanormal"/>
    <w:uiPriority w:val="59"/>
    <w:rsid w:val="00EC4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1columna">
    <w:name w:val="Cuerpo 1 columna"/>
    <w:basedOn w:val="Normal"/>
    <w:uiPriority w:val="99"/>
    <w:rsid w:val="009D1506"/>
    <w:pPr>
      <w:suppressAutoHyphens/>
      <w:autoSpaceDE w:val="0"/>
      <w:autoSpaceDN w:val="0"/>
      <w:adjustRightInd w:val="0"/>
      <w:spacing w:before="100" w:beforeAutospacing="1" w:after="100" w:afterAutospacing="1" w:line="260" w:lineRule="atLeast"/>
    </w:pPr>
    <w:rPr>
      <w:rFonts w:ascii="Montserrat" w:eastAsiaTheme="minorHAnsi" w:hAnsi="Montserrat" w:cs="Montserrat"/>
      <w:color w:val="5B5753"/>
      <w:sz w:val="18"/>
      <w:szCs w:val="18"/>
      <w:lang w:val="es-ES_tradnl" w:eastAsia="en-US"/>
    </w:rPr>
  </w:style>
  <w:style w:type="paragraph" w:customStyle="1" w:styleId="ndicenivel1ndice">
    <w:name w:val="Índice nivel 1 (Índice)"/>
    <w:basedOn w:val="Normal"/>
    <w:uiPriority w:val="99"/>
    <w:rsid w:val="009D1506"/>
    <w:pPr>
      <w:suppressAutoHyphens/>
      <w:autoSpaceDE w:val="0"/>
      <w:autoSpaceDN w:val="0"/>
      <w:adjustRightInd w:val="0"/>
      <w:spacing w:before="100" w:beforeAutospacing="1" w:after="100" w:afterAutospacing="1" w:line="288" w:lineRule="auto"/>
    </w:pPr>
    <w:rPr>
      <w:rFonts w:ascii="Montserrat" w:eastAsiaTheme="minorHAnsi" w:hAnsi="Montserrat" w:cs="Montserrat"/>
      <w:b/>
      <w:bCs/>
      <w:color w:val="002E91"/>
      <w:lang w:val="es-ES_tradnl" w:eastAsia="en-US"/>
    </w:rPr>
  </w:style>
  <w:style w:type="paragraph" w:customStyle="1" w:styleId="ndicenivel3ndice">
    <w:name w:val="Índice nivel 3 (Índice)"/>
    <w:basedOn w:val="Normal"/>
    <w:uiPriority w:val="99"/>
    <w:rsid w:val="009D1506"/>
    <w:pPr>
      <w:suppressAutoHyphens/>
      <w:autoSpaceDE w:val="0"/>
      <w:autoSpaceDN w:val="0"/>
      <w:adjustRightInd w:val="0"/>
      <w:spacing w:before="100" w:beforeAutospacing="1" w:after="100" w:afterAutospacing="1" w:line="288" w:lineRule="auto"/>
      <w:ind w:left="720"/>
    </w:pPr>
    <w:rPr>
      <w:rFonts w:ascii="Montserrat" w:eastAsiaTheme="minorHAnsi" w:hAnsi="Montserrat" w:cs="Montserrat"/>
      <w:color w:val="5B5753"/>
      <w:sz w:val="18"/>
      <w:szCs w:val="18"/>
      <w:lang w:val="es-ES_tradnl" w:eastAsia="en-US"/>
    </w:rPr>
  </w:style>
  <w:style w:type="paragraph" w:customStyle="1" w:styleId="ndicenivel2ndice">
    <w:name w:val="Índice nivel 2 (Índice)"/>
    <w:basedOn w:val="Normal"/>
    <w:uiPriority w:val="99"/>
    <w:rsid w:val="009D1506"/>
    <w:pPr>
      <w:suppressAutoHyphens/>
      <w:autoSpaceDE w:val="0"/>
      <w:autoSpaceDN w:val="0"/>
      <w:adjustRightInd w:val="0"/>
      <w:spacing w:before="100" w:beforeAutospacing="1" w:after="100" w:afterAutospacing="1" w:line="288" w:lineRule="auto"/>
    </w:pPr>
    <w:rPr>
      <w:rFonts w:ascii="Montserrat" w:eastAsiaTheme="minorHAnsi" w:hAnsi="Montserrat" w:cs="Montserrat"/>
      <w:b/>
      <w:bCs/>
      <w:color w:val="5B5753"/>
      <w:sz w:val="20"/>
      <w:szCs w:val="20"/>
      <w:lang w:val="es-ES_tradnl" w:eastAsia="en-US"/>
    </w:rPr>
  </w:style>
  <w:style w:type="paragraph" w:styleId="TtuloTDC">
    <w:name w:val="TOC Heading"/>
    <w:basedOn w:val="Ttulo1"/>
    <w:next w:val="Normal"/>
    <w:uiPriority w:val="39"/>
    <w:unhideWhenUsed/>
    <w:qFormat/>
    <w:rsid w:val="009D1506"/>
    <w:pPr>
      <w:spacing w:before="240" w:line="259" w:lineRule="auto"/>
      <w:outlineLvl w:val="9"/>
    </w:pPr>
    <w:rPr>
      <w:rFonts w:asciiTheme="majorHAnsi" w:hAnsiTheme="majorHAnsi"/>
      <w:b w:val="0"/>
      <w:color w:val="2F5496" w:themeColor="accent1" w:themeShade="BF"/>
      <w:sz w:val="32"/>
      <w:lang w:eastAsia="es-GT"/>
    </w:rPr>
  </w:style>
  <w:style w:type="paragraph" w:styleId="TDC1">
    <w:name w:val="toc 1"/>
    <w:basedOn w:val="Normal"/>
    <w:next w:val="Normal"/>
    <w:autoRedefine/>
    <w:uiPriority w:val="39"/>
    <w:unhideWhenUsed/>
    <w:rsid w:val="00172B99"/>
    <w:pPr>
      <w:spacing w:after="100"/>
    </w:pPr>
  </w:style>
  <w:style w:type="paragraph" w:styleId="TDC2">
    <w:name w:val="toc 2"/>
    <w:basedOn w:val="Normal"/>
    <w:next w:val="Normal"/>
    <w:autoRedefine/>
    <w:uiPriority w:val="39"/>
    <w:unhideWhenUsed/>
    <w:rsid w:val="00172B99"/>
    <w:pPr>
      <w:spacing w:after="100"/>
      <w:ind w:left="240"/>
    </w:pPr>
  </w:style>
  <w:style w:type="character" w:styleId="Hipervnculo">
    <w:name w:val="Hyperlink"/>
    <w:basedOn w:val="Fuentedeprrafopredeter"/>
    <w:uiPriority w:val="99"/>
    <w:unhideWhenUsed/>
    <w:rsid w:val="00172B99"/>
    <w:rPr>
      <w:color w:val="0563C1" w:themeColor="hyperlink"/>
      <w:u w:val="single"/>
    </w:rPr>
  </w:style>
  <w:style w:type="paragraph" w:styleId="Prrafodelista">
    <w:name w:val="List Paragraph"/>
    <w:basedOn w:val="Normal"/>
    <w:uiPriority w:val="34"/>
    <w:qFormat/>
    <w:rsid w:val="0045145F"/>
    <w:pPr>
      <w:ind w:left="720"/>
      <w:contextualSpacing/>
    </w:pPr>
  </w:style>
  <w:style w:type="table" w:styleId="Tabladelista3-nfasis6">
    <w:name w:val="List Table 3 Accent 6"/>
    <w:basedOn w:val="Tablanormal"/>
    <w:uiPriority w:val="48"/>
    <w:rsid w:val="00A41652"/>
    <w:pPr>
      <w:spacing w:after="0" w:line="240" w:lineRule="auto"/>
    </w:pPr>
    <w:rPr>
      <w:rFonts w:eastAsiaTheme="minorHAnsi"/>
      <w:kern w:val="0"/>
      <w:sz w:val="24"/>
      <w:szCs w:val="24"/>
      <w:lang w:val="es-ES"/>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1clara">
    <w:name w:val="Grid Table 1 Light"/>
    <w:basedOn w:val="Tablanormal"/>
    <w:uiPriority w:val="46"/>
    <w:rsid w:val="00A4165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7concolores-nfasis5">
    <w:name w:val="Grid Table 7 Colorful Accent 5"/>
    <w:basedOn w:val="Tablanormal"/>
    <w:uiPriority w:val="52"/>
    <w:rsid w:val="00A4165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delista3-nfasis1">
    <w:name w:val="List Table 3 Accent 1"/>
    <w:basedOn w:val="Tablanormal"/>
    <w:uiPriority w:val="48"/>
    <w:rsid w:val="00931FAE"/>
    <w:pPr>
      <w:spacing w:after="0" w:line="240" w:lineRule="auto"/>
    </w:pPr>
    <w:rPr>
      <w:rFonts w:eastAsiaTheme="minorHAnsi"/>
      <w:kern w:val="0"/>
      <w:sz w:val="24"/>
      <w:szCs w:val="24"/>
      <w:lang w:val="es-ES"/>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4-nfasis5">
    <w:name w:val="Grid Table 4 Accent 5"/>
    <w:basedOn w:val="Tablanormal"/>
    <w:uiPriority w:val="49"/>
    <w:rsid w:val="001C2BC7"/>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tulo3Car">
    <w:name w:val="Título 3 Car"/>
    <w:basedOn w:val="Fuentedeprrafopredeter"/>
    <w:link w:val="Ttulo3"/>
    <w:uiPriority w:val="9"/>
    <w:semiHidden/>
    <w:rsid w:val="001C2BC7"/>
    <w:rPr>
      <w:rFonts w:asciiTheme="majorHAnsi" w:eastAsiaTheme="majorEastAsia" w:hAnsiTheme="majorHAnsi" w:cstheme="majorBidi"/>
      <w:color w:val="1F3763" w:themeColor="accent1" w:themeShade="7F"/>
      <w:kern w:val="0"/>
      <w:sz w:val="24"/>
      <w:szCs w:val="24"/>
      <w:lang w:eastAsia="es-ES"/>
      <w14:ligatures w14:val="none"/>
    </w:rPr>
  </w:style>
  <w:style w:type="table" w:styleId="Tablaconcuadrcula5oscura-nfasis5">
    <w:name w:val="Grid Table 5 Dark Accent 5"/>
    <w:basedOn w:val="Tablanormal"/>
    <w:uiPriority w:val="50"/>
    <w:rsid w:val="000636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delista3-nfasis5">
    <w:name w:val="List Table 3 Accent 5"/>
    <w:basedOn w:val="Tablanormal"/>
    <w:uiPriority w:val="48"/>
    <w:rsid w:val="00A74795"/>
    <w:pPr>
      <w:spacing w:after="0" w:line="240" w:lineRule="auto"/>
    </w:pPr>
    <w:rPr>
      <w:kern w:val="0"/>
      <w14:ligatures w14:val="none"/>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4-nfasis1">
    <w:name w:val="List Table 4 Accent 1"/>
    <w:basedOn w:val="Tablanormal"/>
    <w:uiPriority w:val="49"/>
    <w:rsid w:val="00EC74FB"/>
    <w:pPr>
      <w:spacing w:before="40" w:after="0" w:line="240" w:lineRule="auto"/>
    </w:pPr>
    <w:rPr>
      <w:rFonts w:eastAsiaTheme="minorHAnsi"/>
      <w:color w:val="595959" w:themeColor="text1" w:themeTint="A6"/>
      <w:kern w:val="0"/>
      <w:sz w:val="20"/>
      <w:szCs w:val="20"/>
      <w:lang w:val="en-US" w:eastAsia="ja-JP"/>
      <w14:ligatures w14:val="non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ontenido">
    <w:name w:val="Contenido"/>
    <w:basedOn w:val="Normal"/>
    <w:link w:val="Carcterdecontenido"/>
    <w:autoRedefine/>
    <w:qFormat/>
    <w:rsid w:val="003351EA"/>
    <w:rPr>
      <w:rFonts w:eastAsia="Calibri"/>
      <w:b/>
      <w:bCs/>
      <w:lang w:eastAsia="en-US"/>
    </w:rPr>
  </w:style>
  <w:style w:type="character" w:customStyle="1" w:styleId="Carcterdecontenido">
    <w:name w:val="Carácter de contenido"/>
    <w:basedOn w:val="Fuentedeprrafopredeter"/>
    <w:link w:val="Contenido"/>
    <w:rsid w:val="003351EA"/>
    <w:rPr>
      <w:rFonts w:ascii="Times New Roman" w:eastAsia="Calibri" w:hAnsi="Times New Roman" w:cs="Times New Roman"/>
      <w:b/>
      <w:bCs/>
      <w:color w:val="000000" w:themeColor="text1"/>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933152">
      <w:bodyDiv w:val="1"/>
      <w:marLeft w:val="0"/>
      <w:marRight w:val="0"/>
      <w:marTop w:val="0"/>
      <w:marBottom w:val="0"/>
      <w:divBdr>
        <w:top w:val="none" w:sz="0" w:space="0" w:color="auto"/>
        <w:left w:val="none" w:sz="0" w:space="0" w:color="auto"/>
        <w:bottom w:val="none" w:sz="0" w:space="0" w:color="auto"/>
        <w:right w:val="none" w:sz="0" w:space="0" w:color="auto"/>
      </w:divBdr>
    </w:div>
    <w:div w:id="732387904">
      <w:bodyDiv w:val="1"/>
      <w:marLeft w:val="0"/>
      <w:marRight w:val="0"/>
      <w:marTop w:val="0"/>
      <w:marBottom w:val="0"/>
      <w:divBdr>
        <w:top w:val="none" w:sz="0" w:space="0" w:color="auto"/>
        <w:left w:val="none" w:sz="0" w:space="0" w:color="auto"/>
        <w:bottom w:val="none" w:sz="0" w:space="0" w:color="auto"/>
        <w:right w:val="none" w:sz="0" w:space="0" w:color="auto"/>
      </w:divBdr>
    </w:div>
    <w:div w:id="857350665">
      <w:bodyDiv w:val="1"/>
      <w:marLeft w:val="0"/>
      <w:marRight w:val="0"/>
      <w:marTop w:val="0"/>
      <w:marBottom w:val="0"/>
      <w:divBdr>
        <w:top w:val="none" w:sz="0" w:space="0" w:color="auto"/>
        <w:left w:val="none" w:sz="0" w:space="0" w:color="auto"/>
        <w:bottom w:val="none" w:sz="0" w:space="0" w:color="auto"/>
        <w:right w:val="none" w:sz="0" w:space="0" w:color="auto"/>
      </w:divBdr>
    </w:div>
    <w:div w:id="880367269">
      <w:bodyDiv w:val="1"/>
      <w:marLeft w:val="0"/>
      <w:marRight w:val="0"/>
      <w:marTop w:val="0"/>
      <w:marBottom w:val="0"/>
      <w:divBdr>
        <w:top w:val="none" w:sz="0" w:space="0" w:color="auto"/>
        <w:left w:val="none" w:sz="0" w:space="0" w:color="auto"/>
        <w:bottom w:val="none" w:sz="0" w:space="0" w:color="auto"/>
        <w:right w:val="none" w:sz="0" w:space="0" w:color="auto"/>
      </w:divBdr>
      <w:divsChild>
        <w:div w:id="1245409920">
          <w:marLeft w:val="547"/>
          <w:marRight w:val="0"/>
          <w:marTop w:val="0"/>
          <w:marBottom w:val="0"/>
          <w:divBdr>
            <w:top w:val="none" w:sz="0" w:space="0" w:color="auto"/>
            <w:left w:val="none" w:sz="0" w:space="0" w:color="auto"/>
            <w:bottom w:val="none" w:sz="0" w:space="0" w:color="auto"/>
            <w:right w:val="none" w:sz="0" w:space="0" w:color="auto"/>
          </w:divBdr>
        </w:div>
      </w:divsChild>
    </w:div>
    <w:div w:id="1118646064">
      <w:bodyDiv w:val="1"/>
      <w:marLeft w:val="0"/>
      <w:marRight w:val="0"/>
      <w:marTop w:val="0"/>
      <w:marBottom w:val="0"/>
      <w:divBdr>
        <w:top w:val="none" w:sz="0" w:space="0" w:color="auto"/>
        <w:left w:val="none" w:sz="0" w:space="0" w:color="auto"/>
        <w:bottom w:val="none" w:sz="0" w:space="0" w:color="auto"/>
        <w:right w:val="none" w:sz="0" w:space="0" w:color="auto"/>
      </w:divBdr>
    </w:div>
    <w:div w:id="1180897012">
      <w:bodyDiv w:val="1"/>
      <w:marLeft w:val="0"/>
      <w:marRight w:val="0"/>
      <w:marTop w:val="0"/>
      <w:marBottom w:val="0"/>
      <w:divBdr>
        <w:top w:val="none" w:sz="0" w:space="0" w:color="auto"/>
        <w:left w:val="none" w:sz="0" w:space="0" w:color="auto"/>
        <w:bottom w:val="none" w:sz="0" w:space="0" w:color="auto"/>
        <w:right w:val="none" w:sz="0" w:space="0" w:color="auto"/>
      </w:divBdr>
    </w:div>
    <w:div w:id="1388720020">
      <w:bodyDiv w:val="1"/>
      <w:marLeft w:val="0"/>
      <w:marRight w:val="0"/>
      <w:marTop w:val="0"/>
      <w:marBottom w:val="0"/>
      <w:divBdr>
        <w:top w:val="none" w:sz="0" w:space="0" w:color="auto"/>
        <w:left w:val="none" w:sz="0" w:space="0" w:color="auto"/>
        <w:bottom w:val="none" w:sz="0" w:space="0" w:color="auto"/>
        <w:right w:val="none" w:sz="0" w:space="0" w:color="auto"/>
      </w:divBdr>
    </w:div>
    <w:div w:id="1484930856">
      <w:bodyDiv w:val="1"/>
      <w:marLeft w:val="0"/>
      <w:marRight w:val="0"/>
      <w:marTop w:val="0"/>
      <w:marBottom w:val="0"/>
      <w:divBdr>
        <w:top w:val="none" w:sz="0" w:space="0" w:color="auto"/>
        <w:left w:val="none" w:sz="0" w:space="0" w:color="auto"/>
        <w:bottom w:val="none" w:sz="0" w:space="0" w:color="auto"/>
        <w:right w:val="none" w:sz="0" w:space="0" w:color="auto"/>
      </w:divBdr>
    </w:div>
    <w:div w:id="1592665269">
      <w:bodyDiv w:val="1"/>
      <w:marLeft w:val="0"/>
      <w:marRight w:val="0"/>
      <w:marTop w:val="0"/>
      <w:marBottom w:val="0"/>
      <w:divBdr>
        <w:top w:val="none" w:sz="0" w:space="0" w:color="auto"/>
        <w:left w:val="none" w:sz="0" w:space="0" w:color="auto"/>
        <w:bottom w:val="none" w:sz="0" w:space="0" w:color="auto"/>
        <w:right w:val="none" w:sz="0" w:space="0" w:color="auto"/>
      </w:divBdr>
    </w:div>
    <w:div w:id="1708681742">
      <w:bodyDiv w:val="1"/>
      <w:marLeft w:val="0"/>
      <w:marRight w:val="0"/>
      <w:marTop w:val="0"/>
      <w:marBottom w:val="0"/>
      <w:divBdr>
        <w:top w:val="none" w:sz="0" w:space="0" w:color="auto"/>
        <w:left w:val="none" w:sz="0" w:space="0" w:color="auto"/>
        <w:bottom w:val="none" w:sz="0" w:space="0" w:color="auto"/>
        <w:right w:val="none" w:sz="0" w:space="0" w:color="auto"/>
      </w:divBdr>
    </w:div>
    <w:div w:id="2053842677">
      <w:bodyDiv w:val="1"/>
      <w:marLeft w:val="0"/>
      <w:marRight w:val="0"/>
      <w:marTop w:val="0"/>
      <w:marBottom w:val="0"/>
      <w:divBdr>
        <w:top w:val="none" w:sz="0" w:space="0" w:color="auto"/>
        <w:left w:val="none" w:sz="0" w:space="0" w:color="auto"/>
        <w:bottom w:val="none" w:sz="0" w:space="0" w:color="auto"/>
        <w:right w:val="none" w:sz="0" w:space="0" w:color="auto"/>
      </w:divBdr>
    </w:div>
    <w:div w:id="214584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diagramQuickStyle" Target="diagrams/quickStyle1.xml"/><Relationship Id="rId42" Type="http://schemas.openxmlformats.org/officeDocument/2006/relationships/header" Target="header7.xml"/><Relationship Id="rId47" Type="http://schemas.openxmlformats.org/officeDocument/2006/relationships/image" Target="media/image18.emf"/><Relationship Id="rId63" Type="http://schemas.openxmlformats.org/officeDocument/2006/relationships/image" Target="media/image29.emf"/><Relationship Id="rId68" Type="http://schemas.openxmlformats.org/officeDocument/2006/relationships/image" Target="media/image34.emf"/><Relationship Id="rId84" Type="http://schemas.openxmlformats.org/officeDocument/2006/relationships/image" Target="media/image50.emf"/><Relationship Id="rId89" Type="http://schemas.openxmlformats.org/officeDocument/2006/relationships/image" Target="media/image55.emf"/><Relationship Id="rId16" Type="http://schemas.openxmlformats.org/officeDocument/2006/relationships/image" Target="media/image7.png"/><Relationship Id="rId11" Type="http://schemas.microsoft.com/office/2007/relationships/hdphoto" Target="media/hdphoto2.wdp"/><Relationship Id="rId32" Type="http://schemas.openxmlformats.org/officeDocument/2006/relationships/header" Target="header5.xml"/><Relationship Id="rId37" Type="http://schemas.openxmlformats.org/officeDocument/2006/relationships/image" Target="media/image12.emf"/><Relationship Id="rId53" Type="http://schemas.openxmlformats.org/officeDocument/2006/relationships/footer" Target="footer9.xml"/><Relationship Id="rId58" Type="http://schemas.openxmlformats.org/officeDocument/2006/relationships/footer" Target="footer10.xml"/><Relationship Id="rId74" Type="http://schemas.openxmlformats.org/officeDocument/2006/relationships/image" Target="media/image40.emf"/><Relationship Id="rId79" Type="http://schemas.openxmlformats.org/officeDocument/2006/relationships/image" Target="media/image45.emf"/><Relationship Id="rId5" Type="http://schemas.openxmlformats.org/officeDocument/2006/relationships/webSettings" Target="webSettings.xml"/><Relationship Id="rId90" Type="http://schemas.openxmlformats.org/officeDocument/2006/relationships/image" Target="media/image56.emf"/><Relationship Id="rId95" Type="http://schemas.openxmlformats.org/officeDocument/2006/relationships/image" Target="media/image61.emf"/><Relationship Id="rId22" Type="http://schemas.openxmlformats.org/officeDocument/2006/relationships/diagramColors" Target="diagrams/colors1.xml"/><Relationship Id="rId27" Type="http://schemas.openxmlformats.org/officeDocument/2006/relationships/package" Target="embeddings/Microsoft_Excel_Worksheet.xlsx"/><Relationship Id="rId43" Type="http://schemas.openxmlformats.org/officeDocument/2006/relationships/footer" Target="footer7.xml"/><Relationship Id="rId48" Type="http://schemas.openxmlformats.org/officeDocument/2006/relationships/image" Target="media/image19.png"/><Relationship Id="rId64" Type="http://schemas.openxmlformats.org/officeDocument/2006/relationships/image" Target="media/image30.emf"/><Relationship Id="rId69" Type="http://schemas.openxmlformats.org/officeDocument/2006/relationships/image" Target="media/image35.emf"/><Relationship Id="rId80" Type="http://schemas.openxmlformats.org/officeDocument/2006/relationships/image" Target="media/image46.emf"/><Relationship Id="rId85" Type="http://schemas.openxmlformats.org/officeDocument/2006/relationships/image" Target="media/image51.emf"/><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footer" Target="footer5.xml"/><Relationship Id="rId38" Type="http://schemas.openxmlformats.org/officeDocument/2006/relationships/image" Target="media/image13.emf"/><Relationship Id="rId46" Type="http://schemas.openxmlformats.org/officeDocument/2006/relationships/footer" Target="footer8.xml"/><Relationship Id="rId59" Type="http://schemas.openxmlformats.org/officeDocument/2006/relationships/image" Target="media/image25.emf"/><Relationship Id="rId67" Type="http://schemas.openxmlformats.org/officeDocument/2006/relationships/image" Target="media/image33.emf"/><Relationship Id="rId20" Type="http://schemas.openxmlformats.org/officeDocument/2006/relationships/diagramLayout" Target="diagrams/layout1.xml"/><Relationship Id="rId41" Type="http://schemas.openxmlformats.org/officeDocument/2006/relationships/image" Target="media/image16.emf"/><Relationship Id="rId54" Type="http://schemas.openxmlformats.org/officeDocument/2006/relationships/image" Target="media/image23.emf"/><Relationship Id="rId62" Type="http://schemas.openxmlformats.org/officeDocument/2006/relationships/image" Target="media/image28.emf"/><Relationship Id="rId70" Type="http://schemas.openxmlformats.org/officeDocument/2006/relationships/image" Target="media/image36.emf"/><Relationship Id="rId75" Type="http://schemas.openxmlformats.org/officeDocument/2006/relationships/image" Target="media/image41.emf"/><Relationship Id="rId83" Type="http://schemas.openxmlformats.org/officeDocument/2006/relationships/image" Target="media/image49.emf"/><Relationship Id="rId88" Type="http://schemas.openxmlformats.org/officeDocument/2006/relationships/image" Target="media/image54.emf"/><Relationship Id="rId91" Type="http://schemas.openxmlformats.org/officeDocument/2006/relationships/image" Target="media/image57.emf"/><Relationship Id="rId96" Type="http://schemas.openxmlformats.org/officeDocument/2006/relationships/image" Target="media/image6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4.xml"/><Relationship Id="rId36" Type="http://schemas.openxmlformats.org/officeDocument/2006/relationships/image" Target="media/image11.emf"/><Relationship Id="rId49" Type="http://schemas.openxmlformats.org/officeDocument/2006/relationships/image" Target="media/image20.png"/><Relationship Id="rId57" Type="http://schemas.openxmlformats.org/officeDocument/2006/relationships/header" Target="header10.xml"/><Relationship Id="rId10" Type="http://schemas.openxmlformats.org/officeDocument/2006/relationships/image" Target="media/image3.png"/><Relationship Id="rId31" Type="http://schemas.openxmlformats.org/officeDocument/2006/relationships/package" Target="embeddings/Microsoft_Excel_Worksheet1.xlsx"/><Relationship Id="rId44" Type="http://schemas.openxmlformats.org/officeDocument/2006/relationships/image" Target="media/image17.emf"/><Relationship Id="rId52" Type="http://schemas.openxmlformats.org/officeDocument/2006/relationships/header" Target="header9.xml"/><Relationship Id="rId60" Type="http://schemas.openxmlformats.org/officeDocument/2006/relationships/image" Target="media/image26.emf"/><Relationship Id="rId65" Type="http://schemas.openxmlformats.org/officeDocument/2006/relationships/image" Target="media/image31.emf"/><Relationship Id="rId73" Type="http://schemas.openxmlformats.org/officeDocument/2006/relationships/image" Target="media/image39.emf"/><Relationship Id="rId78" Type="http://schemas.openxmlformats.org/officeDocument/2006/relationships/image" Target="media/image44.emf"/><Relationship Id="rId81" Type="http://schemas.openxmlformats.org/officeDocument/2006/relationships/image" Target="media/image47.emf"/><Relationship Id="rId86" Type="http://schemas.openxmlformats.org/officeDocument/2006/relationships/image" Target="media/image52.emf"/><Relationship Id="rId94" Type="http://schemas.openxmlformats.org/officeDocument/2006/relationships/image" Target="media/image60.emf"/><Relationship Id="rId99" Type="http://schemas.openxmlformats.org/officeDocument/2006/relationships/footer" Target="footer11.xml"/><Relationship Id="rId10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3" Type="http://schemas.microsoft.com/office/2007/relationships/hdphoto" Target="media/hdphoto3.wdp"/><Relationship Id="rId18" Type="http://schemas.openxmlformats.org/officeDocument/2006/relationships/footer" Target="footer2.xml"/><Relationship Id="rId39" Type="http://schemas.openxmlformats.org/officeDocument/2006/relationships/image" Target="media/image14.emf"/><Relationship Id="rId34" Type="http://schemas.openxmlformats.org/officeDocument/2006/relationships/header" Target="header6.xml"/><Relationship Id="rId50" Type="http://schemas.openxmlformats.org/officeDocument/2006/relationships/image" Target="media/image21.png"/><Relationship Id="rId55" Type="http://schemas.openxmlformats.org/officeDocument/2006/relationships/image" Target="media/image24.png"/><Relationship Id="rId76" Type="http://schemas.openxmlformats.org/officeDocument/2006/relationships/image" Target="media/image42.emf"/><Relationship Id="rId97" Type="http://schemas.openxmlformats.org/officeDocument/2006/relationships/image" Target="media/image63.emf"/><Relationship Id="rId7" Type="http://schemas.openxmlformats.org/officeDocument/2006/relationships/endnotes" Target="endnotes.xml"/><Relationship Id="rId71" Type="http://schemas.openxmlformats.org/officeDocument/2006/relationships/image" Target="media/image37.emf"/><Relationship Id="rId92" Type="http://schemas.openxmlformats.org/officeDocument/2006/relationships/image" Target="media/image58.emf"/><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eader" Target="header3.xml"/><Relationship Id="rId40" Type="http://schemas.openxmlformats.org/officeDocument/2006/relationships/image" Target="media/image15.emf"/><Relationship Id="rId45" Type="http://schemas.openxmlformats.org/officeDocument/2006/relationships/header" Target="header8.xml"/><Relationship Id="rId66" Type="http://schemas.openxmlformats.org/officeDocument/2006/relationships/image" Target="media/image32.emf"/><Relationship Id="rId87" Type="http://schemas.openxmlformats.org/officeDocument/2006/relationships/image" Target="media/image53.emf"/><Relationship Id="rId61" Type="http://schemas.openxmlformats.org/officeDocument/2006/relationships/image" Target="media/image27.emf"/><Relationship Id="rId82" Type="http://schemas.openxmlformats.org/officeDocument/2006/relationships/image" Target="media/image48.emf"/><Relationship Id="rId19" Type="http://schemas.openxmlformats.org/officeDocument/2006/relationships/diagramData" Target="diagrams/data1.xml"/><Relationship Id="rId14" Type="http://schemas.openxmlformats.org/officeDocument/2006/relationships/header" Target="header1.xml"/><Relationship Id="rId30" Type="http://schemas.openxmlformats.org/officeDocument/2006/relationships/image" Target="media/image10.emf"/><Relationship Id="rId35" Type="http://schemas.openxmlformats.org/officeDocument/2006/relationships/footer" Target="footer6.xml"/><Relationship Id="rId56" Type="http://schemas.microsoft.com/office/2007/relationships/hdphoto" Target="media/hdphoto4.wdp"/><Relationship Id="rId77" Type="http://schemas.openxmlformats.org/officeDocument/2006/relationships/image" Target="media/image43.emf"/><Relationship Id="rId100"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22.png"/><Relationship Id="rId72" Type="http://schemas.openxmlformats.org/officeDocument/2006/relationships/image" Target="media/image38.emf"/><Relationship Id="rId93" Type="http://schemas.openxmlformats.org/officeDocument/2006/relationships/image" Target="media/image59.emf"/><Relationship Id="rId98" Type="http://schemas.openxmlformats.org/officeDocument/2006/relationships/header" Target="header1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0.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6.png"/></Relationships>
</file>

<file path=word/_rels/header1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6.png"/></Relationships>
</file>

<file path=word/_rels/header9.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286C4B-1943-40E4-87CE-F8C354372B35}" type="doc">
      <dgm:prSet loTypeId="urn:microsoft.com/office/officeart/2005/8/layout/list1" loCatId="list" qsTypeId="urn:microsoft.com/office/officeart/2005/8/quickstyle/simple1" qsCatId="simple" csTypeId="urn:microsoft.com/office/officeart/2005/8/colors/accent5_3" csCatId="accent5" phldr="1"/>
      <dgm:spPr/>
      <dgm:t>
        <a:bodyPr/>
        <a:lstStyle/>
        <a:p>
          <a:endParaRPr lang="es-GT"/>
        </a:p>
      </dgm:t>
    </dgm:pt>
    <dgm:pt modelId="{9CA1A5C3-2AE9-41DF-A073-59250B212577}">
      <dgm:prSet phldrT="[Texto]" custT="1"/>
      <dgm:spPr/>
      <dgm:t>
        <a:bodyPr/>
        <a:lstStyle/>
        <a:p>
          <a:r>
            <a:rPr lang="es-GT" sz="1200" b="1">
              <a:latin typeface="Times New Roman" panose="02020603050405020304" pitchFamily="18" charset="0"/>
              <a:cs typeface="Times New Roman" panose="02020603050405020304" pitchFamily="18" charset="0"/>
            </a:rPr>
            <a:t>Respeto</a:t>
          </a:r>
        </a:p>
      </dgm:t>
    </dgm:pt>
    <dgm:pt modelId="{FC0C9A1B-60E6-453A-8233-57BD9E3E7992}" type="parTrans" cxnId="{2598EEE2-E3B6-4848-99E5-0B30E0CF4C0E}">
      <dgm:prSet/>
      <dgm:spPr/>
      <dgm:t>
        <a:bodyPr/>
        <a:lstStyle/>
        <a:p>
          <a:endParaRPr lang="es-GT" sz="1200">
            <a:latin typeface="Times New Roman" panose="02020603050405020304" pitchFamily="18" charset="0"/>
            <a:cs typeface="Times New Roman" panose="02020603050405020304" pitchFamily="18" charset="0"/>
          </a:endParaRPr>
        </a:p>
      </dgm:t>
    </dgm:pt>
    <dgm:pt modelId="{64E3A188-30A0-442E-94DC-E269706C46F7}" type="sibTrans" cxnId="{2598EEE2-E3B6-4848-99E5-0B30E0CF4C0E}">
      <dgm:prSet/>
      <dgm:spPr/>
      <dgm:t>
        <a:bodyPr/>
        <a:lstStyle/>
        <a:p>
          <a:endParaRPr lang="es-GT" sz="1200">
            <a:latin typeface="Times New Roman" panose="02020603050405020304" pitchFamily="18" charset="0"/>
            <a:cs typeface="Times New Roman" panose="02020603050405020304" pitchFamily="18" charset="0"/>
          </a:endParaRPr>
        </a:p>
      </dgm:t>
    </dgm:pt>
    <dgm:pt modelId="{38311F90-59F4-40F0-9B01-2C103D0E0706}">
      <dgm:prSet phldrT="[Texto]" custT="1"/>
      <dgm:spPr/>
      <dgm:t>
        <a:bodyPr/>
        <a:lstStyle/>
        <a:p>
          <a:r>
            <a:rPr lang="es-GT" sz="1200" b="1">
              <a:latin typeface="Times New Roman" panose="02020603050405020304" pitchFamily="18" charset="0"/>
              <a:cs typeface="Times New Roman" panose="02020603050405020304" pitchFamily="18" charset="0"/>
            </a:rPr>
            <a:t>Responsabilidad</a:t>
          </a:r>
        </a:p>
      </dgm:t>
    </dgm:pt>
    <dgm:pt modelId="{4B4D3D02-E1CA-4994-B62B-99AEA558C2B3}" type="parTrans" cxnId="{6A66A14D-2F8B-4629-A01E-F745E2C89CE5}">
      <dgm:prSet/>
      <dgm:spPr/>
      <dgm:t>
        <a:bodyPr/>
        <a:lstStyle/>
        <a:p>
          <a:endParaRPr lang="es-GT" sz="1200">
            <a:latin typeface="Times New Roman" panose="02020603050405020304" pitchFamily="18" charset="0"/>
            <a:cs typeface="Times New Roman" panose="02020603050405020304" pitchFamily="18" charset="0"/>
          </a:endParaRPr>
        </a:p>
      </dgm:t>
    </dgm:pt>
    <dgm:pt modelId="{E8FE6EFA-7C5A-407C-8DC4-BBFC0D233D40}" type="sibTrans" cxnId="{6A66A14D-2F8B-4629-A01E-F745E2C89CE5}">
      <dgm:prSet/>
      <dgm:spPr/>
      <dgm:t>
        <a:bodyPr/>
        <a:lstStyle/>
        <a:p>
          <a:endParaRPr lang="es-GT" sz="1200">
            <a:latin typeface="Times New Roman" panose="02020603050405020304" pitchFamily="18" charset="0"/>
            <a:cs typeface="Times New Roman" panose="02020603050405020304" pitchFamily="18" charset="0"/>
          </a:endParaRPr>
        </a:p>
      </dgm:t>
    </dgm:pt>
    <dgm:pt modelId="{DD789E01-388B-4851-8A34-6A63B51DB89F}">
      <dgm:prSet phldrT="[Texto]" custT="1"/>
      <dgm:spPr/>
      <dgm:t>
        <a:bodyPr/>
        <a:lstStyle/>
        <a:p>
          <a:r>
            <a:rPr lang="es-GT" sz="1200" b="1">
              <a:latin typeface="Times New Roman" panose="02020603050405020304" pitchFamily="18" charset="0"/>
              <a:cs typeface="Times New Roman" panose="02020603050405020304" pitchFamily="18" charset="0"/>
            </a:rPr>
            <a:t>Liderazgo</a:t>
          </a:r>
        </a:p>
      </dgm:t>
    </dgm:pt>
    <dgm:pt modelId="{C9A6CC09-3C64-4785-BAE1-E3061974D327}" type="parTrans" cxnId="{3180BC1A-1506-42B4-AABA-33DB148DC8EA}">
      <dgm:prSet/>
      <dgm:spPr/>
      <dgm:t>
        <a:bodyPr/>
        <a:lstStyle/>
        <a:p>
          <a:endParaRPr lang="es-GT" sz="1200">
            <a:latin typeface="Times New Roman" panose="02020603050405020304" pitchFamily="18" charset="0"/>
            <a:cs typeface="Times New Roman" panose="02020603050405020304" pitchFamily="18" charset="0"/>
          </a:endParaRPr>
        </a:p>
      </dgm:t>
    </dgm:pt>
    <dgm:pt modelId="{7B283A38-A962-4548-8B41-16D2723C00B6}" type="sibTrans" cxnId="{3180BC1A-1506-42B4-AABA-33DB148DC8EA}">
      <dgm:prSet/>
      <dgm:spPr/>
      <dgm:t>
        <a:bodyPr/>
        <a:lstStyle/>
        <a:p>
          <a:endParaRPr lang="es-GT" sz="1200">
            <a:latin typeface="Times New Roman" panose="02020603050405020304" pitchFamily="18" charset="0"/>
            <a:cs typeface="Times New Roman" panose="02020603050405020304" pitchFamily="18" charset="0"/>
          </a:endParaRPr>
        </a:p>
      </dgm:t>
    </dgm:pt>
    <dgm:pt modelId="{189F4134-7A9F-41B8-89D0-3DB805ADCABC}">
      <dgm:prSet custT="1"/>
      <dgm:spPr/>
      <dgm:t>
        <a:bodyPr/>
        <a:lstStyle/>
        <a:p>
          <a:r>
            <a:rPr lang="es-ES" sz="1200" b="0">
              <a:latin typeface="Times New Roman" panose="02020603050405020304" pitchFamily="18" charset="0"/>
              <a:cs typeface="Times New Roman" panose="02020603050405020304" pitchFamily="18" charset="0"/>
            </a:rPr>
            <a:t>Definimos el respeto como la búsqueda continua del bien común.</a:t>
          </a:r>
          <a:endParaRPr lang="es-GT" sz="1200" b="0">
            <a:latin typeface="Times New Roman" panose="02020603050405020304" pitchFamily="18" charset="0"/>
            <a:cs typeface="Times New Roman" panose="02020603050405020304" pitchFamily="18" charset="0"/>
          </a:endParaRPr>
        </a:p>
      </dgm:t>
    </dgm:pt>
    <dgm:pt modelId="{AEEF8E2D-B709-4C90-967E-17D88D36A666}" type="parTrans" cxnId="{E4D16C54-10FC-46CE-B1FE-C170EFB6EA54}">
      <dgm:prSet/>
      <dgm:spPr/>
      <dgm:t>
        <a:bodyPr/>
        <a:lstStyle/>
        <a:p>
          <a:endParaRPr lang="es-GT" sz="1200">
            <a:latin typeface="Times New Roman" panose="02020603050405020304" pitchFamily="18" charset="0"/>
            <a:cs typeface="Times New Roman" panose="02020603050405020304" pitchFamily="18" charset="0"/>
          </a:endParaRPr>
        </a:p>
      </dgm:t>
    </dgm:pt>
    <dgm:pt modelId="{1EF8D53E-782E-4038-9568-86D00BFC7C4A}" type="sibTrans" cxnId="{E4D16C54-10FC-46CE-B1FE-C170EFB6EA54}">
      <dgm:prSet/>
      <dgm:spPr/>
      <dgm:t>
        <a:bodyPr/>
        <a:lstStyle/>
        <a:p>
          <a:endParaRPr lang="es-GT" sz="1200">
            <a:latin typeface="Times New Roman" panose="02020603050405020304" pitchFamily="18" charset="0"/>
            <a:cs typeface="Times New Roman" panose="02020603050405020304" pitchFamily="18" charset="0"/>
          </a:endParaRPr>
        </a:p>
      </dgm:t>
    </dgm:pt>
    <dgm:pt modelId="{16394D65-DB1D-4064-9331-36733CA6D166}">
      <dgm:prSet custT="1"/>
      <dgm:spPr/>
      <dgm:t>
        <a:bodyPr/>
        <a:lstStyle/>
        <a:p>
          <a:r>
            <a:rPr lang="es-GT" sz="1200" b="1">
              <a:latin typeface="Times New Roman" panose="02020603050405020304" pitchFamily="18" charset="0"/>
              <a:cs typeface="Times New Roman" panose="02020603050405020304" pitchFamily="18" charset="0"/>
            </a:rPr>
            <a:t>Integridad</a:t>
          </a:r>
        </a:p>
      </dgm:t>
    </dgm:pt>
    <dgm:pt modelId="{BE8A3548-1246-4B8C-A9DA-DC50A16B54AE}" type="parTrans" cxnId="{36138ADC-F64E-43B3-B7BB-F377F9FE0059}">
      <dgm:prSet/>
      <dgm:spPr/>
      <dgm:t>
        <a:bodyPr/>
        <a:lstStyle/>
        <a:p>
          <a:endParaRPr lang="es-GT" sz="1200">
            <a:latin typeface="Times New Roman" panose="02020603050405020304" pitchFamily="18" charset="0"/>
            <a:cs typeface="Times New Roman" panose="02020603050405020304" pitchFamily="18" charset="0"/>
          </a:endParaRPr>
        </a:p>
      </dgm:t>
    </dgm:pt>
    <dgm:pt modelId="{BFB230D1-B15C-4759-9D8B-BE9015B52506}" type="sibTrans" cxnId="{36138ADC-F64E-43B3-B7BB-F377F9FE0059}">
      <dgm:prSet/>
      <dgm:spPr/>
      <dgm:t>
        <a:bodyPr/>
        <a:lstStyle/>
        <a:p>
          <a:endParaRPr lang="es-GT" sz="1200">
            <a:latin typeface="Times New Roman" panose="02020603050405020304" pitchFamily="18" charset="0"/>
            <a:cs typeface="Times New Roman" panose="02020603050405020304" pitchFamily="18" charset="0"/>
          </a:endParaRPr>
        </a:p>
      </dgm:t>
    </dgm:pt>
    <dgm:pt modelId="{EC23462C-50F2-4E82-BF33-A18D92E97FFA}">
      <dgm:prSet custT="1"/>
      <dgm:spPr/>
      <dgm:t>
        <a:bodyPr/>
        <a:lstStyle/>
        <a:p>
          <a:r>
            <a:rPr lang="es-GT" sz="1200" b="1">
              <a:latin typeface="Times New Roman" panose="02020603050405020304" pitchFamily="18" charset="0"/>
              <a:cs typeface="Times New Roman" panose="02020603050405020304" pitchFamily="18" charset="0"/>
            </a:rPr>
            <a:t>Compromiso</a:t>
          </a:r>
        </a:p>
      </dgm:t>
    </dgm:pt>
    <dgm:pt modelId="{C504C20F-27C8-4768-997B-266E29719B9B}" type="parTrans" cxnId="{CE4308DF-9AF1-494A-B4E4-B12967026BD5}">
      <dgm:prSet/>
      <dgm:spPr/>
      <dgm:t>
        <a:bodyPr/>
        <a:lstStyle/>
        <a:p>
          <a:endParaRPr lang="es-GT" sz="1200">
            <a:latin typeface="Times New Roman" panose="02020603050405020304" pitchFamily="18" charset="0"/>
            <a:cs typeface="Times New Roman" panose="02020603050405020304" pitchFamily="18" charset="0"/>
          </a:endParaRPr>
        </a:p>
      </dgm:t>
    </dgm:pt>
    <dgm:pt modelId="{B9091F41-11D6-418A-8657-6E355A853532}" type="sibTrans" cxnId="{CE4308DF-9AF1-494A-B4E4-B12967026BD5}">
      <dgm:prSet/>
      <dgm:spPr/>
      <dgm:t>
        <a:bodyPr/>
        <a:lstStyle/>
        <a:p>
          <a:endParaRPr lang="es-GT" sz="1200">
            <a:latin typeface="Times New Roman" panose="02020603050405020304" pitchFamily="18" charset="0"/>
            <a:cs typeface="Times New Roman" panose="02020603050405020304" pitchFamily="18" charset="0"/>
          </a:endParaRPr>
        </a:p>
      </dgm:t>
    </dgm:pt>
    <dgm:pt modelId="{465FEBB6-7969-4C71-8710-60B42CD185E8}">
      <dgm:prSet custT="1"/>
      <dgm:spPr/>
      <dgm:t>
        <a:bodyPr/>
        <a:lstStyle/>
        <a:p>
          <a:r>
            <a:rPr lang="es-ES" sz="1200" b="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endParaRPr lang="es-GT" sz="1200" b="0">
            <a:latin typeface="Times New Roman" panose="02020603050405020304" pitchFamily="18" charset="0"/>
            <a:cs typeface="Times New Roman" panose="02020603050405020304" pitchFamily="18" charset="0"/>
          </a:endParaRPr>
        </a:p>
      </dgm:t>
    </dgm:pt>
    <dgm:pt modelId="{BBF43556-35BD-4F56-B2E6-9F811B1326A6}" type="parTrans" cxnId="{46A7B267-06E3-40FB-8FAB-4700EBC79949}">
      <dgm:prSet/>
      <dgm:spPr/>
      <dgm:t>
        <a:bodyPr/>
        <a:lstStyle/>
        <a:p>
          <a:endParaRPr lang="es-GT" sz="1200">
            <a:latin typeface="Times New Roman" panose="02020603050405020304" pitchFamily="18" charset="0"/>
            <a:cs typeface="Times New Roman" panose="02020603050405020304" pitchFamily="18" charset="0"/>
          </a:endParaRPr>
        </a:p>
      </dgm:t>
    </dgm:pt>
    <dgm:pt modelId="{DF81562A-2D03-41E0-9570-13DB72354DFE}" type="sibTrans" cxnId="{46A7B267-06E3-40FB-8FAB-4700EBC79949}">
      <dgm:prSet/>
      <dgm:spPr/>
      <dgm:t>
        <a:bodyPr/>
        <a:lstStyle/>
        <a:p>
          <a:endParaRPr lang="es-GT" sz="1200">
            <a:latin typeface="Times New Roman" panose="02020603050405020304" pitchFamily="18" charset="0"/>
            <a:cs typeface="Times New Roman" panose="02020603050405020304" pitchFamily="18" charset="0"/>
          </a:endParaRPr>
        </a:p>
      </dgm:t>
    </dgm:pt>
    <dgm:pt modelId="{335352A0-C634-4031-9803-948291D689BD}">
      <dgm:prSet custT="1"/>
      <dgm:spPr/>
      <dgm:t>
        <a:bodyPr/>
        <a:lstStyle/>
        <a:p>
          <a:r>
            <a:rPr lang="es-ES" sz="1200" b="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1200" b="0">
            <a:latin typeface="Times New Roman" panose="02020603050405020304" pitchFamily="18" charset="0"/>
            <a:cs typeface="Times New Roman" panose="02020603050405020304" pitchFamily="18" charset="0"/>
          </a:endParaRPr>
        </a:p>
      </dgm:t>
    </dgm:pt>
    <dgm:pt modelId="{876BE854-5675-4441-ACBC-09C672E86583}" type="parTrans" cxnId="{B4AC0620-0D78-4D0D-8A5C-FD56DB8738CD}">
      <dgm:prSet/>
      <dgm:spPr/>
      <dgm:t>
        <a:bodyPr/>
        <a:lstStyle/>
        <a:p>
          <a:endParaRPr lang="es-GT" sz="1200">
            <a:latin typeface="Times New Roman" panose="02020603050405020304" pitchFamily="18" charset="0"/>
            <a:cs typeface="Times New Roman" panose="02020603050405020304" pitchFamily="18" charset="0"/>
          </a:endParaRPr>
        </a:p>
      </dgm:t>
    </dgm:pt>
    <dgm:pt modelId="{BF9F67D7-49B9-4342-A1EC-D0A15DFE5F6D}" type="sibTrans" cxnId="{B4AC0620-0D78-4D0D-8A5C-FD56DB8738CD}">
      <dgm:prSet/>
      <dgm:spPr/>
      <dgm:t>
        <a:bodyPr/>
        <a:lstStyle/>
        <a:p>
          <a:endParaRPr lang="es-GT" sz="1200">
            <a:latin typeface="Times New Roman" panose="02020603050405020304" pitchFamily="18" charset="0"/>
            <a:cs typeface="Times New Roman" panose="02020603050405020304" pitchFamily="18" charset="0"/>
          </a:endParaRPr>
        </a:p>
      </dgm:t>
    </dgm:pt>
    <dgm:pt modelId="{EC01F057-3B8C-4DAE-999E-94D404AB0B3E}">
      <dgm:prSet custT="1"/>
      <dgm:spPr/>
      <dgm:t>
        <a:bodyPr/>
        <a:lstStyle/>
        <a:p>
          <a:r>
            <a:rPr lang="es-GT" sz="12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gm:t>
    </dgm:pt>
    <dgm:pt modelId="{2BDC253E-B165-4AE8-BBAB-E382236DFFF4}" type="parTrans" cxnId="{B7652A49-6721-4E6C-B08D-52D4B74C38FE}">
      <dgm:prSet/>
      <dgm:spPr/>
      <dgm:t>
        <a:bodyPr/>
        <a:lstStyle/>
        <a:p>
          <a:endParaRPr lang="es-GT" sz="1200">
            <a:latin typeface="Times New Roman" panose="02020603050405020304" pitchFamily="18" charset="0"/>
            <a:cs typeface="Times New Roman" panose="02020603050405020304" pitchFamily="18" charset="0"/>
          </a:endParaRPr>
        </a:p>
      </dgm:t>
    </dgm:pt>
    <dgm:pt modelId="{0D321047-719C-47EE-AAEC-A16EE6CAB29D}" type="sibTrans" cxnId="{B7652A49-6721-4E6C-B08D-52D4B74C38FE}">
      <dgm:prSet/>
      <dgm:spPr/>
      <dgm:t>
        <a:bodyPr/>
        <a:lstStyle/>
        <a:p>
          <a:endParaRPr lang="es-GT" sz="1200">
            <a:latin typeface="Times New Roman" panose="02020603050405020304" pitchFamily="18" charset="0"/>
            <a:cs typeface="Times New Roman" panose="02020603050405020304" pitchFamily="18" charset="0"/>
          </a:endParaRPr>
        </a:p>
      </dgm:t>
    </dgm:pt>
    <dgm:pt modelId="{1E986C0F-11E7-4950-A7D8-10D4F65678D5}">
      <dgm:prSet custT="1"/>
      <dgm:spPr/>
      <dgm:t>
        <a:bodyPr/>
        <a:lstStyle/>
        <a:p>
          <a:r>
            <a:rPr lang="es-GT" sz="1200">
              <a:latin typeface="Times New Roman" panose="02020603050405020304" pitchFamily="18" charset="0"/>
              <a:cs typeface="Times New Roman" panose="02020603050405020304" pitchFamily="18" charset="0"/>
            </a:rPr>
            <a:t>Estamos seriamente comprometidos con la protección y conservación del medio ambiente.</a:t>
          </a:r>
        </a:p>
      </dgm:t>
    </dgm:pt>
    <dgm:pt modelId="{43BA11AE-6A1D-4092-8CD8-6C8957F45971}" type="parTrans" cxnId="{04F317D9-B81C-420F-88EE-F018F8155780}">
      <dgm:prSet/>
      <dgm:spPr/>
      <dgm:t>
        <a:bodyPr/>
        <a:lstStyle/>
        <a:p>
          <a:endParaRPr lang="es-GT" sz="1200">
            <a:latin typeface="Times New Roman" panose="02020603050405020304" pitchFamily="18" charset="0"/>
            <a:cs typeface="Times New Roman" panose="02020603050405020304" pitchFamily="18" charset="0"/>
          </a:endParaRPr>
        </a:p>
      </dgm:t>
    </dgm:pt>
    <dgm:pt modelId="{4B3B45C8-13E5-40EC-981D-543A501BB0DF}" type="sibTrans" cxnId="{04F317D9-B81C-420F-88EE-F018F8155780}">
      <dgm:prSet/>
      <dgm:spPr/>
      <dgm:t>
        <a:bodyPr/>
        <a:lstStyle/>
        <a:p>
          <a:endParaRPr lang="es-GT" sz="1200">
            <a:latin typeface="Times New Roman" panose="02020603050405020304" pitchFamily="18" charset="0"/>
            <a:cs typeface="Times New Roman" panose="02020603050405020304" pitchFamily="18" charset="0"/>
          </a:endParaRPr>
        </a:p>
      </dgm:t>
    </dgm:pt>
    <dgm:pt modelId="{C09399FD-D79C-439D-8D23-3993F437390D}" type="pres">
      <dgm:prSet presAssocID="{29286C4B-1943-40E4-87CE-F8C354372B35}" presName="linear" presStyleCnt="0">
        <dgm:presLayoutVars>
          <dgm:dir/>
          <dgm:animLvl val="lvl"/>
          <dgm:resizeHandles val="exact"/>
        </dgm:presLayoutVars>
      </dgm:prSet>
      <dgm:spPr/>
    </dgm:pt>
    <dgm:pt modelId="{40760EEC-E4AF-4CC1-901F-5CE8C12AF317}" type="pres">
      <dgm:prSet presAssocID="{9CA1A5C3-2AE9-41DF-A073-59250B212577}" presName="parentLin" presStyleCnt="0"/>
      <dgm:spPr/>
    </dgm:pt>
    <dgm:pt modelId="{F7EDB443-201F-4A72-B352-D6189A52283B}" type="pres">
      <dgm:prSet presAssocID="{9CA1A5C3-2AE9-41DF-A073-59250B212577}" presName="parentLeftMargin" presStyleLbl="node1" presStyleIdx="0" presStyleCnt="5"/>
      <dgm:spPr/>
    </dgm:pt>
    <dgm:pt modelId="{98800D96-45A7-426E-9846-F8AC4FA5542E}" type="pres">
      <dgm:prSet presAssocID="{9CA1A5C3-2AE9-41DF-A073-59250B212577}" presName="parentText" presStyleLbl="node1" presStyleIdx="0" presStyleCnt="5" custLinFactNeighborX="-6944" custLinFactNeighborY="1698">
        <dgm:presLayoutVars>
          <dgm:chMax val="0"/>
          <dgm:bulletEnabled val="1"/>
        </dgm:presLayoutVars>
      </dgm:prSet>
      <dgm:spPr/>
    </dgm:pt>
    <dgm:pt modelId="{1CE3CD84-9223-4093-8160-EDD4535C04C9}" type="pres">
      <dgm:prSet presAssocID="{9CA1A5C3-2AE9-41DF-A073-59250B212577}" presName="negativeSpace" presStyleCnt="0"/>
      <dgm:spPr/>
    </dgm:pt>
    <dgm:pt modelId="{7E67EDE1-664F-4ABC-9529-5BCC97508521}" type="pres">
      <dgm:prSet presAssocID="{9CA1A5C3-2AE9-41DF-A073-59250B212577}" presName="childText" presStyleLbl="conFgAcc1" presStyleIdx="0" presStyleCnt="5" custLinFactNeighborY="-22049">
        <dgm:presLayoutVars>
          <dgm:bulletEnabled val="1"/>
        </dgm:presLayoutVars>
      </dgm:prSet>
      <dgm:spPr/>
    </dgm:pt>
    <dgm:pt modelId="{F7CE1413-3595-4F4F-ABB5-D361F9CCB43F}" type="pres">
      <dgm:prSet presAssocID="{64E3A188-30A0-442E-94DC-E269706C46F7}" presName="spaceBetweenRectangles" presStyleCnt="0"/>
      <dgm:spPr/>
    </dgm:pt>
    <dgm:pt modelId="{F15E0C76-57F8-467C-BA1A-765FF1B6D0B6}" type="pres">
      <dgm:prSet presAssocID="{38311F90-59F4-40F0-9B01-2C103D0E0706}" presName="parentLin" presStyleCnt="0"/>
      <dgm:spPr/>
    </dgm:pt>
    <dgm:pt modelId="{37909D5A-06C2-428C-9B4C-7650F52CFD4B}" type="pres">
      <dgm:prSet presAssocID="{38311F90-59F4-40F0-9B01-2C103D0E0706}" presName="parentLeftMargin" presStyleLbl="node1" presStyleIdx="0" presStyleCnt="5"/>
      <dgm:spPr/>
    </dgm:pt>
    <dgm:pt modelId="{E15595FD-D4C6-4AAA-A52A-0E30DD4D61D7}" type="pres">
      <dgm:prSet presAssocID="{38311F90-59F4-40F0-9B01-2C103D0E0706}" presName="parentText" presStyleLbl="node1" presStyleIdx="1" presStyleCnt="5">
        <dgm:presLayoutVars>
          <dgm:chMax val="0"/>
          <dgm:bulletEnabled val="1"/>
        </dgm:presLayoutVars>
      </dgm:prSet>
      <dgm:spPr/>
    </dgm:pt>
    <dgm:pt modelId="{04203778-1D99-4920-A5BB-E2EC8809B2E1}" type="pres">
      <dgm:prSet presAssocID="{38311F90-59F4-40F0-9B01-2C103D0E0706}" presName="negativeSpace" presStyleCnt="0"/>
      <dgm:spPr/>
    </dgm:pt>
    <dgm:pt modelId="{A074E866-231C-4980-87DC-01845941C0FA}" type="pres">
      <dgm:prSet presAssocID="{38311F90-59F4-40F0-9B01-2C103D0E0706}" presName="childText" presStyleLbl="conFgAcc1" presStyleIdx="1" presStyleCnt="5">
        <dgm:presLayoutVars>
          <dgm:bulletEnabled val="1"/>
        </dgm:presLayoutVars>
      </dgm:prSet>
      <dgm:spPr/>
    </dgm:pt>
    <dgm:pt modelId="{1E90EA98-E018-449A-95C8-42D2DDE1B06A}" type="pres">
      <dgm:prSet presAssocID="{E8FE6EFA-7C5A-407C-8DC4-BBFC0D233D40}" presName="spaceBetweenRectangles" presStyleCnt="0"/>
      <dgm:spPr/>
    </dgm:pt>
    <dgm:pt modelId="{4A19D7FD-F28C-457A-B4B0-06265EA42ACE}" type="pres">
      <dgm:prSet presAssocID="{DD789E01-388B-4851-8A34-6A63B51DB89F}" presName="parentLin" presStyleCnt="0"/>
      <dgm:spPr/>
    </dgm:pt>
    <dgm:pt modelId="{0F472557-A489-416A-A6A4-C1B8FA51FD64}" type="pres">
      <dgm:prSet presAssocID="{DD789E01-388B-4851-8A34-6A63B51DB89F}" presName="parentLeftMargin" presStyleLbl="node1" presStyleIdx="1" presStyleCnt="5"/>
      <dgm:spPr/>
    </dgm:pt>
    <dgm:pt modelId="{4D64CC7D-EB02-4E70-ACEE-929C47C2F3A1}" type="pres">
      <dgm:prSet presAssocID="{DD789E01-388B-4851-8A34-6A63B51DB89F}" presName="parentText" presStyleLbl="node1" presStyleIdx="2" presStyleCnt="5">
        <dgm:presLayoutVars>
          <dgm:chMax val="0"/>
          <dgm:bulletEnabled val="1"/>
        </dgm:presLayoutVars>
      </dgm:prSet>
      <dgm:spPr/>
    </dgm:pt>
    <dgm:pt modelId="{652617F9-F316-4E50-B503-3847EB8ACF55}" type="pres">
      <dgm:prSet presAssocID="{DD789E01-388B-4851-8A34-6A63B51DB89F}" presName="negativeSpace" presStyleCnt="0"/>
      <dgm:spPr/>
    </dgm:pt>
    <dgm:pt modelId="{9C2E1256-FDE8-4A5E-AC9A-89E12C04D648}" type="pres">
      <dgm:prSet presAssocID="{DD789E01-388B-4851-8A34-6A63B51DB89F}" presName="childText" presStyleLbl="conFgAcc1" presStyleIdx="2" presStyleCnt="5">
        <dgm:presLayoutVars>
          <dgm:bulletEnabled val="1"/>
        </dgm:presLayoutVars>
      </dgm:prSet>
      <dgm:spPr/>
    </dgm:pt>
    <dgm:pt modelId="{F1D2E15E-B32A-4CF4-B5F2-9AE73E19C107}" type="pres">
      <dgm:prSet presAssocID="{7B283A38-A962-4548-8B41-16D2723C00B6}" presName="spaceBetweenRectangles" presStyleCnt="0"/>
      <dgm:spPr/>
    </dgm:pt>
    <dgm:pt modelId="{B1789C3A-51DA-4FC0-B2FD-E703840BA4D6}" type="pres">
      <dgm:prSet presAssocID="{16394D65-DB1D-4064-9331-36733CA6D166}" presName="parentLin" presStyleCnt="0"/>
      <dgm:spPr/>
    </dgm:pt>
    <dgm:pt modelId="{A211FADF-AF85-4B5D-844D-47772DF25ACB}" type="pres">
      <dgm:prSet presAssocID="{16394D65-DB1D-4064-9331-36733CA6D166}" presName="parentLeftMargin" presStyleLbl="node1" presStyleIdx="2" presStyleCnt="5"/>
      <dgm:spPr/>
    </dgm:pt>
    <dgm:pt modelId="{71681AB2-C5F1-44AE-BDDA-E418452BEAC1}" type="pres">
      <dgm:prSet presAssocID="{16394D65-DB1D-4064-9331-36733CA6D166}" presName="parentText" presStyleLbl="node1" presStyleIdx="3" presStyleCnt="5">
        <dgm:presLayoutVars>
          <dgm:chMax val="0"/>
          <dgm:bulletEnabled val="1"/>
        </dgm:presLayoutVars>
      </dgm:prSet>
      <dgm:spPr/>
    </dgm:pt>
    <dgm:pt modelId="{C1E4DB56-4F50-438F-BA7D-F45838759158}" type="pres">
      <dgm:prSet presAssocID="{16394D65-DB1D-4064-9331-36733CA6D166}" presName="negativeSpace" presStyleCnt="0"/>
      <dgm:spPr/>
    </dgm:pt>
    <dgm:pt modelId="{BACE0766-9C5A-497E-AB5A-43ABCC6E17DB}" type="pres">
      <dgm:prSet presAssocID="{16394D65-DB1D-4064-9331-36733CA6D166}" presName="childText" presStyleLbl="conFgAcc1" presStyleIdx="3" presStyleCnt="5">
        <dgm:presLayoutVars>
          <dgm:bulletEnabled val="1"/>
        </dgm:presLayoutVars>
      </dgm:prSet>
      <dgm:spPr/>
    </dgm:pt>
    <dgm:pt modelId="{3EDB5705-85BF-47A0-8BAF-D9BE77CA0CB9}" type="pres">
      <dgm:prSet presAssocID="{BFB230D1-B15C-4759-9D8B-BE9015B52506}" presName="spaceBetweenRectangles" presStyleCnt="0"/>
      <dgm:spPr/>
    </dgm:pt>
    <dgm:pt modelId="{7F2D4B9B-95AF-47FA-B011-BD066F980C5F}" type="pres">
      <dgm:prSet presAssocID="{EC23462C-50F2-4E82-BF33-A18D92E97FFA}" presName="parentLin" presStyleCnt="0"/>
      <dgm:spPr/>
    </dgm:pt>
    <dgm:pt modelId="{E617A842-A3D3-4F1B-A698-C81871B625CC}" type="pres">
      <dgm:prSet presAssocID="{EC23462C-50F2-4E82-BF33-A18D92E97FFA}" presName="parentLeftMargin" presStyleLbl="node1" presStyleIdx="3" presStyleCnt="5"/>
      <dgm:spPr/>
    </dgm:pt>
    <dgm:pt modelId="{F7E5F60A-B946-45A2-9119-8FCA6E9DC3DF}" type="pres">
      <dgm:prSet presAssocID="{EC23462C-50F2-4E82-BF33-A18D92E97FFA}" presName="parentText" presStyleLbl="node1" presStyleIdx="4" presStyleCnt="5">
        <dgm:presLayoutVars>
          <dgm:chMax val="0"/>
          <dgm:bulletEnabled val="1"/>
        </dgm:presLayoutVars>
      </dgm:prSet>
      <dgm:spPr/>
    </dgm:pt>
    <dgm:pt modelId="{11724277-C190-43F6-B56E-1F2BE87FAD3C}" type="pres">
      <dgm:prSet presAssocID="{EC23462C-50F2-4E82-BF33-A18D92E97FFA}" presName="negativeSpace" presStyleCnt="0"/>
      <dgm:spPr/>
    </dgm:pt>
    <dgm:pt modelId="{C7AE0975-E8B2-47E9-8903-8740F10A46BF}" type="pres">
      <dgm:prSet presAssocID="{EC23462C-50F2-4E82-BF33-A18D92E97FFA}" presName="childText" presStyleLbl="conFgAcc1" presStyleIdx="4" presStyleCnt="5" custLinFactNeighborX="-116">
        <dgm:presLayoutVars>
          <dgm:bulletEnabled val="1"/>
        </dgm:presLayoutVars>
      </dgm:prSet>
      <dgm:spPr/>
    </dgm:pt>
  </dgm:ptLst>
  <dgm:cxnLst>
    <dgm:cxn modelId="{3180BC1A-1506-42B4-AABA-33DB148DC8EA}" srcId="{29286C4B-1943-40E4-87CE-F8C354372B35}" destId="{DD789E01-388B-4851-8A34-6A63B51DB89F}" srcOrd="2" destOrd="0" parTransId="{C9A6CC09-3C64-4785-BAE1-E3061974D327}" sibTransId="{7B283A38-A962-4548-8B41-16D2723C00B6}"/>
    <dgm:cxn modelId="{B4AC0620-0D78-4D0D-8A5C-FD56DB8738CD}" srcId="{DD789E01-388B-4851-8A34-6A63B51DB89F}" destId="{335352A0-C634-4031-9803-948291D689BD}" srcOrd="0" destOrd="0" parTransId="{876BE854-5675-4441-ACBC-09C672E86583}" sibTransId="{BF9F67D7-49B9-4342-A1EC-D0A15DFE5F6D}"/>
    <dgm:cxn modelId="{E358B030-F10D-4910-BC1D-B8245BDE485A}" type="presOf" srcId="{EC01F057-3B8C-4DAE-999E-94D404AB0B3E}" destId="{BACE0766-9C5A-497E-AB5A-43ABCC6E17DB}" srcOrd="0" destOrd="0" presId="urn:microsoft.com/office/officeart/2005/8/layout/list1"/>
    <dgm:cxn modelId="{399C6034-3C86-41C0-B2F5-B4A400EB5001}" type="presOf" srcId="{29286C4B-1943-40E4-87CE-F8C354372B35}" destId="{C09399FD-D79C-439D-8D23-3993F437390D}" srcOrd="0" destOrd="0" presId="urn:microsoft.com/office/officeart/2005/8/layout/list1"/>
    <dgm:cxn modelId="{26AC0046-CCC8-42CE-9A49-E0FE761C31FD}" type="presOf" srcId="{9CA1A5C3-2AE9-41DF-A073-59250B212577}" destId="{98800D96-45A7-426E-9846-F8AC4FA5542E}" srcOrd="1" destOrd="0" presId="urn:microsoft.com/office/officeart/2005/8/layout/list1"/>
    <dgm:cxn modelId="{46A7B267-06E3-40FB-8FAB-4700EBC79949}" srcId="{38311F90-59F4-40F0-9B01-2C103D0E0706}" destId="{465FEBB6-7969-4C71-8710-60B42CD185E8}" srcOrd="0" destOrd="0" parTransId="{BBF43556-35BD-4F56-B2E6-9F811B1326A6}" sibTransId="{DF81562A-2D03-41E0-9570-13DB72354DFE}"/>
    <dgm:cxn modelId="{B7652A49-6721-4E6C-B08D-52D4B74C38FE}" srcId="{16394D65-DB1D-4064-9331-36733CA6D166}" destId="{EC01F057-3B8C-4DAE-999E-94D404AB0B3E}" srcOrd="0" destOrd="0" parTransId="{2BDC253E-B165-4AE8-BBAB-E382236DFFF4}" sibTransId="{0D321047-719C-47EE-AAEC-A16EE6CAB29D}"/>
    <dgm:cxn modelId="{6A66A14D-2F8B-4629-A01E-F745E2C89CE5}" srcId="{29286C4B-1943-40E4-87CE-F8C354372B35}" destId="{38311F90-59F4-40F0-9B01-2C103D0E0706}" srcOrd="1" destOrd="0" parTransId="{4B4D3D02-E1CA-4994-B62B-99AEA558C2B3}" sibTransId="{E8FE6EFA-7C5A-407C-8DC4-BBFC0D233D40}"/>
    <dgm:cxn modelId="{E4D16C54-10FC-46CE-B1FE-C170EFB6EA54}" srcId="{9CA1A5C3-2AE9-41DF-A073-59250B212577}" destId="{189F4134-7A9F-41B8-89D0-3DB805ADCABC}" srcOrd="0" destOrd="0" parTransId="{AEEF8E2D-B709-4C90-967E-17D88D36A666}" sibTransId="{1EF8D53E-782E-4038-9568-86D00BFC7C4A}"/>
    <dgm:cxn modelId="{80689876-1E89-4723-AF85-A87BA87C24EA}" type="presOf" srcId="{335352A0-C634-4031-9803-948291D689BD}" destId="{9C2E1256-FDE8-4A5E-AC9A-89E12C04D648}" srcOrd="0" destOrd="0" presId="urn:microsoft.com/office/officeart/2005/8/layout/list1"/>
    <dgm:cxn modelId="{3D136278-3735-4D59-9AE9-4869345AB7E7}" type="presOf" srcId="{EC23462C-50F2-4E82-BF33-A18D92E97FFA}" destId="{F7E5F60A-B946-45A2-9119-8FCA6E9DC3DF}" srcOrd="1" destOrd="0" presId="urn:microsoft.com/office/officeart/2005/8/layout/list1"/>
    <dgm:cxn modelId="{2A48797E-056C-4725-AE07-43FBCFE37689}" type="presOf" srcId="{189F4134-7A9F-41B8-89D0-3DB805ADCABC}" destId="{7E67EDE1-664F-4ABC-9529-5BCC97508521}" srcOrd="0" destOrd="0" presId="urn:microsoft.com/office/officeart/2005/8/layout/list1"/>
    <dgm:cxn modelId="{E2BCC683-BDCB-446C-A73D-0913EE50BA96}" type="presOf" srcId="{DD789E01-388B-4851-8A34-6A63B51DB89F}" destId="{0F472557-A489-416A-A6A4-C1B8FA51FD64}" srcOrd="0" destOrd="0" presId="urn:microsoft.com/office/officeart/2005/8/layout/list1"/>
    <dgm:cxn modelId="{4BEA8B94-DFE8-4B5C-A71D-648782D8628B}" type="presOf" srcId="{DD789E01-388B-4851-8A34-6A63B51DB89F}" destId="{4D64CC7D-EB02-4E70-ACEE-929C47C2F3A1}" srcOrd="1" destOrd="0" presId="urn:microsoft.com/office/officeart/2005/8/layout/list1"/>
    <dgm:cxn modelId="{481B839A-6B50-459D-8B12-EBD49275B842}" type="presOf" srcId="{EC23462C-50F2-4E82-BF33-A18D92E97FFA}" destId="{E617A842-A3D3-4F1B-A698-C81871B625CC}" srcOrd="0" destOrd="0" presId="urn:microsoft.com/office/officeart/2005/8/layout/list1"/>
    <dgm:cxn modelId="{61705EA1-AA0B-4469-A2B5-F2DDEFBBB280}" type="presOf" srcId="{16394D65-DB1D-4064-9331-36733CA6D166}" destId="{A211FADF-AF85-4B5D-844D-47772DF25ACB}" srcOrd="0" destOrd="0" presId="urn:microsoft.com/office/officeart/2005/8/layout/list1"/>
    <dgm:cxn modelId="{6A8D83A7-1EFA-4649-A353-EEEF084DDA13}" type="presOf" srcId="{16394D65-DB1D-4064-9331-36733CA6D166}" destId="{71681AB2-C5F1-44AE-BDDA-E418452BEAC1}" srcOrd="1" destOrd="0" presId="urn:microsoft.com/office/officeart/2005/8/layout/list1"/>
    <dgm:cxn modelId="{04F802AE-963D-4E9E-88F4-A21B1B4D777A}" type="presOf" srcId="{38311F90-59F4-40F0-9B01-2C103D0E0706}" destId="{37909D5A-06C2-428C-9B4C-7650F52CFD4B}" srcOrd="0" destOrd="0" presId="urn:microsoft.com/office/officeart/2005/8/layout/list1"/>
    <dgm:cxn modelId="{D3986AD2-F9D4-4775-8D2F-38ABFE3EB759}" type="presOf" srcId="{38311F90-59F4-40F0-9B01-2C103D0E0706}" destId="{E15595FD-D4C6-4AAA-A52A-0E30DD4D61D7}" srcOrd="1" destOrd="0" presId="urn:microsoft.com/office/officeart/2005/8/layout/list1"/>
    <dgm:cxn modelId="{13DC59D7-CFD0-4251-836E-39861E9B0A05}" type="presOf" srcId="{465FEBB6-7969-4C71-8710-60B42CD185E8}" destId="{A074E866-231C-4980-87DC-01845941C0FA}" srcOrd="0" destOrd="0" presId="urn:microsoft.com/office/officeart/2005/8/layout/list1"/>
    <dgm:cxn modelId="{04F317D9-B81C-420F-88EE-F018F8155780}" srcId="{EC23462C-50F2-4E82-BF33-A18D92E97FFA}" destId="{1E986C0F-11E7-4950-A7D8-10D4F65678D5}" srcOrd="0" destOrd="0" parTransId="{43BA11AE-6A1D-4092-8CD8-6C8957F45971}" sibTransId="{4B3B45C8-13E5-40EC-981D-543A501BB0DF}"/>
    <dgm:cxn modelId="{E38728D9-0A91-42C8-8F7D-A8290BE2567A}" type="presOf" srcId="{1E986C0F-11E7-4950-A7D8-10D4F65678D5}" destId="{C7AE0975-E8B2-47E9-8903-8740F10A46BF}" srcOrd="0" destOrd="0" presId="urn:microsoft.com/office/officeart/2005/8/layout/list1"/>
    <dgm:cxn modelId="{36138ADC-F64E-43B3-B7BB-F377F9FE0059}" srcId="{29286C4B-1943-40E4-87CE-F8C354372B35}" destId="{16394D65-DB1D-4064-9331-36733CA6D166}" srcOrd="3" destOrd="0" parTransId="{BE8A3548-1246-4B8C-A9DA-DC50A16B54AE}" sibTransId="{BFB230D1-B15C-4759-9D8B-BE9015B52506}"/>
    <dgm:cxn modelId="{CE4308DF-9AF1-494A-B4E4-B12967026BD5}" srcId="{29286C4B-1943-40E4-87CE-F8C354372B35}" destId="{EC23462C-50F2-4E82-BF33-A18D92E97FFA}" srcOrd="4" destOrd="0" parTransId="{C504C20F-27C8-4768-997B-266E29719B9B}" sibTransId="{B9091F41-11D6-418A-8657-6E355A853532}"/>
    <dgm:cxn modelId="{2598EEE2-E3B6-4848-99E5-0B30E0CF4C0E}" srcId="{29286C4B-1943-40E4-87CE-F8C354372B35}" destId="{9CA1A5C3-2AE9-41DF-A073-59250B212577}" srcOrd="0" destOrd="0" parTransId="{FC0C9A1B-60E6-453A-8233-57BD9E3E7992}" sibTransId="{64E3A188-30A0-442E-94DC-E269706C46F7}"/>
    <dgm:cxn modelId="{43FA38E6-3FA7-45C9-966B-03956170A18A}" type="presOf" srcId="{9CA1A5C3-2AE9-41DF-A073-59250B212577}" destId="{F7EDB443-201F-4A72-B352-D6189A52283B}" srcOrd="0" destOrd="0" presId="urn:microsoft.com/office/officeart/2005/8/layout/list1"/>
    <dgm:cxn modelId="{3FB3FC3F-3788-410D-90FF-A76EA4819CF6}" type="presParOf" srcId="{C09399FD-D79C-439D-8D23-3993F437390D}" destId="{40760EEC-E4AF-4CC1-901F-5CE8C12AF317}" srcOrd="0" destOrd="0" presId="urn:microsoft.com/office/officeart/2005/8/layout/list1"/>
    <dgm:cxn modelId="{B762E904-7CF8-49FB-A179-2CDA6A4F197E}" type="presParOf" srcId="{40760EEC-E4AF-4CC1-901F-5CE8C12AF317}" destId="{F7EDB443-201F-4A72-B352-D6189A52283B}" srcOrd="0" destOrd="0" presId="urn:microsoft.com/office/officeart/2005/8/layout/list1"/>
    <dgm:cxn modelId="{291C4851-BDDA-4CAF-BCF0-C7D10DD6CCAF}" type="presParOf" srcId="{40760EEC-E4AF-4CC1-901F-5CE8C12AF317}" destId="{98800D96-45A7-426E-9846-F8AC4FA5542E}" srcOrd="1" destOrd="0" presId="urn:microsoft.com/office/officeart/2005/8/layout/list1"/>
    <dgm:cxn modelId="{04501995-7CDD-4FFA-86E7-08FC276B67AE}" type="presParOf" srcId="{C09399FD-D79C-439D-8D23-3993F437390D}" destId="{1CE3CD84-9223-4093-8160-EDD4535C04C9}" srcOrd="1" destOrd="0" presId="urn:microsoft.com/office/officeart/2005/8/layout/list1"/>
    <dgm:cxn modelId="{5C87AEE3-2577-4EE6-AFCF-30C79E54E39E}" type="presParOf" srcId="{C09399FD-D79C-439D-8D23-3993F437390D}" destId="{7E67EDE1-664F-4ABC-9529-5BCC97508521}" srcOrd="2" destOrd="0" presId="urn:microsoft.com/office/officeart/2005/8/layout/list1"/>
    <dgm:cxn modelId="{04B04178-8707-458F-B7AA-88A0C73438A8}" type="presParOf" srcId="{C09399FD-D79C-439D-8D23-3993F437390D}" destId="{F7CE1413-3595-4F4F-ABB5-D361F9CCB43F}" srcOrd="3" destOrd="0" presId="urn:microsoft.com/office/officeart/2005/8/layout/list1"/>
    <dgm:cxn modelId="{BF8CE637-2AF8-41D3-8F04-1A006C20E04E}" type="presParOf" srcId="{C09399FD-D79C-439D-8D23-3993F437390D}" destId="{F15E0C76-57F8-467C-BA1A-765FF1B6D0B6}" srcOrd="4" destOrd="0" presId="urn:microsoft.com/office/officeart/2005/8/layout/list1"/>
    <dgm:cxn modelId="{E7F57329-797C-4169-855C-C8E5DD7D3847}" type="presParOf" srcId="{F15E0C76-57F8-467C-BA1A-765FF1B6D0B6}" destId="{37909D5A-06C2-428C-9B4C-7650F52CFD4B}" srcOrd="0" destOrd="0" presId="urn:microsoft.com/office/officeart/2005/8/layout/list1"/>
    <dgm:cxn modelId="{846FCE1C-538E-4D7A-918F-7FA514ADB531}" type="presParOf" srcId="{F15E0C76-57F8-467C-BA1A-765FF1B6D0B6}" destId="{E15595FD-D4C6-4AAA-A52A-0E30DD4D61D7}" srcOrd="1" destOrd="0" presId="urn:microsoft.com/office/officeart/2005/8/layout/list1"/>
    <dgm:cxn modelId="{4F334842-3DA4-43A7-B81F-C0C6D12F34BF}" type="presParOf" srcId="{C09399FD-D79C-439D-8D23-3993F437390D}" destId="{04203778-1D99-4920-A5BB-E2EC8809B2E1}" srcOrd="5" destOrd="0" presId="urn:microsoft.com/office/officeart/2005/8/layout/list1"/>
    <dgm:cxn modelId="{1F7CD0A5-A6D6-49A9-AD01-0CFAC8685918}" type="presParOf" srcId="{C09399FD-D79C-439D-8D23-3993F437390D}" destId="{A074E866-231C-4980-87DC-01845941C0FA}" srcOrd="6" destOrd="0" presId="urn:microsoft.com/office/officeart/2005/8/layout/list1"/>
    <dgm:cxn modelId="{85584380-61B1-426E-8262-0D0DBBAE0C77}" type="presParOf" srcId="{C09399FD-D79C-439D-8D23-3993F437390D}" destId="{1E90EA98-E018-449A-95C8-42D2DDE1B06A}" srcOrd="7" destOrd="0" presId="urn:microsoft.com/office/officeart/2005/8/layout/list1"/>
    <dgm:cxn modelId="{5970D347-D9ED-4FD2-AA2D-9997421E1470}" type="presParOf" srcId="{C09399FD-D79C-439D-8D23-3993F437390D}" destId="{4A19D7FD-F28C-457A-B4B0-06265EA42ACE}" srcOrd="8" destOrd="0" presId="urn:microsoft.com/office/officeart/2005/8/layout/list1"/>
    <dgm:cxn modelId="{6EC1F475-D191-4EF2-962A-777069209540}" type="presParOf" srcId="{4A19D7FD-F28C-457A-B4B0-06265EA42ACE}" destId="{0F472557-A489-416A-A6A4-C1B8FA51FD64}" srcOrd="0" destOrd="0" presId="urn:microsoft.com/office/officeart/2005/8/layout/list1"/>
    <dgm:cxn modelId="{A5E7657B-D7D1-45E5-8F2D-6FF8919AE8E8}" type="presParOf" srcId="{4A19D7FD-F28C-457A-B4B0-06265EA42ACE}" destId="{4D64CC7D-EB02-4E70-ACEE-929C47C2F3A1}" srcOrd="1" destOrd="0" presId="urn:microsoft.com/office/officeart/2005/8/layout/list1"/>
    <dgm:cxn modelId="{9B89A8E0-3C49-47B0-9AB7-30DAEFCAE994}" type="presParOf" srcId="{C09399FD-D79C-439D-8D23-3993F437390D}" destId="{652617F9-F316-4E50-B503-3847EB8ACF55}" srcOrd="9" destOrd="0" presId="urn:microsoft.com/office/officeart/2005/8/layout/list1"/>
    <dgm:cxn modelId="{F34C0717-28B3-40CA-9EC0-0662B988A1A8}" type="presParOf" srcId="{C09399FD-D79C-439D-8D23-3993F437390D}" destId="{9C2E1256-FDE8-4A5E-AC9A-89E12C04D648}" srcOrd="10" destOrd="0" presId="urn:microsoft.com/office/officeart/2005/8/layout/list1"/>
    <dgm:cxn modelId="{2A48ED28-5F35-4326-984A-A4601DBAB68F}" type="presParOf" srcId="{C09399FD-D79C-439D-8D23-3993F437390D}" destId="{F1D2E15E-B32A-4CF4-B5F2-9AE73E19C107}" srcOrd="11" destOrd="0" presId="urn:microsoft.com/office/officeart/2005/8/layout/list1"/>
    <dgm:cxn modelId="{4CABC976-4835-44B9-ADD4-AF2454A53A6D}" type="presParOf" srcId="{C09399FD-D79C-439D-8D23-3993F437390D}" destId="{B1789C3A-51DA-4FC0-B2FD-E703840BA4D6}" srcOrd="12" destOrd="0" presId="urn:microsoft.com/office/officeart/2005/8/layout/list1"/>
    <dgm:cxn modelId="{0E52C4DF-52EF-41FF-8132-DF9945D5F53B}" type="presParOf" srcId="{B1789C3A-51DA-4FC0-B2FD-E703840BA4D6}" destId="{A211FADF-AF85-4B5D-844D-47772DF25ACB}" srcOrd="0" destOrd="0" presId="urn:microsoft.com/office/officeart/2005/8/layout/list1"/>
    <dgm:cxn modelId="{5DC229BB-5241-4F3D-8178-1214C4A9586D}" type="presParOf" srcId="{B1789C3A-51DA-4FC0-B2FD-E703840BA4D6}" destId="{71681AB2-C5F1-44AE-BDDA-E418452BEAC1}" srcOrd="1" destOrd="0" presId="urn:microsoft.com/office/officeart/2005/8/layout/list1"/>
    <dgm:cxn modelId="{782B40DB-508C-44E6-A23F-8E2ACEC7FEB9}" type="presParOf" srcId="{C09399FD-D79C-439D-8D23-3993F437390D}" destId="{C1E4DB56-4F50-438F-BA7D-F45838759158}" srcOrd="13" destOrd="0" presId="urn:microsoft.com/office/officeart/2005/8/layout/list1"/>
    <dgm:cxn modelId="{1E04196B-3F04-44AE-A352-6318C11E9660}" type="presParOf" srcId="{C09399FD-D79C-439D-8D23-3993F437390D}" destId="{BACE0766-9C5A-497E-AB5A-43ABCC6E17DB}" srcOrd="14" destOrd="0" presId="urn:microsoft.com/office/officeart/2005/8/layout/list1"/>
    <dgm:cxn modelId="{F53A9AAD-4C3D-45C7-8E47-4874FC7122A3}" type="presParOf" srcId="{C09399FD-D79C-439D-8D23-3993F437390D}" destId="{3EDB5705-85BF-47A0-8BAF-D9BE77CA0CB9}" srcOrd="15" destOrd="0" presId="urn:microsoft.com/office/officeart/2005/8/layout/list1"/>
    <dgm:cxn modelId="{7EC0CBC4-2474-4CDC-96DE-4E700D396B32}" type="presParOf" srcId="{C09399FD-D79C-439D-8D23-3993F437390D}" destId="{7F2D4B9B-95AF-47FA-B011-BD066F980C5F}" srcOrd="16" destOrd="0" presId="urn:microsoft.com/office/officeart/2005/8/layout/list1"/>
    <dgm:cxn modelId="{7E9025C6-2C0C-4772-B5B3-BB0C509FC5EF}" type="presParOf" srcId="{7F2D4B9B-95AF-47FA-B011-BD066F980C5F}" destId="{E617A842-A3D3-4F1B-A698-C81871B625CC}" srcOrd="0" destOrd="0" presId="urn:microsoft.com/office/officeart/2005/8/layout/list1"/>
    <dgm:cxn modelId="{77CFABBE-CB9C-425A-869A-84895B41251F}" type="presParOf" srcId="{7F2D4B9B-95AF-47FA-B011-BD066F980C5F}" destId="{F7E5F60A-B946-45A2-9119-8FCA6E9DC3DF}" srcOrd="1" destOrd="0" presId="urn:microsoft.com/office/officeart/2005/8/layout/list1"/>
    <dgm:cxn modelId="{55B026AA-3803-473E-B5F2-7AE9255A9852}" type="presParOf" srcId="{C09399FD-D79C-439D-8D23-3993F437390D}" destId="{11724277-C190-43F6-B56E-1F2BE87FAD3C}" srcOrd="17" destOrd="0" presId="urn:microsoft.com/office/officeart/2005/8/layout/list1"/>
    <dgm:cxn modelId="{99253398-8410-4D9F-AEEC-22228DDEB2AB}" type="presParOf" srcId="{C09399FD-D79C-439D-8D23-3993F437390D}" destId="{C7AE0975-E8B2-47E9-8903-8740F10A46BF}" srcOrd="18"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67EDE1-664F-4ABC-9529-5BCC97508521}">
      <dsp:nvSpPr>
        <dsp:cNvPr id="0" name=""/>
        <dsp:cNvSpPr/>
      </dsp:nvSpPr>
      <dsp:spPr>
        <a:xfrm>
          <a:off x="0" y="339288"/>
          <a:ext cx="5524500" cy="710325"/>
        </a:xfrm>
        <a:prstGeom prst="rect">
          <a:avLst/>
        </a:prstGeom>
        <a:solidFill>
          <a:schemeClr val="lt1">
            <a:alpha val="90000"/>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Definimos el respeto como la búsqueda continua del bien común.</a:t>
          </a:r>
          <a:endParaRPr lang="es-GT" sz="1200" b="0" kern="1200">
            <a:latin typeface="Times New Roman" panose="02020603050405020304" pitchFamily="18" charset="0"/>
            <a:cs typeface="Times New Roman" panose="02020603050405020304" pitchFamily="18" charset="0"/>
          </a:endParaRPr>
        </a:p>
      </dsp:txBody>
      <dsp:txXfrm>
        <a:off x="0" y="339288"/>
        <a:ext cx="5524500" cy="710325"/>
      </dsp:txXfrm>
    </dsp:sp>
    <dsp:sp modelId="{98800D96-45A7-426E-9846-F8AC4FA5542E}">
      <dsp:nvSpPr>
        <dsp:cNvPr id="0" name=""/>
        <dsp:cNvSpPr/>
      </dsp:nvSpPr>
      <dsp:spPr>
        <a:xfrm>
          <a:off x="257043" y="51789"/>
          <a:ext cx="3867150" cy="649440"/>
        </a:xfrm>
        <a:prstGeom prst="round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Respeto</a:t>
          </a:r>
        </a:p>
      </dsp:txBody>
      <dsp:txXfrm>
        <a:off x="288746" y="83492"/>
        <a:ext cx="3803744" cy="586034"/>
      </dsp:txXfrm>
    </dsp:sp>
    <dsp:sp modelId="{A074E866-231C-4980-87DC-01845941C0FA}">
      <dsp:nvSpPr>
        <dsp:cNvPr id="0" name=""/>
        <dsp:cNvSpPr/>
      </dsp:nvSpPr>
      <dsp:spPr>
        <a:xfrm>
          <a:off x="0" y="1519327"/>
          <a:ext cx="5524500" cy="866250"/>
        </a:xfrm>
        <a:prstGeom prst="rect">
          <a:avLst/>
        </a:prstGeom>
        <a:solidFill>
          <a:schemeClr val="lt1">
            <a:alpha val="90000"/>
            <a:hueOff val="0"/>
            <a:satOff val="0"/>
            <a:lumOff val="0"/>
            <a:alphaOff val="0"/>
          </a:schemeClr>
        </a:solidFill>
        <a:ln w="12700" cap="flat" cmpd="sng" algn="ctr">
          <a:solidFill>
            <a:schemeClr val="accent5">
              <a:shade val="80000"/>
              <a:hueOff val="67816"/>
              <a:satOff val="1294"/>
              <a:lumOff val="57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Actuamos con un sentido de responsabilidad por la recuperación, protección y conservación del medio ambiente.</a:t>
          </a:r>
          <a:endParaRPr lang="es-GT" sz="1200" b="0" kern="1200">
            <a:latin typeface="Times New Roman" panose="02020603050405020304" pitchFamily="18" charset="0"/>
            <a:cs typeface="Times New Roman" panose="02020603050405020304" pitchFamily="18" charset="0"/>
          </a:endParaRPr>
        </a:p>
      </dsp:txBody>
      <dsp:txXfrm>
        <a:off x="0" y="1519327"/>
        <a:ext cx="5524500" cy="866250"/>
      </dsp:txXfrm>
    </dsp:sp>
    <dsp:sp modelId="{E15595FD-D4C6-4AAA-A52A-0E30DD4D61D7}">
      <dsp:nvSpPr>
        <dsp:cNvPr id="0" name=""/>
        <dsp:cNvSpPr/>
      </dsp:nvSpPr>
      <dsp:spPr>
        <a:xfrm>
          <a:off x="276225" y="1194607"/>
          <a:ext cx="3867150" cy="649440"/>
        </a:xfrm>
        <a:prstGeom prst="roundRect">
          <a:avLst/>
        </a:prstGeom>
        <a:solidFill>
          <a:schemeClr val="accent5">
            <a:shade val="80000"/>
            <a:hueOff val="67816"/>
            <a:satOff val="1294"/>
            <a:lumOff val="57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Responsabilidad</a:t>
          </a:r>
        </a:p>
      </dsp:txBody>
      <dsp:txXfrm>
        <a:off x="307928" y="1226310"/>
        <a:ext cx="3803744" cy="586034"/>
      </dsp:txXfrm>
    </dsp:sp>
    <dsp:sp modelId="{9C2E1256-FDE8-4A5E-AC9A-89E12C04D648}">
      <dsp:nvSpPr>
        <dsp:cNvPr id="0" name=""/>
        <dsp:cNvSpPr/>
      </dsp:nvSpPr>
      <dsp:spPr>
        <a:xfrm>
          <a:off x="0" y="2829097"/>
          <a:ext cx="5524500" cy="1022175"/>
        </a:xfrm>
        <a:prstGeom prst="rect">
          <a:avLst/>
        </a:prstGeom>
        <a:solidFill>
          <a:schemeClr val="lt1">
            <a:alpha val="90000"/>
            <a:hueOff val="0"/>
            <a:satOff val="0"/>
            <a:lumOff val="0"/>
            <a:alphaOff val="0"/>
          </a:schemeClr>
        </a:solidFill>
        <a:ln w="12700" cap="flat" cmpd="sng" algn="ctr">
          <a:solidFill>
            <a:schemeClr val="accent5">
              <a:shade val="80000"/>
              <a:hueOff val="135632"/>
              <a:satOff val="2588"/>
              <a:lumOff val="114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ES" sz="1200" b="0" kern="1200">
              <a:latin typeface="Times New Roman" panose="02020603050405020304" pitchFamily="18" charset="0"/>
              <a:cs typeface="Times New Roman" panose="02020603050405020304" pitchFamily="18" charset="0"/>
            </a:rPr>
            <a:t>Influimos positivamente en todos los sectores de la población, a través de la adecuada implementación y seguimiento de políticas y normativas, especialmente para la cuenca y el lago de Amatitlán.</a:t>
          </a:r>
          <a:endParaRPr lang="es-GT" sz="1200" b="0" kern="1200">
            <a:latin typeface="Times New Roman" panose="02020603050405020304" pitchFamily="18" charset="0"/>
            <a:cs typeface="Times New Roman" panose="02020603050405020304" pitchFamily="18" charset="0"/>
          </a:endParaRPr>
        </a:p>
      </dsp:txBody>
      <dsp:txXfrm>
        <a:off x="0" y="2829097"/>
        <a:ext cx="5524500" cy="1022175"/>
      </dsp:txXfrm>
    </dsp:sp>
    <dsp:sp modelId="{4D64CC7D-EB02-4E70-ACEE-929C47C2F3A1}">
      <dsp:nvSpPr>
        <dsp:cNvPr id="0" name=""/>
        <dsp:cNvSpPr/>
      </dsp:nvSpPr>
      <dsp:spPr>
        <a:xfrm>
          <a:off x="276225" y="2504377"/>
          <a:ext cx="3867150" cy="649440"/>
        </a:xfrm>
        <a:prstGeom prst="roundRect">
          <a:avLst/>
        </a:prstGeom>
        <a:solidFill>
          <a:schemeClr val="accent5">
            <a:shade val="80000"/>
            <a:hueOff val="135632"/>
            <a:satOff val="2588"/>
            <a:lumOff val="114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Liderazgo</a:t>
          </a:r>
        </a:p>
      </dsp:txBody>
      <dsp:txXfrm>
        <a:off x="307928" y="2536080"/>
        <a:ext cx="3803744" cy="586034"/>
      </dsp:txXfrm>
    </dsp:sp>
    <dsp:sp modelId="{BACE0766-9C5A-497E-AB5A-43ABCC6E17DB}">
      <dsp:nvSpPr>
        <dsp:cNvPr id="0" name=""/>
        <dsp:cNvSpPr/>
      </dsp:nvSpPr>
      <dsp:spPr>
        <a:xfrm>
          <a:off x="0" y="4294792"/>
          <a:ext cx="5524500" cy="1022175"/>
        </a:xfrm>
        <a:prstGeom prst="rect">
          <a:avLst/>
        </a:prstGeom>
        <a:solidFill>
          <a:schemeClr val="lt1">
            <a:alpha val="90000"/>
            <a:hueOff val="0"/>
            <a:satOff val="0"/>
            <a:lumOff val="0"/>
            <a:alphaOff val="0"/>
          </a:schemeClr>
        </a:solidFill>
        <a:ln w="12700" cap="flat" cmpd="sng" algn="ctr">
          <a:solidFill>
            <a:schemeClr val="accent5">
              <a:shade val="80000"/>
              <a:hueOff val="203448"/>
              <a:satOff val="3881"/>
              <a:lumOff val="171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GT" sz="1200" kern="1200">
              <a:latin typeface="Times New Roman" panose="02020603050405020304" pitchFamily="18" charset="0"/>
              <a:cs typeface="Times New Roman" panose="02020603050405020304" pitchFamily="18" charset="0"/>
            </a:rPr>
            <a:t>Creemos que nuestras acciones reflejan el compromiso que adquirimos por mejorar continuamente nuestras labores a favor del mejoramiento de la cuenca y el lago de Amatitlán.</a:t>
          </a:r>
        </a:p>
      </dsp:txBody>
      <dsp:txXfrm>
        <a:off x="0" y="4294792"/>
        <a:ext cx="5524500" cy="1022175"/>
      </dsp:txXfrm>
    </dsp:sp>
    <dsp:sp modelId="{71681AB2-C5F1-44AE-BDDA-E418452BEAC1}">
      <dsp:nvSpPr>
        <dsp:cNvPr id="0" name=""/>
        <dsp:cNvSpPr/>
      </dsp:nvSpPr>
      <dsp:spPr>
        <a:xfrm>
          <a:off x="276225" y="3970072"/>
          <a:ext cx="3867150" cy="649440"/>
        </a:xfrm>
        <a:prstGeom prst="roundRect">
          <a:avLst/>
        </a:prstGeom>
        <a:solidFill>
          <a:schemeClr val="accent5">
            <a:shade val="80000"/>
            <a:hueOff val="203448"/>
            <a:satOff val="3881"/>
            <a:lumOff val="171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Integridad</a:t>
          </a:r>
        </a:p>
      </dsp:txBody>
      <dsp:txXfrm>
        <a:off x="307928" y="4001775"/>
        <a:ext cx="3803744" cy="586034"/>
      </dsp:txXfrm>
    </dsp:sp>
    <dsp:sp modelId="{C7AE0975-E8B2-47E9-8903-8740F10A46BF}">
      <dsp:nvSpPr>
        <dsp:cNvPr id="0" name=""/>
        <dsp:cNvSpPr/>
      </dsp:nvSpPr>
      <dsp:spPr>
        <a:xfrm>
          <a:off x="0" y="5760487"/>
          <a:ext cx="5524500" cy="866250"/>
        </a:xfrm>
        <a:prstGeom prst="rect">
          <a:avLst/>
        </a:prstGeom>
        <a:solidFill>
          <a:schemeClr val="lt1">
            <a:alpha val="90000"/>
            <a:hueOff val="0"/>
            <a:satOff val="0"/>
            <a:lumOff val="0"/>
            <a:alphaOff val="0"/>
          </a:schemeClr>
        </a:solidFill>
        <a:ln w="12700" cap="flat" cmpd="sng" algn="ctr">
          <a:solidFill>
            <a:schemeClr val="accent5">
              <a:shade val="80000"/>
              <a:hueOff val="271263"/>
              <a:satOff val="5175"/>
              <a:lumOff val="2285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8763" tIns="458216" rIns="428763" bIns="85344" numCol="1" spcCol="1270" anchor="t" anchorCtr="0">
          <a:noAutofit/>
        </a:bodyPr>
        <a:lstStyle/>
        <a:p>
          <a:pPr marL="114300" lvl="1" indent="-114300" algn="l" defTabSz="533400">
            <a:lnSpc>
              <a:spcPct val="90000"/>
            </a:lnSpc>
            <a:spcBef>
              <a:spcPct val="0"/>
            </a:spcBef>
            <a:spcAft>
              <a:spcPct val="15000"/>
            </a:spcAft>
            <a:buChar char="•"/>
          </a:pPr>
          <a:r>
            <a:rPr lang="es-GT" sz="1200" kern="1200">
              <a:latin typeface="Times New Roman" panose="02020603050405020304" pitchFamily="18" charset="0"/>
              <a:cs typeface="Times New Roman" panose="02020603050405020304" pitchFamily="18" charset="0"/>
            </a:rPr>
            <a:t>Estamos seriamente comprometidos con la protección y conservación del medio ambiente.</a:t>
          </a:r>
        </a:p>
      </dsp:txBody>
      <dsp:txXfrm>
        <a:off x="0" y="5760487"/>
        <a:ext cx="5524500" cy="866250"/>
      </dsp:txXfrm>
    </dsp:sp>
    <dsp:sp modelId="{F7E5F60A-B946-45A2-9119-8FCA6E9DC3DF}">
      <dsp:nvSpPr>
        <dsp:cNvPr id="0" name=""/>
        <dsp:cNvSpPr/>
      </dsp:nvSpPr>
      <dsp:spPr>
        <a:xfrm>
          <a:off x="276225" y="5435767"/>
          <a:ext cx="3867150" cy="649440"/>
        </a:xfrm>
        <a:prstGeom prst="roundRect">
          <a:avLst/>
        </a:prstGeom>
        <a:solidFill>
          <a:schemeClr val="accent5">
            <a:shade val="80000"/>
            <a:hueOff val="271263"/>
            <a:satOff val="5175"/>
            <a:lumOff val="228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169" tIns="0" rIns="146169" bIns="0" numCol="1" spcCol="1270" anchor="ctr" anchorCtr="0">
          <a:noAutofit/>
        </a:bodyPr>
        <a:lstStyle/>
        <a:p>
          <a:pPr marL="0" lvl="0" indent="0" algn="l" defTabSz="533400">
            <a:lnSpc>
              <a:spcPct val="90000"/>
            </a:lnSpc>
            <a:spcBef>
              <a:spcPct val="0"/>
            </a:spcBef>
            <a:spcAft>
              <a:spcPct val="35000"/>
            </a:spcAft>
            <a:buNone/>
          </a:pPr>
          <a:r>
            <a:rPr lang="es-GT" sz="1200" b="1" kern="1200">
              <a:latin typeface="Times New Roman" panose="02020603050405020304" pitchFamily="18" charset="0"/>
              <a:cs typeface="Times New Roman" panose="02020603050405020304" pitchFamily="18" charset="0"/>
            </a:rPr>
            <a:t>Compromiso</a:t>
          </a:r>
        </a:p>
      </dsp:txBody>
      <dsp:txXfrm>
        <a:off x="307928" y="5467470"/>
        <a:ext cx="3803744" cy="58603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98A34-C63D-497A-ADFB-621930711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89</Pages>
  <Words>9358</Words>
  <Characters>51470</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AMSA AMSA</dc:creator>
  <cp:keywords/>
  <dc:description/>
  <cp:lastModifiedBy>AMSA AMSA</cp:lastModifiedBy>
  <cp:revision>74</cp:revision>
  <cp:lastPrinted>2023-02-03T18:14:00Z</cp:lastPrinted>
  <dcterms:created xsi:type="dcterms:W3CDTF">2023-01-18T22:54:00Z</dcterms:created>
  <dcterms:modified xsi:type="dcterms:W3CDTF">2023-02-15T15:26:00Z</dcterms:modified>
</cp:coreProperties>
</file>