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vsdx" ContentType="application/vnd.ms-visio.drawing"/>
  <Default Extension="wdp" ContentType="image/vnd.ms-photo"/>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7.xml" ContentType="application/vnd.openxmlformats-officedocument.wordprocessingml.header+xml"/>
  <Override PartName="/word/header8.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C86237" w14:textId="6435C7D6" w:rsidR="000B27F6" w:rsidRDefault="002F7205" w:rsidP="0089672B">
      <w:pPr>
        <w:spacing w:line="276" w:lineRule="auto"/>
        <w:jc w:val="center"/>
        <w:rPr>
          <w:sz w:val="28"/>
          <w:szCs w:val="28"/>
        </w:rPr>
        <w:sectPr w:rsidR="000B27F6" w:rsidSect="000B27F6">
          <w:headerReference w:type="default" r:id="rId8"/>
          <w:footerReference w:type="default" r:id="rId9"/>
          <w:pgSz w:w="12240" w:h="15840"/>
          <w:pgMar w:top="1417" w:right="1701" w:bottom="1417" w:left="1701" w:header="708" w:footer="708" w:gutter="0"/>
          <w:cols w:space="708"/>
          <w:titlePg/>
          <w:docGrid w:linePitch="360"/>
        </w:sectPr>
      </w:pPr>
      <w:bookmarkStart w:id="0" w:name="_Toc101950981"/>
      <w:r>
        <w:rPr>
          <w:noProof/>
          <w14:ligatures w14:val="standardContextual"/>
        </w:rPr>
        <w:drawing>
          <wp:anchor distT="0" distB="0" distL="114300" distR="114300" simplePos="0" relativeHeight="251662336" behindDoc="0" locked="0" layoutInCell="1" allowOverlap="1" wp14:anchorId="5F3421A0" wp14:editId="40268CAC">
            <wp:simplePos x="0" y="0"/>
            <wp:positionH relativeFrom="column">
              <wp:posOffset>2664460</wp:posOffset>
            </wp:positionH>
            <wp:positionV relativeFrom="paragraph">
              <wp:posOffset>519126</wp:posOffset>
            </wp:positionV>
            <wp:extent cx="3745230" cy="2808605"/>
            <wp:effectExtent l="0" t="0" r="0" b="0"/>
            <wp:wrapNone/>
            <wp:docPr id="206" name="Imagen 206" descr="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Imagen 206" descr="Icono&#10;&#10;Descripción generada automáticamente"/>
                    <pic:cNvPicPr/>
                  </pic:nvPicPr>
                  <pic:blipFill>
                    <a:blip r:embed="rId10" cstate="print">
                      <a:extLst>
                        <a:ext uri="{BEBA8EAE-BF5A-486C-A8C5-ECC9F3942E4B}">
                          <a14:imgProps xmlns:a14="http://schemas.microsoft.com/office/drawing/2010/main">
                            <a14:imgLayer r:embed="rId11">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3745230" cy="2808605"/>
                    </a:xfrm>
                    <a:prstGeom prst="rect">
                      <a:avLst/>
                    </a:prstGeom>
                  </pic:spPr>
                </pic:pic>
              </a:graphicData>
            </a:graphic>
            <wp14:sizeRelH relativeFrom="margin">
              <wp14:pctWidth>0</wp14:pctWidth>
            </wp14:sizeRelH>
            <wp14:sizeRelV relativeFrom="margin">
              <wp14:pctHeight>0</wp14:pctHeight>
            </wp14:sizeRelV>
          </wp:anchor>
        </w:drawing>
      </w:r>
      <w:r w:rsidRPr="00147D53">
        <w:rPr>
          <w:rFonts w:ascii="Montserrat" w:hAnsi="Montserrat"/>
          <w:b/>
          <w:bCs/>
          <w:noProof/>
          <w:color w:val="002E91"/>
          <w:sz w:val="40"/>
          <w:szCs w:val="40"/>
          <w14:shadow w14:blurRad="50800" w14:dist="38100" w14:dir="16200000" w14:sx="100000" w14:sy="100000" w14:kx="0" w14:ky="0" w14:algn="b">
            <w14:srgbClr w14:val="000000">
              <w14:alpha w14:val="60000"/>
            </w14:srgbClr>
          </w14:shadow>
        </w:rPr>
        <w:drawing>
          <wp:anchor distT="0" distB="0" distL="114300" distR="114300" simplePos="0" relativeHeight="251664384" behindDoc="0" locked="0" layoutInCell="1" allowOverlap="1" wp14:anchorId="749C5915" wp14:editId="65837B08">
            <wp:simplePos x="0" y="0"/>
            <wp:positionH relativeFrom="column">
              <wp:posOffset>-340665</wp:posOffset>
            </wp:positionH>
            <wp:positionV relativeFrom="paragraph">
              <wp:posOffset>6868629</wp:posOffset>
            </wp:positionV>
            <wp:extent cx="3538331" cy="1428750"/>
            <wp:effectExtent l="0" t="0" r="5080" b="0"/>
            <wp:wrapNone/>
            <wp:docPr id="40" name="Imagen 40" descr="Logotip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descr="Logotipo&#10;&#10;Descripción generada automáticamente con confianza media"/>
                    <pic:cNvPicPr/>
                  </pic:nvPicPr>
                  <pic:blipFill>
                    <a:blip r:embed="rId12">
                      <a:extLst>
                        <a:ext uri="{BEBA8EAE-BF5A-486C-A8C5-ECC9F3942E4B}">
                          <a14:imgProps xmlns:a14="http://schemas.microsoft.com/office/drawing/2010/main">
                            <a14:imgLayer r:embed="rId13">
                              <a14:imgEffect>
                                <a14:sharpenSoften amount="50000"/>
                              </a14:imgEffect>
                              <a14:imgEffect>
                                <a14:saturation sat="300000"/>
                              </a14:imgEffect>
                            </a14:imgLayer>
                          </a14:imgProps>
                        </a:ext>
                        <a:ext uri="{28A0092B-C50C-407E-A947-70E740481C1C}">
                          <a14:useLocalDpi xmlns:a14="http://schemas.microsoft.com/office/drawing/2010/main" val="0"/>
                        </a:ext>
                      </a:extLst>
                    </a:blip>
                    <a:stretch>
                      <a:fillRect/>
                    </a:stretch>
                  </pic:blipFill>
                  <pic:spPr>
                    <a:xfrm>
                      <a:off x="0" y="0"/>
                      <a:ext cx="3542575" cy="1430464"/>
                    </a:xfrm>
                    <a:prstGeom prst="rect">
                      <a:avLst/>
                    </a:prstGeom>
                  </pic:spPr>
                </pic:pic>
              </a:graphicData>
            </a:graphic>
            <wp14:sizeRelH relativeFrom="margin">
              <wp14:pctWidth>0</wp14:pctWidth>
            </wp14:sizeRelH>
          </wp:anchor>
        </w:drawing>
      </w:r>
      <w:r>
        <w:rPr>
          <w:noProof/>
          <w:sz w:val="28"/>
          <w:szCs w:val="28"/>
        </w:rPr>
        <w:drawing>
          <wp:anchor distT="0" distB="0" distL="114300" distR="114300" simplePos="0" relativeHeight="251660288" behindDoc="1" locked="0" layoutInCell="1" allowOverlap="1" wp14:anchorId="4239F5DA" wp14:editId="7E405526">
            <wp:simplePos x="0" y="0"/>
            <wp:positionH relativeFrom="column">
              <wp:posOffset>-1024476</wp:posOffset>
            </wp:positionH>
            <wp:positionV relativeFrom="paragraph">
              <wp:posOffset>-836185</wp:posOffset>
            </wp:positionV>
            <wp:extent cx="7658735" cy="10074303"/>
            <wp:effectExtent l="0" t="0" r="0" b="317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rotWithShape="1">
                    <a:blip r:embed="rId14">
                      <a:extLst>
                        <a:ext uri="{28A0092B-C50C-407E-A947-70E740481C1C}">
                          <a14:useLocalDpi xmlns:a14="http://schemas.microsoft.com/office/drawing/2010/main" val="0"/>
                        </a:ext>
                      </a:extLst>
                    </a:blip>
                    <a:srcRect b="3318"/>
                    <a:stretch/>
                  </pic:blipFill>
                  <pic:spPr bwMode="auto">
                    <a:xfrm>
                      <a:off x="0" y="0"/>
                      <a:ext cx="7661183" cy="1007752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DF4F53C" w14:textId="77777777" w:rsidR="0089672B" w:rsidRDefault="0089672B" w:rsidP="0089672B">
      <w:pPr>
        <w:spacing w:line="276" w:lineRule="auto"/>
        <w:jc w:val="center"/>
        <w:rPr>
          <w:sz w:val="28"/>
          <w:szCs w:val="28"/>
        </w:rPr>
      </w:pPr>
    </w:p>
    <w:p w14:paraId="7D202CF8" w14:textId="1620F9A5" w:rsidR="0089672B" w:rsidRPr="0089672B" w:rsidRDefault="00C919F0" w:rsidP="0089672B">
      <w:pPr>
        <w:spacing w:line="276" w:lineRule="auto"/>
        <w:jc w:val="center"/>
        <w:rPr>
          <w:sz w:val="28"/>
          <w:szCs w:val="28"/>
        </w:rPr>
      </w:pPr>
      <w:r w:rsidRPr="0089672B">
        <w:rPr>
          <w:sz w:val="28"/>
          <w:szCs w:val="28"/>
        </w:rPr>
        <w:t>PLAN ESTRATÉGICO INSTITUCIONAL 2022 - 2030</w:t>
      </w:r>
    </w:p>
    <w:p w14:paraId="71C1734C" w14:textId="566A33A2" w:rsidR="00EA1192" w:rsidRPr="0089672B" w:rsidRDefault="00EA1192" w:rsidP="0089672B">
      <w:pPr>
        <w:spacing w:line="276" w:lineRule="auto"/>
        <w:jc w:val="center"/>
        <w:rPr>
          <w:sz w:val="28"/>
          <w:szCs w:val="28"/>
        </w:rPr>
      </w:pPr>
      <w:r w:rsidRPr="0089672B">
        <w:rPr>
          <w:sz w:val="28"/>
          <w:szCs w:val="28"/>
        </w:rPr>
        <w:t xml:space="preserve">Autoridad para el Manejo Sustentable de la Cuenca y del Lago de Amatitlán </w:t>
      </w:r>
      <w:r w:rsidRPr="0089672B">
        <w:rPr>
          <w:sz w:val="28"/>
          <w:szCs w:val="28"/>
        </w:rPr>
        <w:br/>
        <w:t xml:space="preserve">Kilómetro 22 ruta al Pacífico, Villa Nueva, Guatemala </w:t>
      </w:r>
      <w:r w:rsidR="0089672B" w:rsidRPr="0089672B">
        <w:rPr>
          <w:sz w:val="28"/>
          <w:szCs w:val="28"/>
        </w:rPr>
        <w:br/>
      </w:r>
      <w:r w:rsidRPr="0089672B">
        <w:rPr>
          <w:sz w:val="28"/>
          <w:szCs w:val="28"/>
        </w:rPr>
        <w:t>Teléfono: (502) 6624-1700</w:t>
      </w:r>
    </w:p>
    <w:p w14:paraId="0B2DD1E1" w14:textId="7970C96C" w:rsidR="0089672B" w:rsidRDefault="0089672B" w:rsidP="0089672B">
      <w:pPr>
        <w:rPr>
          <w:b/>
          <w:noProof/>
        </w:rPr>
      </w:pPr>
    </w:p>
    <w:p w14:paraId="76EC3123" w14:textId="77777777" w:rsidR="0089672B" w:rsidRDefault="0089672B" w:rsidP="0089672B">
      <w:pPr>
        <w:rPr>
          <w:b/>
          <w:noProof/>
        </w:rPr>
      </w:pPr>
    </w:p>
    <w:p w14:paraId="77D94A20" w14:textId="464EE690" w:rsidR="0089672B" w:rsidRPr="0089672B" w:rsidRDefault="0089672B" w:rsidP="0089672B">
      <w:pPr>
        <w:pBdr>
          <w:bottom w:val="single" w:sz="8" w:space="0" w:color="3494BA"/>
        </w:pBdr>
        <w:spacing w:after="300" w:line="240" w:lineRule="auto"/>
        <w:contextualSpacing/>
        <w:jc w:val="center"/>
        <w:rPr>
          <w:rFonts w:eastAsia="Calibri"/>
          <w:b/>
          <w:bCs/>
          <w:kern w:val="28"/>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9672B">
        <w:rPr>
          <w:rFonts w:eastAsia="Calibri"/>
          <w:b/>
          <w:bCs/>
          <w:kern w:val="28"/>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r w:rsidR="00A55C8A">
        <w:rPr>
          <w:rFonts w:eastAsia="Calibri"/>
          <w:b/>
          <w:bCs/>
          <w:kern w:val="28"/>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9672B">
        <w:rPr>
          <w:rFonts w:eastAsia="Calibri"/>
          <w:b/>
          <w:bCs/>
          <w:kern w:val="28"/>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w:t>
      </w:r>
      <w:r w:rsidR="00A55C8A">
        <w:rPr>
          <w:rFonts w:eastAsia="Calibri"/>
          <w:b/>
          <w:bCs/>
          <w:kern w:val="28"/>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9672B">
        <w:rPr>
          <w:rFonts w:eastAsia="Calibri"/>
          <w:b/>
          <w:bCs/>
          <w:kern w:val="28"/>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w:t>
      </w:r>
      <w:r w:rsidR="00A55C8A">
        <w:rPr>
          <w:rFonts w:eastAsia="Calibri"/>
          <w:b/>
          <w:bCs/>
          <w:kern w:val="28"/>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9672B">
        <w:rPr>
          <w:rFonts w:eastAsia="Calibri"/>
          <w:b/>
          <w:bCs/>
          <w:kern w:val="28"/>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w:t>
      </w:r>
      <w:r w:rsidR="00A55C8A">
        <w:rPr>
          <w:rFonts w:eastAsia="Calibri"/>
          <w:b/>
          <w:bCs/>
          <w:kern w:val="28"/>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9672B">
        <w:rPr>
          <w:rFonts w:eastAsia="Calibri"/>
          <w:b/>
          <w:bCs/>
          <w:kern w:val="28"/>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w:t>
      </w:r>
      <w:r w:rsidR="00A55C8A">
        <w:rPr>
          <w:rFonts w:eastAsia="Calibri"/>
          <w:b/>
          <w:bCs/>
          <w:kern w:val="28"/>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9672B">
        <w:rPr>
          <w:rFonts w:eastAsia="Calibri"/>
          <w:b/>
          <w:bCs/>
          <w:kern w:val="28"/>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w:t>
      </w:r>
      <w:r w:rsidR="00A55C8A">
        <w:rPr>
          <w:rFonts w:eastAsia="Calibri"/>
          <w:b/>
          <w:bCs/>
          <w:kern w:val="28"/>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9672B">
        <w:rPr>
          <w:rFonts w:eastAsia="Calibri"/>
          <w:b/>
          <w:bCs/>
          <w:kern w:val="28"/>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w:t>
      </w:r>
      <w:r w:rsidR="00A55C8A">
        <w:rPr>
          <w:rFonts w:eastAsia="Calibri"/>
          <w:b/>
          <w:bCs/>
          <w:kern w:val="28"/>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9672B">
        <w:rPr>
          <w:rFonts w:eastAsia="Calibri"/>
          <w:b/>
          <w:bCs/>
          <w:kern w:val="28"/>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r w:rsidR="00A55C8A">
        <w:rPr>
          <w:rFonts w:eastAsia="Calibri"/>
          <w:b/>
          <w:bCs/>
          <w:kern w:val="28"/>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9672B">
        <w:rPr>
          <w:rFonts w:eastAsia="Calibri"/>
          <w:b/>
          <w:bCs/>
          <w:kern w:val="28"/>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w:t>
      </w:r>
      <w:r w:rsidR="00A55C8A">
        <w:rPr>
          <w:rFonts w:eastAsia="Calibri"/>
          <w:b/>
          <w:bCs/>
          <w:kern w:val="28"/>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9672B">
        <w:rPr>
          <w:rFonts w:eastAsia="Calibri"/>
          <w:b/>
          <w:bCs/>
          <w:kern w:val="28"/>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w:t>
      </w:r>
      <w:r w:rsidR="00A55C8A">
        <w:rPr>
          <w:rFonts w:eastAsia="Calibri"/>
          <w:b/>
          <w:bCs/>
          <w:kern w:val="28"/>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9672B">
        <w:rPr>
          <w:rFonts w:eastAsia="Calibri"/>
          <w:b/>
          <w:bCs/>
          <w:kern w:val="28"/>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 </w:t>
      </w:r>
    </w:p>
    <w:p w14:paraId="65FD9FF7" w14:textId="77777777" w:rsidR="0089672B" w:rsidRPr="00F17A51" w:rsidRDefault="0089672B" w:rsidP="0089672B">
      <w:pPr>
        <w:pBdr>
          <w:bottom w:val="single" w:sz="8" w:space="0" w:color="3494BA"/>
        </w:pBdr>
        <w:spacing w:after="300" w:line="240" w:lineRule="auto"/>
        <w:contextualSpacing/>
        <w:rPr>
          <w:rFonts w:eastAsia="Calibri"/>
          <w:spacing w:val="5"/>
          <w:kern w:val="28"/>
        </w:rPr>
      </w:pPr>
    </w:p>
    <w:p w14:paraId="06C59DA3" w14:textId="77777777" w:rsidR="0089672B" w:rsidRDefault="0089672B" w:rsidP="0089672B">
      <w:pPr>
        <w:pBdr>
          <w:bottom w:val="single" w:sz="8" w:space="0" w:color="3494BA"/>
        </w:pBdr>
        <w:spacing w:after="300" w:line="240" w:lineRule="auto"/>
        <w:contextualSpacing/>
        <w:rPr>
          <w:rFonts w:eastAsia="Calibri"/>
          <w:spacing w:val="5"/>
          <w:kern w:val="28"/>
        </w:rPr>
      </w:pPr>
    </w:p>
    <w:p w14:paraId="4DEEA7C3" w14:textId="7334DB92" w:rsidR="0089672B" w:rsidRPr="0089672B" w:rsidRDefault="0089672B" w:rsidP="0089672B">
      <w:pPr>
        <w:pBdr>
          <w:bottom w:val="single" w:sz="8" w:space="0" w:color="3494BA"/>
        </w:pBdr>
        <w:spacing w:after="300" w:line="240" w:lineRule="auto"/>
        <w:contextualSpacing/>
        <w:rPr>
          <w:rFonts w:eastAsia="Calibri"/>
          <w:b/>
          <w:bCs/>
          <w:spacing w:val="5"/>
          <w:kern w:val="28"/>
        </w:rPr>
      </w:pPr>
      <w:r w:rsidRPr="0089672B">
        <w:rPr>
          <w:rFonts w:eastAsia="Calibri"/>
          <w:b/>
          <w:bCs/>
          <w:spacing w:val="5"/>
          <w:kern w:val="28"/>
        </w:rPr>
        <w:t xml:space="preserve">Dirección Ejecutiva </w:t>
      </w:r>
    </w:p>
    <w:p w14:paraId="57A6C64B" w14:textId="77777777" w:rsidR="0089672B" w:rsidRPr="00F17A51" w:rsidRDefault="0089672B" w:rsidP="0089672B">
      <w:pPr>
        <w:pBdr>
          <w:bottom w:val="single" w:sz="8" w:space="0" w:color="3494BA"/>
        </w:pBdr>
        <w:spacing w:after="300" w:line="240" w:lineRule="auto"/>
        <w:contextualSpacing/>
        <w:rPr>
          <w:rFonts w:eastAsia="Calibri"/>
          <w:spacing w:val="5"/>
          <w:kern w:val="28"/>
        </w:rPr>
      </w:pPr>
      <w:r w:rsidRPr="00F17A51">
        <w:rPr>
          <w:rFonts w:eastAsia="Calibri"/>
          <w:spacing w:val="5"/>
          <w:kern w:val="28"/>
        </w:rPr>
        <w:t xml:space="preserve">Edgar Rolando Zamora Ruíz </w:t>
      </w:r>
    </w:p>
    <w:p w14:paraId="34121F03" w14:textId="77777777" w:rsidR="0089672B" w:rsidRPr="00F17A51" w:rsidRDefault="0089672B" w:rsidP="0089672B">
      <w:pPr>
        <w:pBdr>
          <w:bottom w:val="single" w:sz="8" w:space="0" w:color="3494BA"/>
        </w:pBdr>
        <w:spacing w:after="300" w:line="240" w:lineRule="auto"/>
        <w:contextualSpacing/>
        <w:rPr>
          <w:rFonts w:eastAsia="Calibri"/>
          <w:spacing w:val="5"/>
          <w:kern w:val="28"/>
        </w:rPr>
      </w:pPr>
    </w:p>
    <w:p w14:paraId="363C81EB" w14:textId="35B20E72" w:rsidR="0089672B" w:rsidRPr="0089672B" w:rsidRDefault="0089672B" w:rsidP="0089672B">
      <w:pPr>
        <w:pBdr>
          <w:bottom w:val="single" w:sz="8" w:space="0" w:color="3494BA"/>
        </w:pBdr>
        <w:spacing w:after="300" w:line="240" w:lineRule="auto"/>
        <w:contextualSpacing/>
        <w:rPr>
          <w:rFonts w:eastAsia="Calibri"/>
          <w:b/>
          <w:bCs/>
          <w:spacing w:val="5"/>
          <w:kern w:val="28"/>
        </w:rPr>
      </w:pPr>
      <w:r w:rsidRPr="0089672B">
        <w:rPr>
          <w:rFonts w:eastAsia="Calibri"/>
          <w:b/>
          <w:bCs/>
          <w:spacing w:val="5"/>
          <w:kern w:val="28"/>
        </w:rPr>
        <w:t xml:space="preserve">Subdirección Ejecutiva </w:t>
      </w:r>
    </w:p>
    <w:p w14:paraId="4A50E751" w14:textId="77777777" w:rsidR="0089672B" w:rsidRPr="00F17A51" w:rsidRDefault="0089672B" w:rsidP="0089672B">
      <w:pPr>
        <w:pBdr>
          <w:bottom w:val="single" w:sz="8" w:space="0" w:color="3494BA"/>
        </w:pBdr>
        <w:spacing w:after="300" w:line="240" w:lineRule="auto"/>
        <w:contextualSpacing/>
        <w:rPr>
          <w:rFonts w:eastAsia="Calibri"/>
          <w:spacing w:val="5"/>
          <w:kern w:val="28"/>
        </w:rPr>
      </w:pPr>
      <w:r w:rsidRPr="00F17A51">
        <w:rPr>
          <w:rFonts w:eastAsia="Calibri"/>
          <w:spacing w:val="5"/>
          <w:kern w:val="28"/>
        </w:rPr>
        <w:t xml:space="preserve">Raúl Enrique Orozco Velásquez </w:t>
      </w:r>
    </w:p>
    <w:p w14:paraId="1CC6EB31" w14:textId="77777777" w:rsidR="0089672B" w:rsidRPr="00F17A51" w:rsidRDefault="0089672B" w:rsidP="0089672B">
      <w:pPr>
        <w:pBdr>
          <w:bottom w:val="single" w:sz="8" w:space="0" w:color="3494BA"/>
        </w:pBdr>
        <w:spacing w:after="300" w:line="240" w:lineRule="auto"/>
        <w:contextualSpacing/>
        <w:rPr>
          <w:rFonts w:eastAsia="Calibri"/>
          <w:spacing w:val="5"/>
          <w:kern w:val="28"/>
        </w:rPr>
      </w:pPr>
    </w:p>
    <w:p w14:paraId="16396556" w14:textId="77777777" w:rsidR="0089672B" w:rsidRPr="00F17A51" w:rsidRDefault="0089672B" w:rsidP="0089672B">
      <w:pPr>
        <w:rPr>
          <w:b/>
          <w:noProof/>
        </w:rPr>
      </w:pPr>
    </w:p>
    <w:p w14:paraId="6C311CD5" w14:textId="77777777" w:rsidR="0089672B" w:rsidRPr="0089672B" w:rsidRDefault="0089672B" w:rsidP="0089672B">
      <w:pPr>
        <w:jc w:val="center"/>
        <w:rPr>
          <w:b/>
          <w:bCs/>
          <w:noProof/>
          <w:szCs w:val="28"/>
        </w:rPr>
      </w:pPr>
      <w:r w:rsidRPr="0089672B">
        <w:rPr>
          <w:b/>
          <w:bCs/>
          <w:noProof/>
          <w:szCs w:val="28"/>
        </w:rPr>
        <w:t>Áreas Administrativas y Técnicas</w:t>
      </w:r>
    </w:p>
    <w:p w14:paraId="3DDF1D76" w14:textId="77777777" w:rsidR="0089672B" w:rsidRPr="006C2F02" w:rsidRDefault="0089672B" w:rsidP="0089672B">
      <w:pPr>
        <w:rPr>
          <w:b/>
          <w:noProof/>
        </w:rPr>
      </w:pPr>
    </w:p>
    <w:p w14:paraId="2EF1D7FB" w14:textId="77777777" w:rsidR="0089672B" w:rsidRPr="006C2F02" w:rsidRDefault="0089672B" w:rsidP="0089672B">
      <w:pPr>
        <w:rPr>
          <w:b/>
          <w:noProof/>
          <w:color w:val="auto"/>
        </w:rPr>
      </w:pPr>
      <w:r>
        <w:rPr>
          <w:noProof/>
          <w:color w:val="auto"/>
        </w:rPr>
        <w:t xml:space="preserve">División de </w:t>
      </w:r>
      <w:r w:rsidRPr="006C2F02">
        <w:rPr>
          <w:noProof/>
          <w:color w:val="auto"/>
        </w:rPr>
        <w:t>Relaciones Interinstitucionales y Fortalecimiento a los Gobiernos Locales</w:t>
      </w:r>
    </w:p>
    <w:p w14:paraId="620178E8" w14:textId="77777777" w:rsidR="0089672B" w:rsidRPr="006C2F02" w:rsidRDefault="0089672B" w:rsidP="0089672B">
      <w:pPr>
        <w:rPr>
          <w:b/>
          <w:noProof/>
          <w:color w:val="auto"/>
        </w:rPr>
      </w:pPr>
      <w:r w:rsidRPr="006C2F02">
        <w:rPr>
          <w:noProof/>
          <w:color w:val="auto"/>
        </w:rPr>
        <w:t>División de Educación Ambiental, Concientización Ciudadana y Desarrollo Turístico</w:t>
      </w:r>
    </w:p>
    <w:p w14:paraId="243CA86E" w14:textId="77777777" w:rsidR="0089672B" w:rsidRPr="006C2F02" w:rsidRDefault="0089672B" w:rsidP="0089672B">
      <w:pPr>
        <w:rPr>
          <w:b/>
          <w:noProof/>
          <w:color w:val="auto"/>
        </w:rPr>
      </w:pPr>
      <w:r w:rsidRPr="006C2F02">
        <w:rPr>
          <w:noProof/>
          <w:color w:val="auto"/>
        </w:rPr>
        <w:t>División de Recolección y Tratamiento de Desechos Líquidos y Sólidos</w:t>
      </w:r>
    </w:p>
    <w:p w14:paraId="3379FCA7" w14:textId="77777777" w:rsidR="0089672B" w:rsidRPr="006C2F02" w:rsidRDefault="0089672B" w:rsidP="0089672B">
      <w:pPr>
        <w:rPr>
          <w:b/>
          <w:noProof/>
          <w:color w:val="auto"/>
        </w:rPr>
      </w:pPr>
      <w:r w:rsidRPr="006C2F02">
        <w:rPr>
          <w:noProof/>
          <w:color w:val="auto"/>
        </w:rPr>
        <w:t>División de Planeamiento Urbano y Ordenamiento Territorial</w:t>
      </w:r>
    </w:p>
    <w:p w14:paraId="089F7F98" w14:textId="77777777" w:rsidR="0089672B" w:rsidRPr="006C2F02" w:rsidRDefault="0089672B" w:rsidP="0089672B">
      <w:pPr>
        <w:rPr>
          <w:b/>
          <w:noProof/>
          <w:color w:val="auto"/>
        </w:rPr>
      </w:pPr>
      <w:r w:rsidRPr="00364B76">
        <w:rPr>
          <w:noProof/>
          <w:color w:val="auto"/>
        </w:rPr>
        <w:t>Unidad de Man</w:t>
      </w:r>
      <w:r>
        <w:rPr>
          <w:noProof/>
          <w:color w:val="auto"/>
        </w:rPr>
        <w:t>tenimiento y Limpieza</w:t>
      </w:r>
      <w:r w:rsidRPr="00364B76">
        <w:rPr>
          <w:noProof/>
          <w:color w:val="auto"/>
        </w:rPr>
        <w:t xml:space="preserve"> del Lago de Amatitlán</w:t>
      </w:r>
    </w:p>
    <w:p w14:paraId="4833EB29" w14:textId="77777777" w:rsidR="0089672B" w:rsidRPr="006C2F02" w:rsidRDefault="0089672B" w:rsidP="0089672B">
      <w:pPr>
        <w:rPr>
          <w:b/>
          <w:noProof/>
          <w:color w:val="auto"/>
        </w:rPr>
      </w:pPr>
      <w:r w:rsidRPr="006C2F02">
        <w:rPr>
          <w:noProof/>
          <w:color w:val="auto"/>
        </w:rPr>
        <w:t>División de Control</w:t>
      </w:r>
      <w:r>
        <w:rPr>
          <w:noProof/>
          <w:color w:val="auto"/>
        </w:rPr>
        <w:t xml:space="preserve">, </w:t>
      </w:r>
      <w:r w:rsidRPr="006C2F02">
        <w:rPr>
          <w:noProof/>
          <w:color w:val="auto"/>
        </w:rPr>
        <w:t>Calidad Ambiental y Manejo de Lagos</w:t>
      </w:r>
    </w:p>
    <w:p w14:paraId="45098F33" w14:textId="77777777" w:rsidR="00AA0560" w:rsidRPr="006C2F02" w:rsidRDefault="00AA0560" w:rsidP="00AA0560">
      <w:pPr>
        <w:rPr>
          <w:b/>
          <w:noProof/>
          <w:color w:val="auto"/>
        </w:rPr>
      </w:pPr>
      <w:r w:rsidRPr="006C2F02">
        <w:rPr>
          <w:noProof/>
          <w:color w:val="auto"/>
        </w:rPr>
        <w:t>División de Reingeniería Industrial y Agroindustrial</w:t>
      </w:r>
    </w:p>
    <w:p w14:paraId="3104E8C4" w14:textId="77777777" w:rsidR="0089672B" w:rsidRPr="006C2F02" w:rsidRDefault="0089672B" w:rsidP="0089672B">
      <w:pPr>
        <w:rPr>
          <w:b/>
          <w:noProof/>
          <w:color w:val="auto"/>
        </w:rPr>
      </w:pPr>
      <w:r w:rsidRPr="006C2F02">
        <w:rPr>
          <w:noProof/>
          <w:color w:val="auto"/>
        </w:rPr>
        <w:t>División Forestal</w:t>
      </w:r>
      <w:r>
        <w:rPr>
          <w:noProof/>
          <w:color w:val="auto"/>
        </w:rPr>
        <w:t>,</w:t>
      </w:r>
      <w:r w:rsidRPr="006C2F02">
        <w:rPr>
          <w:noProof/>
          <w:color w:val="auto"/>
        </w:rPr>
        <w:t xml:space="preserve"> Conservación y Manejo de Suelos</w:t>
      </w:r>
    </w:p>
    <w:p w14:paraId="51BB9862" w14:textId="77777777" w:rsidR="0089672B" w:rsidRPr="006C2F02" w:rsidRDefault="0089672B" w:rsidP="0089672B">
      <w:pPr>
        <w:rPr>
          <w:b/>
          <w:noProof/>
          <w:color w:val="auto"/>
        </w:rPr>
      </w:pPr>
      <w:r w:rsidRPr="006C2F02">
        <w:rPr>
          <w:noProof/>
          <w:color w:val="auto"/>
        </w:rPr>
        <w:t>División de Evaluación y Seguimiento</w:t>
      </w:r>
    </w:p>
    <w:p w14:paraId="31B5ACDD" w14:textId="77777777" w:rsidR="0089672B" w:rsidRDefault="0089672B" w:rsidP="0089672B">
      <w:pPr>
        <w:rPr>
          <w:b/>
          <w:noProof/>
          <w:color w:val="auto"/>
        </w:rPr>
      </w:pPr>
      <w:r w:rsidRPr="006C2F02">
        <w:rPr>
          <w:noProof/>
          <w:color w:val="auto"/>
        </w:rPr>
        <w:t>División Administrativ</w:t>
      </w:r>
      <w:r>
        <w:rPr>
          <w:noProof/>
          <w:color w:val="auto"/>
        </w:rPr>
        <w:t>a - Financiera</w:t>
      </w:r>
    </w:p>
    <w:p w14:paraId="6091DB2F" w14:textId="77777777" w:rsidR="0089672B" w:rsidRDefault="0089672B" w:rsidP="0089672B">
      <w:pPr>
        <w:rPr>
          <w:b/>
          <w:noProof/>
          <w:color w:val="auto"/>
        </w:rPr>
      </w:pPr>
      <w:r w:rsidRPr="006C2F02">
        <w:rPr>
          <w:noProof/>
          <w:color w:val="auto"/>
        </w:rPr>
        <w:t>Unidad de Ejecución de Proyectos</w:t>
      </w:r>
    </w:p>
    <w:p w14:paraId="46800077" w14:textId="77777777" w:rsidR="0089672B" w:rsidRPr="006C2F02" w:rsidRDefault="0089672B" w:rsidP="0089672B">
      <w:pPr>
        <w:rPr>
          <w:b/>
          <w:noProof/>
          <w:color w:val="auto"/>
        </w:rPr>
      </w:pPr>
      <w:r w:rsidRPr="006C2F02">
        <w:rPr>
          <w:noProof/>
          <w:color w:val="auto"/>
        </w:rPr>
        <w:t>Unidad de Recursos Humanos</w:t>
      </w:r>
    </w:p>
    <w:p w14:paraId="7DC63CE4" w14:textId="1630A13A" w:rsidR="0089672B" w:rsidRPr="006C2F02" w:rsidRDefault="0089672B" w:rsidP="0089672B">
      <w:pPr>
        <w:rPr>
          <w:b/>
          <w:noProof/>
          <w:color w:val="auto"/>
        </w:rPr>
      </w:pPr>
      <w:r>
        <w:rPr>
          <w:noProof/>
          <w:color w:val="auto"/>
        </w:rPr>
        <w:t xml:space="preserve">Unidad de </w:t>
      </w:r>
      <w:r w:rsidRPr="006C2F02">
        <w:rPr>
          <w:noProof/>
          <w:color w:val="auto"/>
        </w:rPr>
        <w:t>Auditoría Interna</w:t>
      </w:r>
    </w:p>
    <w:p w14:paraId="391AFA2E" w14:textId="112C5168" w:rsidR="0089672B" w:rsidRDefault="0089672B" w:rsidP="0089672B">
      <w:pPr>
        <w:rPr>
          <w:b/>
          <w:noProof/>
          <w:color w:val="auto"/>
        </w:rPr>
      </w:pPr>
      <w:r>
        <w:rPr>
          <w:noProof/>
          <w:color w:val="auto"/>
        </w:rPr>
        <w:t xml:space="preserve">Unidad de </w:t>
      </w:r>
      <w:r w:rsidRPr="006C2F02">
        <w:rPr>
          <w:noProof/>
          <w:color w:val="auto"/>
        </w:rPr>
        <w:t>Asesoría Jurídica</w:t>
      </w:r>
    </w:p>
    <w:p w14:paraId="5D7D3FF3" w14:textId="1EC2BDA1" w:rsidR="00EA1192" w:rsidRDefault="00EA1192" w:rsidP="00B661AF">
      <w:pPr>
        <w:ind w:left="1068" w:hanging="1068"/>
      </w:pPr>
    </w:p>
    <w:sdt>
      <w:sdtPr>
        <w:rPr>
          <w:rFonts w:ascii="Times New Roman" w:eastAsia="Times New Roman" w:hAnsi="Times New Roman" w:cs="Times New Roman"/>
          <w:b/>
          <w:bCs/>
          <w:color w:val="000000" w:themeColor="text1"/>
          <w:sz w:val="40"/>
          <w:szCs w:val="40"/>
          <w:lang w:val="es-ES" w:eastAsia="es-ES"/>
        </w:rPr>
        <w:id w:val="2000621877"/>
        <w:docPartObj>
          <w:docPartGallery w:val="Table of Contents"/>
          <w:docPartUnique/>
        </w:docPartObj>
      </w:sdtPr>
      <w:sdtEndPr>
        <w:rPr>
          <w:sz w:val="24"/>
          <w:szCs w:val="24"/>
        </w:rPr>
      </w:sdtEndPr>
      <w:sdtContent>
        <w:p w14:paraId="68DF9DC9" w14:textId="25769BCB" w:rsidR="00775925" w:rsidRPr="00C57891" w:rsidRDefault="00775925" w:rsidP="00C57891">
          <w:pPr>
            <w:pStyle w:val="TtuloTDC"/>
            <w:jc w:val="center"/>
            <w:rPr>
              <w:rFonts w:ascii="Times New Roman" w:hAnsi="Times New Roman" w:cs="Times New Roman"/>
              <w:b/>
              <w:bCs/>
              <w:lang w:val="es-ES"/>
            </w:rPr>
          </w:pPr>
          <w:r w:rsidRPr="00C57891">
            <w:rPr>
              <w:rFonts w:ascii="Times New Roman" w:hAnsi="Times New Roman" w:cs="Times New Roman"/>
              <w:b/>
              <w:bCs/>
              <w:lang w:val="es-ES"/>
            </w:rPr>
            <w:t>Tabla de contenido</w:t>
          </w:r>
        </w:p>
        <w:p w14:paraId="4F299813" w14:textId="77777777" w:rsidR="00C57891" w:rsidRPr="00C57891" w:rsidRDefault="00C57891" w:rsidP="00C57891">
          <w:pPr>
            <w:rPr>
              <w:lang w:val="es-ES" w:eastAsia="es-GT"/>
            </w:rPr>
          </w:pPr>
        </w:p>
        <w:p w14:paraId="2B6F0A33" w14:textId="3D8EBFEB" w:rsidR="00985FFA" w:rsidRPr="002F7205" w:rsidRDefault="00775925">
          <w:pPr>
            <w:pStyle w:val="TDC1"/>
            <w:tabs>
              <w:tab w:val="left" w:pos="440"/>
              <w:tab w:val="right" w:leader="dot" w:pos="8828"/>
            </w:tabs>
            <w:rPr>
              <w:rFonts w:asciiTheme="minorHAnsi" w:eastAsiaTheme="minorEastAsia" w:hAnsiTheme="minorHAnsi" w:cstheme="minorBidi"/>
              <w:noProof/>
              <w:color w:val="auto"/>
              <w:sz w:val="20"/>
              <w:szCs w:val="20"/>
              <w:lang w:eastAsia="es-GT"/>
            </w:rPr>
          </w:pPr>
          <w:r w:rsidRPr="00C57891">
            <w:fldChar w:fldCharType="begin"/>
          </w:r>
          <w:r w:rsidRPr="00C57891">
            <w:instrText xml:space="preserve"> TOC \o "1-3" \h \z \u </w:instrText>
          </w:r>
          <w:r w:rsidRPr="00C57891">
            <w:fldChar w:fldCharType="separate"/>
          </w:r>
          <w:hyperlink w:anchor="_Toc102127240" w:history="1">
            <w:r w:rsidR="00985FFA" w:rsidRPr="002F7205">
              <w:rPr>
                <w:rStyle w:val="Hipervnculo"/>
                <w:noProof/>
                <w:sz w:val="22"/>
                <w:szCs w:val="22"/>
              </w:rPr>
              <w:t>1.</w:t>
            </w:r>
            <w:r w:rsidR="00985FFA" w:rsidRPr="002F7205">
              <w:rPr>
                <w:rFonts w:asciiTheme="minorHAnsi" w:eastAsiaTheme="minorEastAsia" w:hAnsiTheme="minorHAnsi" w:cstheme="minorBidi"/>
                <w:noProof/>
                <w:color w:val="auto"/>
                <w:sz w:val="20"/>
                <w:szCs w:val="20"/>
                <w:lang w:eastAsia="es-GT"/>
              </w:rPr>
              <w:tab/>
            </w:r>
            <w:r w:rsidR="00985FFA" w:rsidRPr="002F7205">
              <w:rPr>
                <w:rStyle w:val="Hipervnculo"/>
                <w:noProof/>
                <w:sz w:val="22"/>
                <w:szCs w:val="22"/>
              </w:rPr>
              <w:t>Marco Legal y Vinculación Estratégica</w:t>
            </w:r>
            <w:r w:rsidR="00985FFA" w:rsidRPr="002F7205">
              <w:rPr>
                <w:noProof/>
                <w:webHidden/>
                <w:sz w:val="22"/>
                <w:szCs w:val="22"/>
              </w:rPr>
              <w:tab/>
            </w:r>
            <w:r w:rsidR="00985FFA" w:rsidRPr="002F7205">
              <w:rPr>
                <w:noProof/>
                <w:webHidden/>
                <w:sz w:val="22"/>
                <w:szCs w:val="22"/>
              </w:rPr>
              <w:fldChar w:fldCharType="begin"/>
            </w:r>
            <w:r w:rsidR="00985FFA" w:rsidRPr="002F7205">
              <w:rPr>
                <w:noProof/>
                <w:webHidden/>
                <w:sz w:val="22"/>
                <w:szCs w:val="22"/>
              </w:rPr>
              <w:instrText xml:space="preserve"> PAGEREF _Toc102127240 \h </w:instrText>
            </w:r>
            <w:r w:rsidR="00985FFA" w:rsidRPr="002F7205">
              <w:rPr>
                <w:noProof/>
                <w:webHidden/>
                <w:sz w:val="22"/>
                <w:szCs w:val="22"/>
              </w:rPr>
            </w:r>
            <w:r w:rsidR="00985FFA" w:rsidRPr="002F7205">
              <w:rPr>
                <w:noProof/>
                <w:webHidden/>
                <w:sz w:val="22"/>
                <w:szCs w:val="22"/>
              </w:rPr>
              <w:fldChar w:fldCharType="separate"/>
            </w:r>
            <w:r w:rsidR="002F7205">
              <w:rPr>
                <w:noProof/>
                <w:webHidden/>
                <w:sz w:val="22"/>
                <w:szCs w:val="22"/>
              </w:rPr>
              <w:t>5</w:t>
            </w:r>
            <w:r w:rsidR="00985FFA" w:rsidRPr="002F7205">
              <w:rPr>
                <w:noProof/>
                <w:webHidden/>
                <w:sz w:val="22"/>
                <w:szCs w:val="22"/>
              </w:rPr>
              <w:fldChar w:fldCharType="end"/>
            </w:r>
          </w:hyperlink>
        </w:p>
        <w:p w14:paraId="5DE7004C" w14:textId="4532B17C" w:rsidR="00985FFA" w:rsidRPr="002F7205" w:rsidRDefault="002F7205">
          <w:pPr>
            <w:pStyle w:val="TDC2"/>
            <w:tabs>
              <w:tab w:val="left" w:pos="880"/>
              <w:tab w:val="right" w:leader="dot" w:pos="8828"/>
            </w:tabs>
            <w:rPr>
              <w:rFonts w:asciiTheme="minorHAnsi" w:eastAsiaTheme="minorEastAsia" w:hAnsiTheme="minorHAnsi" w:cstheme="minorBidi"/>
              <w:noProof/>
              <w:color w:val="auto"/>
              <w:sz w:val="20"/>
              <w:szCs w:val="20"/>
              <w:lang w:eastAsia="es-GT"/>
            </w:rPr>
          </w:pPr>
          <w:hyperlink w:anchor="_Toc102127241" w:history="1">
            <w:r w:rsidR="00985FFA" w:rsidRPr="002F7205">
              <w:rPr>
                <w:rStyle w:val="Hipervnculo"/>
                <w:noProof/>
                <w:sz w:val="22"/>
                <w:szCs w:val="22"/>
              </w:rPr>
              <w:t xml:space="preserve">1.1 </w:t>
            </w:r>
            <w:r w:rsidR="00985FFA" w:rsidRPr="002F7205">
              <w:rPr>
                <w:rFonts w:asciiTheme="minorHAnsi" w:eastAsiaTheme="minorEastAsia" w:hAnsiTheme="minorHAnsi" w:cstheme="minorBidi"/>
                <w:noProof/>
                <w:color w:val="auto"/>
                <w:sz w:val="20"/>
                <w:szCs w:val="20"/>
                <w:lang w:eastAsia="es-GT"/>
              </w:rPr>
              <w:tab/>
            </w:r>
            <w:r w:rsidR="00985FFA" w:rsidRPr="002F7205">
              <w:rPr>
                <w:rStyle w:val="Hipervnculo"/>
                <w:noProof/>
                <w:sz w:val="22"/>
                <w:szCs w:val="22"/>
              </w:rPr>
              <w:t xml:space="preserve">     Análisis de mandatos legales</w:t>
            </w:r>
            <w:r w:rsidR="00985FFA" w:rsidRPr="002F7205">
              <w:rPr>
                <w:noProof/>
                <w:webHidden/>
                <w:sz w:val="22"/>
                <w:szCs w:val="22"/>
              </w:rPr>
              <w:tab/>
            </w:r>
            <w:r w:rsidR="00985FFA" w:rsidRPr="002F7205">
              <w:rPr>
                <w:noProof/>
                <w:webHidden/>
                <w:sz w:val="22"/>
                <w:szCs w:val="22"/>
              </w:rPr>
              <w:fldChar w:fldCharType="begin"/>
            </w:r>
            <w:r w:rsidR="00985FFA" w:rsidRPr="002F7205">
              <w:rPr>
                <w:noProof/>
                <w:webHidden/>
                <w:sz w:val="22"/>
                <w:szCs w:val="22"/>
              </w:rPr>
              <w:instrText xml:space="preserve"> PAGEREF _Toc102127241 \h </w:instrText>
            </w:r>
            <w:r w:rsidR="00985FFA" w:rsidRPr="002F7205">
              <w:rPr>
                <w:noProof/>
                <w:webHidden/>
                <w:sz w:val="22"/>
                <w:szCs w:val="22"/>
              </w:rPr>
            </w:r>
            <w:r w:rsidR="00985FFA" w:rsidRPr="002F7205">
              <w:rPr>
                <w:noProof/>
                <w:webHidden/>
                <w:sz w:val="22"/>
                <w:szCs w:val="22"/>
              </w:rPr>
              <w:fldChar w:fldCharType="separate"/>
            </w:r>
            <w:r>
              <w:rPr>
                <w:noProof/>
                <w:webHidden/>
                <w:sz w:val="22"/>
                <w:szCs w:val="22"/>
              </w:rPr>
              <w:t>5</w:t>
            </w:r>
            <w:r w:rsidR="00985FFA" w:rsidRPr="002F7205">
              <w:rPr>
                <w:noProof/>
                <w:webHidden/>
                <w:sz w:val="22"/>
                <w:szCs w:val="22"/>
              </w:rPr>
              <w:fldChar w:fldCharType="end"/>
            </w:r>
          </w:hyperlink>
        </w:p>
        <w:p w14:paraId="02033F2D" w14:textId="1380C0BC" w:rsidR="00985FFA" w:rsidRPr="002F7205" w:rsidRDefault="002F7205">
          <w:pPr>
            <w:pStyle w:val="TDC2"/>
            <w:tabs>
              <w:tab w:val="left" w:pos="880"/>
              <w:tab w:val="right" w:leader="dot" w:pos="8828"/>
            </w:tabs>
            <w:rPr>
              <w:rFonts w:asciiTheme="minorHAnsi" w:eastAsiaTheme="minorEastAsia" w:hAnsiTheme="minorHAnsi" w:cstheme="minorBidi"/>
              <w:noProof/>
              <w:color w:val="auto"/>
              <w:sz w:val="20"/>
              <w:szCs w:val="20"/>
              <w:lang w:eastAsia="es-GT"/>
            </w:rPr>
          </w:pPr>
          <w:hyperlink w:anchor="_Toc102127242" w:history="1">
            <w:r w:rsidR="00985FFA" w:rsidRPr="002F7205">
              <w:rPr>
                <w:rStyle w:val="Hipervnculo"/>
                <w:noProof/>
                <w:sz w:val="22"/>
                <w:szCs w:val="22"/>
              </w:rPr>
              <w:t xml:space="preserve">1.2 </w:t>
            </w:r>
            <w:r w:rsidR="00985FFA" w:rsidRPr="002F7205">
              <w:rPr>
                <w:rFonts w:asciiTheme="minorHAnsi" w:eastAsiaTheme="minorEastAsia" w:hAnsiTheme="minorHAnsi" w:cstheme="minorBidi"/>
                <w:noProof/>
                <w:color w:val="auto"/>
                <w:sz w:val="20"/>
                <w:szCs w:val="20"/>
                <w:lang w:eastAsia="es-GT"/>
              </w:rPr>
              <w:tab/>
            </w:r>
            <w:r w:rsidR="00985FFA" w:rsidRPr="002F7205">
              <w:rPr>
                <w:rStyle w:val="Hipervnculo"/>
                <w:noProof/>
                <w:sz w:val="22"/>
                <w:szCs w:val="22"/>
              </w:rPr>
              <w:t xml:space="preserve">      Análisis de políticas públicas</w:t>
            </w:r>
            <w:r w:rsidR="00985FFA" w:rsidRPr="002F7205">
              <w:rPr>
                <w:noProof/>
                <w:webHidden/>
                <w:sz w:val="22"/>
                <w:szCs w:val="22"/>
              </w:rPr>
              <w:tab/>
            </w:r>
            <w:r w:rsidR="00985FFA" w:rsidRPr="002F7205">
              <w:rPr>
                <w:noProof/>
                <w:webHidden/>
                <w:sz w:val="22"/>
                <w:szCs w:val="22"/>
              </w:rPr>
              <w:fldChar w:fldCharType="begin"/>
            </w:r>
            <w:r w:rsidR="00985FFA" w:rsidRPr="002F7205">
              <w:rPr>
                <w:noProof/>
                <w:webHidden/>
                <w:sz w:val="22"/>
                <w:szCs w:val="22"/>
              </w:rPr>
              <w:instrText xml:space="preserve"> PAGEREF _Toc102127242 \h </w:instrText>
            </w:r>
            <w:r w:rsidR="00985FFA" w:rsidRPr="002F7205">
              <w:rPr>
                <w:noProof/>
                <w:webHidden/>
                <w:sz w:val="22"/>
                <w:szCs w:val="22"/>
              </w:rPr>
            </w:r>
            <w:r w:rsidR="00985FFA" w:rsidRPr="002F7205">
              <w:rPr>
                <w:noProof/>
                <w:webHidden/>
                <w:sz w:val="22"/>
                <w:szCs w:val="22"/>
              </w:rPr>
              <w:fldChar w:fldCharType="separate"/>
            </w:r>
            <w:r>
              <w:rPr>
                <w:noProof/>
                <w:webHidden/>
                <w:sz w:val="22"/>
                <w:szCs w:val="22"/>
              </w:rPr>
              <w:t>10</w:t>
            </w:r>
            <w:r w:rsidR="00985FFA" w:rsidRPr="002F7205">
              <w:rPr>
                <w:noProof/>
                <w:webHidden/>
                <w:sz w:val="22"/>
                <w:szCs w:val="22"/>
              </w:rPr>
              <w:fldChar w:fldCharType="end"/>
            </w:r>
          </w:hyperlink>
        </w:p>
        <w:p w14:paraId="519B5379" w14:textId="4593E2C8" w:rsidR="00985FFA" w:rsidRPr="002F7205" w:rsidRDefault="002F7205">
          <w:pPr>
            <w:pStyle w:val="TDC2"/>
            <w:tabs>
              <w:tab w:val="left" w:pos="880"/>
              <w:tab w:val="right" w:leader="dot" w:pos="8828"/>
            </w:tabs>
            <w:rPr>
              <w:rFonts w:asciiTheme="minorHAnsi" w:eastAsiaTheme="minorEastAsia" w:hAnsiTheme="minorHAnsi" w:cstheme="minorBidi"/>
              <w:noProof/>
              <w:color w:val="auto"/>
              <w:sz w:val="20"/>
              <w:szCs w:val="20"/>
              <w:lang w:eastAsia="es-GT"/>
            </w:rPr>
          </w:pPr>
          <w:hyperlink w:anchor="_Toc102127243" w:history="1">
            <w:r w:rsidR="00985FFA" w:rsidRPr="002F7205">
              <w:rPr>
                <w:rStyle w:val="Hipervnculo"/>
                <w:noProof/>
                <w:sz w:val="22"/>
                <w:szCs w:val="22"/>
              </w:rPr>
              <w:t xml:space="preserve">1.3 </w:t>
            </w:r>
            <w:r w:rsidR="00985FFA" w:rsidRPr="002F7205">
              <w:rPr>
                <w:rFonts w:asciiTheme="minorHAnsi" w:eastAsiaTheme="minorEastAsia" w:hAnsiTheme="minorHAnsi" w:cstheme="minorBidi"/>
                <w:noProof/>
                <w:color w:val="auto"/>
                <w:sz w:val="20"/>
                <w:szCs w:val="20"/>
                <w:lang w:eastAsia="es-GT"/>
              </w:rPr>
              <w:tab/>
            </w:r>
            <w:r w:rsidR="00985FFA" w:rsidRPr="002F7205">
              <w:rPr>
                <w:rStyle w:val="Hipervnculo"/>
                <w:noProof/>
                <w:sz w:val="22"/>
                <w:szCs w:val="22"/>
              </w:rPr>
              <w:t xml:space="preserve">      Análisis de vinculación con el K’atun, los ODS, las MED, los</w:t>
            </w:r>
            <w:r>
              <w:rPr>
                <w:rStyle w:val="Hipervnculo"/>
                <w:noProof/>
                <w:sz w:val="22"/>
                <w:szCs w:val="22"/>
              </w:rPr>
              <w:t xml:space="preserve"> </w:t>
            </w:r>
            <w:r w:rsidR="00985FFA" w:rsidRPr="002F7205">
              <w:rPr>
                <w:rStyle w:val="Hipervnculo"/>
                <w:noProof/>
                <w:sz w:val="22"/>
                <w:szCs w:val="22"/>
              </w:rPr>
              <w:t>RED, y la PGG</w:t>
            </w:r>
            <w:r w:rsidR="00985FFA" w:rsidRPr="002F7205">
              <w:rPr>
                <w:noProof/>
                <w:webHidden/>
                <w:sz w:val="22"/>
                <w:szCs w:val="22"/>
              </w:rPr>
              <w:tab/>
            </w:r>
            <w:r w:rsidR="00985FFA" w:rsidRPr="002F7205">
              <w:rPr>
                <w:noProof/>
                <w:webHidden/>
                <w:sz w:val="22"/>
                <w:szCs w:val="22"/>
              </w:rPr>
              <w:fldChar w:fldCharType="begin"/>
            </w:r>
            <w:r w:rsidR="00985FFA" w:rsidRPr="002F7205">
              <w:rPr>
                <w:noProof/>
                <w:webHidden/>
                <w:sz w:val="22"/>
                <w:szCs w:val="22"/>
              </w:rPr>
              <w:instrText xml:space="preserve"> PAGEREF _Toc102127243 \h </w:instrText>
            </w:r>
            <w:r w:rsidR="00985FFA" w:rsidRPr="002F7205">
              <w:rPr>
                <w:noProof/>
                <w:webHidden/>
                <w:sz w:val="22"/>
                <w:szCs w:val="22"/>
              </w:rPr>
            </w:r>
            <w:r w:rsidR="00985FFA" w:rsidRPr="002F7205">
              <w:rPr>
                <w:noProof/>
                <w:webHidden/>
                <w:sz w:val="22"/>
                <w:szCs w:val="22"/>
              </w:rPr>
              <w:fldChar w:fldCharType="separate"/>
            </w:r>
            <w:r>
              <w:rPr>
                <w:noProof/>
                <w:webHidden/>
                <w:sz w:val="22"/>
                <w:szCs w:val="22"/>
              </w:rPr>
              <w:t>14</w:t>
            </w:r>
            <w:r w:rsidR="00985FFA" w:rsidRPr="002F7205">
              <w:rPr>
                <w:noProof/>
                <w:webHidden/>
                <w:sz w:val="22"/>
                <w:szCs w:val="22"/>
              </w:rPr>
              <w:fldChar w:fldCharType="end"/>
            </w:r>
          </w:hyperlink>
        </w:p>
        <w:p w14:paraId="4EDE36A7" w14:textId="75D4147E" w:rsidR="00985FFA" w:rsidRPr="002F7205" w:rsidRDefault="002F7205">
          <w:pPr>
            <w:pStyle w:val="TDC2"/>
            <w:tabs>
              <w:tab w:val="left" w:pos="880"/>
              <w:tab w:val="right" w:leader="dot" w:pos="8828"/>
            </w:tabs>
            <w:rPr>
              <w:rFonts w:asciiTheme="minorHAnsi" w:eastAsiaTheme="minorEastAsia" w:hAnsiTheme="minorHAnsi" w:cstheme="minorBidi"/>
              <w:noProof/>
              <w:color w:val="auto"/>
              <w:sz w:val="20"/>
              <w:szCs w:val="20"/>
              <w:lang w:eastAsia="es-GT"/>
            </w:rPr>
          </w:pPr>
          <w:hyperlink w:anchor="_Toc102127244" w:history="1">
            <w:r w:rsidR="00985FFA" w:rsidRPr="002F7205">
              <w:rPr>
                <w:rStyle w:val="Hipervnculo"/>
                <w:noProof/>
                <w:sz w:val="22"/>
                <w:szCs w:val="22"/>
              </w:rPr>
              <w:t xml:space="preserve">1.4 </w:t>
            </w:r>
            <w:r w:rsidR="00985FFA" w:rsidRPr="002F7205">
              <w:rPr>
                <w:rFonts w:asciiTheme="minorHAnsi" w:eastAsiaTheme="minorEastAsia" w:hAnsiTheme="minorHAnsi" w:cstheme="minorBidi"/>
                <w:noProof/>
                <w:color w:val="auto"/>
                <w:sz w:val="20"/>
                <w:szCs w:val="20"/>
                <w:lang w:eastAsia="es-GT"/>
              </w:rPr>
              <w:tab/>
            </w:r>
            <w:r w:rsidR="00985FFA" w:rsidRPr="002F7205">
              <w:rPr>
                <w:rStyle w:val="Hipervnculo"/>
                <w:noProof/>
                <w:sz w:val="22"/>
                <w:szCs w:val="22"/>
              </w:rPr>
              <w:t xml:space="preserve">       Incorporación de los enfoques de equidad, cambio climático y gestión del riesgo</w:t>
            </w:r>
            <w:r w:rsidR="00985FFA" w:rsidRPr="002F7205">
              <w:rPr>
                <w:noProof/>
                <w:webHidden/>
                <w:sz w:val="22"/>
                <w:szCs w:val="22"/>
              </w:rPr>
              <w:tab/>
            </w:r>
            <w:r w:rsidR="00985FFA" w:rsidRPr="002F7205">
              <w:rPr>
                <w:noProof/>
                <w:webHidden/>
                <w:sz w:val="22"/>
                <w:szCs w:val="22"/>
              </w:rPr>
              <w:fldChar w:fldCharType="begin"/>
            </w:r>
            <w:r w:rsidR="00985FFA" w:rsidRPr="002F7205">
              <w:rPr>
                <w:noProof/>
                <w:webHidden/>
                <w:sz w:val="22"/>
                <w:szCs w:val="22"/>
              </w:rPr>
              <w:instrText xml:space="preserve"> PAGEREF _Toc102127244 \h </w:instrText>
            </w:r>
            <w:r w:rsidR="00985FFA" w:rsidRPr="002F7205">
              <w:rPr>
                <w:noProof/>
                <w:webHidden/>
                <w:sz w:val="22"/>
                <w:szCs w:val="22"/>
              </w:rPr>
            </w:r>
            <w:r w:rsidR="00985FFA" w:rsidRPr="002F7205">
              <w:rPr>
                <w:noProof/>
                <w:webHidden/>
                <w:sz w:val="22"/>
                <w:szCs w:val="22"/>
              </w:rPr>
              <w:fldChar w:fldCharType="separate"/>
            </w:r>
            <w:r>
              <w:rPr>
                <w:noProof/>
                <w:webHidden/>
                <w:sz w:val="22"/>
                <w:szCs w:val="22"/>
              </w:rPr>
              <w:t>25</w:t>
            </w:r>
            <w:r w:rsidR="00985FFA" w:rsidRPr="002F7205">
              <w:rPr>
                <w:noProof/>
                <w:webHidden/>
                <w:sz w:val="22"/>
                <w:szCs w:val="22"/>
              </w:rPr>
              <w:fldChar w:fldCharType="end"/>
            </w:r>
          </w:hyperlink>
        </w:p>
        <w:p w14:paraId="3DE39283" w14:textId="577F82FA" w:rsidR="00985FFA" w:rsidRPr="002F7205" w:rsidRDefault="002F7205">
          <w:pPr>
            <w:pStyle w:val="TDC1"/>
            <w:tabs>
              <w:tab w:val="left" w:pos="660"/>
              <w:tab w:val="right" w:leader="dot" w:pos="8828"/>
            </w:tabs>
            <w:rPr>
              <w:rFonts w:asciiTheme="minorHAnsi" w:eastAsiaTheme="minorEastAsia" w:hAnsiTheme="minorHAnsi" w:cstheme="minorBidi"/>
              <w:noProof/>
              <w:color w:val="auto"/>
              <w:sz w:val="20"/>
              <w:szCs w:val="20"/>
              <w:lang w:eastAsia="es-GT"/>
            </w:rPr>
          </w:pPr>
          <w:hyperlink w:anchor="_Toc102127245" w:history="1">
            <w:r w:rsidR="00985FFA" w:rsidRPr="002F7205">
              <w:rPr>
                <w:rStyle w:val="Hipervnculo"/>
                <w:noProof/>
                <w:sz w:val="22"/>
                <w:szCs w:val="22"/>
              </w:rPr>
              <w:t xml:space="preserve">2.  </w:t>
            </w:r>
            <w:r w:rsidR="00985FFA" w:rsidRPr="002F7205">
              <w:rPr>
                <w:rFonts w:asciiTheme="minorHAnsi" w:eastAsiaTheme="minorEastAsia" w:hAnsiTheme="minorHAnsi" w:cstheme="minorBidi"/>
                <w:noProof/>
                <w:color w:val="auto"/>
                <w:sz w:val="20"/>
                <w:szCs w:val="20"/>
                <w:lang w:eastAsia="es-GT"/>
              </w:rPr>
              <w:tab/>
            </w:r>
            <w:r w:rsidR="00985FFA" w:rsidRPr="002F7205">
              <w:rPr>
                <w:rStyle w:val="Hipervnculo"/>
                <w:noProof/>
                <w:sz w:val="22"/>
                <w:szCs w:val="22"/>
              </w:rPr>
              <w:t xml:space="preserve">     Vinculación institucional con modelos de GpR</w:t>
            </w:r>
            <w:r w:rsidR="00985FFA" w:rsidRPr="002F7205">
              <w:rPr>
                <w:noProof/>
                <w:webHidden/>
                <w:sz w:val="22"/>
                <w:szCs w:val="22"/>
              </w:rPr>
              <w:tab/>
            </w:r>
            <w:r w:rsidR="00985FFA" w:rsidRPr="002F7205">
              <w:rPr>
                <w:noProof/>
                <w:webHidden/>
                <w:sz w:val="22"/>
                <w:szCs w:val="22"/>
              </w:rPr>
              <w:fldChar w:fldCharType="begin"/>
            </w:r>
            <w:r w:rsidR="00985FFA" w:rsidRPr="002F7205">
              <w:rPr>
                <w:noProof/>
                <w:webHidden/>
                <w:sz w:val="22"/>
                <w:szCs w:val="22"/>
              </w:rPr>
              <w:instrText xml:space="preserve"> PAGEREF _Toc102127245 \h </w:instrText>
            </w:r>
            <w:r w:rsidR="00985FFA" w:rsidRPr="002F7205">
              <w:rPr>
                <w:noProof/>
                <w:webHidden/>
                <w:sz w:val="22"/>
                <w:szCs w:val="22"/>
              </w:rPr>
            </w:r>
            <w:r w:rsidR="00985FFA" w:rsidRPr="002F7205">
              <w:rPr>
                <w:noProof/>
                <w:webHidden/>
                <w:sz w:val="22"/>
                <w:szCs w:val="22"/>
              </w:rPr>
              <w:fldChar w:fldCharType="separate"/>
            </w:r>
            <w:r>
              <w:rPr>
                <w:noProof/>
                <w:webHidden/>
                <w:sz w:val="22"/>
                <w:szCs w:val="22"/>
              </w:rPr>
              <w:t>27</w:t>
            </w:r>
            <w:r w:rsidR="00985FFA" w:rsidRPr="002F7205">
              <w:rPr>
                <w:noProof/>
                <w:webHidden/>
                <w:sz w:val="22"/>
                <w:szCs w:val="22"/>
              </w:rPr>
              <w:fldChar w:fldCharType="end"/>
            </w:r>
          </w:hyperlink>
        </w:p>
        <w:p w14:paraId="5E78905E" w14:textId="64BE7672" w:rsidR="00985FFA" w:rsidRPr="002F7205" w:rsidRDefault="002F7205">
          <w:pPr>
            <w:pStyle w:val="TDC2"/>
            <w:tabs>
              <w:tab w:val="left" w:pos="880"/>
              <w:tab w:val="right" w:leader="dot" w:pos="8828"/>
            </w:tabs>
            <w:rPr>
              <w:rFonts w:asciiTheme="minorHAnsi" w:eastAsiaTheme="minorEastAsia" w:hAnsiTheme="minorHAnsi" w:cstheme="minorBidi"/>
              <w:noProof/>
              <w:color w:val="auto"/>
              <w:sz w:val="20"/>
              <w:szCs w:val="20"/>
              <w:lang w:eastAsia="es-GT"/>
            </w:rPr>
          </w:pPr>
          <w:hyperlink w:anchor="_Toc102127246" w:history="1">
            <w:r w:rsidR="00985FFA" w:rsidRPr="002F7205">
              <w:rPr>
                <w:rStyle w:val="Hipervnculo"/>
                <w:noProof/>
                <w:sz w:val="22"/>
                <w:szCs w:val="22"/>
              </w:rPr>
              <w:t xml:space="preserve">2.1 </w:t>
            </w:r>
            <w:r w:rsidR="00985FFA" w:rsidRPr="002F7205">
              <w:rPr>
                <w:rFonts w:asciiTheme="minorHAnsi" w:eastAsiaTheme="minorEastAsia" w:hAnsiTheme="minorHAnsi" w:cstheme="minorBidi"/>
                <w:noProof/>
                <w:color w:val="auto"/>
                <w:sz w:val="20"/>
                <w:szCs w:val="20"/>
                <w:lang w:eastAsia="es-GT"/>
              </w:rPr>
              <w:tab/>
            </w:r>
            <w:r w:rsidR="00985FFA" w:rsidRPr="002F7205">
              <w:rPr>
                <w:rStyle w:val="Hipervnculo"/>
                <w:noProof/>
                <w:sz w:val="22"/>
                <w:szCs w:val="22"/>
              </w:rPr>
              <w:t xml:space="preserve">      Identificación, análisis y priorización de la problemática</w:t>
            </w:r>
            <w:r w:rsidR="00985FFA" w:rsidRPr="002F7205">
              <w:rPr>
                <w:noProof/>
                <w:webHidden/>
                <w:sz w:val="22"/>
                <w:szCs w:val="22"/>
              </w:rPr>
              <w:tab/>
            </w:r>
            <w:r w:rsidR="00985FFA" w:rsidRPr="002F7205">
              <w:rPr>
                <w:noProof/>
                <w:webHidden/>
                <w:sz w:val="22"/>
                <w:szCs w:val="22"/>
              </w:rPr>
              <w:fldChar w:fldCharType="begin"/>
            </w:r>
            <w:r w:rsidR="00985FFA" w:rsidRPr="002F7205">
              <w:rPr>
                <w:noProof/>
                <w:webHidden/>
                <w:sz w:val="22"/>
                <w:szCs w:val="22"/>
              </w:rPr>
              <w:instrText xml:space="preserve"> PAGEREF _Toc102127246 \h </w:instrText>
            </w:r>
            <w:r w:rsidR="00985FFA" w:rsidRPr="002F7205">
              <w:rPr>
                <w:noProof/>
                <w:webHidden/>
                <w:sz w:val="22"/>
                <w:szCs w:val="22"/>
              </w:rPr>
            </w:r>
            <w:r w:rsidR="00985FFA" w:rsidRPr="002F7205">
              <w:rPr>
                <w:noProof/>
                <w:webHidden/>
                <w:sz w:val="22"/>
                <w:szCs w:val="22"/>
              </w:rPr>
              <w:fldChar w:fldCharType="separate"/>
            </w:r>
            <w:r>
              <w:rPr>
                <w:noProof/>
                <w:webHidden/>
                <w:sz w:val="22"/>
                <w:szCs w:val="22"/>
              </w:rPr>
              <w:t>27</w:t>
            </w:r>
            <w:r w:rsidR="00985FFA" w:rsidRPr="002F7205">
              <w:rPr>
                <w:noProof/>
                <w:webHidden/>
                <w:sz w:val="22"/>
                <w:szCs w:val="22"/>
              </w:rPr>
              <w:fldChar w:fldCharType="end"/>
            </w:r>
          </w:hyperlink>
        </w:p>
        <w:p w14:paraId="52474BC0" w14:textId="21C61C24" w:rsidR="00985FFA" w:rsidRPr="002F7205" w:rsidRDefault="002F7205">
          <w:pPr>
            <w:pStyle w:val="TDC2"/>
            <w:tabs>
              <w:tab w:val="left" w:pos="880"/>
              <w:tab w:val="right" w:leader="dot" w:pos="8828"/>
            </w:tabs>
            <w:rPr>
              <w:rFonts w:asciiTheme="minorHAnsi" w:eastAsiaTheme="minorEastAsia" w:hAnsiTheme="minorHAnsi" w:cstheme="minorBidi"/>
              <w:noProof/>
              <w:color w:val="auto"/>
              <w:sz w:val="20"/>
              <w:szCs w:val="20"/>
              <w:lang w:eastAsia="es-GT"/>
            </w:rPr>
          </w:pPr>
          <w:hyperlink w:anchor="_Toc102127247" w:history="1">
            <w:r w:rsidR="00985FFA" w:rsidRPr="002F7205">
              <w:rPr>
                <w:rStyle w:val="Hipervnculo"/>
                <w:noProof/>
                <w:sz w:val="22"/>
                <w:szCs w:val="22"/>
              </w:rPr>
              <w:t xml:space="preserve">2.3 </w:t>
            </w:r>
            <w:r w:rsidR="00985FFA" w:rsidRPr="002F7205">
              <w:rPr>
                <w:rFonts w:asciiTheme="minorHAnsi" w:eastAsiaTheme="minorEastAsia" w:hAnsiTheme="minorHAnsi" w:cstheme="minorBidi"/>
                <w:noProof/>
                <w:color w:val="auto"/>
                <w:sz w:val="20"/>
                <w:szCs w:val="20"/>
                <w:lang w:eastAsia="es-GT"/>
              </w:rPr>
              <w:tab/>
            </w:r>
            <w:r w:rsidR="00985FFA" w:rsidRPr="002F7205">
              <w:rPr>
                <w:rStyle w:val="Hipervnculo"/>
                <w:noProof/>
                <w:sz w:val="22"/>
                <w:szCs w:val="22"/>
              </w:rPr>
              <w:t xml:space="preserve">      Modelo explicativo</w:t>
            </w:r>
            <w:r w:rsidR="00985FFA" w:rsidRPr="002F7205">
              <w:rPr>
                <w:noProof/>
                <w:webHidden/>
                <w:sz w:val="22"/>
                <w:szCs w:val="22"/>
              </w:rPr>
              <w:tab/>
            </w:r>
            <w:r w:rsidR="00985FFA" w:rsidRPr="002F7205">
              <w:rPr>
                <w:noProof/>
                <w:webHidden/>
                <w:sz w:val="22"/>
                <w:szCs w:val="22"/>
              </w:rPr>
              <w:fldChar w:fldCharType="begin"/>
            </w:r>
            <w:r w:rsidR="00985FFA" w:rsidRPr="002F7205">
              <w:rPr>
                <w:noProof/>
                <w:webHidden/>
                <w:sz w:val="22"/>
                <w:szCs w:val="22"/>
              </w:rPr>
              <w:instrText xml:space="preserve"> PAGEREF _Toc102127247 \h </w:instrText>
            </w:r>
            <w:r w:rsidR="00985FFA" w:rsidRPr="002F7205">
              <w:rPr>
                <w:noProof/>
                <w:webHidden/>
                <w:sz w:val="22"/>
                <w:szCs w:val="22"/>
              </w:rPr>
            </w:r>
            <w:r w:rsidR="00985FFA" w:rsidRPr="002F7205">
              <w:rPr>
                <w:noProof/>
                <w:webHidden/>
                <w:sz w:val="22"/>
                <w:szCs w:val="22"/>
              </w:rPr>
              <w:fldChar w:fldCharType="separate"/>
            </w:r>
            <w:r>
              <w:rPr>
                <w:noProof/>
                <w:webHidden/>
                <w:sz w:val="22"/>
                <w:szCs w:val="22"/>
              </w:rPr>
              <w:t>30</w:t>
            </w:r>
            <w:r w:rsidR="00985FFA" w:rsidRPr="002F7205">
              <w:rPr>
                <w:noProof/>
                <w:webHidden/>
                <w:sz w:val="22"/>
                <w:szCs w:val="22"/>
              </w:rPr>
              <w:fldChar w:fldCharType="end"/>
            </w:r>
          </w:hyperlink>
        </w:p>
        <w:p w14:paraId="1431EA48" w14:textId="496473D0" w:rsidR="00985FFA" w:rsidRPr="002F7205" w:rsidRDefault="002F7205">
          <w:pPr>
            <w:pStyle w:val="TDC2"/>
            <w:tabs>
              <w:tab w:val="left" w:pos="880"/>
              <w:tab w:val="right" w:leader="dot" w:pos="8828"/>
            </w:tabs>
            <w:rPr>
              <w:rFonts w:asciiTheme="minorHAnsi" w:eastAsiaTheme="minorEastAsia" w:hAnsiTheme="minorHAnsi" w:cstheme="minorBidi"/>
              <w:noProof/>
              <w:color w:val="auto"/>
              <w:sz w:val="20"/>
              <w:szCs w:val="20"/>
              <w:lang w:eastAsia="es-GT"/>
            </w:rPr>
          </w:pPr>
          <w:hyperlink w:anchor="_Toc102127248" w:history="1">
            <w:r w:rsidR="00985FFA" w:rsidRPr="002F7205">
              <w:rPr>
                <w:rStyle w:val="Hipervnculo"/>
                <w:rFonts w:eastAsia="Calibri"/>
                <w:noProof/>
                <w:sz w:val="22"/>
                <w:szCs w:val="22"/>
              </w:rPr>
              <w:t xml:space="preserve">2.4 </w:t>
            </w:r>
            <w:r w:rsidR="00985FFA" w:rsidRPr="002F7205">
              <w:rPr>
                <w:rFonts w:asciiTheme="minorHAnsi" w:eastAsiaTheme="minorEastAsia" w:hAnsiTheme="minorHAnsi" w:cstheme="minorBidi"/>
                <w:noProof/>
                <w:color w:val="auto"/>
                <w:sz w:val="20"/>
                <w:szCs w:val="20"/>
                <w:lang w:eastAsia="es-GT"/>
              </w:rPr>
              <w:tab/>
            </w:r>
            <w:r w:rsidR="00985FFA" w:rsidRPr="002F7205">
              <w:rPr>
                <w:rStyle w:val="Hipervnculo"/>
                <w:rFonts w:eastAsia="Calibri"/>
                <w:noProof/>
                <w:sz w:val="22"/>
                <w:szCs w:val="22"/>
              </w:rPr>
              <w:t xml:space="preserve">       Identificación de caminos causales críticos y jerarquización de factores</w:t>
            </w:r>
            <w:r w:rsidR="00985FFA" w:rsidRPr="002F7205">
              <w:rPr>
                <w:noProof/>
                <w:webHidden/>
                <w:sz w:val="22"/>
                <w:szCs w:val="22"/>
              </w:rPr>
              <w:tab/>
            </w:r>
            <w:r w:rsidR="00985FFA" w:rsidRPr="002F7205">
              <w:rPr>
                <w:noProof/>
                <w:webHidden/>
                <w:sz w:val="22"/>
                <w:szCs w:val="22"/>
              </w:rPr>
              <w:fldChar w:fldCharType="begin"/>
            </w:r>
            <w:r w:rsidR="00985FFA" w:rsidRPr="002F7205">
              <w:rPr>
                <w:noProof/>
                <w:webHidden/>
                <w:sz w:val="22"/>
                <w:szCs w:val="22"/>
              </w:rPr>
              <w:instrText xml:space="preserve"> PAGEREF _Toc102127248 \h </w:instrText>
            </w:r>
            <w:r w:rsidR="00985FFA" w:rsidRPr="002F7205">
              <w:rPr>
                <w:noProof/>
                <w:webHidden/>
                <w:sz w:val="22"/>
                <w:szCs w:val="22"/>
              </w:rPr>
            </w:r>
            <w:r w:rsidR="00985FFA" w:rsidRPr="002F7205">
              <w:rPr>
                <w:noProof/>
                <w:webHidden/>
                <w:sz w:val="22"/>
                <w:szCs w:val="22"/>
              </w:rPr>
              <w:fldChar w:fldCharType="separate"/>
            </w:r>
            <w:r>
              <w:rPr>
                <w:noProof/>
                <w:webHidden/>
                <w:sz w:val="22"/>
                <w:szCs w:val="22"/>
              </w:rPr>
              <w:t>31</w:t>
            </w:r>
            <w:r w:rsidR="00985FFA" w:rsidRPr="002F7205">
              <w:rPr>
                <w:noProof/>
                <w:webHidden/>
                <w:sz w:val="22"/>
                <w:szCs w:val="22"/>
              </w:rPr>
              <w:fldChar w:fldCharType="end"/>
            </w:r>
          </w:hyperlink>
        </w:p>
        <w:p w14:paraId="59F5845A" w14:textId="057BB672" w:rsidR="00985FFA" w:rsidRPr="002F7205" w:rsidRDefault="002F7205">
          <w:pPr>
            <w:pStyle w:val="TDC2"/>
            <w:tabs>
              <w:tab w:val="left" w:pos="880"/>
              <w:tab w:val="right" w:leader="dot" w:pos="8828"/>
            </w:tabs>
            <w:rPr>
              <w:rFonts w:asciiTheme="minorHAnsi" w:eastAsiaTheme="minorEastAsia" w:hAnsiTheme="minorHAnsi" w:cstheme="minorBidi"/>
              <w:noProof/>
              <w:color w:val="auto"/>
              <w:sz w:val="20"/>
              <w:szCs w:val="20"/>
              <w:lang w:eastAsia="es-GT"/>
            </w:rPr>
          </w:pPr>
          <w:hyperlink w:anchor="_Toc102127249" w:history="1">
            <w:r w:rsidR="00985FFA" w:rsidRPr="002F7205">
              <w:rPr>
                <w:rStyle w:val="Hipervnculo"/>
                <w:noProof/>
                <w:sz w:val="22"/>
                <w:szCs w:val="22"/>
              </w:rPr>
              <w:t xml:space="preserve">2.5 </w:t>
            </w:r>
            <w:r w:rsidR="00985FFA" w:rsidRPr="002F7205">
              <w:rPr>
                <w:rFonts w:asciiTheme="minorHAnsi" w:eastAsiaTheme="minorEastAsia" w:hAnsiTheme="minorHAnsi" w:cstheme="minorBidi"/>
                <w:noProof/>
                <w:color w:val="auto"/>
                <w:sz w:val="20"/>
                <w:szCs w:val="20"/>
                <w:lang w:eastAsia="es-GT"/>
              </w:rPr>
              <w:tab/>
            </w:r>
            <w:r w:rsidR="00985FFA" w:rsidRPr="002F7205">
              <w:rPr>
                <w:rStyle w:val="Hipervnculo"/>
                <w:noProof/>
                <w:sz w:val="22"/>
                <w:szCs w:val="22"/>
              </w:rPr>
              <w:t xml:space="preserve">      Modelo prescriptivo</w:t>
            </w:r>
            <w:r w:rsidR="00985FFA" w:rsidRPr="002F7205">
              <w:rPr>
                <w:noProof/>
                <w:webHidden/>
                <w:sz w:val="22"/>
                <w:szCs w:val="22"/>
              </w:rPr>
              <w:tab/>
            </w:r>
            <w:r w:rsidR="00985FFA" w:rsidRPr="002F7205">
              <w:rPr>
                <w:noProof/>
                <w:webHidden/>
                <w:sz w:val="22"/>
                <w:szCs w:val="22"/>
              </w:rPr>
              <w:fldChar w:fldCharType="begin"/>
            </w:r>
            <w:r w:rsidR="00985FFA" w:rsidRPr="002F7205">
              <w:rPr>
                <w:noProof/>
                <w:webHidden/>
                <w:sz w:val="22"/>
                <w:szCs w:val="22"/>
              </w:rPr>
              <w:instrText xml:space="preserve"> PAGEREF _Toc102127249 \h </w:instrText>
            </w:r>
            <w:r w:rsidR="00985FFA" w:rsidRPr="002F7205">
              <w:rPr>
                <w:noProof/>
                <w:webHidden/>
                <w:sz w:val="22"/>
                <w:szCs w:val="22"/>
              </w:rPr>
            </w:r>
            <w:r w:rsidR="00985FFA" w:rsidRPr="002F7205">
              <w:rPr>
                <w:noProof/>
                <w:webHidden/>
                <w:sz w:val="22"/>
                <w:szCs w:val="22"/>
              </w:rPr>
              <w:fldChar w:fldCharType="separate"/>
            </w:r>
            <w:r>
              <w:rPr>
                <w:noProof/>
                <w:webHidden/>
                <w:sz w:val="22"/>
                <w:szCs w:val="22"/>
              </w:rPr>
              <w:t>34</w:t>
            </w:r>
            <w:r w:rsidR="00985FFA" w:rsidRPr="002F7205">
              <w:rPr>
                <w:noProof/>
                <w:webHidden/>
                <w:sz w:val="22"/>
                <w:szCs w:val="22"/>
              </w:rPr>
              <w:fldChar w:fldCharType="end"/>
            </w:r>
          </w:hyperlink>
        </w:p>
        <w:p w14:paraId="3AE35360" w14:textId="76B73728" w:rsidR="00985FFA" w:rsidRPr="002F7205" w:rsidRDefault="002F7205">
          <w:pPr>
            <w:pStyle w:val="TDC2"/>
            <w:tabs>
              <w:tab w:val="left" w:pos="880"/>
              <w:tab w:val="right" w:leader="dot" w:pos="8828"/>
            </w:tabs>
            <w:rPr>
              <w:rFonts w:asciiTheme="minorHAnsi" w:eastAsiaTheme="minorEastAsia" w:hAnsiTheme="minorHAnsi" w:cstheme="minorBidi"/>
              <w:noProof/>
              <w:color w:val="auto"/>
              <w:sz w:val="20"/>
              <w:szCs w:val="20"/>
              <w:lang w:eastAsia="es-GT"/>
            </w:rPr>
          </w:pPr>
          <w:hyperlink w:anchor="_Toc102127250" w:history="1">
            <w:r w:rsidR="00985FFA" w:rsidRPr="002F7205">
              <w:rPr>
                <w:rStyle w:val="Hipervnculo"/>
                <w:noProof/>
                <w:sz w:val="22"/>
                <w:szCs w:val="22"/>
              </w:rPr>
              <w:t xml:space="preserve">2.6 </w:t>
            </w:r>
            <w:r w:rsidR="00985FFA" w:rsidRPr="002F7205">
              <w:rPr>
                <w:rFonts w:asciiTheme="minorHAnsi" w:eastAsiaTheme="minorEastAsia" w:hAnsiTheme="minorHAnsi" w:cstheme="minorBidi"/>
                <w:noProof/>
                <w:color w:val="auto"/>
                <w:sz w:val="20"/>
                <w:szCs w:val="20"/>
                <w:lang w:eastAsia="es-GT"/>
              </w:rPr>
              <w:tab/>
            </w:r>
            <w:r w:rsidR="00985FFA" w:rsidRPr="002F7205">
              <w:rPr>
                <w:rStyle w:val="Hipervnculo"/>
                <w:noProof/>
                <w:sz w:val="22"/>
                <w:szCs w:val="22"/>
              </w:rPr>
              <w:t xml:space="preserve">       Cadena de resultados</w:t>
            </w:r>
            <w:r w:rsidR="00985FFA" w:rsidRPr="002F7205">
              <w:rPr>
                <w:noProof/>
                <w:webHidden/>
                <w:sz w:val="22"/>
                <w:szCs w:val="22"/>
              </w:rPr>
              <w:tab/>
            </w:r>
            <w:r w:rsidR="00985FFA" w:rsidRPr="002F7205">
              <w:rPr>
                <w:noProof/>
                <w:webHidden/>
                <w:sz w:val="22"/>
                <w:szCs w:val="22"/>
              </w:rPr>
              <w:fldChar w:fldCharType="begin"/>
            </w:r>
            <w:r w:rsidR="00985FFA" w:rsidRPr="002F7205">
              <w:rPr>
                <w:noProof/>
                <w:webHidden/>
                <w:sz w:val="22"/>
                <w:szCs w:val="22"/>
              </w:rPr>
              <w:instrText xml:space="preserve"> PAGEREF _Toc102127250 \h </w:instrText>
            </w:r>
            <w:r w:rsidR="00985FFA" w:rsidRPr="002F7205">
              <w:rPr>
                <w:noProof/>
                <w:webHidden/>
                <w:sz w:val="22"/>
                <w:szCs w:val="22"/>
              </w:rPr>
            </w:r>
            <w:r w:rsidR="00985FFA" w:rsidRPr="002F7205">
              <w:rPr>
                <w:noProof/>
                <w:webHidden/>
                <w:sz w:val="22"/>
                <w:szCs w:val="22"/>
              </w:rPr>
              <w:fldChar w:fldCharType="separate"/>
            </w:r>
            <w:r>
              <w:rPr>
                <w:noProof/>
                <w:webHidden/>
                <w:sz w:val="22"/>
                <w:szCs w:val="22"/>
              </w:rPr>
              <w:t>35</w:t>
            </w:r>
            <w:r w:rsidR="00985FFA" w:rsidRPr="002F7205">
              <w:rPr>
                <w:noProof/>
                <w:webHidden/>
                <w:sz w:val="22"/>
                <w:szCs w:val="22"/>
              </w:rPr>
              <w:fldChar w:fldCharType="end"/>
            </w:r>
          </w:hyperlink>
        </w:p>
        <w:p w14:paraId="3E026C2E" w14:textId="4AF1CC7C" w:rsidR="00985FFA" w:rsidRPr="002F7205" w:rsidRDefault="002F7205">
          <w:pPr>
            <w:pStyle w:val="TDC2"/>
            <w:tabs>
              <w:tab w:val="left" w:pos="880"/>
              <w:tab w:val="right" w:leader="dot" w:pos="8828"/>
            </w:tabs>
            <w:rPr>
              <w:rFonts w:asciiTheme="minorHAnsi" w:eastAsiaTheme="minorEastAsia" w:hAnsiTheme="minorHAnsi" w:cstheme="minorBidi"/>
              <w:noProof/>
              <w:color w:val="auto"/>
              <w:sz w:val="20"/>
              <w:szCs w:val="20"/>
              <w:lang w:eastAsia="es-GT"/>
            </w:rPr>
          </w:pPr>
          <w:hyperlink w:anchor="_Toc102127251" w:history="1">
            <w:r w:rsidR="00985FFA" w:rsidRPr="002F7205">
              <w:rPr>
                <w:rStyle w:val="Hipervnculo"/>
                <w:noProof/>
                <w:sz w:val="22"/>
                <w:szCs w:val="22"/>
              </w:rPr>
              <w:t xml:space="preserve">2.7 </w:t>
            </w:r>
            <w:r w:rsidR="00985FFA" w:rsidRPr="002F7205">
              <w:rPr>
                <w:rFonts w:asciiTheme="minorHAnsi" w:eastAsiaTheme="minorEastAsia" w:hAnsiTheme="minorHAnsi" w:cstheme="minorBidi"/>
                <w:noProof/>
                <w:color w:val="auto"/>
                <w:sz w:val="20"/>
                <w:szCs w:val="20"/>
                <w:lang w:eastAsia="es-GT"/>
              </w:rPr>
              <w:tab/>
            </w:r>
            <w:r w:rsidR="00985FFA" w:rsidRPr="002F7205">
              <w:rPr>
                <w:rStyle w:val="Hipervnculo"/>
                <w:noProof/>
                <w:sz w:val="22"/>
                <w:szCs w:val="22"/>
              </w:rPr>
              <w:t xml:space="preserve">       Resultados indicadores y metas</w:t>
            </w:r>
            <w:r w:rsidR="00985FFA" w:rsidRPr="002F7205">
              <w:rPr>
                <w:noProof/>
                <w:webHidden/>
                <w:sz w:val="22"/>
                <w:szCs w:val="22"/>
              </w:rPr>
              <w:tab/>
            </w:r>
            <w:r w:rsidR="00985FFA" w:rsidRPr="002F7205">
              <w:rPr>
                <w:noProof/>
                <w:webHidden/>
                <w:sz w:val="22"/>
                <w:szCs w:val="22"/>
              </w:rPr>
              <w:fldChar w:fldCharType="begin"/>
            </w:r>
            <w:r w:rsidR="00985FFA" w:rsidRPr="002F7205">
              <w:rPr>
                <w:noProof/>
                <w:webHidden/>
                <w:sz w:val="22"/>
                <w:szCs w:val="22"/>
              </w:rPr>
              <w:instrText xml:space="preserve"> PAGEREF _Toc102127251 \h </w:instrText>
            </w:r>
            <w:r w:rsidR="00985FFA" w:rsidRPr="002F7205">
              <w:rPr>
                <w:noProof/>
                <w:webHidden/>
                <w:sz w:val="22"/>
                <w:szCs w:val="22"/>
              </w:rPr>
            </w:r>
            <w:r w:rsidR="00985FFA" w:rsidRPr="002F7205">
              <w:rPr>
                <w:noProof/>
                <w:webHidden/>
                <w:sz w:val="22"/>
                <w:szCs w:val="22"/>
              </w:rPr>
              <w:fldChar w:fldCharType="separate"/>
            </w:r>
            <w:r>
              <w:rPr>
                <w:noProof/>
                <w:webHidden/>
                <w:sz w:val="22"/>
                <w:szCs w:val="22"/>
              </w:rPr>
              <w:t>36</w:t>
            </w:r>
            <w:r w:rsidR="00985FFA" w:rsidRPr="002F7205">
              <w:rPr>
                <w:noProof/>
                <w:webHidden/>
                <w:sz w:val="22"/>
                <w:szCs w:val="22"/>
              </w:rPr>
              <w:fldChar w:fldCharType="end"/>
            </w:r>
          </w:hyperlink>
        </w:p>
        <w:p w14:paraId="7DFD0689" w14:textId="19809495" w:rsidR="00985FFA" w:rsidRPr="002F7205" w:rsidRDefault="002F7205">
          <w:pPr>
            <w:pStyle w:val="TDC2"/>
            <w:tabs>
              <w:tab w:val="left" w:pos="880"/>
              <w:tab w:val="right" w:leader="dot" w:pos="8828"/>
            </w:tabs>
            <w:rPr>
              <w:rFonts w:asciiTheme="minorHAnsi" w:eastAsiaTheme="minorEastAsia" w:hAnsiTheme="minorHAnsi" w:cstheme="minorBidi"/>
              <w:noProof/>
              <w:color w:val="auto"/>
              <w:sz w:val="20"/>
              <w:szCs w:val="20"/>
              <w:lang w:eastAsia="es-GT"/>
            </w:rPr>
          </w:pPr>
          <w:hyperlink w:anchor="_Toc102127252" w:history="1">
            <w:r w:rsidR="00985FFA" w:rsidRPr="002F7205">
              <w:rPr>
                <w:rStyle w:val="Hipervnculo"/>
                <w:rFonts w:eastAsia="Calibri"/>
                <w:noProof/>
                <w:sz w:val="22"/>
                <w:szCs w:val="22"/>
              </w:rPr>
              <w:t xml:space="preserve">2.8 </w:t>
            </w:r>
            <w:r w:rsidR="00985FFA" w:rsidRPr="002F7205">
              <w:rPr>
                <w:rFonts w:asciiTheme="minorHAnsi" w:eastAsiaTheme="minorEastAsia" w:hAnsiTheme="minorHAnsi" w:cstheme="minorBidi"/>
                <w:noProof/>
                <w:color w:val="auto"/>
                <w:sz w:val="20"/>
                <w:szCs w:val="20"/>
                <w:lang w:eastAsia="es-GT"/>
              </w:rPr>
              <w:tab/>
            </w:r>
            <w:r w:rsidR="00985FFA" w:rsidRPr="002F7205">
              <w:rPr>
                <w:rStyle w:val="Hipervnculo"/>
                <w:rFonts w:eastAsia="Calibri"/>
                <w:noProof/>
                <w:sz w:val="22"/>
                <w:szCs w:val="22"/>
              </w:rPr>
              <w:t xml:space="preserve">      Matriz de Planificación Estratégica Institucional (Resumen de resultados, metas e indicadores)</w:t>
            </w:r>
            <w:r w:rsidR="00985FFA" w:rsidRPr="002F7205">
              <w:rPr>
                <w:noProof/>
                <w:webHidden/>
                <w:sz w:val="22"/>
                <w:szCs w:val="22"/>
              </w:rPr>
              <w:tab/>
            </w:r>
            <w:r w:rsidR="00985FFA" w:rsidRPr="002F7205">
              <w:rPr>
                <w:noProof/>
                <w:webHidden/>
                <w:sz w:val="22"/>
                <w:szCs w:val="22"/>
              </w:rPr>
              <w:fldChar w:fldCharType="begin"/>
            </w:r>
            <w:r w:rsidR="00985FFA" w:rsidRPr="002F7205">
              <w:rPr>
                <w:noProof/>
                <w:webHidden/>
                <w:sz w:val="22"/>
                <w:szCs w:val="22"/>
              </w:rPr>
              <w:instrText xml:space="preserve"> PAGEREF _Toc102127252 \h </w:instrText>
            </w:r>
            <w:r w:rsidR="00985FFA" w:rsidRPr="002F7205">
              <w:rPr>
                <w:noProof/>
                <w:webHidden/>
                <w:sz w:val="22"/>
                <w:szCs w:val="22"/>
              </w:rPr>
            </w:r>
            <w:r w:rsidR="00985FFA" w:rsidRPr="002F7205">
              <w:rPr>
                <w:noProof/>
                <w:webHidden/>
                <w:sz w:val="22"/>
                <w:szCs w:val="22"/>
              </w:rPr>
              <w:fldChar w:fldCharType="separate"/>
            </w:r>
            <w:r>
              <w:rPr>
                <w:noProof/>
                <w:webHidden/>
                <w:sz w:val="22"/>
                <w:szCs w:val="22"/>
              </w:rPr>
              <w:t>38</w:t>
            </w:r>
            <w:r w:rsidR="00985FFA" w:rsidRPr="002F7205">
              <w:rPr>
                <w:noProof/>
                <w:webHidden/>
                <w:sz w:val="22"/>
                <w:szCs w:val="22"/>
              </w:rPr>
              <w:fldChar w:fldCharType="end"/>
            </w:r>
          </w:hyperlink>
        </w:p>
        <w:p w14:paraId="6EF0B033" w14:textId="64A27EC5" w:rsidR="00985FFA" w:rsidRPr="002F7205" w:rsidRDefault="002F7205">
          <w:pPr>
            <w:pStyle w:val="TDC2"/>
            <w:tabs>
              <w:tab w:val="left" w:pos="880"/>
              <w:tab w:val="right" w:leader="dot" w:pos="8828"/>
            </w:tabs>
            <w:rPr>
              <w:rFonts w:asciiTheme="minorHAnsi" w:eastAsiaTheme="minorEastAsia" w:hAnsiTheme="minorHAnsi" w:cstheme="minorBidi"/>
              <w:noProof/>
              <w:color w:val="auto"/>
              <w:sz w:val="20"/>
              <w:szCs w:val="20"/>
              <w:lang w:eastAsia="es-GT"/>
            </w:rPr>
          </w:pPr>
          <w:hyperlink w:anchor="_Toc102127253" w:history="1">
            <w:r w:rsidR="00985FFA" w:rsidRPr="002F7205">
              <w:rPr>
                <w:rStyle w:val="Hipervnculo"/>
                <w:rFonts w:eastAsia="Calibri"/>
                <w:noProof/>
                <w:sz w:val="22"/>
                <w:szCs w:val="22"/>
              </w:rPr>
              <w:t>2.9</w:t>
            </w:r>
            <w:r w:rsidR="00985FFA" w:rsidRPr="002F7205">
              <w:rPr>
                <w:rFonts w:asciiTheme="minorHAnsi" w:eastAsiaTheme="minorEastAsia" w:hAnsiTheme="minorHAnsi" w:cstheme="minorBidi"/>
                <w:noProof/>
                <w:color w:val="auto"/>
                <w:sz w:val="20"/>
                <w:szCs w:val="20"/>
                <w:lang w:eastAsia="es-GT"/>
              </w:rPr>
              <w:tab/>
            </w:r>
            <w:r w:rsidR="00985FFA" w:rsidRPr="002F7205">
              <w:rPr>
                <w:rStyle w:val="Hipervnculo"/>
                <w:rFonts w:eastAsia="Calibri"/>
                <w:noProof/>
                <w:sz w:val="22"/>
                <w:szCs w:val="22"/>
              </w:rPr>
              <w:t xml:space="preserve">       Modelo Lógico de la Estrategia</w:t>
            </w:r>
            <w:r w:rsidR="00985FFA" w:rsidRPr="002F7205">
              <w:rPr>
                <w:noProof/>
                <w:webHidden/>
                <w:sz w:val="22"/>
                <w:szCs w:val="22"/>
              </w:rPr>
              <w:tab/>
            </w:r>
            <w:r w:rsidR="00985FFA" w:rsidRPr="002F7205">
              <w:rPr>
                <w:noProof/>
                <w:webHidden/>
                <w:sz w:val="22"/>
                <w:szCs w:val="22"/>
              </w:rPr>
              <w:fldChar w:fldCharType="begin"/>
            </w:r>
            <w:r w:rsidR="00985FFA" w:rsidRPr="002F7205">
              <w:rPr>
                <w:noProof/>
                <w:webHidden/>
                <w:sz w:val="22"/>
                <w:szCs w:val="22"/>
              </w:rPr>
              <w:instrText xml:space="preserve"> PAGEREF _Toc102127253 \h </w:instrText>
            </w:r>
            <w:r w:rsidR="00985FFA" w:rsidRPr="002F7205">
              <w:rPr>
                <w:noProof/>
                <w:webHidden/>
                <w:sz w:val="22"/>
                <w:szCs w:val="22"/>
              </w:rPr>
            </w:r>
            <w:r w:rsidR="00985FFA" w:rsidRPr="002F7205">
              <w:rPr>
                <w:noProof/>
                <w:webHidden/>
                <w:sz w:val="22"/>
                <w:szCs w:val="22"/>
              </w:rPr>
              <w:fldChar w:fldCharType="separate"/>
            </w:r>
            <w:r>
              <w:rPr>
                <w:noProof/>
                <w:webHidden/>
                <w:sz w:val="22"/>
                <w:szCs w:val="22"/>
              </w:rPr>
              <w:t>39</w:t>
            </w:r>
            <w:r w:rsidR="00985FFA" w:rsidRPr="002F7205">
              <w:rPr>
                <w:noProof/>
                <w:webHidden/>
                <w:sz w:val="22"/>
                <w:szCs w:val="22"/>
              </w:rPr>
              <w:fldChar w:fldCharType="end"/>
            </w:r>
          </w:hyperlink>
        </w:p>
        <w:p w14:paraId="22A48D3D" w14:textId="72C99978" w:rsidR="00985FFA" w:rsidRPr="002F7205" w:rsidRDefault="002F7205">
          <w:pPr>
            <w:pStyle w:val="TDC1"/>
            <w:tabs>
              <w:tab w:val="left" w:pos="440"/>
              <w:tab w:val="right" w:leader="dot" w:pos="8828"/>
            </w:tabs>
            <w:rPr>
              <w:rFonts w:asciiTheme="minorHAnsi" w:eastAsiaTheme="minorEastAsia" w:hAnsiTheme="minorHAnsi" w:cstheme="minorBidi"/>
              <w:noProof/>
              <w:color w:val="auto"/>
              <w:sz w:val="20"/>
              <w:szCs w:val="20"/>
              <w:lang w:eastAsia="es-GT"/>
            </w:rPr>
          </w:pPr>
          <w:hyperlink w:anchor="_Toc102127254" w:history="1">
            <w:r w:rsidR="00985FFA" w:rsidRPr="002F7205">
              <w:rPr>
                <w:rStyle w:val="Hipervnculo"/>
                <w:rFonts w:eastAsia="Calibri"/>
                <w:noProof/>
                <w:sz w:val="22"/>
                <w:szCs w:val="22"/>
              </w:rPr>
              <w:t>3.</w:t>
            </w:r>
            <w:r w:rsidR="00985FFA" w:rsidRPr="002F7205">
              <w:rPr>
                <w:rFonts w:asciiTheme="minorHAnsi" w:eastAsiaTheme="minorEastAsia" w:hAnsiTheme="minorHAnsi" w:cstheme="minorBidi"/>
                <w:noProof/>
                <w:color w:val="auto"/>
                <w:sz w:val="20"/>
                <w:szCs w:val="20"/>
                <w:lang w:eastAsia="es-GT"/>
              </w:rPr>
              <w:tab/>
            </w:r>
            <w:r w:rsidR="00985FFA" w:rsidRPr="002F7205">
              <w:rPr>
                <w:rStyle w:val="Hipervnculo"/>
                <w:rFonts w:eastAsia="Calibri"/>
                <w:noProof/>
                <w:sz w:val="22"/>
                <w:szCs w:val="22"/>
              </w:rPr>
              <w:t>Marco Estratégico Institucional</w:t>
            </w:r>
            <w:r w:rsidR="00985FFA" w:rsidRPr="002F7205">
              <w:rPr>
                <w:noProof/>
                <w:webHidden/>
                <w:sz w:val="22"/>
                <w:szCs w:val="22"/>
              </w:rPr>
              <w:tab/>
            </w:r>
            <w:r w:rsidR="00985FFA" w:rsidRPr="002F7205">
              <w:rPr>
                <w:noProof/>
                <w:webHidden/>
                <w:sz w:val="22"/>
                <w:szCs w:val="22"/>
              </w:rPr>
              <w:fldChar w:fldCharType="begin"/>
            </w:r>
            <w:r w:rsidR="00985FFA" w:rsidRPr="002F7205">
              <w:rPr>
                <w:noProof/>
                <w:webHidden/>
                <w:sz w:val="22"/>
                <w:szCs w:val="22"/>
              </w:rPr>
              <w:instrText xml:space="preserve"> PAGEREF _Toc102127254 \h </w:instrText>
            </w:r>
            <w:r w:rsidR="00985FFA" w:rsidRPr="002F7205">
              <w:rPr>
                <w:noProof/>
                <w:webHidden/>
                <w:sz w:val="22"/>
                <w:szCs w:val="22"/>
              </w:rPr>
            </w:r>
            <w:r w:rsidR="00985FFA" w:rsidRPr="002F7205">
              <w:rPr>
                <w:noProof/>
                <w:webHidden/>
                <w:sz w:val="22"/>
                <w:szCs w:val="22"/>
              </w:rPr>
              <w:fldChar w:fldCharType="separate"/>
            </w:r>
            <w:r>
              <w:rPr>
                <w:noProof/>
                <w:webHidden/>
                <w:sz w:val="22"/>
                <w:szCs w:val="22"/>
              </w:rPr>
              <w:t>43</w:t>
            </w:r>
            <w:r w:rsidR="00985FFA" w:rsidRPr="002F7205">
              <w:rPr>
                <w:noProof/>
                <w:webHidden/>
                <w:sz w:val="22"/>
                <w:szCs w:val="22"/>
              </w:rPr>
              <w:fldChar w:fldCharType="end"/>
            </w:r>
          </w:hyperlink>
        </w:p>
        <w:p w14:paraId="1DCB289E" w14:textId="4616D628" w:rsidR="00985FFA" w:rsidRPr="002F7205" w:rsidRDefault="002F7205">
          <w:pPr>
            <w:pStyle w:val="TDC2"/>
            <w:tabs>
              <w:tab w:val="left" w:pos="880"/>
              <w:tab w:val="right" w:leader="dot" w:pos="8828"/>
            </w:tabs>
            <w:rPr>
              <w:rFonts w:asciiTheme="minorHAnsi" w:eastAsiaTheme="minorEastAsia" w:hAnsiTheme="minorHAnsi" w:cstheme="minorBidi"/>
              <w:noProof/>
              <w:color w:val="auto"/>
              <w:sz w:val="20"/>
              <w:szCs w:val="20"/>
              <w:lang w:eastAsia="es-GT"/>
            </w:rPr>
          </w:pPr>
          <w:hyperlink w:anchor="_Toc102127255" w:history="1">
            <w:r w:rsidR="00985FFA" w:rsidRPr="002F7205">
              <w:rPr>
                <w:rStyle w:val="Hipervnculo"/>
                <w:rFonts w:eastAsia="Calibri"/>
                <w:noProof/>
                <w:sz w:val="22"/>
                <w:szCs w:val="22"/>
              </w:rPr>
              <w:t xml:space="preserve">3.1 </w:t>
            </w:r>
            <w:r w:rsidR="00985FFA" w:rsidRPr="002F7205">
              <w:rPr>
                <w:rFonts w:asciiTheme="minorHAnsi" w:eastAsiaTheme="minorEastAsia" w:hAnsiTheme="minorHAnsi" w:cstheme="minorBidi"/>
                <w:noProof/>
                <w:color w:val="auto"/>
                <w:sz w:val="20"/>
                <w:szCs w:val="20"/>
                <w:lang w:eastAsia="es-GT"/>
              </w:rPr>
              <w:tab/>
            </w:r>
            <w:r w:rsidR="00985FFA" w:rsidRPr="002F7205">
              <w:rPr>
                <w:rStyle w:val="Hipervnculo"/>
                <w:rFonts w:eastAsia="Calibri"/>
                <w:noProof/>
                <w:sz w:val="22"/>
                <w:szCs w:val="22"/>
              </w:rPr>
              <w:t xml:space="preserve">       Visión</w:t>
            </w:r>
            <w:r w:rsidR="00985FFA" w:rsidRPr="002F7205">
              <w:rPr>
                <w:noProof/>
                <w:webHidden/>
                <w:sz w:val="22"/>
                <w:szCs w:val="22"/>
              </w:rPr>
              <w:tab/>
            </w:r>
            <w:r w:rsidR="00985FFA" w:rsidRPr="002F7205">
              <w:rPr>
                <w:noProof/>
                <w:webHidden/>
                <w:sz w:val="22"/>
                <w:szCs w:val="22"/>
              </w:rPr>
              <w:fldChar w:fldCharType="begin"/>
            </w:r>
            <w:r w:rsidR="00985FFA" w:rsidRPr="002F7205">
              <w:rPr>
                <w:noProof/>
                <w:webHidden/>
                <w:sz w:val="22"/>
                <w:szCs w:val="22"/>
              </w:rPr>
              <w:instrText xml:space="preserve"> PAGEREF _Toc102127255 \h </w:instrText>
            </w:r>
            <w:r w:rsidR="00985FFA" w:rsidRPr="002F7205">
              <w:rPr>
                <w:noProof/>
                <w:webHidden/>
                <w:sz w:val="22"/>
                <w:szCs w:val="22"/>
              </w:rPr>
            </w:r>
            <w:r w:rsidR="00985FFA" w:rsidRPr="002F7205">
              <w:rPr>
                <w:noProof/>
                <w:webHidden/>
                <w:sz w:val="22"/>
                <w:szCs w:val="22"/>
              </w:rPr>
              <w:fldChar w:fldCharType="separate"/>
            </w:r>
            <w:r>
              <w:rPr>
                <w:noProof/>
                <w:webHidden/>
                <w:sz w:val="22"/>
                <w:szCs w:val="22"/>
              </w:rPr>
              <w:t>43</w:t>
            </w:r>
            <w:r w:rsidR="00985FFA" w:rsidRPr="002F7205">
              <w:rPr>
                <w:noProof/>
                <w:webHidden/>
                <w:sz w:val="22"/>
                <w:szCs w:val="22"/>
              </w:rPr>
              <w:fldChar w:fldCharType="end"/>
            </w:r>
          </w:hyperlink>
        </w:p>
        <w:p w14:paraId="15E1E581" w14:textId="52D35FB2" w:rsidR="00985FFA" w:rsidRPr="002F7205" w:rsidRDefault="002F7205">
          <w:pPr>
            <w:pStyle w:val="TDC2"/>
            <w:tabs>
              <w:tab w:val="left" w:pos="880"/>
              <w:tab w:val="right" w:leader="dot" w:pos="8828"/>
            </w:tabs>
            <w:rPr>
              <w:rFonts w:asciiTheme="minorHAnsi" w:eastAsiaTheme="minorEastAsia" w:hAnsiTheme="minorHAnsi" w:cstheme="minorBidi"/>
              <w:noProof/>
              <w:color w:val="auto"/>
              <w:sz w:val="20"/>
              <w:szCs w:val="20"/>
              <w:lang w:eastAsia="es-GT"/>
            </w:rPr>
          </w:pPr>
          <w:hyperlink w:anchor="_Toc102127256" w:history="1">
            <w:r w:rsidR="00985FFA" w:rsidRPr="002F7205">
              <w:rPr>
                <w:rStyle w:val="Hipervnculo"/>
                <w:rFonts w:eastAsia="Calibri"/>
                <w:noProof/>
                <w:sz w:val="22"/>
                <w:szCs w:val="22"/>
              </w:rPr>
              <w:t>3.2</w:t>
            </w:r>
            <w:r w:rsidR="00985FFA" w:rsidRPr="002F7205">
              <w:rPr>
                <w:rFonts w:asciiTheme="minorHAnsi" w:eastAsiaTheme="minorEastAsia" w:hAnsiTheme="minorHAnsi" w:cstheme="minorBidi"/>
                <w:noProof/>
                <w:color w:val="auto"/>
                <w:sz w:val="20"/>
                <w:szCs w:val="20"/>
                <w:lang w:eastAsia="es-GT"/>
              </w:rPr>
              <w:tab/>
            </w:r>
            <w:r w:rsidR="00985FFA" w:rsidRPr="002F7205">
              <w:rPr>
                <w:rStyle w:val="Hipervnculo"/>
                <w:rFonts w:eastAsia="Calibri"/>
                <w:noProof/>
                <w:sz w:val="22"/>
                <w:szCs w:val="22"/>
              </w:rPr>
              <w:t>Misión, principios y valores</w:t>
            </w:r>
            <w:r w:rsidR="00985FFA" w:rsidRPr="002F7205">
              <w:rPr>
                <w:noProof/>
                <w:webHidden/>
                <w:sz w:val="22"/>
                <w:szCs w:val="22"/>
              </w:rPr>
              <w:tab/>
            </w:r>
            <w:r w:rsidR="00985FFA" w:rsidRPr="002F7205">
              <w:rPr>
                <w:noProof/>
                <w:webHidden/>
                <w:sz w:val="22"/>
                <w:szCs w:val="22"/>
              </w:rPr>
              <w:fldChar w:fldCharType="begin"/>
            </w:r>
            <w:r w:rsidR="00985FFA" w:rsidRPr="002F7205">
              <w:rPr>
                <w:noProof/>
                <w:webHidden/>
                <w:sz w:val="22"/>
                <w:szCs w:val="22"/>
              </w:rPr>
              <w:instrText xml:space="preserve"> PAGEREF _Toc102127256 \h </w:instrText>
            </w:r>
            <w:r w:rsidR="00985FFA" w:rsidRPr="002F7205">
              <w:rPr>
                <w:noProof/>
                <w:webHidden/>
                <w:sz w:val="22"/>
                <w:szCs w:val="22"/>
              </w:rPr>
            </w:r>
            <w:r w:rsidR="00985FFA" w:rsidRPr="002F7205">
              <w:rPr>
                <w:noProof/>
                <w:webHidden/>
                <w:sz w:val="22"/>
                <w:szCs w:val="22"/>
              </w:rPr>
              <w:fldChar w:fldCharType="separate"/>
            </w:r>
            <w:r>
              <w:rPr>
                <w:noProof/>
                <w:webHidden/>
                <w:sz w:val="22"/>
                <w:szCs w:val="22"/>
              </w:rPr>
              <w:t>43</w:t>
            </w:r>
            <w:r w:rsidR="00985FFA" w:rsidRPr="002F7205">
              <w:rPr>
                <w:noProof/>
                <w:webHidden/>
                <w:sz w:val="22"/>
                <w:szCs w:val="22"/>
              </w:rPr>
              <w:fldChar w:fldCharType="end"/>
            </w:r>
          </w:hyperlink>
        </w:p>
        <w:p w14:paraId="162E50DF" w14:textId="33D04B6A" w:rsidR="00985FFA" w:rsidRPr="002F7205" w:rsidRDefault="002F7205">
          <w:pPr>
            <w:pStyle w:val="TDC2"/>
            <w:tabs>
              <w:tab w:val="left" w:pos="880"/>
              <w:tab w:val="right" w:leader="dot" w:pos="8828"/>
            </w:tabs>
            <w:rPr>
              <w:rFonts w:asciiTheme="minorHAnsi" w:eastAsiaTheme="minorEastAsia" w:hAnsiTheme="minorHAnsi" w:cstheme="minorBidi"/>
              <w:noProof/>
              <w:color w:val="auto"/>
              <w:sz w:val="20"/>
              <w:szCs w:val="20"/>
              <w:lang w:eastAsia="es-GT"/>
            </w:rPr>
          </w:pPr>
          <w:hyperlink w:anchor="_Toc102127257" w:history="1">
            <w:r w:rsidR="00985FFA" w:rsidRPr="002F7205">
              <w:rPr>
                <w:rStyle w:val="Hipervnculo"/>
                <w:noProof/>
                <w:sz w:val="22"/>
                <w:szCs w:val="22"/>
              </w:rPr>
              <w:t xml:space="preserve">3.4 </w:t>
            </w:r>
            <w:r w:rsidR="00985FFA" w:rsidRPr="002F7205">
              <w:rPr>
                <w:rFonts w:asciiTheme="minorHAnsi" w:eastAsiaTheme="minorEastAsia" w:hAnsiTheme="minorHAnsi" w:cstheme="minorBidi"/>
                <w:noProof/>
                <w:color w:val="auto"/>
                <w:sz w:val="20"/>
                <w:szCs w:val="20"/>
                <w:lang w:eastAsia="es-GT"/>
              </w:rPr>
              <w:tab/>
            </w:r>
            <w:r w:rsidR="00985FFA" w:rsidRPr="002F7205">
              <w:rPr>
                <w:rStyle w:val="Hipervnculo"/>
                <w:noProof/>
                <w:sz w:val="22"/>
                <w:szCs w:val="22"/>
              </w:rPr>
              <w:t xml:space="preserve">       Análisis de capacidades y Análisis Estratégico FODA</w:t>
            </w:r>
            <w:r w:rsidR="00985FFA" w:rsidRPr="002F7205">
              <w:rPr>
                <w:noProof/>
                <w:webHidden/>
                <w:sz w:val="22"/>
                <w:szCs w:val="22"/>
              </w:rPr>
              <w:tab/>
            </w:r>
            <w:r w:rsidR="00985FFA" w:rsidRPr="002F7205">
              <w:rPr>
                <w:noProof/>
                <w:webHidden/>
                <w:sz w:val="22"/>
                <w:szCs w:val="22"/>
              </w:rPr>
              <w:fldChar w:fldCharType="begin"/>
            </w:r>
            <w:r w:rsidR="00985FFA" w:rsidRPr="002F7205">
              <w:rPr>
                <w:noProof/>
                <w:webHidden/>
                <w:sz w:val="22"/>
                <w:szCs w:val="22"/>
              </w:rPr>
              <w:instrText xml:space="preserve"> PAGEREF _Toc102127257 \h </w:instrText>
            </w:r>
            <w:r w:rsidR="00985FFA" w:rsidRPr="002F7205">
              <w:rPr>
                <w:noProof/>
                <w:webHidden/>
                <w:sz w:val="22"/>
                <w:szCs w:val="22"/>
              </w:rPr>
            </w:r>
            <w:r w:rsidR="00985FFA" w:rsidRPr="002F7205">
              <w:rPr>
                <w:noProof/>
                <w:webHidden/>
                <w:sz w:val="22"/>
                <w:szCs w:val="22"/>
              </w:rPr>
              <w:fldChar w:fldCharType="separate"/>
            </w:r>
            <w:r>
              <w:rPr>
                <w:noProof/>
                <w:webHidden/>
                <w:sz w:val="22"/>
                <w:szCs w:val="22"/>
              </w:rPr>
              <w:t>48</w:t>
            </w:r>
            <w:r w:rsidR="00985FFA" w:rsidRPr="002F7205">
              <w:rPr>
                <w:noProof/>
                <w:webHidden/>
                <w:sz w:val="22"/>
                <w:szCs w:val="22"/>
              </w:rPr>
              <w:fldChar w:fldCharType="end"/>
            </w:r>
          </w:hyperlink>
        </w:p>
        <w:p w14:paraId="09E127AC" w14:textId="01F318EA" w:rsidR="00985FFA" w:rsidRPr="002F7205" w:rsidRDefault="002F7205">
          <w:pPr>
            <w:pStyle w:val="TDC2"/>
            <w:tabs>
              <w:tab w:val="left" w:pos="880"/>
              <w:tab w:val="right" w:leader="dot" w:pos="8828"/>
            </w:tabs>
            <w:rPr>
              <w:rFonts w:asciiTheme="minorHAnsi" w:eastAsiaTheme="minorEastAsia" w:hAnsiTheme="minorHAnsi" w:cstheme="minorBidi"/>
              <w:noProof/>
              <w:color w:val="auto"/>
              <w:sz w:val="20"/>
              <w:szCs w:val="20"/>
              <w:lang w:eastAsia="es-GT"/>
            </w:rPr>
          </w:pPr>
          <w:hyperlink w:anchor="_Toc102127258" w:history="1">
            <w:r w:rsidR="00985FFA" w:rsidRPr="002F7205">
              <w:rPr>
                <w:rStyle w:val="Hipervnculo"/>
                <w:rFonts w:eastAsia="Calibri"/>
                <w:noProof/>
                <w:sz w:val="22"/>
                <w:szCs w:val="22"/>
              </w:rPr>
              <w:t xml:space="preserve">3.5 </w:t>
            </w:r>
            <w:r w:rsidR="00985FFA" w:rsidRPr="002F7205">
              <w:rPr>
                <w:rFonts w:asciiTheme="minorHAnsi" w:eastAsiaTheme="minorEastAsia" w:hAnsiTheme="minorHAnsi" w:cstheme="minorBidi"/>
                <w:noProof/>
                <w:color w:val="auto"/>
                <w:sz w:val="20"/>
                <w:szCs w:val="20"/>
                <w:lang w:eastAsia="es-GT"/>
              </w:rPr>
              <w:tab/>
            </w:r>
            <w:r w:rsidR="00985FFA" w:rsidRPr="002F7205">
              <w:rPr>
                <w:rStyle w:val="Hipervnculo"/>
                <w:rFonts w:eastAsia="Calibri"/>
                <w:noProof/>
                <w:sz w:val="22"/>
                <w:szCs w:val="22"/>
              </w:rPr>
              <w:t xml:space="preserve">       Análisis de actores</w:t>
            </w:r>
            <w:r w:rsidR="00985FFA" w:rsidRPr="002F7205">
              <w:rPr>
                <w:noProof/>
                <w:webHidden/>
                <w:sz w:val="22"/>
                <w:szCs w:val="22"/>
              </w:rPr>
              <w:tab/>
            </w:r>
            <w:r w:rsidR="00985FFA" w:rsidRPr="002F7205">
              <w:rPr>
                <w:noProof/>
                <w:webHidden/>
                <w:sz w:val="22"/>
                <w:szCs w:val="22"/>
              </w:rPr>
              <w:fldChar w:fldCharType="begin"/>
            </w:r>
            <w:r w:rsidR="00985FFA" w:rsidRPr="002F7205">
              <w:rPr>
                <w:noProof/>
                <w:webHidden/>
                <w:sz w:val="22"/>
                <w:szCs w:val="22"/>
              </w:rPr>
              <w:instrText xml:space="preserve"> PAGEREF _Toc102127258 \h </w:instrText>
            </w:r>
            <w:r w:rsidR="00985FFA" w:rsidRPr="002F7205">
              <w:rPr>
                <w:noProof/>
                <w:webHidden/>
                <w:sz w:val="22"/>
                <w:szCs w:val="22"/>
              </w:rPr>
            </w:r>
            <w:r w:rsidR="00985FFA" w:rsidRPr="002F7205">
              <w:rPr>
                <w:noProof/>
                <w:webHidden/>
                <w:sz w:val="22"/>
                <w:szCs w:val="22"/>
              </w:rPr>
              <w:fldChar w:fldCharType="separate"/>
            </w:r>
            <w:r>
              <w:rPr>
                <w:noProof/>
                <w:webHidden/>
                <w:sz w:val="22"/>
                <w:szCs w:val="22"/>
              </w:rPr>
              <w:t>53</w:t>
            </w:r>
            <w:r w:rsidR="00985FFA" w:rsidRPr="002F7205">
              <w:rPr>
                <w:noProof/>
                <w:webHidden/>
                <w:sz w:val="22"/>
                <w:szCs w:val="22"/>
              </w:rPr>
              <w:fldChar w:fldCharType="end"/>
            </w:r>
          </w:hyperlink>
        </w:p>
        <w:p w14:paraId="1DBBAEDA" w14:textId="78709C62" w:rsidR="00985FFA" w:rsidRPr="002F7205" w:rsidRDefault="002F7205">
          <w:pPr>
            <w:pStyle w:val="TDC2"/>
            <w:tabs>
              <w:tab w:val="left" w:pos="880"/>
              <w:tab w:val="right" w:leader="dot" w:pos="8828"/>
            </w:tabs>
            <w:rPr>
              <w:rFonts w:asciiTheme="minorHAnsi" w:eastAsiaTheme="minorEastAsia" w:hAnsiTheme="minorHAnsi" w:cstheme="minorBidi"/>
              <w:noProof/>
              <w:color w:val="auto"/>
              <w:sz w:val="20"/>
              <w:szCs w:val="20"/>
              <w:lang w:eastAsia="es-GT"/>
            </w:rPr>
          </w:pPr>
          <w:hyperlink w:anchor="_Toc102127259" w:history="1">
            <w:r w:rsidR="00985FFA" w:rsidRPr="002F7205">
              <w:rPr>
                <w:rStyle w:val="Hipervnculo"/>
                <w:rFonts w:eastAsia="Calibri"/>
                <w:noProof/>
                <w:sz w:val="22"/>
                <w:szCs w:val="22"/>
              </w:rPr>
              <w:t xml:space="preserve">4.  </w:t>
            </w:r>
            <w:r w:rsidR="00985FFA" w:rsidRPr="002F7205">
              <w:rPr>
                <w:rFonts w:asciiTheme="minorHAnsi" w:eastAsiaTheme="minorEastAsia" w:hAnsiTheme="minorHAnsi" w:cstheme="minorBidi"/>
                <w:noProof/>
                <w:color w:val="auto"/>
                <w:sz w:val="20"/>
                <w:szCs w:val="20"/>
                <w:lang w:eastAsia="es-GT"/>
              </w:rPr>
              <w:tab/>
            </w:r>
            <w:r w:rsidR="00985FFA" w:rsidRPr="002F7205">
              <w:rPr>
                <w:rStyle w:val="Hipervnculo"/>
                <w:rFonts w:eastAsia="Calibri"/>
                <w:noProof/>
                <w:sz w:val="22"/>
                <w:szCs w:val="22"/>
              </w:rPr>
              <w:t xml:space="preserve">       Seguimiento y evaluación a nivel estratégico</w:t>
            </w:r>
            <w:r w:rsidR="00985FFA" w:rsidRPr="002F7205">
              <w:rPr>
                <w:noProof/>
                <w:webHidden/>
                <w:sz w:val="22"/>
                <w:szCs w:val="22"/>
              </w:rPr>
              <w:tab/>
            </w:r>
            <w:r w:rsidR="00985FFA" w:rsidRPr="002F7205">
              <w:rPr>
                <w:noProof/>
                <w:webHidden/>
                <w:sz w:val="22"/>
                <w:szCs w:val="22"/>
              </w:rPr>
              <w:fldChar w:fldCharType="begin"/>
            </w:r>
            <w:r w:rsidR="00985FFA" w:rsidRPr="002F7205">
              <w:rPr>
                <w:noProof/>
                <w:webHidden/>
                <w:sz w:val="22"/>
                <w:szCs w:val="22"/>
              </w:rPr>
              <w:instrText xml:space="preserve"> PAGEREF _Toc102127259 \h </w:instrText>
            </w:r>
            <w:r w:rsidR="00985FFA" w:rsidRPr="002F7205">
              <w:rPr>
                <w:noProof/>
                <w:webHidden/>
                <w:sz w:val="22"/>
                <w:szCs w:val="22"/>
              </w:rPr>
            </w:r>
            <w:r w:rsidR="00985FFA" w:rsidRPr="002F7205">
              <w:rPr>
                <w:noProof/>
                <w:webHidden/>
                <w:sz w:val="22"/>
                <w:szCs w:val="22"/>
              </w:rPr>
              <w:fldChar w:fldCharType="separate"/>
            </w:r>
            <w:r>
              <w:rPr>
                <w:noProof/>
                <w:webHidden/>
                <w:sz w:val="22"/>
                <w:szCs w:val="22"/>
              </w:rPr>
              <w:t>55</w:t>
            </w:r>
            <w:r w:rsidR="00985FFA" w:rsidRPr="002F7205">
              <w:rPr>
                <w:noProof/>
                <w:webHidden/>
                <w:sz w:val="22"/>
                <w:szCs w:val="22"/>
              </w:rPr>
              <w:fldChar w:fldCharType="end"/>
            </w:r>
          </w:hyperlink>
        </w:p>
        <w:p w14:paraId="442FB1F8" w14:textId="0B3A22AF" w:rsidR="00985FFA" w:rsidRPr="002F7205" w:rsidRDefault="002F7205">
          <w:pPr>
            <w:pStyle w:val="TDC2"/>
            <w:tabs>
              <w:tab w:val="left" w:pos="880"/>
              <w:tab w:val="right" w:leader="dot" w:pos="8828"/>
            </w:tabs>
            <w:rPr>
              <w:rFonts w:asciiTheme="minorHAnsi" w:eastAsiaTheme="minorEastAsia" w:hAnsiTheme="minorHAnsi" w:cstheme="minorBidi"/>
              <w:noProof/>
              <w:color w:val="auto"/>
              <w:sz w:val="20"/>
              <w:szCs w:val="20"/>
              <w:lang w:eastAsia="es-GT"/>
            </w:rPr>
          </w:pPr>
          <w:hyperlink w:anchor="_Toc102127260" w:history="1">
            <w:r w:rsidR="00985FFA" w:rsidRPr="002F7205">
              <w:rPr>
                <w:rStyle w:val="Hipervnculo"/>
                <w:rFonts w:eastAsia="Calibri"/>
                <w:noProof/>
                <w:sz w:val="22"/>
                <w:szCs w:val="22"/>
              </w:rPr>
              <w:t xml:space="preserve">5. </w:t>
            </w:r>
            <w:r w:rsidR="00985FFA" w:rsidRPr="002F7205">
              <w:rPr>
                <w:rFonts w:asciiTheme="minorHAnsi" w:eastAsiaTheme="minorEastAsia" w:hAnsiTheme="minorHAnsi" w:cstheme="minorBidi"/>
                <w:noProof/>
                <w:color w:val="auto"/>
                <w:sz w:val="20"/>
                <w:szCs w:val="20"/>
                <w:lang w:eastAsia="es-GT"/>
              </w:rPr>
              <w:tab/>
            </w:r>
            <w:r w:rsidR="00985FFA" w:rsidRPr="002F7205">
              <w:rPr>
                <w:rStyle w:val="Hipervnculo"/>
                <w:rFonts w:eastAsia="Calibri"/>
                <w:noProof/>
                <w:sz w:val="22"/>
                <w:szCs w:val="22"/>
              </w:rPr>
              <w:t xml:space="preserve">       Marco estratégico</w:t>
            </w:r>
            <w:r w:rsidR="00985FFA" w:rsidRPr="002F7205">
              <w:rPr>
                <w:noProof/>
                <w:webHidden/>
                <w:sz w:val="22"/>
                <w:szCs w:val="22"/>
              </w:rPr>
              <w:tab/>
            </w:r>
            <w:r w:rsidR="00985FFA" w:rsidRPr="002F7205">
              <w:rPr>
                <w:noProof/>
                <w:webHidden/>
                <w:sz w:val="22"/>
                <w:szCs w:val="22"/>
              </w:rPr>
              <w:fldChar w:fldCharType="begin"/>
            </w:r>
            <w:r w:rsidR="00985FFA" w:rsidRPr="002F7205">
              <w:rPr>
                <w:noProof/>
                <w:webHidden/>
                <w:sz w:val="22"/>
                <w:szCs w:val="22"/>
              </w:rPr>
              <w:instrText xml:space="preserve"> PAGEREF _Toc102127260 \h </w:instrText>
            </w:r>
            <w:r w:rsidR="00985FFA" w:rsidRPr="002F7205">
              <w:rPr>
                <w:noProof/>
                <w:webHidden/>
                <w:sz w:val="22"/>
                <w:szCs w:val="22"/>
              </w:rPr>
            </w:r>
            <w:r w:rsidR="00985FFA" w:rsidRPr="002F7205">
              <w:rPr>
                <w:noProof/>
                <w:webHidden/>
                <w:sz w:val="22"/>
                <w:szCs w:val="22"/>
              </w:rPr>
              <w:fldChar w:fldCharType="separate"/>
            </w:r>
            <w:r>
              <w:rPr>
                <w:noProof/>
                <w:webHidden/>
                <w:sz w:val="22"/>
                <w:szCs w:val="22"/>
              </w:rPr>
              <w:t>62</w:t>
            </w:r>
            <w:r w:rsidR="00985FFA" w:rsidRPr="002F7205">
              <w:rPr>
                <w:noProof/>
                <w:webHidden/>
                <w:sz w:val="22"/>
                <w:szCs w:val="22"/>
              </w:rPr>
              <w:fldChar w:fldCharType="end"/>
            </w:r>
          </w:hyperlink>
        </w:p>
        <w:p w14:paraId="74CB4996" w14:textId="29E7BF9D" w:rsidR="00985FFA" w:rsidRPr="002F7205" w:rsidRDefault="002F7205">
          <w:pPr>
            <w:pStyle w:val="TDC2"/>
            <w:tabs>
              <w:tab w:val="left" w:pos="880"/>
              <w:tab w:val="right" w:leader="dot" w:pos="8828"/>
            </w:tabs>
            <w:rPr>
              <w:rFonts w:asciiTheme="minorHAnsi" w:eastAsiaTheme="minorEastAsia" w:hAnsiTheme="minorHAnsi" w:cstheme="minorBidi"/>
              <w:noProof/>
              <w:color w:val="auto"/>
              <w:sz w:val="20"/>
              <w:szCs w:val="20"/>
              <w:lang w:eastAsia="es-GT"/>
            </w:rPr>
          </w:pPr>
          <w:hyperlink w:anchor="_Toc102127261" w:history="1">
            <w:r w:rsidR="00985FFA" w:rsidRPr="002F7205">
              <w:rPr>
                <w:rStyle w:val="Hipervnculo"/>
                <w:noProof/>
                <w:sz w:val="22"/>
                <w:szCs w:val="22"/>
              </w:rPr>
              <w:t xml:space="preserve">5.1 </w:t>
            </w:r>
            <w:r w:rsidR="00985FFA" w:rsidRPr="002F7205">
              <w:rPr>
                <w:rFonts w:asciiTheme="minorHAnsi" w:eastAsiaTheme="minorEastAsia" w:hAnsiTheme="minorHAnsi" w:cstheme="minorBidi"/>
                <w:noProof/>
                <w:color w:val="auto"/>
                <w:sz w:val="20"/>
                <w:szCs w:val="20"/>
                <w:lang w:eastAsia="es-GT"/>
              </w:rPr>
              <w:tab/>
            </w:r>
            <w:r w:rsidR="00985FFA" w:rsidRPr="002F7205">
              <w:rPr>
                <w:rStyle w:val="Hipervnculo"/>
                <w:noProof/>
                <w:sz w:val="22"/>
                <w:szCs w:val="22"/>
              </w:rPr>
              <w:t xml:space="preserve">       Financiero</w:t>
            </w:r>
            <w:r w:rsidR="00985FFA" w:rsidRPr="002F7205">
              <w:rPr>
                <w:noProof/>
                <w:webHidden/>
                <w:sz w:val="22"/>
                <w:szCs w:val="22"/>
              </w:rPr>
              <w:tab/>
            </w:r>
            <w:r w:rsidR="00985FFA" w:rsidRPr="002F7205">
              <w:rPr>
                <w:noProof/>
                <w:webHidden/>
                <w:sz w:val="22"/>
                <w:szCs w:val="22"/>
              </w:rPr>
              <w:fldChar w:fldCharType="begin"/>
            </w:r>
            <w:r w:rsidR="00985FFA" w:rsidRPr="002F7205">
              <w:rPr>
                <w:noProof/>
                <w:webHidden/>
                <w:sz w:val="22"/>
                <w:szCs w:val="22"/>
              </w:rPr>
              <w:instrText xml:space="preserve"> PAGEREF _Toc102127261 \h </w:instrText>
            </w:r>
            <w:r w:rsidR="00985FFA" w:rsidRPr="002F7205">
              <w:rPr>
                <w:noProof/>
                <w:webHidden/>
                <w:sz w:val="22"/>
                <w:szCs w:val="22"/>
              </w:rPr>
            </w:r>
            <w:r w:rsidR="00985FFA" w:rsidRPr="002F7205">
              <w:rPr>
                <w:noProof/>
                <w:webHidden/>
                <w:sz w:val="22"/>
                <w:szCs w:val="22"/>
              </w:rPr>
              <w:fldChar w:fldCharType="separate"/>
            </w:r>
            <w:r>
              <w:rPr>
                <w:noProof/>
                <w:webHidden/>
                <w:sz w:val="22"/>
                <w:szCs w:val="22"/>
              </w:rPr>
              <w:t>62</w:t>
            </w:r>
            <w:r w:rsidR="00985FFA" w:rsidRPr="002F7205">
              <w:rPr>
                <w:noProof/>
                <w:webHidden/>
                <w:sz w:val="22"/>
                <w:szCs w:val="22"/>
              </w:rPr>
              <w:fldChar w:fldCharType="end"/>
            </w:r>
          </w:hyperlink>
        </w:p>
        <w:p w14:paraId="35D2FF2C" w14:textId="1056CA05" w:rsidR="00985FFA" w:rsidRDefault="002F7205">
          <w:pPr>
            <w:pStyle w:val="TDC2"/>
            <w:tabs>
              <w:tab w:val="left" w:pos="880"/>
              <w:tab w:val="right" w:leader="dot" w:pos="8828"/>
            </w:tabs>
            <w:rPr>
              <w:rFonts w:asciiTheme="minorHAnsi" w:eastAsiaTheme="minorEastAsia" w:hAnsiTheme="minorHAnsi" w:cstheme="minorBidi"/>
              <w:noProof/>
              <w:color w:val="auto"/>
              <w:sz w:val="22"/>
              <w:szCs w:val="22"/>
              <w:lang w:eastAsia="es-GT"/>
            </w:rPr>
          </w:pPr>
          <w:hyperlink w:anchor="_Toc102127262" w:history="1">
            <w:r w:rsidR="00985FFA" w:rsidRPr="002F7205">
              <w:rPr>
                <w:rStyle w:val="Hipervnculo"/>
                <w:noProof/>
                <w:sz w:val="22"/>
                <w:szCs w:val="22"/>
              </w:rPr>
              <w:t xml:space="preserve">5.2 </w:t>
            </w:r>
            <w:r w:rsidR="00985FFA" w:rsidRPr="002F7205">
              <w:rPr>
                <w:rFonts w:asciiTheme="minorHAnsi" w:eastAsiaTheme="minorEastAsia" w:hAnsiTheme="minorHAnsi" w:cstheme="minorBidi"/>
                <w:noProof/>
                <w:color w:val="auto"/>
                <w:sz w:val="20"/>
                <w:szCs w:val="20"/>
                <w:lang w:eastAsia="es-GT"/>
              </w:rPr>
              <w:tab/>
            </w:r>
            <w:r w:rsidR="00985FFA" w:rsidRPr="002F7205">
              <w:rPr>
                <w:rStyle w:val="Hipervnculo"/>
                <w:noProof/>
                <w:sz w:val="22"/>
                <w:szCs w:val="22"/>
              </w:rPr>
              <w:t xml:space="preserve">       Estructura Orgánica</w:t>
            </w:r>
            <w:r w:rsidR="00985FFA" w:rsidRPr="002F7205">
              <w:rPr>
                <w:noProof/>
                <w:webHidden/>
                <w:sz w:val="22"/>
                <w:szCs w:val="22"/>
              </w:rPr>
              <w:tab/>
            </w:r>
            <w:r w:rsidR="00985FFA" w:rsidRPr="002F7205">
              <w:rPr>
                <w:noProof/>
                <w:webHidden/>
                <w:sz w:val="22"/>
                <w:szCs w:val="22"/>
              </w:rPr>
              <w:fldChar w:fldCharType="begin"/>
            </w:r>
            <w:r w:rsidR="00985FFA" w:rsidRPr="002F7205">
              <w:rPr>
                <w:noProof/>
                <w:webHidden/>
                <w:sz w:val="22"/>
                <w:szCs w:val="22"/>
              </w:rPr>
              <w:instrText xml:space="preserve"> PAGEREF _Toc102127262 \h </w:instrText>
            </w:r>
            <w:r w:rsidR="00985FFA" w:rsidRPr="002F7205">
              <w:rPr>
                <w:noProof/>
                <w:webHidden/>
                <w:sz w:val="22"/>
                <w:szCs w:val="22"/>
              </w:rPr>
            </w:r>
            <w:r w:rsidR="00985FFA" w:rsidRPr="002F7205">
              <w:rPr>
                <w:noProof/>
                <w:webHidden/>
                <w:sz w:val="22"/>
                <w:szCs w:val="22"/>
              </w:rPr>
              <w:fldChar w:fldCharType="separate"/>
            </w:r>
            <w:r>
              <w:rPr>
                <w:noProof/>
                <w:webHidden/>
                <w:sz w:val="22"/>
                <w:szCs w:val="22"/>
              </w:rPr>
              <w:t>64</w:t>
            </w:r>
            <w:r w:rsidR="00985FFA" w:rsidRPr="002F7205">
              <w:rPr>
                <w:noProof/>
                <w:webHidden/>
                <w:sz w:val="22"/>
                <w:szCs w:val="22"/>
              </w:rPr>
              <w:fldChar w:fldCharType="end"/>
            </w:r>
          </w:hyperlink>
        </w:p>
        <w:p w14:paraId="00640754" w14:textId="77777777" w:rsidR="002F7205" w:rsidRDefault="00775925" w:rsidP="002F7205">
          <w:pPr>
            <w:rPr>
              <w:b/>
              <w:bCs/>
              <w:lang w:val="es-ES"/>
            </w:rPr>
          </w:pPr>
          <w:r w:rsidRPr="00C57891">
            <w:rPr>
              <w:b/>
              <w:bCs/>
              <w:lang w:val="es-ES"/>
            </w:rPr>
            <w:fldChar w:fldCharType="end"/>
          </w:r>
        </w:p>
      </w:sdtContent>
    </w:sdt>
    <w:p w14:paraId="2DC885F9" w14:textId="02EAAFB9" w:rsidR="00EA1192" w:rsidRDefault="00C57891" w:rsidP="002F7205">
      <w:r>
        <w:lastRenderedPageBreak/>
        <w:tab/>
      </w:r>
    </w:p>
    <w:p w14:paraId="23751006" w14:textId="47AB78D3" w:rsidR="001F695B" w:rsidRPr="001F695B" w:rsidRDefault="001F695B" w:rsidP="002F7205">
      <w:pPr>
        <w:spacing w:after="240"/>
        <w:jc w:val="center"/>
        <w:rPr>
          <w:rFonts w:eastAsia="Calibri"/>
          <w:b/>
          <w:color w:val="auto"/>
        </w:rPr>
      </w:pPr>
      <w:r w:rsidRPr="001F695B">
        <w:rPr>
          <w:rFonts w:eastAsia="Calibri"/>
          <w:b/>
          <w:color w:val="auto"/>
        </w:rPr>
        <w:t>PRESENTACIÓN</w:t>
      </w:r>
    </w:p>
    <w:p w14:paraId="57A08E32" w14:textId="4CEC61E9" w:rsidR="001F695B" w:rsidRPr="001A28B1" w:rsidRDefault="001F695B" w:rsidP="001F695B">
      <w:pPr>
        <w:spacing w:after="240"/>
        <w:rPr>
          <w:rFonts w:eastAsia="Calibri"/>
          <w:b/>
          <w:bCs/>
          <w:color w:val="auto"/>
        </w:rPr>
      </w:pPr>
      <w:r w:rsidRPr="001A28B1">
        <w:rPr>
          <w:rFonts w:eastAsia="Calibri"/>
          <w:bCs/>
          <w:color w:val="auto"/>
        </w:rPr>
        <w:t xml:space="preserve">El lago de Amatitlán, ubicado en el </w:t>
      </w:r>
      <w:r>
        <w:rPr>
          <w:rFonts w:eastAsia="Calibri"/>
          <w:bCs/>
          <w:color w:val="auto"/>
        </w:rPr>
        <w:t xml:space="preserve">municipio de Amatitlán, </w:t>
      </w:r>
      <w:r w:rsidRPr="001A28B1">
        <w:rPr>
          <w:rFonts w:eastAsia="Calibri"/>
          <w:bCs/>
          <w:color w:val="auto"/>
        </w:rPr>
        <w:t>departamento de Guatemala, constituye un vital recurso natural para las futuras generaciones, sin embargo</w:t>
      </w:r>
      <w:r>
        <w:rPr>
          <w:rFonts w:eastAsia="Calibri"/>
          <w:bCs/>
          <w:color w:val="auto"/>
        </w:rPr>
        <w:t>,</w:t>
      </w:r>
      <w:r w:rsidRPr="001A28B1">
        <w:rPr>
          <w:rFonts w:eastAsia="Calibri"/>
          <w:bCs/>
          <w:color w:val="auto"/>
        </w:rPr>
        <w:t xml:space="preserve"> las malas prácticas de los habitantes de la cuenca han provocado que presente condiciones de deterioro, asimismo, el inadecuado uso del suelo dentro de la cuenca está afectando el ecosistema, especialmente en las zonas de recarga de acuíferos y de cobertura boscosa, además de ser esta zona, la única fuente de recurso de agua subterránea para consumo humano.   </w:t>
      </w:r>
    </w:p>
    <w:p w14:paraId="2809B5DB" w14:textId="77777777" w:rsidR="00487693" w:rsidRDefault="00487693" w:rsidP="00487693">
      <w:pPr>
        <w:spacing w:after="240"/>
      </w:pPr>
      <w:r w:rsidRPr="00AF3EBE">
        <w:t xml:space="preserve">Los problemas principales que afronta la cuenca </w:t>
      </w:r>
      <w:r>
        <w:t xml:space="preserve">y </w:t>
      </w:r>
      <w:r w:rsidRPr="00AF3EBE">
        <w:t>el lago de Amatitlán son: la contaminación hídrica, los desechos sólidos y el azolvamiento, y en función a esta problemática se han desarrollado acciones que contribuyen a contrarrestar los efectos, tanto en la cuenca como en el lago de Amatitlán. De acuerdo con la Ley de Creación de la Autoridad para el Manejo Sustentable de la Cuenca y del Lago de Amatitlán -</w:t>
      </w:r>
      <w:r w:rsidRPr="003D7327">
        <w:t>AMSA</w:t>
      </w:r>
      <w:r w:rsidRPr="00AF3EBE">
        <w:t>-, es deber del Estado velar por la protección de lagos y ríos del país, así como su rescate, conservación</w:t>
      </w:r>
      <w:r>
        <w:t xml:space="preserve"> y </w:t>
      </w:r>
      <w:r w:rsidRPr="00AF3EBE">
        <w:t>aprovechamiento racional, como parte de los recursos naturales que integran el patrimonio natural de la Nación, emitiendo las disposiciones legales sin afectar el equilibrio ecológico.</w:t>
      </w:r>
    </w:p>
    <w:p w14:paraId="457C02D5" w14:textId="26D6015D" w:rsidR="001F695B" w:rsidRPr="001A28B1" w:rsidRDefault="001F695B" w:rsidP="00487693">
      <w:pPr>
        <w:spacing w:after="240"/>
        <w:rPr>
          <w:rFonts w:eastAsia="Calibri"/>
          <w:b/>
          <w:bCs/>
          <w:color w:val="auto"/>
        </w:rPr>
      </w:pPr>
      <w:r w:rsidRPr="001A28B1">
        <w:rPr>
          <w:rFonts w:eastAsia="Calibri"/>
          <w:bCs/>
          <w:color w:val="auto"/>
        </w:rPr>
        <w:t>De acuerdo con la Ley de Creación de la Autoridad para el Manejo Sustentable de la</w:t>
      </w:r>
      <w:r>
        <w:rPr>
          <w:rFonts w:eastAsia="Calibri"/>
          <w:bCs/>
          <w:color w:val="auto"/>
        </w:rPr>
        <w:t xml:space="preserve"> Cuenca y del Lago de Amatitlán –Amsa- </w:t>
      </w:r>
      <w:r w:rsidRPr="001A28B1">
        <w:rPr>
          <w:rFonts w:eastAsia="Calibri"/>
          <w:bCs/>
          <w:color w:val="auto"/>
        </w:rPr>
        <w:t>es deber del Estado velar por la protección de lagos y ríos del país, así como su rescate, conservación, desarrollo y aprovechamiento racional, como parte de los recursos naturales que integran el patrimonio natural de la Nación, emitiendo las disposiciones legales sin afectar el equilibrio ecológico.</w:t>
      </w:r>
    </w:p>
    <w:p w14:paraId="3B0F2644" w14:textId="666625E1" w:rsidR="001F695B" w:rsidRDefault="001F695B" w:rsidP="001F695B">
      <w:pPr>
        <w:spacing w:after="200"/>
        <w:rPr>
          <w:rFonts w:eastAsia="Calibri"/>
          <w:bCs/>
          <w:color w:val="auto"/>
        </w:rPr>
      </w:pPr>
      <w:r>
        <w:rPr>
          <w:rFonts w:eastAsia="Calibri"/>
          <w:bCs/>
          <w:color w:val="auto"/>
        </w:rPr>
        <w:t xml:space="preserve">Amsa presenta el Plan Estratégico Institucional </w:t>
      </w:r>
      <w:r w:rsidRPr="00E01E46">
        <w:rPr>
          <w:rFonts w:eastAsia="Calibri"/>
          <w:bCs/>
          <w:color w:val="auto"/>
        </w:rPr>
        <w:t>2022 - 2030,</w:t>
      </w:r>
      <w:r>
        <w:rPr>
          <w:rFonts w:eastAsia="Calibri"/>
          <w:bCs/>
          <w:color w:val="auto"/>
        </w:rPr>
        <w:t xml:space="preserve"> con enfoque de resultados</w:t>
      </w:r>
      <w:r w:rsidR="00487693">
        <w:rPr>
          <w:rFonts w:eastAsia="Calibri"/>
          <w:bCs/>
          <w:color w:val="auto"/>
        </w:rPr>
        <w:t xml:space="preserve"> y en </w:t>
      </w:r>
      <w:r w:rsidR="00E51BA7">
        <w:rPr>
          <w:rFonts w:eastAsia="Calibri"/>
          <w:bCs/>
          <w:color w:val="auto"/>
        </w:rPr>
        <w:t>concordancia con</w:t>
      </w:r>
      <w:r w:rsidR="00487693">
        <w:rPr>
          <w:rFonts w:eastAsia="Calibri"/>
          <w:bCs/>
          <w:color w:val="auto"/>
        </w:rPr>
        <w:t xml:space="preserve"> los Objetivos </w:t>
      </w:r>
      <w:r w:rsidR="00397694">
        <w:rPr>
          <w:rFonts w:eastAsia="Calibri"/>
          <w:bCs/>
          <w:color w:val="auto"/>
        </w:rPr>
        <w:t xml:space="preserve">de Desarrollo Sostenible, la Políticas Nacionales de Desarrollo, Plan </w:t>
      </w:r>
      <w:proofErr w:type="spellStart"/>
      <w:r w:rsidR="00397694">
        <w:rPr>
          <w:rFonts w:eastAsia="Calibri"/>
          <w:bCs/>
          <w:color w:val="auto"/>
        </w:rPr>
        <w:t>K´atun</w:t>
      </w:r>
      <w:proofErr w:type="spellEnd"/>
      <w:r w:rsidR="00E51BA7">
        <w:rPr>
          <w:rFonts w:eastAsia="Calibri"/>
          <w:bCs/>
          <w:color w:val="auto"/>
        </w:rPr>
        <w:t>, entre otros instrumentos que orientan a las instituciones para alcanzar los objetivos de país. El PEI 2022 - 2030</w:t>
      </w:r>
      <w:r>
        <w:rPr>
          <w:rFonts w:eastAsia="Calibri"/>
          <w:bCs/>
          <w:color w:val="auto"/>
        </w:rPr>
        <w:t xml:space="preserve"> </w:t>
      </w:r>
      <w:r w:rsidR="00E51BA7">
        <w:rPr>
          <w:rFonts w:eastAsia="Calibri"/>
          <w:bCs/>
          <w:color w:val="auto"/>
        </w:rPr>
        <w:t xml:space="preserve">de Amsa </w:t>
      </w:r>
      <w:r>
        <w:rPr>
          <w:rFonts w:eastAsia="Calibri"/>
          <w:bCs/>
          <w:color w:val="auto"/>
        </w:rPr>
        <w:t xml:space="preserve">provee elementos para la toma de decisiones y asignación de recursos. Este instrumento es el resultado de la participación de un equipo multidisciplinario, mediante aportes para su conformación. Para la elaboración de Plan Estratégico Institucional </w:t>
      </w:r>
      <w:r w:rsidRPr="00E01E46">
        <w:rPr>
          <w:rFonts w:eastAsia="Calibri"/>
          <w:bCs/>
          <w:color w:val="auto"/>
        </w:rPr>
        <w:t>2022 - 2030,</w:t>
      </w:r>
      <w:r>
        <w:rPr>
          <w:rFonts w:eastAsia="Calibri"/>
          <w:bCs/>
          <w:color w:val="auto"/>
        </w:rPr>
        <w:t xml:space="preserve"> se toma en cuenta la Guía Conceptual de Resultados y los Lineamientos Generales de Planificación y Presupuesto Anual y Multianual, </w:t>
      </w:r>
      <w:r>
        <w:rPr>
          <w:rFonts w:eastAsia="Calibri"/>
          <w:bCs/>
          <w:color w:val="auto"/>
        </w:rPr>
        <w:lastRenderedPageBreak/>
        <w:t>edición 2022, proporcionados por la Secretaría de Planificación y Programación de la Presidencia -Segeplan-. Así también, los aportes de las divisiones y unidades de Amsa para la actualización del presente instrumento.</w:t>
      </w:r>
    </w:p>
    <w:p w14:paraId="1D11FEFB" w14:textId="5D09D936" w:rsidR="00E432B0" w:rsidRDefault="00E432B0" w:rsidP="00B661AF">
      <w:pPr>
        <w:pStyle w:val="Ttulo1"/>
        <w:numPr>
          <w:ilvl w:val="0"/>
          <w:numId w:val="6"/>
        </w:numPr>
        <w:ind w:hanging="1068"/>
      </w:pPr>
      <w:bookmarkStart w:id="1" w:name="_Toc102127240"/>
      <w:r>
        <w:t>Marco Legal y Vinculación Estratégica</w:t>
      </w:r>
      <w:bookmarkEnd w:id="0"/>
      <w:bookmarkEnd w:id="1"/>
    </w:p>
    <w:p w14:paraId="31E1A022" w14:textId="19CEE963" w:rsidR="00F54AEA" w:rsidRDefault="00F54AEA" w:rsidP="00F54AEA">
      <w:pPr>
        <w:pStyle w:val="Ttulo2"/>
      </w:pPr>
      <w:bookmarkStart w:id="2" w:name="_Toc102127241"/>
      <w:r>
        <w:t xml:space="preserve">1.1 </w:t>
      </w:r>
      <w:r>
        <w:tab/>
        <w:t xml:space="preserve">     </w:t>
      </w:r>
      <w:bookmarkStart w:id="3" w:name="_Toc101950982"/>
      <w:r w:rsidR="00B661AF">
        <w:t>Análisis de mandatos legales</w:t>
      </w:r>
      <w:bookmarkEnd w:id="3"/>
      <w:bookmarkEnd w:id="2"/>
      <w:r w:rsidR="00B661AF">
        <w:t xml:space="preserve"> </w:t>
      </w:r>
    </w:p>
    <w:tbl>
      <w:tblPr>
        <w:tblStyle w:val="Tablaconcuadrcula"/>
        <w:tblW w:w="0" w:type="auto"/>
        <w:tblLook w:val="04A0" w:firstRow="1" w:lastRow="0" w:firstColumn="1" w:lastColumn="0" w:noHBand="0" w:noVBand="1"/>
      </w:tblPr>
      <w:tblGrid>
        <w:gridCol w:w="6799"/>
        <w:gridCol w:w="2029"/>
      </w:tblGrid>
      <w:tr w:rsidR="002E6EE3" w:rsidRPr="002E6EE3" w14:paraId="2727F7FE" w14:textId="77777777" w:rsidTr="00F67684">
        <w:tc>
          <w:tcPr>
            <w:tcW w:w="8828" w:type="dxa"/>
            <w:gridSpan w:val="2"/>
            <w:shd w:val="clear" w:color="auto" w:fill="DEEAF6" w:themeFill="accent5" w:themeFillTint="33"/>
            <w:vAlign w:val="center"/>
          </w:tcPr>
          <w:p w14:paraId="4A7FE2AE" w14:textId="3D5F8C62" w:rsidR="002E6EE3" w:rsidRPr="002E6EE3" w:rsidRDefault="002E6EE3" w:rsidP="002E6EE3">
            <w:pPr>
              <w:spacing w:line="240" w:lineRule="auto"/>
              <w:rPr>
                <w:sz w:val="20"/>
                <w:szCs w:val="20"/>
              </w:rPr>
            </w:pPr>
            <w:r w:rsidRPr="002E6EE3">
              <w:rPr>
                <w:sz w:val="20"/>
                <w:szCs w:val="20"/>
              </w:rPr>
              <w:t>Nombre de la norma, número y año: Constitución Política de la República de Guatemala. Reformada por Acuerdo Gubernativos No. 18-93 del 17 de noviembre de 1993.</w:t>
            </w:r>
          </w:p>
        </w:tc>
      </w:tr>
      <w:tr w:rsidR="00F54AEA" w:rsidRPr="002E6EE3" w14:paraId="34438E19" w14:textId="77777777" w:rsidTr="00F67684">
        <w:tc>
          <w:tcPr>
            <w:tcW w:w="6799" w:type="dxa"/>
            <w:shd w:val="clear" w:color="auto" w:fill="FFFFFF" w:themeFill="background1"/>
            <w:vAlign w:val="center"/>
          </w:tcPr>
          <w:p w14:paraId="43618964" w14:textId="5979C94E" w:rsidR="00F54AEA" w:rsidRPr="002E6EE3" w:rsidRDefault="002E6EE3" w:rsidP="002E6EE3">
            <w:pPr>
              <w:spacing w:line="240" w:lineRule="auto"/>
              <w:jc w:val="left"/>
              <w:rPr>
                <w:sz w:val="20"/>
                <w:szCs w:val="20"/>
              </w:rPr>
            </w:pPr>
            <w:r w:rsidRPr="002E6EE3">
              <w:rPr>
                <w:sz w:val="20"/>
                <w:szCs w:val="20"/>
              </w:rPr>
              <w:t>Atribuciones que le asigna la norma</w:t>
            </w:r>
          </w:p>
        </w:tc>
        <w:tc>
          <w:tcPr>
            <w:tcW w:w="2029" w:type="dxa"/>
            <w:shd w:val="clear" w:color="auto" w:fill="FFFFFF" w:themeFill="background1"/>
            <w:vAlign w:val="center"/>
          </w:tcPr>
          <w:p w14:paraId="0FE08B10" w14:textId="6A9F697B" w:rsidR="00F54AEA" w:rsidRPr="002E6EE3" w:rsidRDefault="002E6EE3" w:rsidP="002E6EE3">
            <w:pPr>
              <w:spacing w:line="240" w:lineRule="auto"/>
              <w:jc w:val="left"/>
              <w:rPr>
                <w:sz w:val="20"/>
                <w:szCs w:val="20"/>
              </w:rPr>
            </w:pPr>
            <w:r w:rsidRPr="002E6EE3">
              <w:rPr>
                <w:sz w:val="20"/>
                <w:szCs w:val="20"/>
              </w:rPr>
              <w:t>Población por atender</w:t>
            </w:r>
          </w:p>
        </w:tc>
      </w:tr>
      <w:tr w:rsidR="002E6EE3" w:rsidRPr="002E6EE3" w14:paraId="27A0CE05" w14:textId="77777777" w:rsidTr="00F67684">
        <w:tc>
          <w:tcPr>
            <w:tcW w:w="6799" w:type="dxa"/>
            <w:vAlign w:val="center"/>
          </w:tcPr>
          <w:p w14:paraId="6D0065B1" w14:textId="77777777" w:rsidR="00B611A9" w:rsidRDefault="00B611A9" w:rsidP="002E6EE3">
            <w:pPr>
              <w:spacing w:line="240" w:lineRule="auto"/>
              <w:rPr>
                <w:b/>
                <w:bCs/>
                <w:sz w:val="20"/>
                <w:szCs w:val="20"/>
              </w:rPr>
            </w:pPr>
          </w:p>
          <w:p w14:paraId="07D6F6DB" w14:textId="570B7124" w:rsidR="00BC7EA7" w:rsidRDefault="002E6EE3" w:rsidP="002E6EE3">
            <w:pPr>
              <w:spacing w:line="240" w:lineRule="auto"/>
              <w:rPr>
                <w:b/>
                <w:bCs/>
                <w:sz w:val="20"/>
                <w:szCs w:val="20"/>
              </w:rPr>
            </w:pPr>
            <w:r w:rsidRPr="00BC7EA7">
              <w:rPr>
                <w:b/>
                <w:bCs/>
                <w:sz w:val="20"/>
                <w:szCs w:val="20"/>
              </w:rPr>
              <w:t>Artículo 126.- Reforestación</w:t>
            </w:r>
            <w:r w:rsidR="00BC7EA7">
              <w:rPr>
                <w:b/>
                <w:bCs/>
                <w:sz w:val="20"/>
                <w:szCs w:val="20"/>
              </w:rPr>
              <w:t xml:space="preserve"> </w:t>
            </w:r>
          </w:p>
          <w:p w14:paraId="760246C9" w14:textId="435DFD9B" w:rsidR="002E6EE3" w:rsidRDefault="002E6EE3" w:rsidP="002E6EE3">
            <w:pPr>
              <w:spacing w:line="240" w:lineRule="auto"/>
              <w:rPr>
                <w:sz w:val="20"/>
                <w:szCs w:val="20"/>
              </w:rPr>
            </w:pPr>
            <w:r w:rsidRPr="002E6EE3">
              <w:rPr>
                <w:sz w:val="20"/>
                <w:szCs w:val="20"/>
              </w:rPr>
              <w:t>Se declara de urgencia nacional y de interés social, la reforestación del país y la conservación de los bosques. La ley determinará la forma y requisitos para la explotación racional de los recursos forestales y su renovación, incluyendo las resinas, gomas, productos vegetales silvestres no cultivados y demás productos similares, y fomentará su industrialización. La explotación de todos estos recursos corresponderá exclusivamente a personas guatemaltecos, individuales o</w:t>
            </w:r>
            <w:r w:rsidR="00BC7EA7">
              <w:rPr>
                <w:sz w:val="20"/>
                <w:szCs w:val="20"/>
              </w:rPr>
              <w:t xml:space="preserve"> </w:t>
            </w:r>
            <w:r w:rsidRPr="002E6EE3">
              <w:rPr>
                <w:sz w:val="20"/>
                <w:szCs w:val="20"/>
              </w:rPr>
              <w:t>jurídicas. Los bosques y la vegetación en las riberas de los ríos y lagos, y en las cercanías</w:t>
            </w:r>
            <w:r w:rsidR="00BC7EA7">
              <w:rPr>
                <w:sz w:val="20"/>
                <w:szCs w:val="20"/>
              </w:rPr>
              <w:t xml:space="preserve"> </w:t>
            </w:r>
            <w:r w:rsidRPr="002E6EE3">
              <w:rPr>
                <w:sz w:val="20"/>
                <w:szCs w:val="20"/>
              </w:rPr>
              <w:t>de las fuentes de aguas, gozarán de especial protección.</w:t>
            </w:r>
          </w:p>
          <w:p w14:paraId="777C1ED8" w14:textId="77777777" w:rsidR="00BC7EA7" w:rsidRPr="002E6EE3" w:rsidRDefault="00BC7EA7" w:rsidP="002E6EE3">
            <w:pPr>
              <w:spacing w:line="240" w:lineRule="auto"/>
              <w:rPr>
                <w:sz w:val="20"/>
                <w:szCs w:val="20"/>
              </w:rPr>
            </w:pPr>
          </w:p>
          <w:p w14:paraId="21AC99BA" w14:textId="77777777" w:rsidR="00BC7EA7" w:rsidRDefault="002E6EE3" w:rsidP="002E6EE3">
            <w:pPr>
              <w:spacing w:line="240" w:lineRule="auto"/>
              <w:rPr>
                <w:b/>
                <w:bCs/>
                <w:sz w:val="20"/>
                <w:szCs w:val="20"/>
              </w:rPr>
            </w:pPr>
            <w:r w:rsidRPr="00BC7EA7">
              <w:rPr>
                <w:b/>
                <w:bCs/>
                <w:sz w:val="20"/>
                <w:szCs w:val="20"/>
              </w:rPr>
              <w:t>Artículo 127.- Régimen de aguas</w:t>
            </w:r>
          </w:p>
          <w:p w14:paraId="50628EA5" w14:textId="4C6D8C4F" w:rsidR="002E6EE3" w:rsidRPr="002E6EE3" w:rsidRDefault="002E6EE3" w:rsidP="002E6EE3">
            <w:pPr>
              <w:spacing w:line="240" w:lineRule="auto"/>
              <w:rPr>
                <w:sz w:val="20"/>
                <w:szCs w:val="20"/>
              </w:rPr>
            </w:pPr>
            <w:r w:rsidRPr="002E6EE3">
              <w:rPr>
                <w:sz w:val="20"/>
                <w:szCs w:val="20"/>
              </w:rPr>
              <w:t>Todas las aguas son bienes de dominio público, inalienables e imprescriptibles. Su aprovechamiento, uso y goce, se otorgan en la forma establecida por la ley, de acuerdo con el interés social. Una ley específica regulará esta</w:t>
            </w:r>
          </w:p>
          <w:p w14:paraId="70073312" w14:textId="77777777" w:rsidR="002E6EE3" w:rsidRPr="002E6EE3" w:rsidRDefault="002E6EE3" w:rsidP="002E6EE3">
            <w:pPr>
              <w:spacing w:line="240" w:lineRule="auto"/>
              <w:rPr>
                <w:sz w:val="20"/>
                <w:szCs w:val="20"/>
              </w:rPr>
            </w:pPr>
            <w:r w:rsidRPr="002E6EE3">
              <w:rPr>
                <w:sz w:val="20"/>
                <w:szCs w:val="20"/>
              </w:rPr>
              <w:t xml:space="preserve">materia. </w:t>
            </w:r>
          </w:p>
          <w:p w14:paraId="089D09ED" w14:textId="77777777" w:rsidR="00BC7EA7" w:rsidRDefault="00BC7EA7" w:rsidP="002E6EE3">
            <w:pPr>
              <w:spacing w:line="240" w:lineRule="auto"/>
              <w:rPr>
                <w:sz w:val="20"/>
                <w:szCs w:val="20"/>
              </w:rPr>
            </w:pPr>
          </w:p>
          <w:p w14:paraId="5F95822D" w14:textId="77777777" w:rsidR="00BC7EA7" w:rsidRDefault="002E6EE3" w:rsidP="002E6EE3">
            <w:pPr>
              <w:spacing w:line="240" w:lineRule="auto"/>
              <w:rPr>
                <w:b/>
                <w:bCs/>
                <w:sz w:val="20"/>
                <w:szCs w:val="20"/>
              </w:rPr>
            </w:pPr>
            <w:r w:rsidRPr="00BC7EA7">
              <w:rPr>
                <w:b/>
                <w:bCs/>
                <w:sz w:val="20"/>
                <w:szCs w:val="20"/>
              </w:rPr>
              <w:t>Artículo 128.- Aprovechamiento de aguas, lagos y ríos</w:t>
            </w:r>
          </w:p>
          <w:p w14:paraId="0D0FF1ED" w14:textId="77777777" w:rsidR="002E6EE3" w:rsidRDefault="002E6EE3" w:rsidP="002E6EE3">
            <w:pPr>
              <w:spacing w:line="240" w:lineRule="auto"/>
              <w:rPr>
                <w:sz w:val="20"/>
                <w:szCs w:val="20"/>
              </w:rPr>
            </w:pPr>
            <w:r w:rsidRPr="002E6EE3">
              <w:rPr>
                <w:sz w:val="20"/>
                <w:szCs w:val="20"/>
              </w:rPr>
              <w:t>El aprovechamiento de las aguas de los lagos y de los ríos, para fines agrícolas, agropecuarios, turísticos o de cualquier otra naturaleza, que contribuya al desarrollo de la economía nacional, está al servicio de la comunidad y no de persona particular alguna, pero los usuarios están obligados a reforestar las riberas y los cauces correspondientes, así como a facilitar las vías de acceso.</w:t>
            </w:r>
          </w:p>
          <w:p w14:paraId="07CC6C36" w14:textId="434A1B8E" w:rsidR="00B611A9" w:rsidRPr="002E6EE3" w:rsidRDefault="00B611A9" w:rsidP="002E6EE3">
            <w:pPr>
              <w:spacing w:line="240" w:lineRule="auto"/>
              <w:rPr>
                <w:sz w:val="20"/>
                <w:szCs w:val="20"/>
              </w:rPr>
            </w:pPr>
          </w:p>
        </w:tc>
        <w:tc>
          <w:tcPr>
            <w:tcW w:w="2029" w:type="dxa"/>
            <w:vAlign w:val="center"/>
          </w:tcPr>
          <w:p w14:paraId="48600B5D" w14:textId="147098A9" w:rsidR="002E6EE3" w:rsidRPr="002E6EE3" w:rsidRDefault="00BC7EA7" w:rsidP="002E6EE3">
            <w:pPr>
              <w:spacing w:line="240" w:lineRule="auto"/>
              <w:jc w:val="center"/>
              <w:rPr>
                <w:sz w:val="20"/>
                <w:szCs w:val="20"/>
              </w:rPr>
            </w:pPr>
            <w:r>
              <w:rPr>
                <w:sz w:val="20"/>
                <w:szCs w:val="20"/>
              </w:rPr>
              <w:t xml:space="preserve">14 municipios de la cuenca del lago de Amatitlán </w:t>
            </w:r>
          </w:p>
        </w:tc>
      </w:tr>
      <w:tr w:rsidR="00167637" w:rsidRPr="002E6EE3" w14:paraId="3F77174A" w14:textId="77777777" w:rsidTr="00F67684">
        <w:tc>
          <w:tcPr>
            <w:tcW w:w="8828" w:type="dxa"/>
            <w:gridSpan w:val="2"/>
            <w:shd w:val="clear" w:color="auto" w:fill="DEEAF6" w:themeFill="accent5" w:themeFillTint="33"/>
            <w:vAlign w:val="center"/>
          </w:tcPr>
          <w:p w14:paraId="537B624D" w14:textId="786DF2F6" w:rsidR="00167637" w:rsidRDefault="00167637" w:rsidP="000D21A0">
            <w:pPr>
              <w:spacing w:line="240" w:lineRule="auto"/>
              <w:rPr>
                <w:sz w:val="20"/>
                <w:szCs w:val="20"/>
              </w:rPr>
            </w:pPr>
            <w:r w:rsidRPr="002E6EE3">
              <w:rPr>
                <w:sz w:val="20"/>
                <w:szCs w:val="20"/>
              </w:rPr>
              <w:t>Nombre de la norma, número y año:</w:t>
            </w:r>
            <w:r>
              <w:rPr>
                <w:sz w:val="20"/>
                <w:szCs w:val="20"/>
              </w:rPr>
              <w:t xml:space="preserve"> </w:t>
            </w:r>
            <w:r w:rsidRPr="00167637">
              <w:rPr>
                <w:sz w:val="20"/>
                <w:szCs w:val="20"/>
              </w:rPr>
              <w:t>Ley Orgánica del Presupuesto, Decreto 101-97 del Congreso de la República de Guatemala</w:t>
            </w:r>
          </w:p>
        </w:tc>
      </w:tr>
      <w:tr w:rsidR="004400B7" w:rsidRPr="002E6EE3" w14:paraId="55E4E932" w14:textId="77777777" w:rsidTr="00F67684">
        <w:tc>
          <w:tcPr>
            <w:tcW w:w="6799" w:type="dxa"/>
            <w:vAlign w:val="center"/>
          </w:tcPr>
          <w:p w14:paraId="2F63F6C6" w14:textId="342433EC" w:rsidR="004400B7" w:rsidRPr="002E6EE3" w:rsidRDefault="004400B7" w:rsidP="004400B7">
            <w:pPr>
              <w:spacing w:line="240" w:lineRule="auto"/>
              <w:rPr>
                <w:sz w:val="20"/>
                <w:szCs w:val="20"/>
              </w:rPr>
            </w:pPr>
            <w:r w:rsidRPr="002E6EE3">
              <w:rPr>
                <w:sz w:val="20"/>
                <w:szCs w:val="20"/>
              </w:rPr>
              <w:t>Atribuciones que le asigna la norma</w:t>
            </w:r>
          </w:p>
        </w:tc>
        <w:tc>
          <w:tcPr>
            <w:tcW w:w="2029" w:type="dxa"/>
            <w:vAlign w:val="center"/>
          </w:tcPr>
          <w:p w14:paraId="28FEE6B1" w14:textId="6BE8A76B" w:rsidR="004400B7" w:rsidRDefault="004400B7" w:rsidP="004400B7">
            <w:pPr>
              <w:spacing w:line="240" w:lineRule="auto"/>
              <w:jc w:val="center"/>
              <w:rPr>
                <w:sz w:val="20"/>
                <w:szCs w:val="20"/>
              </w:rPr>
            </w:pPr>
            <w:r w:rsidRPr="002E6EE3">
              <w:rPr>
                <w:sz w:val="20"/>
                <w:szCs w:val="20"/>
              </w:rPr>
              <w:t>Población por atender</w:t>
            </w:r>
          </w:p>
        </w:tc>
      </w:tr>
      <w:tr w:rsidR="00167637" w:rsidRPr="002E6EE3" w14:paraId="24DC775D" w14:textId="77777777" w:rsidTr="00F67684">
        <w:tc>
          <w:tcPr>
            <w:tcW w:w="6799" w:type="dxa"/>
            <w:vAlign w:val="center"/>
          </w:tcPr>
          <w:p w14:paraId="7BAC1144" w14:textId="77777777" w:rsidR="00B611A9" w:rsidRDefault="00B611A9" w:rsidP="00167637">
            <w:pPr>
              <w:pStyle w:val="Ttulo1"/>
              <w:spacing w:line="240" w:lineRule="auto"/>
              <w:jc w:val="both"/>
              <w:rPr>
                <w:rFonts w:cs="Times New Roman"/>
                <w:sz w:val="20"/>
                <w:szCs w:val="20"/>
              </w:rPr>
            </w:pPr>
          </w:p>
          <w:p w14:paraId="3C252CFA" w14:textId="37C0D4AF" w:rsidR="00167637" w:rsidRPr="00775925" w:rsidRDefault="00A26DA6" w:rsidP="00775925">
            <w:pPr>
              <w:spacing w:line="240" w:lineRule="auto"/>
              <w:rPr>
                <w:b/>
                <w:bCs/>
                <w:sz w:val="20"/>
                <w:szCs w:val="20"/>
              </w:rPr>
            </w:pPr>
            <w:r w:rsidRPr="00775925">
              <w:rPr>
                <w:b/>
                <w:bCs/>
                <w:sz w:val="20"/>
                <w:szCs w:val="20"/>
              </w:rPr>
              <w:t xml:space="preserve">Artículo </w:t>
            </w:r>
            <w:r w:rsidR="00167637" w:rsidRPr="00775925">
              <w:rPr>
                <w:b/>
                <w:bCs/>
                <w:sz w:val="20"/>
                <w:szCs w:val="20"/>
              </w:rPr>
              <w:t>8. Vinculación plan-presupuesto.</w:t>
            </w:r>
          </w:p>
          <w:p w14:paraId="3C6961A5" w14:textId="1DE15979" w:rsidR="00B611A9" w:rsidRPr="00B611A9" w:rsidRDefault="00167637" w:rsidP="00F67684">
            <w:pPr>
              <w:spacing w:line="240" w:lineRule="auto"/>
            </w:pPr>
            <w:r w:rsidRPr="00775925">
              <w:rPr>
                <w:sz w:val="20"/>
                <w:szCs w:val="20"/>
              </w:rPr>
              <w:t>Los presupuestos públicos son la expresión anual de los planes del Estado, elaborados en el marco de la estrategia de desarrollo económico y social, en aquellos aspectos que exigen por parte del sector público, captar y asignar los recursos conducentes para su normal funcionamiento y para el cumplimiento de los programas y proyectos de inversión, a fin de alcanzar las metas y objetivos sectoriales, regionales e institucionales.</w:t>
            </w:r>
          </w:p>
        </w:tc>
        <w:tc>
          <w:tcPr>
            <w:tcW w:w="2029" w:type="dxa"/>
            <w:vAlign w:val="center"/>
          </w:tcPr>
          <w:p w14:paraId="31D3C940" w14:textId="1E8B8344" w:rsidR="00167637" w:rsidRPr="002E6EE3" w:rsidRDefault="00167637" w:rsidP="00167637">
            <w:pPr>
              <w:spacing w:line="240" w:lineRule="auto"/>
              <w:jc w:val="center"/>
              <w:rPr>
                <w:sz w:val="20"/>
                <w:szCs w:val="20"/>
              </w:rPr>
            </w:pPr>
            <w:r>
              <w:rPr>
                <w:sz w:val="20"/>
                <w:szCs w:val="20"/>
              </w:rPr>
              <w:t xml:space="preserve">14 municipios de la cuenca del lago de Amatitlán </w:t>
            </w:r>
          </w:p>
        </w:tc>
      </w:tr>
      <w:tr w:rsidR="00E81DB7" w:rsidRPr="002E6EE3" w14:paraId="18BA4386" w14:textId="77777777" w:rsidTr="00F67684">
        <w:tc>
          <w:tcPr>
            <w:tcW w:w="8828" w:type="dxa"/>
            <w:gridSpan w:val="2"/>
            <w:shd w:val="clear" w:color="auto" w:fill="DEEAF6" w:themeFill="accent5" w:themeFillTint="33"/>
            <w:vAlign w:val="center"/>
          </w:tcPr>
          <w:p w14:paraId="54F366C4" w14:textId="35780462" w:rsidR="00E81DB7" w:rsidRPr="00167637" w:rsidRDefault="00E81DB7" w:rsidP="000D21A0">
            <w:pPr>
              <w:spacing w:line="240" w:lineRule="auto"/>
              <w:rPr>
                <w:sz w:val="20"/>
                <w:szCs w:val="20"/>
              </w:rPr>
            </w:pPr>
            <w:r w:rsidRPr="00E81DB7">
              <w:rPr>
                <w:sz w:val="20"/>
                <w:szCs w:val="20"/>
              </w:rPr>
              <w:t xml:space="preserve">Nombre de la norma, número y año: </w:t>
            </w:r>
            <w:r w:rsidR="005F2A73">
              <w:rPr>
                <w:sz w:val="20"/>
                <w:szCs w:val="20"/>
              </w:rPr>
              <w:t xml:space="preserve">Reglamento de la </w:t>
            </w:r>
            <w:r w:rsidR="005F2A73" w:rsidRPr="00167637">
              <w:rPr>
                <w:sz w:val="20"/>
                <w:szCs w:val="20"/>
              </w:rPr>
              <w:t xml:space="preserve">Ley Orgánica del Presupuesto, Decreto </w:t>
            </w:r>
            <w:r w:rsidRPr="00E81DB7">
              <w:rPr>
                <w:sz w:val="20"/>
                <w:szCs w:val="20"/>
              </w:rPr>
              <w:t>540-2013</w:t>
            </w:r>
          </w:p>
        </w:tc>
      </w:tr>
      <w:tr w:rsidR="00713EF4" w:rsidRPr="002E6EE3" w14:paraId="13027A5A" w14:textId="77777777" w:rsidTr="00F67684">
        <w:trPr>
          <w:trHeight w:val="241"/>
        </w:trPr>
        <w:tc>
          <w:tcPr>
            <w:tcW w:w="6799" w:type="dxa"/>
            <w:shd w:val="clear" w:color="auto" w:fill="FFFFFF" w:themeFill="background1"/>
            <w:vAlign w:val="center"/>
          </w:tcPr>
          <w:p w14:paraId="25EABC82" w14:textId="1A62C7CC" w:rsidR="00713EF4" w:rsidRPr="005F2A73" w:rsidRDefault="00713EF4" w:rsidP="00713EF4">
            <w:pPr>
              <w:spacing w:line="240" w:lineRule="auto"/>
              <w:jc w:val="left"/>
              <w:rPr>
                <w:b/>
                <w:bCs/>
                <w:sz w:val="20"/>
                <w:szCs w:val="20"/>
              </w:rPr>
            </w:pPr>
            <w:r w:rsidRPr="002E6EE3">
              <w:rPr>
                <w:sz w:val="20"/>
                <w:szCs w:val="20"/>
              </w:rPr>
              <w:t>Atribuciones que le asigna la norma</w:t>
            </w:r>
          </w:p>
        </w:tc>
        <w:tc>
          <w:tcPr>
            <w:tcW w:w="2029" w:type="dxa"/>
            <w:shd w:val="clear" w:color="auto" w:fill="FFFFFF" w:themeFill="background1"/>
            <w:vAlign w:val="center"/>
          </w:tcPr>
          <w:p w14:paraId="394E7C47" w14:textId="5A979707" w:rsidR="00713EF4" w:rsidRPr="005F2A73" w:rsidRDefault="00713EF4" w:rsidP="00713EF4">
            <w:pPr>
              <w:spacing w:line="240" w:lineRule="auto"/>
              <w:jc w:val="center"/>
              <w:rPr>
                <w:sz w:val="20"/>
                <w:szCs w:val="20"/>
              </w:rPr>
            </w:pPr>
            <w:r w:rsidRPr="002E6EE3">
              <w:rPr>
                <w:sz w:val="20"/>
                <w:szCs w:val="20"/>
              </w:rPr>
              <w:t>Población por atender</w:t>
            </w:r>
          </w:p>
        </w:tc>
      </w:tr>
      <w:tr w:rsidR="00713EF4" w:rsidRPr="002E6EE3" w14:paraId="2CA323DF" w14:textId="77777777" w:rsidTr="00F67684">
        <w:trPr>
          <w:trHeight w:val="949"/>
        </w:trPr>
        <w:tc>
          <w:tcPr>
            <w:tcW w:w="6799" w:type="dxa"/>
            <w:shd w:val="clear" w:color="auto" w:fill="FFFFFF" w:themeFill="background1"/>
            <w:vAlign w:val="center"/>
          </w:tcPr>
          <w:p w14:paraId="47FA15FB" w14:textId="77777777" w:rsidR="00B611A9" w:rsidRDefault="00B611A9" w:rsidP="00713EF4">
            <w:pPr>
              <w:spacing w:line="240" w:lineRule="auto"/>
              <w:jc w:val="left"/>
              <w:rPr>
                <w:b/>
                <w:bCs/>
                <w:sz w:val="20"/>
                <w:szCs w:val="20"/>
              </w:rPr>
            </w:pPr>
          </w:p>
          <w:p w14:paraId="1CB83ED3" w14:textId="68C0D00B" w:rsidR="00713EF4" w:rsidRDefault="00713EF4" w:rsidP="00713EF4">
            <w:pPr>
              <w:spacing w:line="240" w:lineRule="auto"/>
              <w:jc w:val="left"/>
              <w:rPr>
                <w:b/>
                <w:bCs/>
                <w:sz w:val="20"/>
                <w:szCs w:val="20"/>
              </w:rPr>
            </w:pPr>
            <w:r w:rsidRPr="005F2A73">
              <w:rPr>
                <w:b/>
                <w:bCs/>
                <w:sz w:val="20"/>
                <w:szCs w:val="20"/>
              </w:rPr>
              <w:t>Artículo 11.</w:t>
            </w:r>
            <w:r>
              <w:t xml:space="preserve"> </w:t>
            </w:r>
            <w:r w:rsidRPr="00713EF4">
              <w:rPr>
                <w:b/>
                <w:bCs/>
                <w:sz w:val="20"/>
                <w:szCs w:val="20"/>
              </w:rPr>
              <w:t>Metodología presupuestaria uniforme.</w:t>
            </w:r>
          </w:p>
          <w:p w14:paraId="4813E4EE" w14:textId="77777777" w:rsidR="00713EF4" w:rsidRDefault="00713EF4" w:rsidP="00713EF4">
            <w:pPr>
              <w:spacing w:line="240" w:lineRule="auto"/>
              <w:rPr>
                <w:sz w:val="20"/>
                <w:szCs w:val="20"/>
              </w:rPr>
            </w:pPr>
            <w:r w:rsidRPr="005F2A73">
              <w:rPr>
                <w:sz w:val="20"/>
                <w:szCs w:val="20"/>
              </w:rPr>
              <w:lastRenderedPageBreak/>
              <w:t xml:space="preserve">Relativo a que las instituciones deberán utilizar la Guía </w:t>
            </w:r>
            <w:r w:rsidR="00A26DA6" w:rsidRPr="005F2A73">
              <w:rPr>
                <w:sz w:val="20"/>
                <w:szCs w:val="20"/>
              </w:rPr>
              <w:t xml:space="preserve">Conceptual </w:t>
            </w:r>
            <w:r w:rsidRPr="005F2A73">
              <w:rPr>
                <w:sz w:val="20"/>
                <w:szCs w:val="20"/>
              </w:rPr>
              <w:t xml:space="preserve">de </w:t>
            </w:r>
            <w:r w:rsidR="00A26DA6" w:rsidRPr="005F2A73">
              <w:rPr>
                <w:sz w:val="20"/>
                <w:szCs w:val="20"/>
              </w:rPr>
              <w:t xml:space="preserve">Planificación </w:t>
            </w:r>
            <w:r w:rsidRPr="005F2A73">
              <w:rPr>
                <w:sz w:val="20"/>
                <w:szCs w:val="20"/>
              </w:rPr>
              <w:t xml:space="preserve">y </w:t>
            </w:r>
            <w:r w:rsidR="00A26DA6" w:rsidRPr="005F2A73">
              <w:rPr>
                <w:sz w:val="20"/>
                <w:szCs w:val="20"/>
              </w:rPr>
              <w:t xml:space="preserve">Presupuesto </w:t>
            </w:r>
            <w:r w:rsidRPr="005F2A73">
              <w:rPr>
                <w:sz w:val="20"/>
                <w:szCs w:val="20"/>
              </w:rPr>
              <w:t xml:space="preserve">por </w:t>
            </w:r>
            <w:r w:rsidR="00A26DA6" w:rsidRPr="005F2A73">
              <w:rPr>
                <w:sz w:val="20"/>
                <w:szCs w:val="20"/>
              </w:rPr>
              <w:t xml:space="preserve">Resultados </w:t>
            </w:r>
            <w:r w:rsidRPr="005F2A73">
              <w:rPr>
                <w:sz w:val="20"/>
                <w:szCs w:val="20"/>
              </w:rPr>
              <w:t xml:space="preserve">para el </w:t>
            </w:r>
            <w:r w:rsidR="00A26DA6" w:rsidRPr="005F2A73">
              <w:rPr>
                <w:sz w:val="20"/>
                <w:szCs w:val="20"/>
              </w:rPr>
              <w:t xml:space="preserve">Sector Público </w:t>
            </w:r>
            <w:r w:rsidRPr="005F2A73">
              <w:rPr>
                <w:sz w:val="20"/>
                <w:szCs w:val="20"/>
              </w:rPr>
              <w:t>de Guatemala para el</w:t>
            </w:r>
            <w:r>
              <w:rPr>
                <w:sz w:val="20"/>
                <w:szCs w:val="20"/>
              </w:rPr>
              <w:t>aborar</w:t>
            </w:r>
            <w:r w:rsidRPr="005F2A73">
              <w:rPr>
                <w:sz w:val="20"/>
                <w:szCs w:val="20"/>
              </w:rPr>
              <w:t xml:space="preserve"> sus procesos de planificación</w:t>
            </w:r>
            <w:r>
              <w:rPr>
                <w:sz w:val="20"/>
                <w:szCs w:val="20"/>
              </w:rPr>
              <w:t>.</w:t>
            </w:r>
          </w:p>
          <w:p w14:paraId="6E7BAD2E" w14:textId="602A0BCF" w:rsidR="00B611A9" w:rsidRPr="005F2A73" w:rsidRDefault="00B611A9" w:rsidP="00713EF4">
            <w:pPr>
              <w:spacing w:line="240" w:lineRule="auto"/>
              <w:rPr>
                <w:sz w:val="20"/>
                <w:szCs w:val="20"/>
              </w:rPr>
            </w:pPr>
          </w:p>
        </w:tc>
        <w:tc>
          <w:tcPr>
            <w:tcW w:w="2029" w:type="dxa"/>
            <w:shd w:val="clear" w:color="auto" w:fill="FFFFFF" w:themeFill="background1"/>
            <w:vAlign w:val="center"/>
          </w:tcPr>
          <w:p w14:paraId="1A258670" w14:textId="0A46D930" w:rsidR="00713EF4" w:rsidRPr="005F2A73" w:rsidRDefault="00713EF4" w:rsidP="00713EF4">
            <w:pPr>
              <w:spacing w:line="240" w:lineRule="auto"/>
              <w:jc w:val="center"/>
              <w:rPr>
                <w:sz w:val="20"/>
                <w:szCs w:val="20"/>
              </w:rPr>
            </w:pPr>
            <w:r w:rsidRPr="005F2A73">
              <w:rPr>
                <w:sz w:val="20"/>
                <w:szCs w:val="20"/>
              </w:rPr>
              <w:lastRenderedPageBreak/>
              <w:t>14 municipios de la cuenca del lago de Amatitlán</w:t>
            </w:r>
          </w:p>
        </w:tc>
      </w:tr>
      <w:tr w:rsidR="00713EF4" w:rsidRPr="00E0008D" w14:paraId="04CB2C69" w14:textId="77777777" w:rsidTr="00F67684">
        <w:tc>
          <w:tcPr>
            <w:tcW w:w="8828" w:type="dxa"/>
            <w:gridSpan w:val="2"/>
            <w:shd w:val="clear" w:color="auto" w:fill="DEEAF6" w:themeFill="accent5" w:themeFillTint="33"/>
            <w:vAlign w:val="center"/>
          </w:tcPr>
          <w:p w14:paraId="5AEB027C" w14:textId="29625501" w:rsidR="00713EF4" w:rsidRPr="00E0008D" w:rsidRDefault="00A26DA6" w:rsidP="00E0008D">
            <w:pPr>
              <w:spacing w:line="240" w:lineRule="auto"/>
              <w:rPr>
                <w:sz w:val="20"/>
                <w:szCs w:val="20"/>
              </w:rPr>
            </w:pPr>
            <w:r>
              <w:br w:type="page"/>
            </w:r>
            <w:r w:rsidR="00713EF4" w:rsidRPr="00E0008D">
              <w:rPr>
                <w:sz w:val="20"/>
                <w:szCs w:val="20"/>
              </w:rPr>
              <w:t>Nombre de la norma, número y año: Ley de Creación de la Autoridad para el Manejo Sustentable de la Cuenca y del Lago de Amatitlán, Decreto 64-96 del Congreso de la República de Guatemala</w:t>
            </w:r>
          </w:p>
        </w:tc>
      </w:tr>
      <w:tr w:rsidR="00E0008D" w:rsidRPr="00E0008D" w14:paraId="54E2765F" w14:textId="77777777" w:rsidTr="00F67684">
        <w:tc>
          <w:tcPr>
            <w:tcW w:w="6799" w:type="dxa"/>
            <w:shd w:val="clear" w:color="auto" w:fill="FFFFFF" w:themeFill="background1"/>
            <w:vAlign w:val="center"/>
          </w:tcPr>
          <w:p w14:paraId="66E3A7E0" w14:textId="50EB4573" w:rsidR="00E0008D" w:rsidRPr="00E0008D" w:rsidRDefault="00E0008D" w:rsidP="00775925">
            <w:pPr>
              <w:spacing w:line="240" w:lineRule="auto"/>
              <w:rPr>
                <w:b/>
              </w:rPr>
            </w:pPr>
            <w:r w:rsidRPr="00775925">
              <w:rPr>
                <w:sz w:val="20"/>
                <w:szCs w:val="20"/>
              </w:rPr>
              <w:t>Atribuciones que le asigna la norma</w:t>
            </w:r>
          </w:p>
        </w:tc>
        <w:tc>
          <w:tcPr>
            <w:tcW w:w="2029" w:type="dxa"/>
            <w:shd w:val="clear" w:color="auto" w:fill="FFFFFF" w:themeFill="background1"/>
            <w:vAlign w:val="center"/>
          </w:tcPr>
          <w:p w14:paraId="46AC23B3" w14:textId="6CD421BE" w:rsidR="00E0008D" w:rsidRPr="00E0008D" w:rsidRDefault="00E0008D" w:rsidP="00E0008D">
            <w:pPr>
              <w:spacing w:line="240" w:lineRule="auto"/>
              <w:jc w:val="center"/>
              <w:rPr>
                <w:sz w:val="20"/>
                <w:szCs w:val="20"/>
              </w:rPr>
            </w:pPr>
            <w:r w:rsidRPr="00E0008D">
              <w:rPr>
                <w:sz w:val="20"/>
                <w:szCs w:val="20"/>
              </w:rPr>
              <w:t>Población por atender</w:t>
            </w:r>
          </w:p>
        </w:tc>
      </w:tr>
      <w:tr w:rsidR="00E0008D" w:rsidRPr="00E0008D" w14:paraId="29DA56AD" w14:textId="77777777" w:rsidTr="00F67684">
        <w:tc>
          <w:tcPr>
            <w:tcW w:w="6799" w:type="dxa"/>
            <w:shd w:val="clear" w:color="auto" w:fill="FFFFFF" w:themeFill="background1"/>
            <w:vAlign w:val="center"/>
          </w:tcPr>
          <w:p w14:paraId="31436E7E" w14:textId="77777777" w:rsidR="00B611A9" w:rsidRDefault="00B611A9" w:rsidP="00E0008D">
            <w:pPr>
              <w:pStyle w:val="Ttulo1"/>
              <w:spacing w:line="240" w:lineRule="auto"/>
              <w:jc w:val="both"/>
              <w:rPr>
                <w:rFonts w:cs="Times New Roman"/>
                <w:b w:val="0"/>
                <w:bCs/>
                <w:sz w:val="20"/>
                <w:szCs w:val="20"/>
              </w:rPr>
            </w:pPr>
          </w:p>
          <w:p w14:paraId="64981D81" w14:textId="69324927" w:rsidR="00B611A9" w:rsidRPr="00B611A9" w:rsidRDefault="00E0008D" w:rsidP="00F67684">
            <w:pPr>
              <w:spacing w:line="240" w:lineRule="auto"/>
            </w:pPr>
            <w:r w:rsidRPr="00775925">
              <w:rPr>
                <w:sz w:val="20"/>
                <w:szCs w:val="20"/>
              </w:rPr>
              <w:t>La Autoridad para el Manejo Sustentable de la Cuenca y del Lago de Amatitlán, se crea como un organismo al más alto nivel, mediante el Decreto 64-96, con el fin específico de planificar, coordinar y ejecutar todas las medidas y acciones del sector público y privado que sean necesarias para recuperar el ecosistema del lago de Amatitlán y todas sus cuencas tributarias.</w:t>
            </w:r>
          </w:p>
        </w:tc>
        <w:tc>
          <w:tcPr>
            <w:tcW w:w="2029" w:type="dxa"/>
            <w:shd w:val="clear" w:color="auto" w:fill="FFFFFF" w:themeFill="background1"/>
            <w:vAlign w:val="center"/>
          </w:tcPr>
          <w:p w14:paraId="3AB0C09F" w14:textId="51A4C040" w:rsidR="00E0008D" w:rsidRPr="00E0008D" w:rsidRDefault="00E0008D" w:rsidP="00E0008D">
            <w:pPr>
              <w:spacing w:line="240" w:lineRule="auto"/>
              <w:jc w:val="center"/>
              <w:rPr>
                <w:sz w:val="20"/>
                <w:szCs w:val="20"/>
              </w:rPr>
            </w:pPr>
            <w:r w:rsidRPr="00E0008D">
              <w:rPr>
                <w:sz w:val="20"/>
                <w:szCs w:val="20"/>
              </w:rPr>
              <w:t>14 municipios de la cuenca del lago de Amatitlán</w:t>
            </w:r>
          </w:p>
        </w:tc>
      </w:tr>
      <w:tr w:rsidR="00E0008D" w:rsidRPr="00E0008D" w14:paraId="3D1E8F30" w14:textId="77777777" w:rsidTr="00F67684">
        <w:tc>
          <w:tcPr>
            <w:tcW w:w="8828" w:type="dxa"/>
            <w:gridSpan w:val="2"/>
            <w:shd w:val="clear" w:color="auto" w:fill="DEEAF6" w:themeFill="accent5" w:themeFillTint="33"/>
            <w:vAlign w:val="center"/>
          </w:tcPr>
          <w:p w14:paraId="0C4E9108" w14:textId="416775C8" w:rsidR="00E0008D" w:rsidRPr="00E0008D" w:rsidRDefault="00E0008D" w:rsidP="00E0008D">
            <w:pPr>
              <w:spacing w:line="240" w:lineRule="auto"/>
              <w:rPr>
                <w:sz w:val="20"/>
                <w:szCs w:val="20"/>
              </w:rPr>
            </w:pPr>
            <w:r w:rsidRPr="00E0008D">
              <w:rPr>
                <w:bCs/>
                <w:sz w:val="20"/>
                <w:szCs w:val="20"/>
              </w:rPr>
              <w:t>Nombre de la norma, número y año: Ley de Acceso a la Información Pública, Decreto 57-2008 del Congreso de la República de Guatemala.</w:t>
            </w:r>
          </w:p>
        </w:tc>
      </w:tr>
      <w:tr w:rsidR="00E0008D" w:rsidRPr="00E0008D" w14:paraId="390F9181" w14:textId="77777777" w:rsidTr="00F67684">
        <w:tc>
          <w:tcPr>
            <w:tcW w:w="6799" w:type="dxa"/>
            <w:shd w:val="clear" w:color="auto" w:fill="FFFFFF" w:themeFill="background1"/>
            <w:vAlign w:val="center"/>
          </w:tcPr>
          <w:p w14:paraId="14D848A2" w14:textId="68D9108F" w:rsidR="00E0008D" w:rsidRPr="00E0008D" w:rsidRDefault="00E0008D" w:rsidP="00E0008D">
            <w:pPr>
              <w:spacing w:line="240" w:lineRule="auto"/>
              <w:rPr>
                <w:b/>
                <w:bCs/>
                <w:sz w:val="20"/>
                <w:szCs w:val="20"/>
              </w:rPr>
            </w:pPr>
            <w:r w:rsidRPr="00E0008D">
              <w:rPr>
                <w:sz w:val="20"/>
                <w:szCs w:val="20"/>
              </w:rPr>
              <w:t>Atribuciones que le asigna la norma</w:t>
            </w:r>
          </w:p>
        </w:tc>
        <w:tc>
          <w:tcPr>
            <w:tcW w:w="2029" w:type="dxa"/>
            <w:shd w:val="clear" w:color="auto" w:fill="FFFFFF" w:themeFill="background1"/>
            <w:vAlign w:val="center"/>
          </w:tcPr>
          <w:p w14:paraId="48672BFE" w14:textId="6A5D3B01" w:rsidR="00E0008D" w:rsidRPr="00E0008D" w:rsidRDefault="00E0008D" w:rsidP="00E0008D">
            <w:pPr>
              <w:spacing w:line="240" w:lineRule="auto"/>
              <w:jc w:val="center"/>
              <w:rPr>
                <w:sz w:val="20"/>
                <w:szCs w:val="20"/>
              </w:rPr>
            </w:pPr>
            <w:r w:rsidRPr="00E0008D">
              <w:rPr>
                <w:sz w:val="20"/>
                <w:szCs w:val="20"/>
              </w:rPr>
              <w:t>Población por atender</w:t>
            </w:r>
          </w:p>
        </w:tc>
      </w:tr>
      <w:tr w:rsidR="00E0008D" w:rsidRPr="00E0008D" w14:paraId="1F23BBF9" w14:textId="77777777" w:rsidTr="00F67684">
        <w:tc>
          <w:tcPr>
            <w:tcW w:w="6799" w:type="dxa"/>
            <w:shd w:val="clear" w:color="auto" w:fill="FFFFFF" w:themeFill="background1"/>
            <w:vAlign w:val="center"/>
          </w:tcPr>
          <w:p w14:paraId="7A9C9FD0" w14:textId="77777777" w:rsidR="00B611A9" w:rsidRDefault="00B611A9" w:rsidP="00E0008D">
            <w:pPr>
              <w:spacing w:line="240" w:lineRule="auto"/>
              <w:rPr>
                <w:b/>
                <w:bCs/>
                <w:sz w:val="20"/>
                <w:szCs w:val="20"/>
              </w:rPr>
            </w:pPr>
          </w:p>
          <w:p w14:paraId="4584DA0E" w14:textId="334F0C6E" w:rsidR="00E0008D" w:rsidRPr="00E0008D" w:rsidRDefault="00E0008D" w:rsidP="00E0008D">
            <w:pPr>
              <w:spacing w:line="240" w:lineRule="auto"/>
              <w:rPr>
                <w:b/>
                <w:bCs/>
                <w:sz w:val="20"/>
                <w:szCs w:val="20"/>
              </w:rPr>
            </w:pPr>
            <w:r w:rsidRPr="00E0008D">
              <w:rPr>
                <w:b/>
                <w:bCs/>
                <w:sz w:val="20"/>
                <w:szCs w:val="20"/>
              </w:rPr>
              <w:t>Artículo 10. información pública de oficio.</w:t>
            </w:r>
          </w:p>
          <w:p w14:paraId="43FF2129" w14:textId="492D40F9" w:rsidR="00B611A9" w:rsidRPr="00E0008D" w:rsidRDefault="00E0008D" w:rsidP="00F67684">
            <w:pPr>
              <w:spacing w:line="240" w:lineRule="auto"/>
              <w:rPr>
                <w:sz w:val="20"/>
                <w:szCs w:val="20"/>
              </w:rPr>
            </w:pPr>
            <w:r w:rsidRPr="00E0008D">
              <w:rPr>
                <w:bCs/>
                <w:sz w:val="20"/>
                <w:szCs w:val="20"/>
              </w:rPr>
              <w:t>Los Sujetos Obligados deberán mantener, actualizada y disponible, en todo momento, de acuerdo con sus funciones y a disposición de cualquier interesado, como mínimo, la información correspondiente a lo indicado en este artículo, que podrá ser consultada de manera directa o a través de los portales electrónicos de cada sujeto obligado</w:t>
            </w:r>
            <w:r w:rsidR="00B611A9">
              <w:rPr>
                <w:bCs/>
                <w:sz w:val="20"/>
                <w:szCs w:val="20"/>
              </w:rPr>
              <w:t>.</w:t>
            </w:r>
          </w:p>
        </w:tc>
        <w:tc>
          <w:tcPr>
            <w:tcW w:w="2029" w:type="dxa"/>
            <w:shd w:val="clear" w:color="auto" w:fill="FFFFFF" w:themeFill="background1"/>
            <w:vAlign w:val="center"/>
          </w:tcPr>
          <w:p w14:paraId="2DA7F30B" w14:textId="54710F97" w:rsidR="00E0008D" w:rsidRPr="00E0008D" w:rsidRDefault="00E0008D" w:rsidP="00E0008D">
            <w:pPr>
              <w:spacing w:line="240" w:lineRule="auto"/>
              <w:jc w:val="center"/>
              <w:rPr>
                <w:sz w:val="20"/>
                <w:szCs w:val="20"/>
              </w:rPr>
            </w:pPr>
            <w:r w:rsidRPr="00E0008D">
              <w:rPr>
                <w:sz w:val="20"/>
                <w:szCs w:val="20"/>
              </w:rPr>
              <w:t>14 municipios de la cuenca del lago de Amatitlán</w:t>
            </w:r>
          </w:p>
        </w:tc>
      </w:tr>
      <w:tr w:rsidR="00E0008D" w:rsidRPr="00E0008D" w14:paraId="6D2F217B" w14:textId="77777777" w:rsidTr="00F67684">
        <w:tc>
          <w:tcPr>
            <w:tcW w:w="8828" w:type="dxa"/>
            <w:gridSpan w:val="2"/>
            <w:shd w:val="clear" w:color="auto" w:fill="DEEAF6" w:themeFill="accent5" w:themeFillTint="33"/>
            <w:vAlign w:val="center"/>
          </w:tcPr>
          <w:p w14:paraId="30A2B60F" w14:textId="7D1FF7C7" w:rsidR="00E0008D" w:rsidRPr="00E0008D" w:rsidRDefault="00E0008D" w:rsidP="00E0008D">
            <w:pPr>
              <w:spacing w:line="240" w:lineRule="auto"/>
              <w:jc w:val="left"/>
              <w:rPr>
                <w:sz w:val="20"/>
                <w:szCs w:val="20"/>
              </w:rPr>
            </w:pPr>
            <w:r w:rsidRPr="00E0008D">
              <w:rPr>
                <w:bCs/>
                <w:sz w:val="20"/>
                <w:szCs w:val="20"/>
              </w:rPr>
              <w:t>Nombre de la norma, número y año:</w:t>
            </w:r>
            <w:r w:rsidR="00D414B6">
              <w:rPr>
                <w:bCs/>
                <w:sz w:val="20"/>
                <w:szCs w:val="20"/>
              </w:rPr>
              <w:t xml:space="preserve"> </w:t>
            </w:r>
            <w:r w:rsidR="00D414B6" w:rsidRPr="00D414B6">
              <w:rPr>
                <w:bCs/>
                <w:sz w:val="20"/>
                <w:szCs w:val="20"/>
              </w:rPr>
              <w:t>Ley Marco para Regular la Reducción de la Vulnerabilidad, La Adaptación Obligatoria ante los Efectos del Cambio Climático y la Mitigación de Gases de Efecto Invernadero, Decreto 7-2013 del Congreso de la República de Guatemala.</w:t>
            </w:r>
          </w:p>
        </w:tc>
      </w:tr>
      <w:tr w:rsidR="00E0008D" w:rsidRPr="00E0008D" w14:paraId="3406BEF1" w14:textId="77777777" w:rsidTr="00F67684">
        <w:tc>
          <w:tcPr>
            <w:tcW w:w="6799" w:type="dxa"/>
            <w:shd w:val="clear" w:color="auto" w:fill="FFFFFF" w:themeFill="background1"/>
            <w:vAlign w:val="center"/>
          </w:tcPr>
          <w:p w14:paraId="258CD4EA" w14:textId="54FDC679" w:rsidR="00E0008D" w:rsidRPr="00E0008D" w:rsidRDefault="00E0008D" w:rsidP="00E0008D">
            <w:pPr>
              <w:spacing w:line="240" w:lineRule="auto"/>
              <w:rPr>
                <w:b/>
                <w:bCs/>
                <w:sz w:val="20"/>
                <w:szCs w:val="20"/>
              </w:rPr>
            </w:pPr>
            <w:r w:rsidRPr="00E0008D">
              <w:rPr>
                <w:sz w:val="20"/>
                <w:szCs w:val="20"/>
              </w:rPr>
              <w:t>Atribuciones que le asigna la norma</w:t>
            </w:r>
          </w:p>
        </w:tc>
        <w:tc>
          <w:tcPr>
            <w:tcW w:w="2029" w:type="dxa"/>
            <w:shd w:val="clear" w:color="auto" w:fill="FFFFFF" w:themeFill="background1"/>
            <w:vAlign w:val="center"/>
          </w:tcPr>
          <w:p w14:paraId="26D0D1A0" w14:textId="26B3E886" w:rsidR="00E0008D" w:rsidRPr="00E0008D" w:rsidRDefault="00E0008D" w:rsidP="00E0008D">
            <w:pPr>
              <w:spacing w:line="240" w:lineRule="auto"/>
              <w:jc w:val="center"/>
              <w:rPr>
                <w:sz w:val="20"/>
                <w:szCs w:val="20"/>
              </w:rPr>
            </w:pPr>
            <w:r w:rsidRPr="00E0008D">
              <w:rPr>
                <w:sz w:val="20"/>
                <w:szCs w:val="20"/>
              </w:rPr>
              <w:t>Población por atender</w:t>
            </w:r>
          </w:p>
        </w:tc>
      </w:tr>
      <w:tr w:rsidR="00E0008D" w:rsidRPr="00E0008D" w14:paraId="1A1E73C7" w14:textId="77777777" w:rsidTr="00F67684">
        <w:tc>
          <w:tcPr>
            <w:tcW w:w="6799" w:type="dxa"/>
            <w:shd w:val="clear" w:color="auto" w:fill="FFFFFF" w:themeFill="background1"/>
            <w:vAlign w:val="center"/>
          </w:tcPr>
          <w:p w14:paraId="7E159254" w14:textId="77777777" w:rsidR="00B611A9" w:rsidRDefault="00B611A9" w:rsidP="00D414B6">
            <w:pPr>
              <w:spacing w:line="240" w:lineRule="auto"/>
              <w:rPr>
                <w:b/>
                <w:bCs/>
                <w:sz w:val="20"/>
                <w:szCs w:val="20"/>
              </w:rPr>
            </w:pPr>
          </w:p>
          <w:p w14:paraId="0DAAFF23" w14:textId="01E30A7A" w:rsidR="00E0008D" w:rsidRDefault="00E0008D" w:rsidP="00D414B6">
            <w:pPr>
              <w:spacing w:line="240" w:lineRule="auto"/>
              <w:rPr>
                <w:sz w:val="20"/>
                <w:szCs w:val="20"/>
              </w:rPr>
            </w:pPr>
            <w:r w:rsidRPr="00E0008D">
              <w:rPr>
                <w:b/>
                <w:bCs/>
                <w:sz w:val="20"/>
                <w:szCs w:val="20"/>
              </w:rPr>
              <w:t>Artículo 1. Objeto.</w:t>
            </w:r>
            <w:r w:rsidRPr="00E0008D">
              <w:rPr>
                <w:sz w:val="20"/>
                <w:szCs w:val="20"/>
              </w:rPr>
              <w:t xml:space="preserve"> </w:t>
            </w:r>
          </w:p>
          <w:p w14:paraId="555932CE" w14:textId="3E8EF71E" w:rsidR="00E0008D" w:rsidRDefault="00E0008D" w:rsidP="00D414B6">
            <w:pPr>
              <w:spacing w:line="240" w:lineRule="auto"/>
              <w:rPr>
                <w:sz w:val="20"/>
                <w:szCs w:val="20"/>
              </w:rPr>
            </w:pPr>
            <w:r w:rsidRPr="00E0008D">
              <w:rPr>
                <w:sz w:val="20"/>
                <w:szCs w:val="20"/>
              </w:rPr>
              <w:t>El objeto de la presente ley es establecer las regulaciones necesarias para prevenir, planificar y responder de manera urgente, adecuada, coordinada y sostenida a los impactos del cambio climático en el país.</w:t>
            </w:r>
          </w:p>
          <w:p w14:paraId="7CE6C8BB" w14:textId="77777777" w:rsidR="00E0008D" w:rsidRPr="00E0008D" w:rsidRDefault="00E0008D" w:rsidP="00D414B6">
            <w:pPr>
              <w:spacing w:line="240" w:lineRule="auto"/>
              <w:rPr>
                <w:sz w:val="20"/>
                <w:szCs w:val="20"/>
              </w:rPr>
            </w:pPr>
          </w:p>
          <w:p w14:paraId="420114FD" w14:textId="77777777" w:rsidR="00E0008D" w:rsidRDefault="00E0008D" w:rsidP="00D414B6">
            <w:pPr>
              <w:spacing w:line="240" w:lineRule="auto"/>
              <w:rPr>
                <w:sz w:val="20"/>
                <w:szCs w:val="20"/>
              </w:rPr>
            </w:pPr>
            <w:r w:rsidRPr="00E0008D">
              <w:rPr>
                <w:b/>
                <w:bCs/>
                <w:sz w:val="20"/>
                <w:szCs w:val="20"/>
              </w:rPr>
              <w:t>Artículo 2. Fin.</w:t>
            </w:r>
            <w:r w:rsidRPr="00E0008D">
              <w:rPr>
                <w:sz w:val="20"/>
                <w:szCs w:val="20"/>
              </w:rPr>
              <w:t xml:space="preserve"> </w:t>
            </w:r>
          </w:p>
          <w:p w14:paraId="1495A616" w14:textId="67AF0FE1" w:rsidR="00E0008D" w:rsidRDefault="00E0008D" w:rsidP="00D414B6">
            <w:pPr>
              <w:spacing w:line="240" w:lineRule="auto"/>
              <w:rPr>
                <w:sz w:val="20"/>
                <w:szCs w:val="20"/>
              </w:rPr>
            </w:pPr>
            <w:r w:rsidRPr="00E0008D">
              <w:rPr>
                <w:sz w:val="20"/>
                <w:szCs w:val="20"/>
              </w:rPr>
              <w:t>La presente ley tiene como fin principal, que el Estado de Guatemala a través del Gobierno Central, entidades descentralizadas, entidades autónomas,</w:t>
            </w:r>
            <w:r>
              <w:rPr>
                <w:sz w:val="20"/>
                <w:szCs w:val="20"/>
              </w:rPr>
              <w:t xml:space="preserve"> </w:t>
            </w:r>
            <w:r w:rsidRPr="00E0008D">
              <w:rPr>
                <w:sz w:val="20"/>
                <w:szCs w:val="20"/>
              </w:rPr>
              <w:t>las municipalidades, la sociedad civil organizada y la población en general adopte prácticas que propicien condiciones para reducir la vulnerabilidad, mejoren las</w:t>
            </w:r>
            <w:r>
              <w:rPr>
                <w:sz w:val="20"/>
                <w:szCs w:val="20"/>
              </w:rPr>
              <w:t xml:space="preserve"> </w:t>
            </w:r>
            <w:r w:rsidRPr="00E0008D">
              <w:rPr>
                <w:sz w:val="20"/>
                <w:szCs w:val="20"/>
              </w:rPr>
              <w:t>capacidades de adaptación y permitan desarrollar propuestas de mitigación de los efectos del cambio climático producto por las emisiones de gases de efecto invernadero.</w:t>
            </w:r>
          </w:p>
          <w:p w14:paraId="2A6B0BC3" w14:textId="77777777" w:rsidR="00E0008D" w:rsidRPr="00E0008D" w:rsidRDefault="00E0008D" w:rsidP="00D414B6">
            <w:pPr>
              <w:spacing w:line="240" w:lineRule="auto"/>
              <w:rPr>
                <w:sz w:val="20"/>
                <w:szCs w:val="20"/>
              </w:rPr>
            </w:pPr>
          </w:p>
          <w:p w14:paraId="5418D556" w14:textId="77777777" w:rsidR="00E0008D" w:rsidRDefault="00E0008D" w:rsidP="00D414B6">
            <w:pPr>
              <w:spacing w:line="240" w:lineRule="auto"/>
              <w:rPr>
                <w:sz w:val="20"/>
                <w:szCs w:val="20"/>
              </w:rPr>
            </w:pPr>
            <w:r w:rsidRPr="00E0008D">
              <w:rPr>
                <w:b/>
                <w:bCs/>
                <w:sz w:val="20"/>
                <w:szCs w:val="20"/>
              </w:rPr>
              <w:t>Artículo 3. Salvaguardas específicas.</w:t>
            </w:r>
            <w:r w:rsidRPr="00E0008D">
              <w:rPr>
                <w:sz w:val="20"/>
                <w:szCs w:val="20"/>
              </w:rPr>
              <w:t xml:space="preserve"> </w:t>
            </w:r>
          </w:p>
          <w:p w14:paraId="4C1162D2" w14:textId="740A8EE5" w:rsidR="00E0008D" w:rsidRPr="00E0008D" w:rsidRDefault="00E0008D" w:rsidP="00D414B6">
            <w:pPr>
              <w:spacing w:line="240" w:lineRule="auto"/>
              <w:rPr>
                <w:sz w:val="20"/>
                <w:szCs w:val="20"/>
              </w:rPr>
            </w:pPr>
            <w:r w:rsidRPr="00E0008D">
              <w:rPr>
                <w:sz w:val="20"/>
                <w:szCs w:val="20"/>
              </w:rPr>
              <w:t>La presente ley y sus reglamentos contendrán las garantías mínimas de cumplimiento al derecho aplicable y de las salvaguardas específicas, en el desarrollo de programas y proyectos que se implementen a nivel nacional.</w:t>
            </w:r>
          </w:p>
          <w:p w14:paraId="0D4EDC45" w14:textId="77777777" w:rsidR="00E0008D" w:rsidRDefault="00E0008D" w:rsidP="00D414B6">
            <w:pPr>
              <w:spacing w:line="240" w:lineRule="auto"/>
              <w:rPr>
                <w:sz w:val="20"/>
                <w:szCs w:val="20"/>
              </w:rPr>
            </w:pPr>
          </w:p>
          <w:p w14:paraId="2E10BBA2" w14:textId="77777777" w:rsidR="00E0008D" w:rsidRDefault="00E0008D" w:rsidP="00D414B6">
            <w:pPr>
              <w:spacing w:line="240" w:lineRule="auto"/>
              <w:rPr>
                <w:sz w:val="20"/>
                <w:szCs w:val="20"/>
              </w:rPr>
            </w:pPr>
            <w:r w:rsidRPr="00E0008D">
              <w:rPr>
                <w:b/>
                <w:bCs/>
                <w:sz w:val="20"/>
                <w:szCs w:val="20"/>
              </w:rPr>
              <w:t>Artículo 4. Ámbito de aplicación.</w:t>
            </w:r>
            <w:r w:rsidRPr="00E0008D">
              <w:rPr>
                <w:sz w:val="20"/>
                <w:szCs w:val="20"/>
              </w:rPr>
              <w:t xml:space="preserve"> </w:t>
            </w:r>
          </w:p>
          <w:p w14:paraId="0C24FBF8" w14:textId="77777777" w:rsidR="00E0008D" w:rsidRDefault="00E0008D" w:rsidP="00D414B6">
            <w:pPr>
              <w:spacing w:line="240" w:lineRule="auto"/>
              <w:rPr>
                <w:sz w:val="20"/>
                <w:szCs w:val="20"/>
              </w:rPr>
            </w:pPr>
            <w:r w:rsidRPr="00E0008D">
              <w:rPr>
                <w:sz w:val="20"/>
                <w:szCs w:val="20"/>
              </w:rPr>
              <w:t>Esta ley es de observancia general en todo el territorio de la República de Guatemala, siendo por consiguiente de cumplimento obligatorio para todos sus habitantes, entidades públicas, autónomas y descentralizadas.</w:t>
            </w:r>
          </w:p>
          <w:p w14:paraId="20C1F903" w14:textId="6CC9934E" w:rsidR="00B611A9" w:rsidRPr="00E0008D" w:rsidRDefault="00B611A9" w:rsidP="00D414B6">
            <w:pPr>
              <w:spacing w:line="240" w:lineRule="auto"/>
              <w:rPr>
                <w:b/>
                <w:bCs/>
                <w:sz w:val="20"/>
                <w:szCs w:val="20"/>
              </w:rPr>
            </w:pPr>
          </w:p>
        </w:tc>
        <w:tc>
          <w:tcPr>
            <w:tcW w:w="2029" w:type="dxa"/>
            <w:shd w:val="clear" w:color="auto" w:fill="FFFFFF" w:themeFill="background1"/>
            <w:vAlign w:val="center"/>
          </w:tcPr>
          <w:p w14:paraId="4C7AB27E" w14:textId="3F54B8AC" w:rsidR="00E0008D" w:rsidRPr="00E0008D" w:rsidRDefault="00E0008D" w:rsidP="00E0008D">
            <w:pPr>
              <w:spacing w:line="240" w:lineRule="auto"/>
              <w:jc w:val="center"/>
              <w:rPr>
                <w:sz w:val="20"/>
                <w:szCs w:val="20"/>
              </w:rPr>
            </w:pPr>
            <w:r w:rsidRPr="00E0008D">
              <w:rPr>
                <w:sz w:val="20"/>
                <w:szCs w:val="20"/>
              </w:rPr>
              <w:t>14 municipios de la cuenca del lago de Amatitlán</w:t>
            </w:r>
          </w:p>
        </w:tc>
      </w:tr>
    </w:tbl>
    <w:p w14:paraId="32DCADFC" w14:textId="77777777" w:rsidR="00B611A9" w:rsidRDefault="00B611A9">
      <w:r>
        <w:br w:type="page"/>
      </w:r>
    </w:p>
    <w:tbl>
      <w:tblPr>
        <w:tblStyle w:val="Tablaconcuadrcula"/>
        <w:tblW w:w="5000" w:type="pct"/>
        <w:tblLook w:val="04A0" w:firstRow="1" w:lastRow="0" w:firstColumn="1" w:lastColumn="0" w:noHBand="0" w:noVBand="1"/>
      </w:tblPr>
      <w:tblGrid>
        <w:gridCol w:w="6799"/>
        <w:gridCol w:w="2029"/>
      </w:tblGrid>
      <w:tr w:rsidR="00B611A9" w:rsidRPr="00E0008D" w14:paraId="2B5C198D" w14:textId="77777777" w:rsidTr="002C6118">
        <w:tc>
          <w:tcPr>
            <w:tcW w:w="5000" w:type="pct"/>
            <w:gridSpan w:val="2"/>
            <w:shd w:val="clear" w:color="auto" w:fill="DEEAF6" w:themeFill="accent5" w:themeFillTint="33"/>
            <w:vAlign w:val="center"/>
          </w:tcPr>
          <w:p w14:paraId="789C9DBB" w14:textId="02F2ACD2" w:rsidR="00B611A9" w:rsidRPr="00E0008D" w:rsidRDefault="00B611A9" w:rsidP="00B611A9">
            <w:pPr>
              <w:spacing w:line="240" w:lineRule="auto"/>
              <w:jc w:val="left"/>
              <w:rPr>
                <w:sz w:val="20"/>
                <w:szCs w:val="20"/>
              </w:rPr>
            </w:pPr>
            <w:r w:rsidRPr="00B611A9">
              <w:rPr>
                <w:rFonts w:eastAsia="Calibri"/>
                <w:bCs/>
                <w:color w:val="auto"/>
                <w:sz w:val="20"/>
                <w:szCs w:val="20"/>
              </w:rPr>
              <w:lastRenderedPageBreak/>
              <w:t xml:space="preserve">Nombre de la norma, número y año: </w:t>
            </w:r>
            <w:r w:rsidRPr="00BB1A63">
              <w:rPr>
                <w:rFonts w:eastAsia="Calibri"/>
                <w:bCs/>
                <w:color w:val="auto"/>
                <w:sz w:val="20"/>
                <w:szCs w:val="20"/>
              </w:rPr>
              <w:t>Reglamento de funcionamiento de la Autoridad para el Manejo Sustentable de la Cuenca y del Lago de Amatitlán. Acuerdo Gubernativo 186-99.</w:t>
            </w:r>
          </w:p>
        </w:tc>
      </w:tr>
      <w:tr w:rsidR="00B611A9" w:rsidRPr="00E0008D" w14:paraId="35587CC5" w14:textId="77777777" w:rsidTr="002C6118">
        <w:tc>
          <w:tcPr>
            <w:tcW w:w="3851" w:type="pct"/>
            <w:shd w:val="clear" w:color="auto" w:fill="FFFFFF" w:themeFill="background1"/>
            <w:vAlign w:val="center"/>
          </w:tcPr>
          <w:p w14:paraId="2645AF24" w14:textId="1748EEFF" w:rsidR="00B611A9" w:rsidRPr="00E0008D" w:rsidRDefault="00B611A9" w:rsidP="00B611A9">
            <w:pPr>
              <w:spacing w:line="240" w:lineRule="auto"/>
              <w:rPr>
                <w:b/>
                <w:bCs/>
                <w:sz w:val="20"/>
                <w:szCs w:val="20"/>
              </w:rPr>
            </w:pPr>
            <w:r w:rsidRPr="00E0008D">
              <w:rPr>
                <w:sz w:val="20"/>
                <w:szCs w:val="20"/>
              </w:rPr>
              <w:t>Atribuciones que le asigna la norma</w:t>
            </w:r>
          </w:p>
        </w:tc>
        <w:tc>
          <w:tcPr>
            <w:tcW w:w="1149" w:type="pct"/>
            <w:shd w:val="clear" w:color="auto" w:fill="FFFFFF" w:themeFill="background1"/>
            <w:vAlign w:val="center"/>
          </w:tcPr>
          <w:p w14:paraId="5A5CCE05" w14:textId="64057564" w:rsidR="00B611A9" w:rsidRPr="00E0008D" w:rsidRDefault="00B611A9" w:rsidP="00B611A9">
            <w:pPr>
              <w:spacing w:line="240" w:lineRule="auto"/>
              <w:jc w:val="center"/>
              <w:rPr>
                <w:sz w:val="20"/>
                <w:szCs w:val="20"/>
              </w:rPr>
            </w:pPr>
            <w:r w:rsidRPr="00E0008D">
              <w:rPr>
                <w:sz w:val="20"/>
                <w:szCs w:val="20"/>
              </w:rPr>
              <w:t>Población por atender</w:t>
            </w:r>
          </w:p>
        </w:tc>
      </w:tr>
      <w:tr w:rsidR="00B611A9" w:rsidRPr="00E0008D" w14:paraId="3C555009" w14:textId="77777777" w:rsidTr="002C6118">
        <w:tc>
          <w:tcPr>
            <w:tcW w:w="3851" w:type="pct"/>
            <w:shd w:val="clear" w:color="auto" w:fill="FFFFFF" w:themeFill="background1"/>
            <w:vAlign w:val="center"/>
          </w:tcPr>
          <w:p w14:paraId="151F52AB" w14:textId="77777777" w:rsidR="00B611A9" w:rsidRDefault="00B611A9" w:rsidP="00B611A9">
            <w:pPr>
              <w:spacing w:line="240" w:lineRule="auto"/>
              <w:rPr>
                <w:sz w:val="20"/>
                <w:szCs w:val="20"/>
              </w:rPr>
            </w:pPr>
          </w:p>
          <w:p w14:paraId="171ECE57" w14:textId="3E426B68" w:rsidR="00B611A9" w:rsidRPr="00B611A9" w:rsidRDefault="00B611A9" w:rsidP="00B611A9">
            <w:pPr>
              <w:spacing w:line="240" w:lineRule="auto"/>
              <w:rPr>
                <w:sz w:val="20"/>
                <w:szCs w:val="20"/>
              </w:rPr>
            </w:pPr>
            <w:r w:rsidRPr="00B611A9">
              <w:rPr>
                <w:sz w:val="20"/>
                <w:szCs w:val="20"/>
              </w:rPr>
              <w:t>El reglamento de funcionamiento de Amsa tiene por objeto regular la organización administrativa, funcionamiento y régimen financiero, así como la función de los sectores que intervienen en el control del uso de los recursos de la cuenca y del lago de Amatitlán y el Comité de Vigilancia.</w:t>
            </w:r>
          </w:p>
          <w:p w14:paraId="7CC35610" w14:textId="77777777" w:rsidR="00B611A9" w:rsidRDefault="00B611A9" w:rsidP="00B611A9">
            <w:pPr>
              <w:spacing w:line="240" w:lineRule="auto"/>
              <w:rPr>
                <w:sz w:val="20"/>
                <w:szCs w:val="20"/>
              </w:rPr>
            </w:pPr>
          </w:p>
          <w:p w14:paraId="0EF000D0" w14:textId="77777777" w:rsidR="00B611A9" w:rsidRDefault="00B611A9" w:rsidP="00B611A9">
            <w:pPr>
              <w:spacing w:line="240" w:lineRule="auto"/>
              <w:rPr>
                <w:sz w:val="20"/>
                <w:szCs w:val="20"/>
              </w:rPr>
            </w:pPr>
            <w:r w:rsidRPr="00B611A9">
              <w:rPr>
                <w:sz w:val="20"/>
                <w:szCs w:val="20"/>
              </w:rPr>
              <w:t>Amsa es un organismo creado al más alto nivel, dependiente de la Presidencia de la República de Guatemala que planifica, coordina intra e interinstitucionalmente, ejecuta todas aquellas medidas y acciones que dentro de su competencia territorial y material permitan el manejo, la recuperación, conservación y administración de los recursos naturales dentro de este territorio.</w:t>
            </w:r>
          </w:p>
          <w:p w14:paraId="20C57D5E" w14:textId="6DB33473" w:rsidR="00B611A9" w:rsidRPr="00B611A9" w:rsidRDefault="00B611A9" w:rsidP="00B611A9">
            <w:pPr>
              <w:spacing w:line="240" w:lineRule="auto"/>
              <w:rPr>
                <w:sz w:val="20"/>
                <w:szCs w:val="20"/>
              </w:rPr>
            </w:pPr>
          </w:p>
        </w:tc>
        <w:tc>
          <w:tcPr>
            <w:tcW w:w="1149" w:type="pct"/>
            <w:shd w:val="clear" w:color="auto" w:fill="FFFFFF" w:themeFill="background1"/>
            <w:vAlign w:val="center"/>
          </w:tcPr>
          <w:p w14:paraId="53674881" w14:textId="52AB7D1E" w:rsidR="00B611A9" w:rsidRPr="00E0008D" w:rsidRDefault="00B611A9" w:rsidP="00B611A9">
            <w:pPr>
              <w:spacing w:line="240" w:lineRule="auto"/>
              <w:jc w:val="center"/>
              <w:rPr>
                <w:sz w:val="20"/>
                <w:szCs w:val="20"/>
              </w:rPr>
            </w:pPr>
            <w:r w:rsidRPr="00E0008D">
              <w:rPr>
                <w:sz w:val="20"/>
                <w:szCs w:val="20"/>
              </w:rPr>
              <w:t>14 municipios de la cuenca del lago de Amatitlán</w:t>
            </w:r>
          </w:p>
        </w:tc>
      </w:tr>
      <w:tr w:rsidR="00B611A9" w:rsidRPr="00E0008D" w14:paraId="613402AA" w14:textId="77777777" w:rsidTr="002C6118">
        <w:tc>
          <w:tcPr>
            <w:tcW w:w="5000" w:type="pct"/>
            <w:gridSpan w:val="2"/>
            <w:shd w:val="clear" w:color="auto" w:fill="DEEAF6" w:themeFill="accent5" w:themeFillTint="33"/>
            <w:vAlign w:val="center"/>
          </w:tcPr>
          <w:p w14:paraId="320ABE51" w14:textId="4F73A207" w:rsidR="00B611A9" w:rsidRPr="00E0008D" w:rsidRDefault="00B611A9" w:rsidP="00D659FD">
            <w:pPr>
              <w:spacing w:line="240" w:lineRule="auto"/>
              <w:rPr>
                <w:sz w:val="20"/>
                <w:szCs w:val="20"/>
              </w:rPr>
            </w:pPr>
            <w:r w:rsidRPr="00B611A9">
              <w:rPr>
                <w:rFonts w:eastAsia="Calibri"/>
                <w:bCs/>
                <w:color w:val="auto"/>
                <w:sz w:val="20"/>
                <w:szCs w:val="20"/>
              </w:rPr>
              <w:t xml:space="preserve">Nombre de la norma, número y año: </w:t>
            </w:r>
            <w:r w:rsidRPr="00BB1A63">
              <w:rPr>
                <w:rFonts w:eastAsia="Calibri"/>
                <w:bCs/>
                <w:color w:val="auto"/>
                <w:sz w:val="20"/>
                <w:szCs w:val="20"/>
              </w:rPr>
              <w:t>Reglamento de las Descargas y Reúso de Aguas Residuales y de la Disposición de Lodos. Acuerdo Gubernativo 236-2006 y sus reformas</w:t>
            </w:r>
          </w:p>
        </w:tc>
      </w:tr>
      <w:tr w:rsidR="00B611A9" w:rsidRPr="00E0008D" w14:paraId="45EED3B5" w14:textId="77777777" w:rsidTr="002C6118">
        <w:tc>
          <w:tcPr>
            <w:tcW w:w="3851" w:type="pct"/>
            <w:shd w:val="clear" w:color="auto" w:fill="FFFFFF" w:themeFill="background1"/>
            <w:vAlign w:val="center"/>
          </w:tcPr>
          <w:p w14:paraId="2567EA4F" w14:textId="11AB007F" w:rsidR="00B611A9" w:rsidRDefault="00B611A9" w:rsidP="00B611A9">
            <w:pPr>
              <w:spacing w:line="240" w:lineRule="auto"/>
              <w:rPr>
                <w:sz w:val="20"/>
                <w:szCs w:val="20"/>
              </w:rPr>
            </w:pPr>
            <w:r w:rsidRPr="00E0008D">
              <w:rPr>
                <w:sz w:val="20"/>
                <w:szCs w:val="20"/>
              </w:rPr>
              <w:t>Atribuciones que le asigna la norma</w:t>
            </w:r>
          </w:p>
        </w:tc>
        <w:tc>
          <w:tcPr>
            <w:tcW w:w="1149" w:type="pct"/>
            <w:shd w:val="clear" w:color="auto" w:fill="FFFFFF" w:themeFill="background1"/>
            <w:vAlign w:val="center"/>
          </w:tcPr>
          <w:p w14:paraId="1E949A44" w14:textId="683ED34A" w:rsidR="00B611A9" w:rsidRPr="00E0008D" w:rsidRDefault="00B611A9" w:rsidP="00B611A9">
            <w:pPr>
              <w:spacing w:line="240" w:lineRule="auto"/>
              <w:jc w:val="center"/>
              <w:rPr>
                <w:sz w:val="20"/>
                <w:szCs w:val="20"/>
              </w:rPr>
            </w:pPr>
            <w:r w:rsidRPr="00E0008D">
              <w:rPr>
                <w:sz w:val="20"/>
                <w:szCs w:val="20"/>
              </w:rPr>
              <w:t>Población por atender</w:t>
            </w:r>
          </w:p>
        </w:tc>
      </w:tr>
      <w:tr w:rsidR="00D659FD" w:rsidRPr="00E0008D" w14:paraId="6CD765AD" w14:textId="77777777" w:rsidTr="002C6118">
        <w:tc>
          <w:tcPr>
            <w:tcW w:w="3851" w:type="pct"/>
            <w:shd w:val="clear" w:color="auto" w:fill="FFFFFF" w:themeFill="background1"/>
            <w:vAlign w:val="center"/>
          </w:tcPr>
          <w:p w14:paraId="671F88BF" w14:textId="77777777" w:rsidR="005101C0" w:rsidRDefault="005101C0" w:rsidP="00D659FD">
            <w:pPr>
              <w:spacing w:line="240" w:lineRule="auto"/>
              <w:rPr>
                <w:bCs/>
                <w:sz w:val="20"/>
                <w:szCs w:val="20"/>
              </w:rPr>
            </w:pPr>
          </w:p>
          <w:p w14:paraId="1C92A8F5" w14:textId="788D7DC9" w:rsidR="00D659FD" w:rsidRDefault="00D659FD" w:rsidP="00D659FD">
            <w:pPr>
              <w:spacing w:line="240" w:lineRule="auto"/>
              <w:rPr>
                <w:bCs/>
                <w:sz w:val="20"/>
                <w:szCs w:val="20"/>
              </w:rPr>
            </w:pPr>
            <w:r w:rsidRPr="002F2EBE">
              <w:rPr>
                <w:bCs/>
                <w:sz w:val="20"/>
                <w:szCs w:val="20"/>
              </w:rPr>
              <w:t>El objeto del presente Reglamento es establecer los criterios y requisitos que deben cumplirse para la descarga y reúso de aguas residuales, así como para la disposición de lodos. Lo anterior para que, a través del mejoramiento de las características de dichas aguas, se logre establecer un proceso continuo que permita:</w:t>
            </w:r>
          </w:p>
          <w:p w14:paraId="480B3C3E" w14:textId="77777777" w:rsidR="00D659FD" w:rsidRDefault="00D659FD" w:rsidP="00D659FD">
            <w:pPr>
              <w:spacing w:line="240" w:lineRule="auto"/>
              <w:rPr>
                <w:bCs/>
                <w:sz w:val="20"/>
                <w:szCs w:val="20"/>
              </w:rPr>
            </w:pPr>
          </w:p>
          <w:p w14:paraId="37D2BC22" w14:textId="724123E7" w:rsidR="00D659FD" w:rsidRDefault="00D659FD" w:rsidP="00D659FD">
            <w:pPr>
              <w:spacing w:line="240" w:lineRule="auto"/>
              <w:rPr>
                <w:bCs/>
                <w:sz w:val="20"/>
                <w:szCs w:val="20"/>
              </w:rPr>
            </w:pPr>
            <w:r w:rsidRPr="002F2EBE">
              <w:rPr>
                <w:bCs/>
                <w:sz w:val="20"/>
                <w:szCs w:val="20"/>
              </w:rPr>
              <w:t xml:space="preserve">a) Proteger los cuerpos receptores de agua de los impactos provenientes de la actividad humana. </w:t>
            </w:r>
          </w:p>
          <w:p w14:paraId="48DD82EE" w14:textId="77777777" w:rsidR="00D659FD" w:rsidRDefault="00D659FD" w:rsidP="00D659FD">
            <w:pPr>
              <w:spacing w:line="240" w:lineRule="auto"/>
              <w:rPr>
                <w:bCs/>
                <w:sz w:val="20"/>
                <w:szCs w:val="20"/>
              </w:rPr>
            </w:pPr>
            <w:r w:rsidRPr="002F2EBE">
              <w:rPr>
                <w:bCs/>
                <w:sz w:val="20"/>
                <w:szCs w:val="20"/>
              </w:rPr>
              <w:t xml:space="preserve">b) Recuperar los cuerpos receptores de agua en proceso de eutrofización. </w:t>
            </w:r>
          </w:p>
          <w:p w14:paraId="69BA1E39" w14:textId="77777777" w:rsidR="00D659FD" w:rsidRDefault="00D659FD" w:rsidP="00D659FD">
            <w:pPr>
              <w:spacing w:line="240" w:lineRule="auto"/>
              <w:rPr>
                <w:bCs/>
                <w:sz w:val="20"/>
                <w:szCs w:val="20"/>
              </w:rPr>
            </w:pPr>
            <w:r w:rsidRPr="002F2EBE">
              <w:rPr>
                <w:bCs/>
                <w:sz w:val="20"/>
                <w:szCs w:val="20"/>
              </w:rPr>
              <w:t xml:space="preserve">c) Promover el desarrollo del recurso hídrico con visión de gestión integrada. </w:t>
            </w:r>
          </w:p>
          <w:p w14:paraId="7039BE29" w14:textId="77777777" w:rsidR="00D659FD" w:rsidRDefault="00D659FD" w:rsidP="00D659FD">
            <w:pPr>
              <w:spacing w:line="240" w:lineRule="auto"/>
              <w:rPr>
                <w:bCs/>
                <w:sz w:val="20"/>
                <w:szCs w:val="20"/>
              </w:rPr>
            </w:pPr>
          </w:p>
          <w:p w14:paraId="5E64D162" w14:textId="77777777" w:rsidR="00D659FD" w:rsidRDefault="00D659FD" w:rsidP="00D659FD">
            <w:pPr>
              <w:spacing w:line="240" w:lineRule="auto"/>
              <w:rPr>
                <w:bCs/>
                <w:sz w:val="20"/>
                <w:szCs w:val="20"/>
              </w:rPr>
            </w:pPr>
            <w:r w:rsidRPr="002F2EBE">
              <w:rPr>
                <w:bCs/>
                <w:sz w:val="20"/>
                <w:szCs w:val="20"/>
              </w:rPr>
              <w:t xml:space="preserve">También es objeto del presente Reglamento establecer los mecanismos de evaluación, control y seguimiento para que el Ministerio de Ambiente y Recursos Naturales promueva la conservación y mejoramiento del recurso hídrico. </w:t>
            </w:r>
          </w:p>
          <w:p w14:paraId="06EF0773" w14:textId="77777777" w:rsidR="00D659FD" w:rsidRDefault="00D659FD" w:rsidP="00D659FD">
            <w:pPr>
              <w:spacing w:line="240" w:lineRule="auto"/>
              <w:rPr>
                <w:bCs/>
                <w:sz w:val="20"/>
                <w:szCs w:val="20"/>
              </w:rPr>
            </w:pPr>
          </w:p>
          <w:p w14:paraId="0748384F" w14:textId="77777777" w:rsidR="00D659FD" w:rsidRDefault="00D659FD" w:rsidP="00D659FD">
            <w:pPr>
              <w:spacing w:line="240" w:lineRule="auto"/>
              <w:rPr>
                <w:bCs/>
                <w:sz w:val="20"/>
                <w:szCs w:val="20"/>
              </w:rPr>
            </w:pPr>
            <w:r w:rsidRPr="00D659FD">
              <w:rPr>
                <w:b/>
                <w:sz w:val="20"/>
                <w:szCs w:val="20"/>
              </w:rPr>
              <w:t>Artículo 2. APLICACIÓN.</w:t>
            </w:r>
            <w:r w:rsidRPr="002F2EBE">
              <w:rPr>
                <w:bCs/>
                <w:sz w:val="20"/>
                <w:szCs w:val="20"/>
              </w:rPr>
              <w:t xml:space="preserve"> </w:t>
            </w:r>
          </w:p>
          <w:p w14:paraId="6926A2C6" w14:textId="77777777" w:rsidR="00D659FD" w:rsidRDefault="00D659FD" w:rsidP="00D659FD">
            <w:pPr>
              <w:spacing w:line="240" w:lineRule="auto"/>
              <w:rPr>
                <w:bCs/>
                <w:sz w:val="20"/>
                <w:szCs w:val="20"/>
              </w:rPr>
            </w:pPr>
            <w:r w:rsidRPr="002F2EBE">
              <w:rPr>
                <w:bCs/>
                <w:sz w:val="20"/>
                <w:szCs w:val="20"/>
              </w:rPr>
              <w:t xml:space="preserve">El presente Reglamento debe aplicarse a: a) Los entes generadores de aguas residuales; b) Las personas que descarguen sus aguas residuales de tipo especial al alcantarillado público; c) Las personas que produzcan aguas residuales para reúso; d) Las personas que reúsen parcial o totalmente aguas residuales; y e) Las personas responsables del manejo, tratamiento y disposición final de lodos. </w:t>
            </w:r>
          </w:p>
          <w:p w14:paraId="41E71993" w14:textId="77777777" w:rsidR="00D659FD" w:rsidRDefault="00D659FD" w:rsidP="00D659FD">
            <w:pPr>
              <w:spacing w:line="240" w:lineRule="auto"/>
              <w:rPr>
                <w:bCs/>
                <w:sz w:val="20"/>
                <w:szCs w:val="20"/>
              </w:rPr>
            </w:pPr>
          </w:p>
          <w:p w14:paraId="28A7A7D5" w14:textId="77777777" w:rsidR="00D659FD" w:rsidRDefault="00D659FD" w:rsidP="00D659FD">
            <w:pPr>
              <w:spacing w:line="240" w:lineRule="auto"/>
              <w:rPr>
                <w:bCs/>
                <w:sz w:val="20"/>
                <w:szCs w:val="20"/>
              </w:rPr>
            </w:pPr>
            <w:r w:rsidRPr="00D659FD">
              <w:rPr>
                <w:b/>
                <w:sz w:val="20"/>
                <w:szCs w:val="20"/>
              </w:rPr>
              <w:t>Artículo 3. COMPETENCIA.</w:t>
            </w:r>
            <w:r w:rsidRPr="002F2EBE">
              <w:rPr>
                <w:bCs/>
                <w:sz w:val="20"/>
                <w:szCs w:val="20"/>
              </w:rPr>
              <w:t xml:space="preserve"> </w:t>
            </w:r>
          </w:p>
          <w:p w14:paraId="7DF7FE14" w14:textId="77777777" w:rsidR="00D659FD" w:rsidRDefault="00D659FD" w:rsidP="00D659FD">
            <w:pPr>
              <w:spacing w:line="240" w:lineRule="auto"/>
              <w:rPr>
                <w:bCs/>
                <w:sz w:val="20"/>
                <w:szCs w:val="20"/>
              </w:rPr>
            </w:pPr>
            <w:r w:rsidRPr="002F2EBE">
              <w:rPr>
                <w:bCs/>
                <w:sz w:val="20"/>
                <w:szCs w:val="20"/>
              </w:rPr>
              <w:t>Compete la aplicación del presente Reglamento al Ministerio de Ambiente y Recursos Naturales. Las Municipalidades y demás instituciones de gobierno, incluidas las descentralizadas y autónomas, deberán hacer del conocimiento de dicho Ministerio los hechos contrarios a estas disposiciones, para los efectos de la aplicación de la Ley de Protección y Mejoramiento del Medio Ambiente.</w:t>
            </w:r>
          </w:p>
          <w:p w14:paraId="0E3F03D0" w14:textId="61867309" w:rsidR="00D659FD" w:rsidRDefault="00D659FD" w:rsidP="00D659FD">
            <w:pPr>
              <w:spacing w:line="240" w:lineRule="auto"/>
              <w:rPr>
                <w:sz w:val="20"/>
                <w:szCs w:val="20"/>
              </w:rPr>
            </w:pPr>
          </w:p>
        </w:tc>
        <w:tc>
          <w:tcPr>
            <w:tcW w:w="1149" w:type="pct"/>
            <w:shd w:val="clear" w:color="auto" w:fill="FFFFFF" w:themeFill="background1"/>
            <w:vAlign w:val="center"/>
          </w:tcPr>
          <w:p w14:paraId="2281E914" w14:textId="071C3E15" w:rsidR="00D659FD" w:rsidRPr="00E0008D" w:rsidRDefault="00D659FD" w:rsidP="00D659FD">
            <w:pPr>
              <w:spacing w:line="240" w:lineRule="auto"/>
              <w:jc w:val="center"/>
              <w:rPr>
                <w:sz w:val="20"/>
                <w:szCs w:val="20"/>
              </w:rPr>
            </w:pPr>
            <w:r w:rsidRPr="00E0008D">
              <w:rPr>
                <w:sz w:val="20"/>
                <w:szCs w:val="20"/>
              </w:rPr>
              <w:t>14 municipios de la cuenca del lago de Amatitlán</w:t>
            </w:r>
          </w:p>
        </w:tc>
      </w:tr>
      <w:tr w:rsidR="00E31591" w:rsidRPr="00E0008D" w14:paraId="60436A6D" w14:textId="77777777" w:rsidTr="002C6118">
        <w:tc>
          <w:tcPr>
            <w:tcW w:w="5000" w:type="pct"/>
            <w:gridSpan w:val="2"/>
            <w:shd w:val="clear" w:color="auto" w:fill="DEEAF6" w:themeFill="accent5" w:themeFillTint="33"/>
            <w:vAlign w:val="center"/>
          </w:tcPr>
          <w:p w14:paraId="6EC6EB72" w14:textId="052DCF8C" w:rsidR="00E31591" w:rsidRPr="00E0008D" w:rsidRDefault="00E31591" w:rsidP="002C6118">
            <w:pPr>
              <w:spacing w:line="240" w:lineRule="auto"/>
              <w:rPr>
                <w:sz w:val="20"/>
                <w:szCs w:val="20"/>
              </w:rPr>
            </w:pPr>
            <w:r w:rsidRPr="00B611A9">
              <w:rPr>
                <w:rFonts w:eastAsia="Calibri"/>
                <w:bCs/>
                <w:color w:val="auto"/>
                <w:sz w:val="20"/>
                <w:szCs w:val="20"/>
              </w:rPr>
              <w:t>Nombre de la norma, número y año:</w:t>
            </w:r>
            <w:r>
              <w:rPr>
                <w:rFonts w:eastAsia="Calibri"/>
                <w:bCs/>
                <w:color w:val="auto"/>
                <w:sz w:val="20"/>
                <w:szCs w:val="20"/>
              </w:rPr>
              <w:t xml:space="preserve"> </w:t>
            </w:r>
            <w:r w:rsidRPr="00E31591">
              <w:rPr>
                <w:rFonts w:eastAsia="Calibri"/>
                <w:bCs/>
                <w:color w:val="auto"/>
                <w:sz w:val="20"/>
                <w:szCs w:val="20"/>
              </w:rPr>
              <w:t>Aprobación en su totalidad de la declaratoria de sectores de altos riesgos de las cuencas de Amatitlán, Villalobos y Michatoya. Acuerdo Gubernativo 179-2001</w:t>
            </w:r>
            <w:r>
              <w:rPr>
                <w:rFonts w:eastAsia="Calibri"/>
                <w:bCs/>
                <w:color w:val="auto"/>
                <w:sz w:val="20"/>
                <w:szCs w:val="20"/>
              </w:rPr>
              <w:t xml:space="preserve"> </w:t>
            </w:r>
          </w:p>
        </w:tc>
      </w:tr>
      <w:tr w:rsidR="005101C0" w:rsidRPr="00E0008D" w14:paraId="77243F5E" w14:textId="77777777" w:rsidTr="002C6118">
        <w:tc>
          <w:tcPr>
            <w:tcW w:w="3851" w:type="pct"/>
            <w:shd w:val="clear" w:color="auto" w:fill="FFFFFF" w:themeFill="background1"/>
            <w:vAlign w:val="center"/>
          </w:tcPr>
          <w:p w14:paraId="1E8FC101" w14:textId="049292B7" w:rsidR="005101C0" w:rsidRPr="002F2EBE" w:rsidRDefault="005101C0" w:rsidP="005101C0">
            <w:pPr>
              <w:spacing w:line="240" w:lineRule="auto"/>
              <w:rPr>
                <w:bCs/>
                <w:sz w:val="20"/>
                <w:szCs w:val="20"/>
              </w:rPr>
            </w:pPr>
            <w:r w:rsidRPr="00E0008D">
              <w:rPr>
                <w:sz w:val="20"/>
                <w:szCs w:val="20"/>
              </w:rPr>
              <w:t>Atribuciones que le asigna la norma</w:t>
            </w:r>
          </w:p>
        </w:tc>
        <w:tc>
          <w:tcPr>
            <w:tcW w:w="1149" w:type="pct"/>
            <w:shd w:val="clear" w:color="auto" w:fill="FFFFFF" w:themeFill="background1"/>
            <w:vAlign w:val="center"/>
          </w:tcPr>
          <w:p w14:paraId="0BEBFBB6" w14:textId="06132191" w:rsidR="005101C0" w:rsidRPr="00E0008D" w:rsidRDefault="005101C0" w:rsidP="005101C0">
            <w:pPr>
              <w:spacing w:line="240" w:lineRule="auto"/>
              <w:jc w:val="center"/>
              <w:rPr>
                <w:sz w:val="20"/>
                <w:szCs w:val="20"/>
              </w:rPr>
            </w:pPr>
            <w:r w:rsidRPr="00E0008D">
              <w:rPr>
                <w:sz w:val="20"/>
                <w:szCs w:val="20"/>
              </w:rPr>
              <w:t>Población por atender</w:t>
            </w:r>
          </w:p>
        </w:tc>
      </w:tr>
      <w:tr w:rsidR="005101C0" w:rsidRPr="00E0008D" w14:paraId="66FD3DAF" w14:textId="77777777" w:rsidTr="009B0F47">
        <w:tc>
          <w:tcPr>
            <w:tcW w:w="3851" w:type="pct"/>
            <w:shd w:val="clear" w:color="auto" w:fill="FFFFFF" w:themeFill="background1"/>
            <w:vAlign w:val="center"/>
          </w:tcPr>
          <w:p w14:paraId="4F5F3854" w14:textId="77777777" w:rsidR="002C6118" w:rsidRDefault="002C6118" w:rsidP="005101C0">
            <w:pPr>
              <w:spacing w:line="240" w:lineRule="auto"/>
              <w:rPr>
                <w:b/>
                <w:bCs/>
                <w:sz w:val="20"/>
                <w:szCs w:val="20"/>
              </w:rPr>
            </w:pPr>
          </w:p>
          <w:p w14:paraId="749E5182" w14:textId="72700AE7" w:rsidR="005101C0" w:rsidRPr="005101C0" w:rsidRDefault="005101C0" w:rsidP="005101C0">
            <w:pPr>
              <w:spacing w:line="240" w:lineRule="auto"/>
              <w:rPr>
                <w:b/>
                <w:bCs/>
                <w:sz w:val="20"/>
                <w:szCs w:val="20"/>
              </w:rPr>
            </w:pPr>
            <w:r w:rsidRPr="005101C0">
              <w:rPr>
                <w:b/>
                <w:bCs/>
                <w:sz w:val="20"/>
                <w:szCs w:val="20"/>
              </w:rPr>
              <w:t>Presidencia de la República</w:t>
            </w:r>
          </w:p>
          <w:p w14:paraId="479012B7" w14:textId="77777777" w:rsidR="005101C0" w:rsidRDefault="005101C0" w:rsidP="005101C0">
            <w:pPr>
              <w:spacing w:line="240" w:lineRule="auto"/>
              <w:rPr>
                <w:sz w:val="20"/>
                <w:szCs w:val="20"/>
              </w:rPr>
            </w:pPr>
            <w:r w:rsidRPr="005101C0">
              <w:rPr>
                <w:sz w:val="20"/>
                <w:szCs w:val="20"/>
              </w:rPr>
              <w:t xml:space="preserve">Considerando que la Autoridad para el Manejo Sustentable de la Cuenca y del Lago de Amatitlán -Amsa- es el organismo al más alto nivel encargado de planificar, coordinar y ejecutar todas las medidas y acciones del sector público y privado que </w:t>
            </w:r>
            <w:r w:rsidRPr="005101C0">
              <w:rPr>
                <w:sz w:val="20"/>
                <w:szCs w:val="20"/>
              </w:rPr>
              <w:lastRenderedPageBreak/>
              <w:t xml:space="preserve">sean necesarias para recuperar el ecosistema del Lago de Amatitlán y todas sus cuencas tributarias. </w:t>
            </w:r>
          </w:p>
          <w:p w14:paraId="6EE86710" w14:textId="77777777" w:rsidR="00EF39C7" w:rsidRDefault="00EF39C7" w:rsidP="005101C0">
            <w:pPr>
              <w:spacing w:line="240" w:lineRule="auto"/>
              <w:rPr>
                <w:sz w:val="20"/>
                <w:szCs w:val="20"/>
              </w:rPr>
            </w:pPr>
          </w:p>
          <w:p w14:paraId="6985C3F3" w14:textId="6E3E4CEB" w:rsidR="000F20B8" w:rsidRPr="009A0338" w:rsidRDefault="00EF39C7" w:rsidP="00EF39C7">
            <w:pPr>
              <w:spacing w:line="240" w:lineRule="auto"/>
              <w:rPr>
                <w:sz w:val="20"/>
                <w:szCs w:val="20"/>
              </w:rPr>
            </w:pPr>
            <w:r w:rsidRPr="00EF39C7">
              <w:rPr>
                <w:b/>
                <w:bCs/>
                <w:sz w:val="20"/>
                <w:szCs w:val="20"/>
              </w:rPr>
              <w:t>Artículo 2.</w:t>
            </w:r>
            <w:r w:rsidRPr="00EF39C7">
              <w:rPr>
                <w:sz w:val="20"/>
                <w:szCs w:val="20"/>
              </w:rPr>
              <w:t xml:space="preserve"> Los sectores declarados de alto riesgo comprenden las</w:t>
            </w:r>
            <w:r>
              <w:rPr>
                <w:sz w:val="20"/>
                <w:szCs w:val="20"/>
              </w:rPr>
              <w:t xml:space="preserve"> </w:t>
            </w:r>
            <w:r w:rsidRPr="00EF39C7">
              <w:rPr>
                <w:sz w:val="20"/>
                <w:szCs w:val="20"/>
              </w:rPr>
              <w:t>cuencas hidrográficas del Río Villalobos, Lago de Amatitlán y Río</w:t>
            </w:r>
            <w:r>
              <w:rPr>
                <w:sz w:val="20"/>
                <w:szCs w:val="20"/>
              </w:rPr>
              <w:t xml:space="preserve"> </w:t>
            </w:r>
            <w:r w:rsidRPr="00EF39C7">
              <w:rPr>
                <w:sz w:val="20"/>
                <w:szCs w:val="20"/>
              </w:rPr>
              <w:t>Michatoya, delimitadas en forma más precisa en el informe técnico</w:t>
            </w:r>
            <w:r>
              <w:rPr>
                <w:sz w:val="20"/>
                <w:szCs w:val="20"/>
              </w:rPr>
              <w:t xml:space="preserve"> </w:t>
            </w:r>
            <w:r w:rsidRPr="00EF39C7">
              <w:rPr>
                <w:sz w:val="20"/>
                <w:szCs w:val="20"/>
              </w:rPr>
              <w:t>científico emitido por el Consejo de CONRED, sector que se extiende a</w:t>
            </w:r>
            <w:r>
              <w:rPr>
                <w:sz w:val="20"/>
                <w:szCs w:val="20"/>
              </w:rPr>
              <w:t xml:space="preserve"> </w:t>
            </w:r>
            <w:r w:rsidRPr="00EF39C7">
              <w:rPr>
                <w:sz w:val="20"/>
                <w:szCs w:val="20"/>
              </w:rPr>
              <w:t>una distancia de 100 metros horizontales a cada lado de cada río,</w:t>
            </w:r>
            <w:r>
              <w:rPr>
                <w:sz w:val="20"/>
                <w:szCs w:val="20"/>
              </w:rPr>
              <w:t xml:space="preserve"> </w:t>
            </w:r>
            <w:r w:rsidRPr="00EF39C7">
              <w:rPr>
                <w:sz w:val="20"/>
                <w:szCs w:val="20"/>
              </w:rPr>
              <w:t>zanjón y quebrada existente y en el caso del Río Villalobos, se</w:t>
            </w:r>
            <w:r>
              <w:rPr>
                <w:sz w:val="20"/>
                <w:szCs w:val="20"/>
              </w:rPr>
              <w:t xml:space="preserve"> </w:t>
            </w:r>
            <w:r w:rsidRPr="00EF39C7">
              <w:rPr>
                <w:sz w:val="20"/>
                <w:szCs w:val="20"/>
              </w:rPr>
              <w:t>considerará como tal toda la zona de aluvión y delta del río y en las</w:t>
            </w:r>
            <w:r>
              <w:rPr>
                <w:sz w:val="20"/>
                <w:szCs w:val="20"/>
              </w:rPr>
              <w:t xml:space="preserve"> </w:t>
            </w:r>
            <w:r w:rsidRPr="00EF39C7">
              <w:rPr>
                <w:sz w:val="20"/>
                <w:szCs w:val="20"/>
              </w:rPr>
              <w:t>áreas donde el cauce natural del río haya sido modificado,</w:t>
            </w:r>
            <w:r>
              <w:rPr>
                <w:sz w:val="20"/>
                <w:szCs w:val="20"/>
              </w:rPr>
              <w:t xml:space="preserve"> </w:t>
            </w:r>
            <w:r w:rsidRPr="00EF39C7">
              <w:rPr>
                <w:sz w:val="20"/>
                <w:szCs w:val="20"/>
              </w:rPr>
              <w:t>principalmente en los alrededores de los municipios de Villa Nueva,</w:t>
            </w:r>
            <w:r>
              <w:rPr>
                <w:sz w:val="20"/>
                <w:szCs w:val="20"/>
              </w:rPr>
              <w:t xml:space="preserve"> </w:t>
            </w:r>
            <w:r w:rsidRPr="00EF39C7">
              <w:rPr>
                <w:sz w:val="20"/>
                <w:szCs w:val="20"/>
              </w:rPr>
              <w:t>San Miguel Petapa y Villa Canales, del departamento de Guatemala.</w:t>
            </w:r>
            <w:r>
              <w:rPr>
                <w:sz w:val="20"/>
                <w:szCs w:val="20"/>
              </w:rPr>
              <w:t xml:space="preserve"> </w:t>
            </w:r>
          </w:p>
        </w:tc>
        <w:tc>
          <w:tcPr>
            <w:tcW w:w="1149" w:type="pct"/>
            <w:shd w:val="clear" w:color="auto" w:fill="FFFFFF" w:themeFill="background1"/>
            <w:vAlign w:val="center"/>
          </w:tcPr>
          <w:p w14:paraId="4BBB2EBF" w14:textId="452883BF" w:rsidR="005101C0" w:rsidRPr="00E0008D" w:rsidRDefault="002C6118" w:rsidP="005101C0">
            <w:pPr>
              <w:spacing w:line="240" w:lineRule="auto"/>
              <w:jc w:val="center"/>
              <w:rPr>
                <w:sz w:val="20"/>
                <w:szCs w:val="20"/>
              </w:rPr>
            </w:pPr>
            <w:r w:rsidRPr="00E0008D">
              <w:rPr>
                <w:sz w:val="20"/>
                <w:szCs w:val="20"/>
              </w:rPr>
              <w:lastRenderedPageBreak/>
              <w:t>14 municipios de la cuenca del lago de Amatitlán</w:t>
            </w:r>
          </w:p>
        </w:tc>
      </w:tr>
      <w:tr w:rsidR="000F20B8" w:rsidRPr="00E0008D" w14:paraId="1D868A7A" w14:textId="77777777" w:rsidTr="000D3F3A">
        <w:tc>
          <w:tcPr>
            <w:tcW w:w="5000" w:type="pct"/>
            <w:gridSpan w:val="2"/>
            <w:shd w:val="clear" w:color="auto" w:fill="DEEAF6" w:themeFill="accent5" w:themeFillTint="33"/>
            <w:vAlign w:val="center"/>
          </w:tcPr>
          <w:p w14:paraId="51AE0F1C" w14:textId="2B1CD560" w:rsidR="000F20B8" w:rsidRPr="00E0008D" w:rsidRDefault="000F20B8" w:rsidP="000D3F3A">
            <w:pPr>
              <w:spacing w:line="240" w:lineRule="auto"/>
              <w:rPr>
                <w:sz w:val="20"/>
                <w:szCs w:val="20"/>
              </w:rPr>
            </w:pPr>
            <w:r w:rsidRPr="00B611A9">
              <w:rPr>
                <w:rFonts w:eastAsia="Calibri"/>
                <w:bCs/>
                <w:color w:val="auto"/>
                <w:sz w:val="20"/>
                <w:szCs w:val="20"/>
              </w:rPr>
              <w:t>Nombre de la norma, número y año:</w:t>
            </w:r>
            <w:r>
              <w:rPr>
                <w:rFonts w:eastAsia="Calibri"/>
                <w:bCs/>
                <w:color w:val="auto"/>
                <w:sz w:val="20"/>
                <w:szCs w:val="20"/>
              </w:rPr>
              <w:t xml:space="preserve"> </w:t>
            </w:r>
            <w:r w:rsidRPr="000F20B8">
              <w:rPr>
                <w:rFonts w:eastAsia="Calibri"/>
                <w:bCs/>
                <w:color w:val="auto"/>
                <w:sz w:val="20"/>
                <w:szCs w:val="20"/>
              </w:rPr>
              <w:t>Normativa sobre la Política Marco de Gestión Ambiental. Acuerdo Gubernativo 791-2003.</w:t>
            </w:r>
          </w:p>
        </w:tc>
      </w:tr>
      <w:tr w:rsidR="000F20B8" w:rsidRPr="00E0008D" w14:paraId="491CFDAF" w14:textId="77777777" w:rsidTr="000D3F3A">
        <w:tc>
          <w:tcPr>
            <w:tcW w:w="3851" w:type="pct"/>
            <w:shd w:val="clear" w:color="auto" w:fill="FFFFFF" w:themeFill="background1"/>
            <w:vAlign w:val="center"/>
          </w:tcPr>
          <w:p w14:paraId="4D7B33F9" w14:textId="77777777" w:rsidR="000F20B8" w:rsidRPr="002F2EBE" w:rsidRDefault="000F20B8" w:rsidP="000D3F3A">
            <w:pPr>
              <w:spacing w:line="240" w:lineRule="auto"/>
              <w:rPr>
                <w:bCs/>
                <w:sz w:val="20"/>
                <w:szCs w:val="20"/>
              </w:rPr>
            </w:pPr>
            <w:r w:rsidRPr="00E0008D">
              <w:rPr>
                <w:sz w:val="20"/>
                <w:szCs w:val="20"/>
              </w:rPr>
              <w:t>Atribuciones que le asigna la norma</w:t>
            </w:r>
          </w:p>
        </w:tc>
        <w:tc>
          <w:tcPr>
            <w:tcW w:w="1149" w:type="pct"/>
            <w:shd w:val="clear" w:color="auto" w:fill="FFFFFF" w:themeFill="background1"/>
            <w:vAlign w:val="center"/>
          </w:tcPr>
          <w:p w14:paraId="0A85C681" w14:textId="77777777" w:rsidR="000F20B8" w:rsidRPr="00E0008D" w:rsidRDefault="000F20B8" w:rsidP="000D3F3A">
            <w:pPr>
              <w:spacing w:line="240" w:lineRule="auto"/>
              <w:jc w:val="center"/>
              <w:rPr>
                <w:sz w:val="20"/>
                <w:szCs w:val="20"/>
              </w:rPr>
            </w:pPr>
            <w:r w:rsidRPr="00E0008D">
              <w:rPr>
                <w:sz w:val="20"/>
                <w:szCs w:val="20"/>
              </w:rPr>
              <w:t>Población por atender</w:t>
            </w:r>
          </w:p>
        </w:tc>
      </w:tr>
      <w:tr w:rsidR="00491439" w:rsidRPr="00E0008D" w14:paraId="09114ED7" w14:textId="77777777" w:rsidTr="009B0F47">
        <w:tc>
          <w:tcPr>
            <w:tcW w:w="3851" w:type="pct"/>
            <w:shd w:val="clear" w:color="auto" w:fill="FFFFFF" w:themeFill="background1"/>
            <w:vAlign w:val="center"/>
          </w:tcPr>
          <w:p w14:paraId="0CE83558" w14:textId="5F982F99" w:rsidR="00491439" w:rsidRPr="000F20B8" w:rsidRDefault="00491439" w:rsidP="00491439">
            <w:pPr>
              <w:spacing w:line="240" w:lineRule="auto"/>
              <w:rPr>
                <w:b/>
                <w:bCs/>
                <w:sz w:val="20"/>
                <w:szCs w:val="20"/>
              </w:rPr>
            </w:pPr>
            <w:r w:rsidRPr="000F20B8">
              <w:rPr>
                <w:b/>
                <w:bCs/>
                <w:sz w:val="20"/>
                <w:szCs w:val="20"/>
              </w:rPr>
              <w:t xml:space="preserve">Artículo 1. Materia. </w:t>
            </w:r>
          </w:p>
          <w:p w14:paraId="4A98B658" w14:textId="77777777" w:rsidR="00491439" w:rsidRDefault="00491439" w:rsidP="00491439">
            <w:pPr>
              <w:spacing w:line="240" w:lineRule="auto"/>
              <w:rPr>
                <w:sz w:val="20"/>
                <w:szCs w:val="20"/>
              </w:rPr>
            </w:pPr>
            <w:r w:rsidRPr="000F20B8">
              <w:rPr>
                <w:sz w:val="20"/>
                <w:szCs w:val="20"/>
              </w:rPr>
              <w:t>Este acuerdo tiene por objeto fijar la Política Marco de Gestión</w:t>
            </w:r>
            <w:r>
              <w:rPr>
                <w:sz w:val="20"/>
                <w:szCs w:val="20"/>
              </w:rPr>
              <w:t xml:space="preserve"> </w:t>
            </w:r>
            <w:r w:rsidRPr="000F20B8">
              <w:rPr>
                <w:sz w:val="20"/>
                <w:szCs w:val="20"/>
              </w:rPr>
              <w:t>Ambiental, y constituirá el marco de referencia en el ámbito nacional, al servicio del Estado para</w:t>
            </w:r>
            <w:r>
              <w:rPr>
                <w:sz w:val="20"/>
                <w:szCs w:val="20"/>
              </w:rPr>
              <w:t xml:space="preserve"> </w:t>
            </w:r>
            <w:r w:rsidRPr="000F20B8">
              <w:rPr>
                <w:sz w:val="20"/>
                <w:szCs w:val="20"/>
              </w:rPr>
              <w:t>orientar planes, programas y proyectos vinculados a mantener la calidad ambiental y la</w:t>
            </w:r>
            <w:r>
              <w:rPr>
                <w:sz w:val="20"/>
                <w:szCs w:val="20"/>
              </w:rPr>
              <w:t xml:space="preserve"> </w:t>
            </w:r>
            <w:r w:rsidRPr="000F20B8">
              <w:rPr>
                <w:sz w:val="20"/>
                <w:szCs w:val="20"/>
              </w:rPr>
              <w:t>sostenibilidad de la biodiversidad y los recursos naturales, a través de la dinámica de cambio</w:t>
            </w:r>
            <w:r>
              <w:rPr>
                <w:sz w:val="20"/>
                <w:szCs w:val="20"/>
              </w:rPr>
              <w:t xml:space="preserve"> </w:t>
            </w:r>
            <w:r w:rsidRPr="000F20B8">
              <w:rPr>
                <w:sz w:val="20"/>
                <w:szCs w:val="20"/>
              </w:rPr>
              <w:t>gradual; la generación de consensos; y la participación e inclusión en los procesos de gestión</w:t>
            </w:r>
            <w:r>
              <w:rPr>
                <w:sz w:val="20"/>
                <w:szCs w:val="20"/>
              </w:rPr>
              <w:t xml:space="preserve"> </w:t>
            </w:r>
            <w:r w:rsidRPr="000F20B8">
              <w:rPr>
                <w:sz w:val="20"/>
                <w:szCs w:val="20"/>
              </w:rPr>
              <w:t>ambiental, para que la sociedad guatemalteca haga uso de los recursos naturales bajo un</w:t>
            </w:r>
            <w:r>
              <w:rPr>
                <w:sz w:val="20"/>
                <w:szCs w:val="20"/>
              </w:rPr>
              <w:t xml:space="preserve"> </w:t>
            </w:r>
            <w:r w:rsidRPr="000F20B8">
              <w:rPr>
                <w:sz w:val="20"/>
                <w:szCs w:val="20"/>
              </w:rPr>
              <w:t>enfoque de desarrollo sostenible.</w:t>
            </w:r>
          </w:p>
          <w:p w14:paraId="3A02FEAF" w14:textId="3752AEDE" w:rsidR="00491439" w:rsidRPr="00491439" w:rsidRDefault="00491439" w:rsidP="00491439">
            <w:pPr>
              <w:spacing w:line="240" w:lineRule="auto"/>
              <w:rPr>
                <w:b/>
                <w:bCs/>
                <w:sz w:val="20"/>
                <w:szCs w:val="20"/>
              </w:rPr>
            </w:pPr>
            <w:r>
              <w:rPr>
                <w:b/>
                <w:bCs/>
                <w:sz w:val="20"/>
                <w:szCs w:val="20"/>
              </w:rPr>
              <w:br/>
            </w:r>
            <w:r w:rsidRPr="00491439">
              <w:rPr>
                <w:b/>
                <w:bCs/>
                <w:sz w:val="20"/>
                <w:szCs w:val="20"/>
              </w:rPr>
              <w:t xml:space="preserve">Artículo 3. Fines. </w:t>
            </w:r>
          </w:p>
          <w:p w14:paraId="55C60CA7" w14:textId="77777777" w:rsidR="00491439" w:rsidRPr="00491439" w:rsidRDefault="00491439" w:rsidP="00491439">
            <w:pPr>
              <w:spacing w:line="240" w:lineRule="auto"/>
              <w:rPr>
                <w:sz w:val="20"/>
                <w:szCs w:val="20"/>
              </w:rPr>
            </w:pPr>
            <w:r w:rsidRPr="00491439">
              <w:rPr>
                <w:sz w:val="20"/>
                <w:szCs w:val="20"/>
              </w:rPr>
              <w:t>La Política Marco a la que se refiere este acuerdo tiene como finalidad promover acciones para mejorar la calidad ambiental y la conservación del patrimonio natural de la nación, así como el resguardo del equilibrio ecológico necesario para toda forma de vida a manera de garantizar el acceso a sus beneficios para el bienestar económico, social y cultural de las generaciones actuales y futuras.</w:t>
            </w:r>
          </w:p>
          <w:p w14:paraId="1B4A2FB8" w14:textId="156639CD" w:rsidR="00491439" w:rsidRPr="00491439" w:rsidRDefault="00491439" w:rsidP="00491439">
            <w:pPr>
              <w:spacing w:line="240" w:lineRule="auto"/>
              <w:rPr>
                <w:sz w:val="20"/>
                <w:szCs w:val="20"/>
              </w:rPr>
            </w:pPr>
          </w:p>
          <w:p w14:paraId="0DC4273F" w14:textId="0F537248" w:rsidR="00491439" w:rsidRPr="00491439" w:rsidRDefault="00491439" w:rsidP="00491439">
            <w:pPr>
              <w:spacing w:line="240" w:lineRule="auto"/>
              <w:rPr>
                <w:b/>
                <w:bCs/>
                <w:sz w:val="20"/>
                <w:szCs w:val="20"/>
              </w:rPr>
            </w:pPr>
            <w:r w:rsidRPr="00491439">
              <w:rPr>
                <w:b/>
                <w:bCs/>
                <w:sz w:val="20"/>
                <w:szCs w:val="20"/>
              </w:rPr>
              <w:t>Artículo 7. Ámbitos Temáticos.</w:t>
            </w:r>
          </w:p>
          <w:p w14:paraId="7E5811FE" w14:textId="5E990CE1" w:rsidR="00491439" w:rsidRPr="00491439" w:rsidRDefault="00491439" w:rsidP="00491439">
            <w:pPr>
              <w:spacing w:line="240" w:lineRule="auto"/>
              <w:rPr>
                <w:sz w:val="20"/>
                <w:szCs w:val="20"/>
              </w:rPr>
            </w:pPr>
            <w:r w:rsidRPr="00491439">
              <w:rPr>
                <w:sz w:val="20"/>
                <w:szCs w:val="20"/>
              </w:rPr>
              <w:t>7.1.1 Descentralización y Desconcentración: El objetivo es lograr a través de la descentralización y la desconcentración el fortalecimiento del poder local en ambiente y recursos naturales. El proceso tendrá como sustentación, la concertación, la coordinación y la cooperación interinstitucional y sectorial a manera de hacer de la gestión ambiental un proceso participativo y de corresponsabilidad del Estado y la sociedad civil organizada, en la búsqueda de mejorar la calidad de vida humana.</w:t>
            </w:r>
          </w:p>
          <w:p w14:paraId="75909C27" w14:textId="77777777" w:rsidR="00491439" w:rsidRPr="00491439" w:rsidRDefault="00491439" w:rsidP="00491439">
            <w:pPr>
              <w:spacing w:line="240" w:lineRule="auto"/>
              <w:rPr>
                <w:sz w:val="20"/>
                <w:szCs w:val="20"/>
              </w:rPr>
            </w:pPr>
          </w:p>
          <w:p w14:paraId="1D1E527E" w14:textId="160B9CB8" w:rsidR="00491439" w:rsidRPr="00491439" w:rsidRDefault="00491439" w:rsidP="00491439">
            <w:pPr>
              <w:spacing w:line="240" w:lineRule="auto"/>
              <w:rPr>
                <w:b/>
                <w:bCs/>
                <w:sz w:val="20"/>
                <w:szCs w:val="20"/>
              </w:rPr>
            </w:pPr>
            <w:r w:rsidRPr="00491439">
              <w:rPr>
                <w:b/>
                <w:bCs/>
                <w:sz w:val="20"/>
                <w:szCs w:val="20"/>
              </w:rPr>
              <w:t xml:space="preserve">Artículo 10. Observancia. </w:t>
            </w:r>
          </w:p>
          <w:p w14:paraId="78E675C0" w14:textId="6719BBBF" w:rsidR="00491439" w:rsidRPr="009A0338" w:rsidRDefault="00491439" w:rsidP="00491439">
            <w:pPr>
              <w:spacing w:line="240" w:lineRule="auto"/>
              <w:rPr>
                <w:sz w:val="20"/>
                <w:szCs w:val="20"/>
              </w:rPr>
            </w:pPr>
            <w:r w:rsidRPr="00491439">
              <w:rPr>
                <w:sz w:val="20"/>
                <w:szCs w:val="20"/>
              </w:rPr>
              <w:t>Para lograr los objetivos de la presente política marco de gestión ambiental, se instruye a todas las autoridades y funcionarios de gobierno para que, al tomar decisiones en los respectivos ámbitos de su competencia, al elaborar sus correspondientes políticas y al desarrollar sus programas, proyectos y acciones, lo hagan en consideración de lo preceptuado en esta política marco.</w:t>
            </w:r>
          </w:p>
        </w:tc>
        <w:tc>
          <w:tcPr>
            <w:tcW w:w="1149" w:type="pct"/>
            <w:shd w:val="clear" w:color="auto" w:fill="FFFFFF" w:themeFill="background1"/>
            <w:vAlign w:val="center"/>
          </w:tcPr>
          <w:p w14:paraId="3C4047DA" w14:textId="5BD3479A" w:rsidR="00491439" w:rsidRPr="00E0008D" w:rsidRDefault="00491439" w:rsidP="00491439">
            <w:pPr>
              <w:spacing w:line="240" w:lineRule="auto"/>
              <w:jc w:val="center"/>
              <w:rPr>
                <w:sz w:val="20"/>
                <w:szCs w:val="20"/>
              </w:rPr>
            </w:pPr>
            <w:r w:rsidRPr="00E0008D">
              <w:rPr>
                <w:sz w:val="20"/>
                <w:szCs w:val="20"/>
              </w:rPr>
              <w:t>14 municipios de la cuenca del lago de Amatitlán</w:t>
            </w:r>
          </w:p>
        </w:tc>
      </w:tr>
      <w:tr w:rsidR="00473D9A" w:rsidRPr="00E0008D" w14:paraId="1FCFA7D1" w14:textId="77777777" w:rsidTr="000D3F3A">
        <w:tc>
          <w:tcPr>
            <w:tcW w:w="5000" w:type="pct"/>
            <w:gridSpan w:val="2"/>
            <w:shd w:val="clear" w:color="auto" w:fill="DEEAF6" w:themeFill="accent5" w:themeFillTint="33"/>
            <w:vAlign w:val="center"/>
          </w:tcPr>
          <w:p w14:paraId="03B05C40" w14:textId="24E868CF" w:rsidR="00473D9A" w:rsidRPr="00E0008D" w:rsidRDefault="00473D9A" w:rsidP="000D3F3A">
            <w:pPr>
              <w:spacing w:line="240" w:lineRule="auto"/>
              <w:rPr>
                <w:sz w:val="20"/>
                <w:szCs w:val="20"/>
              </w:rPr>
            </w:pPr>
            <w:r w:rsidRPr="00B611A9">
              <w:rPr>
                <w:rFonts w:eastAsia="Calibri"/>
                <w:bCs/>
                <w:color w:val="auto"/>
                <w:sz w:val="20"/>
                <w:szCs w:val="20"/>
              </w:rPr>
              <w:t>Nombre de la norma, número y año:</w:t>
            </w:r>
            <w:r>
              <w:rPr>
                <w:rFonts w:eastAsia="Calibri"/>
                <w:bCs/>
                <w:color w:val="auto"/>
                <w:sz w:val="20"/>
                <w:szCs w:val="20"/>
              </w:rPr>
              <w:t xml:space="preserve"> </w:t>
            </w:r>
            <w:r w:rsidR="009A0338" w:rsidRPr="009A0338">
              <w:rPr>
                <w:rFonts w:eastAsia="Calibri"/>
                <w:bCs/>
                <w:color w:val="auto"/>
                <w:sz w:val="20"/>
                <w:szCs w:val="20"/>
              </w:rPr>
              <w:t>Arancel para cobros de los servicios que presta la Autoridad para el Manejo Sustentable de la Cuenca y del Lago de Amatitlán. Acuerdo Gubernativo 300-2014 y su reforma.</w:t>
            </w:r>
          </w:p>
        </w:tc>
      </w:tr>
      <w:tr w:rsidR="00473D9A" w:rsidRPr="00E0008D" w14:paraId="7EF8C507" w14:textId="77777777" w:rsidTr="000D3F3A">
        <w:tc>
          <w:tcPr>
            <w:tcW w:w="3851" w:type="pct"/>
            <w:shd w:val="clear" w:color="auto" w:fill="FFFFFF" w:themeFill="background1"/>
            <w:vAlign w:val="center"/>
          </w:tcPr>
          <w:p w14:paraId="7C65C8FA" w14:textId="77777777" w:rsidR="00473D9A" w:rsidRPr="002F2EBE" w:rsidRDefault="00473D9A" w:rsidP="000D3F3A">
            <w:pPr>
              <w:spacing w:line="240" w:lineRule="auto"/>
              <w:rPr>
                <w:bCs/>
                <w:sz w:val="20"/>
                <w:szCs w:val="20"/>
              </w:rPr>
            </w:pPr>
            <w:r w:rsidRPr="00E0008D">
              <w:rPr>
                <w:sz w:val="20"/>
                <w:szCs w:val="20"/>
              </w:rPr>
              <w:t>Atribuciones que le asigna la norma</w:t>
            </w:r>
          </w:p>
        </w:tc>
        <w:tc>
          <w:tcPr>
            <w:tcW w:w="1149" w:type="pct"/>
            <w:shd w:val="clear" w:color="auto" w:fill="FFFFFF" w:themeFill="background1"/>
            <w:vAlign w:val="center"/>
          </w:tcPr>
          <w:p w14:paraId="67DC06AB" w14:textId="77777777" w:rsidR="00473D9A" w:rsidRPr="00E0008D" w:rsidRDefault="00473D9A" w:rsidP="000D3F3A">
            <w:pPr>
              <w:spacing w:line="240" w:lineRule="auto"/>
              <w:jc w:val="center"/>
              <w:rPr>
                <w:sz w:val="20"/>
                <w:szCs w:val="20"/>
              </w:rPr>
            </w:pPr>
            <w:r w:rsidRPr="00E0008D">
              <w:rPr>
                <w:sz w:val="20"/>
                <w:szCs w:val="20"/>
              </w:rPr>
              <w:t>Población por atender</w:t>
            </w:r>
          </w:p>
        </w:tc>
      </w:tr>
      <w:tr w:rsidR="00473D9A" w:rsidRPr="00E0008D" w14:paraId="25839FC9" w14:textId="77777777" w:rsidTr="009B0F47">
        <w:tc>
          <w:tcPr>
            <w:tcW w:w="3851" w:type="pct"/>
            <w:shd w:val="clear" w:color="auto" w:fill="FFFFFF" w:themeFill="background1"/>
            <w:vAlign w:val="center"/>
          </w:tcPr>
          <w:p w14:paraId="127EB468" w14:textId="2B4485EA" w:rsidR="00473D9A" w:rsidRDefault="009A0338" w:rsidP="00491439">
            <w:pPr>
              <w:spacing w:line="240" w:lineRule="auto"/>
              <w:rPr>
                <w:b/>
                <w:bCs/>
                <w:sz w:val="20"/>
                <w:szCs w:val="20"/>
              </w:rPr>
            </w:pPr>
            <w:r w:rsidRPr="009A0338">
              <w:rPr>
                <w:b/>
                <w:bCs/>
                <w:sz w:val="20"/>
                <w:szCs w:val="20"/>
              </w:rPr>
              <w:t>Artículo 2. Honorarios por servicios prestados</w:t>
            </w:r>
            <w:r>
              <w:rPr>
                <w:b/>
                <w:bCs/>
                <w:sz w:val="20"/>
                <w:szCs w:val="20"/>
              </w:rPr>
              <w:t>.</w:t>
            </w:r>
          </w:p>
          <w:p w14:paraId="38F4F114" w14:textId="01BE1364" w:rsidR="009A0338" w:rsidRPr="00D6095B" w:rsidRDefault="009A0338" w:rsidP="00491439">
            <w:pPr>
              <w:spacing w:line="240" w:lineRule="auto"/>
              <w:rPr>
                <w:sz w:val="20"/>
                <w:szCs w:val="20"/>
              </w:rPr>
            </w:pPr>
            <w:r w:rsidRPr="009A0338">
              <w:rPr>
                <w:sz w:val="20"/>
                <w:szCs w:val="20"/>
              </w:rPr>
              <w:t>Por los</w:t>
            </w:r>
            <w:r>
              <w:rPr>
                <w:sz w:val="20"/>
                <w:szCs w:val="20"/>
              </w:rPr>
              <w:t xml:space="preserve"> servicios que la Autoridad</w:t>
            </w:r>
            <w:r>
              <w:t xml:space="preserve"> </w:t>
            </w:r>
            <w:r w:rsidRPr="009A0338">
              <w:rPr>
                <w:sz w:val="20"/>
                <w:szCs w:val="20"/>
              </w:rPr>
              <w:t>para el Manejo Sustentable de la Cuenca y del Lago de Amatitlán</w:t>
            </w:r>
            <w:r>
              <w:rPr>
                <w:sz w:val="20"/>
                <w:szCs w:val="20"/>
              </w:rPr>
              <w:t xml:space="preserve"> -AMSA-, </w:t>
            </w:r>
            <w:r w:rsidR="00D6095B">
              <w:rPr>
                <w:sz w:val="20"/>
                <w:szCs w:val="20"/>
              </w:rPr>
              <w:t xml:space="preserve">se </w:t>
            </w:r>
            <w:r>
              <w:rPr>
                <w:sz w:val="20"/>
                <w:szCs w:val="20"/>
              </w:rPr>
              <w:t>cobrará de acuerdo con lo indicado en dicho artículo.</w:t>
            </w:r>
          </w:p>
        </w:tc>
        <w:tc>
          <w:tcPr>
            <w:tcW w:w="1149" w:type="pct"/>
            <w:shd w:val="clear" w:color="auto" w:fill="FFFFFF" w:themeFill="background1"/>
            <w:vAlign w:val="center"/>
          </w:tcPr>
          <w:p w14:paraId="27D15A58" w14:textId="63E545F6" w:rsidR="00473D9A" w:rsidRPr="00E0008D" w:rsidRDefault="00D6095B" w:rsidP="00491439">
            <w:pPr>
              <w:spacing w:line="240" w:lineRule="auto"/>
              <w:jc w:val="center"/>
              <w:rPr>
                <w:sz w:val="20"/>
                <w:szCs w:val="20"/>
              </w:rPr>
            </w:pPr>
            <w:r>
              <w:rPr>
                <w:sz w:val="20"/>
                <w:szCs w:val="20"/>
              </w:rPr>
              <w:t>14 m</w:t>
            </w:r>
            <w:r w:rsidR="009A0338" w:rsidRPr="00E0008D">
              <w:rPr>
                <w:sz w:val="20"/>
                <w:szCs w:val="20"/>
              </w:rPr>
              <w:t>unicipios de la cuenca del lago de Amatitlán</w:t>
            </w:r>
            <w:r w:rsidR="009A0338" w:rsidRPr="009A0338">
              <w:rPr>
                <w:sz w:val="20"/>
                <w:szCs w:val="20"/>
              </w:rPr>
              <w:t xml:space="preserve"> </w:t>
            </w:r>
            <w:r w:rsidRPr="009A0338">
              <w:rPr>
                <w:sz w:val="20"/>
                <w:szCs w:val="20"/>
              </w:rPr>
              <w:t>y municipios</w:t>
            </w:r>
            <w:r w:rsidR="009A0338" w:rsidRPr="009A0338">
              <w:rPr>
                <w:sz w:val="20"/>
                <w:szCs w:val="20"/>
              </w:rPr>
              <w:t xml:space="preserve"> fuera de la cuenca del </w:t>
            </w:r>
            <w:r w:rsidR="009A0338">
              <w:rPr>
                <w:sz w:val="20"/>
                <w:szCs w:val="20"/>
              </w:rPr>
              <w:t>l</w:t>
            </w:r>
            <w:r w:rsidR="009A0338" w:rsidRPr="009A0338">
              <w:rPr>
                <w:sz w:val="20"/>
                <w:szCs w:val="20"/>
              </w:rPr>
              <w:t>ago de Amatitlán</w:t>
            </w:r>
            <w:r w:rsidR="009A0338">
              <w:rPr>
                <w:sz w:val="20"/>
                <w:szCs w:val="20"/>
              </w:rPr>
              <w:t xml:space="preserve"> </w:t>
            </w:r>
          </w:p>
        </w:tc>
      </w:tr>
      <w:tr w:rsidR="002E52AA" w:rsidRPr="00E0008D" w14:paraId="56C3C2CA" w14:textId="77777777" w:rsidTr="000D3F3A">
        <w:tc>
          <w:tcPr>
            <w:tcW w:w="5000" w:type="pct"/>
            <w:gridSpan w:val="2"/>
            <w:shd w:val="clear" w:color="auto" w:fill="DEEAF6" w:themeFill="accent5" w:themeFillTint="33"/>
            <w:vAlign w:val="center"/>
          </w:tcPr>
          <w:p w14:paraId="17E21170" w14:textId="3C2BB77C" w:rsidR="002E52AA" w:rsidRPr="00E0008D" w:rsidRDefault="002E52AA" w:rsidP="000D3F3A">
            <w:pPr>
              <w:spacing w:line="240" w:lineRule="auto"/>
              <w:rPr>
                <w:sz w:val="20"/>
                <w:szCs w:val="20"/>
              </w:rPr>
            </w:pPr>
            <w:r w:rsidRPr="00B611A9">
              <w:rPr>
                <w:rFonts w:eastAsia="Calibri"/>
                <w:bCs/>
                <w:color w:val="auto"/>
                <w:sz w:val="20"/>
                <w:szCs w:val="20"/>
              </w:rPr>
              <w:lastRenderedPageBreak/>
              <w:t>Nombre de la norma, número y año:</w:t>
            </w:r>
            <w:r>
              <w:rPr>
                <w:rFonts w:eastAsia="Calibri"/>
                <w:bCs/>
                <w:color w:val="auto"/>
                <w:sz w:val="20"/>
                <w:szCs w:val="20"/>
              </w:rPr>
              <w:t xml:space="preserve"> </w:t>
            </w:r>
            <w:r w:rsidR="00DF16C1" w:rsidRPr="00DF16C1">
              <w:rPr>
                <w:rFonts w:eastAsia="Calibri"/>
                <w:bCs/>
                <w:color w:val="auto"/>
                <w:sz w:val="20"/>
                <w:szCs w:val="20"/>
              </w:rPr>
              <w:t xml:space="preserve">Plan </w:t>
            </w:r>
            <w:proofErr w:type="spellStart"/>
            <w:r w:rsidR="00DF16C1" w:rsidRPr="00DF16C1">
              <w:rPr>
                <w:rFonts w:eastAsia="Calibri"/>
                <w:bCs/>
                <w:color w:val="auto"/>
                <w:sz w:val="20"/>
                <w:szCs w:val="20"/>
              </w:rPr>
              <w:t>K´atun</w:t>
            </w:r>
            <w:proofErr w:type="spellEnd"/>
            <w:r w:rsidR="00DF16C1" w:rsidRPr="00DF16C1">
              <w:rPr>
                <w:rFonts w:eastAsia="Calibri"/>
                <w:bCs/>
                <w:color w:val="auto"/>
                <w:sz w:val="20"/>
                <w:szCs w:val="20"/>
              </w:rPr>
              <w:t xml:space="preserve"> 2032</w:t>
            </w:r>
            <w:r w:rsidR="00DF16C1">
              <w:rPr>
                <w:rFonts w:eastAsia="Calibri"/>
                <w:bCs/>
                <w:color w:val="auto"/>
                <w:sz w:val="20"/>
                <w:szCs w:val="20"/>
              </w:rPr>
              <w:t>.</w:t>
            </w:r>
          </w:p>
        </w:tc>
      </w:tr>
      <w:tr w:rsidR="002E52AA" w:rsidRPr="00E0008D" w14:paraId="31B97EC5" w14:textId="77777777" w:rsidTr="000D3F3A">
        <w:tc>
          <w:tcPr>
            <w:tcW w:w="3851" w:type="pct"/>
            <w:shd w:val="clear" w:color="auto" w:fill="FFFFFF" w:themeFill="background1"/>
            <w:vAlign w:val="center"/>
          </w:tcPr>
          <w:p w14:paraId="2F1495B4" w14:textId="77777777" w:rsidR="002E52AA" w:rsidRPr="002F2EBE" w:rsidRDefault="002E52AA" w:rsidP="000D3F3A">
            <w:pPr>
              <w:spacing w:line="240" w:lineRule="auto"/>
              <w:rPr>
                <w:bCs/>
                <w:sz w:val="20"/>
                <w:szCs w:val="20"/>
              </w:rPr>
            </w:pPr>
            <w:r w:rsidRPr="00E0008D">
              <w:rPr>
                <w:sz w:val="20"/>
                <w:szCs w:val="20"/>
              </w:rPr>
              <w:t>Atribuciones que le asigna la norma</w:t>
            </w:r>
          </w:p>
        </w:tc>
        <w:tc>
          <w:tcPr>
            <w:tcW w:w="1149" w:type="pct"/>
            <w:shd w:val="clear" w:color="auto" w:fill="FFFFFF" w:themeFill="background1"/>
            <w:vAlign w:val="center"/>
          </w:tcPr>
          <w:p w14:paraId="43BFD775" w14:textId="77777777" w:rsidR="002E52AA" w:rsidRPr="00E0008D" w:rsidRDefault="002E52AA" w:rsidP="000D3F3A">
            <w:pPr>
              <w:spacing w:line="240" w:lineRule="auto"/>
              <w:jc w:val="center"/>
              <w:rPr>
                <w:sz w:val="20"/>
                <w:szCs w:val="20"/>
              </w:rPr>
            </w:pPr>
            <w:r w:rsidRPr="00E0008D">
              <w:rPr>
                <w:sz w:val="20"/>
                <w:szCs w:val="20"/>
              </w:rPr>
              <w:t>Población por atender</w:t>
            </w:r>
          </w:p>
        </w:tc>
      </w:tr>
      <w:tr w:rsidR="007264AF" w:rsidRPr="00E0008D" w14:paraId="0441401F" w14:textId="77777777" w:rsidTr="009B0F47">
        <w:tc>
          <w:tcPr>
            <w:tcW w:w="3851" w:type="pct"/>
            <w:shd w:val="clear" w:color="auto" w:fill="FFFFFF" w:themeFill="background1"/>
            <w:vAlign w:val="center"/>
          </w:tcPr>
          <w:p w14:paraId="279154B4" w14:textId="77777777" w:rsidR="007264AF" w:rsidRPr="007264AF" w:rsidRDefault="007264AF" w:rsidP="00D403F4">
            <w:pPr>
              <w:spacing w:after="240" w:line="240" w:lineRule="auto"/>
              <w:rPr>
                <w:rFonts w:eastAsia="Calibri"/>
                <w:b/>
                <w:color w:val="auto"/>
                <w:sz w:val="20"/>
                <w:szCs w:val="20"/>
              </w:rPr>
            </w:pPr>
            <w:r w:rsidRPr="007264AF">
              <w:rPr>
                <w:rFonts w:eastAsia="Calibri"/>
                <w:bCs/>
                <w:color w:val="auto"/>
                <w:sz w:val="20"/>
                <w:szCs w:val="20"/>
              </w:rPr>
              <w:t xml:space="preserve">El Plan K´ATUN 2032 </w:t>
            </w:r>
            <w:r w:rsidRPr="007264AF">
              <w:rPr>
                <w:rFonts w:eastAsia="Calibri"/>
                <w:color w:val="auto"/>
                <w:sz w:val="20"/>
                <w:szCs w:val="20"/>
              </w:rPr>
              <w:t>busca a largo plazo, acelerar el crecimiento económico, reducir la pobreza y la desnutrición, garantizar la seguridad alimentaria, la conservación y el uso sostenible de los bosques, entre otros.</w:t>
            </w:r>
          </w:p>
          <w:p w14:paraId="3ADB31DB" w14:textId="77777777" w:rsidR="007264AF" w:rsidRPr="007264AF" w:rsidRDefault="007264AF" w:rsidP="00D403F4">
            <w:pPr>
              <w:spacing w:after="200" w:line="240" w:lineRule="auto"/>
              <w:rPr>
                <w:rFonts w:eastAsia="Calibri"/>
                <w:b/>
                <w:color w:val="auto"/>
                <w:sz w:val="20"/>
                <w:szCs w:val="20"/>
              </w:rPr>
            </w:pPr>
            <w:r w:rsidRPr="007264AF">
              <w:rPr>
                <w:rFonts w:eastAsia="Calibri"/>
                <w:color w:val="auto"/>
                <w:sz w:val="20"/>
                <w:szCs w:val="20"/>
              </w:rPr>
              <w:t>El desarrollo sostenible no puede concebirse sin una adecuada gestión del ambiente y los recursos naturales. De hecho, se ha alcanzado un amplio consenso sobre las consecuencias que los daños ambientales pueden ocasionar en los medios de vida de las poblaciones y sobre los sectores económicos clave. Por lo tanto, no se consiguen economías sólidas, sociedades sostenibles y habitantes saludables en un país en el que no se respete y proteja el ambiente y los recursos naturales. En la medida en que se continúe con la degradación de los recursos naturales, se seguirá impidiendo que los avances en la reducción de la pobreza y la seguridad alimentaria se sostengan en el largo plazo.</w:t>
            </w:r>
          </w:p>
          <w:p w14:paraId="553F8331" w14:textId="22EADED7" w:rsidR="008C6417" w:rsidRPr="0098709A" w:rsidRDefault="007264AF" w:rsidP="00D403F4">
            <w:pPr>
              <w:spacing w:after="200" w:line="240" w:lineRule="auto"/>
              <w:rPr>
                <w:rFonts w:eastAsia="Calibri"/>
                <w:b/>
                <w:color w:val="auto"/>
                <w:sz w:val="20"/>
                <w:szCs w:val="20"/>
              </w:rPr>
            </w:pPr>
            <w:r w:rsidRPr="007264AF">
              <w:rPr>
                <w:rFonts w:eastAsia="Calibri"/>
                <w:color w:val="auto"/>
                <w:sz w:val="20"/>
                <w:szCs w:val="20"/>
              </w:rPr>
              <w:t xml:space="preserve">El Plan </w:t>
            </w:r>
            <w:proofErr w:type="spellStart"/>
            <w:r w:rsidRPr="007264AF">
              <w:rPr>
                <w:rFonts w:eastAsia="Calibri"/>
                <w:color w:val="auto"/>
                <w:sz w:val="20"/>
                <w:szCs w:val="20"/>
              </w:rPr>
              <w:t>K’atun</w:t>
            </w:r>
            <w:proofErr w:type="spellEnd"/>
            <w:r w:rsidRPr="007264AF">
              <w:rPr>
                <w:rFonts w:eastAsia="Calibri"/>
                <w:color w:val="auto"/>
                <w:sz w:val="20"/>
                <w:szCs w:val="20"/>
              </w:rPr>
              <w:t xml:space="preserve"> inaugura el tránsito de un modelo tradicional de planificación del desarrollo, hacia un modelo basado en procesos, que armoniza las dimensiones socioculturales, económicas, territoriales, ambientales y políticas, con el objeto de avanzar en la socialización de la gestión pública. Es una visión compartida y de largo plazo del país. </w:t>
            </w:r>
          </w:p>
        </w:tc>
        <w:tc>
          <w:tcPr>
            <w:tcW w:w="1149" w:type="pct"/>
            <w:shd w:val="clear" w:color="auto" w:fill="FFFFFF" w:themeFill="background1"/>
            <w:vAlign w:val="center"/>
          </w:tcPr>
          <w:p w14:paraId="0098E2CB" w14:textId="3147A329" w:rsidR="007264AF" w:rsidRDefault="007264AF" w:rsidP="007264AF">
            <w:pPr>
              <w:spacing w:line="240" w:lineRule="auto"/>
              <w:jc w:val="center"/>
              <w:rPr>
                <w:sz w:val="20"/>
                <w:szCs w:val="20"/>
              </w:rPr>
            </w:pPr>
            <w:r w:rsidRPr="00E0008D">
              <w:rPr>
                <w:sz w:val="20"/>
                <w:szCs w:val="20"/>
              </w:rPr>
              <w:t>14 municipios de la cuenca del lago de Amatitlán</w:t>
            </w:r>
          </w:p>
        </w:tc>
      </w:tr>
      <w:tr w:rsidR="00DF16C1" w:rsidRPr="00E0008D" w14:paraId="7A717083" w14:textId="77777777" w:rsidTr="000D3F3A">
        <w:tc>
          <w:tcPr>
            <w:tcW w:w="5000" w:type="pct"/>
            <w:gridSpan w:val="2"/>
            <w:shd w:val="clear" w:color="auto" w:fill="DEEAF6" w:themeFill="accent5" w:themeFillTint="33"/>
            <w:vAlign w:val="center"/>
          </w:tcPr>
          <w:p w14:paraId="269342AB" w14:textId="742AE038" w:rsidR="00DF16C1" w:rsidRPr="00E0008D" w:rsidRDefault="00DF16C1" w:rsidP="00D403F4">
            <w:pPr>
              <w:spacing w:line="240" w:lineRule="auto"/>
              <w:rPr>
                <w:sz w:val="20"/>
                <w:szCs w:val="20"/>
              </w:rPr>
            </w:pPr>
            <w:r w:rsidRPr="00B611A9">
              <w:rPr>
                <w:rFonts w:eastAsia="Calibri"/>
                <w:bCs/>
                <w:color w:val="auto"/>
                <w:sz w:val="20"/>
                <w:szCs w:val="20"/>
              </w:rPr>
              <w:t>Nombre de la norma, número y año:</w:t>
            </w:r>
            <w:r>
              <w:rPr>
                <w:rFonts w:eastAsia="Calibri"/>
                <w:bCs/>
                <w:color w:val="auto"/>
                <w:sz w:val="20"/>
                <w:szCs w:val="20"/>
              </w:rPr>
              <w:t xml:space="preserve"> </w:t>
            </w:r>
            <w:r w:rsidRPr="00DF16C1">
              <w:rPr>
                <w:rFonts w:eastAsia="Calibri"/>
                <w:bCs/>
                <w:color w:val="auto"/>
                <w:sz w:val="20"/>
                <w:szCs w:val="20"/>
              </w:rPr>
              <w:t xml:space="preserve">Plan de Manejo Integrado para la Cuenca y el Lago de Amatitlán </w:t>
            </w:r>
            <w:r>
              <w:rPr>
                <w:rFonts w:eastAsia="Calibri"/>
                <w:bCs/>
                <w:color w:val="auto"/>
                <w:sz w:val="20"/>
                <w:szCs w:val="20"/>
              </w:rPr>
              <w:br/>
              <w:t>-</w:t>
            </w:r>
            <w:r w:rsidRPr="00DF16C1">
              <w:rPr>
                <w:rFonts w:eastAsia="Calibri"/>
                <w:bCs/>
                <w:color w:val="auto"/>
                <w:sz w:val="20"/>
                <w:szCs w:val="20"/>
              </w:rPr>
              <w:t>PLANDEAMAT-</w:t>
            </w:r>
            <w:r>
              <w:rPr>
                <w:rFonts w:eastAsia="Calibri"/>
                <w:bCs/>
                <w:color w:val="auto"/>
                <w:sz w:val="20"/>
                <w:szCs w:val="20"/>
              </w:rPr>
              <w:t>.</w:t>
            </w:r>
          </w:p>
        </w:tc>
      </w:tr>
      <w:tr w:rsidR="00DF16C1" w:rsidRPr="00E0008D" w14:paraId="61084627" w14:textId="77777777" w:rsidTr="000D3F3A">
        <w:tc>
          <w:tcPr>
            <w:tcW w:w="3851" w:type="pct"/>
            <w:shd w:val="clear" w:color="auto" w:fill="FFFFFF" w:themeFill="background1"/>
            <w:vAlign w:val="center"/>
          </w:tcPr>
          <w:p w14:paraId="6CF63BFC" w14:textId="77777777" w:rsidR="00DF16C1" w:rsidRPr="002F2EBE" w:rsidRDefault="00DF16C1" w:rsidP="00D403F4">
            <w:pPr>
              <w:spacing w:line="240" w:lineRule="auto"/>
              <w:rPr>
                <w:bCs/>
                <w:sz w:val="20"/>
                <w:szCs w:val="20"/>
              </w:rPr>
            </w:pPr>
            <w:r w:rsidRPr="00E0008D">
              <w:rPr>
                <w:sz w:val="20"/>
                <w:szCs w:val="20"/>
              </w:rPr>
              <w:t>Atribuciones que le asigna la norma</w:t>
            </w:r>
          </w:p>
        </w:tc>
        <w:tc>
          <w:tcPr>
            <w:tcW w:w="1149" w:type="pct"/>
            <w:shd w:val="clear" w:color="auto" w:fill="FFFFFF" w:themeFill="background1"/>
            <w:vAlign w:val="center"/>
          </w:tcPr>
          <w:p w14:paraId="3D68300D" w14:textId="77777777" w:rsidR="00DF16C1" w:rsidRPr="00E0008D" w:rsidRDefault="00DF16C1" w:rsidP="000D3F3A">
            <w:pPr>
              <w:spacing w:line="240" w:lineRule="auto"/>
              <w:jc w:val="center"/>
              <w:rPr>
                <w:sz w:val="20"/>
                <w:szCs w:val="20"/>
              </w:rPr>
            </w:pPr>
            <w:r w:rsidRPr="00E0008D">
              <w:rPr>
                <w:sz w:val="20"/>
                <w:szCs w:val="20"/>
              </w:rPr>
              <w:t>Población por atender</w:t>
            </w:r>
          </w:p>
        </w:tc>
      </w:tr>
      <w:tr w:rsidR="00A1338E" w:rsidRPr="00E0008D" w14:paraId="3493F242" w14:textId="77777777" w:rsidTr="00D403F4">
        <w:trPr>
          <w:trHeight w:val="4195"/>
        </w:trPr>
        <w:tc>
          <w:tcPr>
            <w:tcW w:w="3851" w:type="pct"/>
            <w:shd w:val="clear" w:color="auto" w:fill="FFFFFF" w:themeFill="background1"/>
            <w:vAlign w:val="center"/>
          </w:tcPr>
          <w:p w14:paraId="7F628084" w14:textId="77777777" w:rsidR="00A1338E" w:rsidRDefault="00A1338E" w:rsidP="00D403F4">
            <w:pPr>
              <w:spacing w:after="240" w:line="240" w:lineRule="auto"/>
              <w:rPr>
                <w:rFonts w:eastAsia="Calibri"/>
                <w:bCs/>
                <w:color w:val="auto"/>
                <w:sz w:val="20"/>
                <w:szCs w:val="20"/>
              </w:rPr>
            </w:pPr>
            <w:r w:rsidRPr="00A1338E">
              <w:rPr>
                <w:rFonts w:eastAsia="Calibri"/>
                <w:bCs/>
                <w:color w:val="auto"/>
                <w:sz w:val="20"/>
                <w:szCs w:val="20"/>
              </w:rPr>
              <w:t>Instrumento cuya función es orientar la planificación, priorizando las acciones y medidas de manera integral en la cuenca a nivel de microcuencas. Fue actualizado en el año 2014, con fondos del Préstamo del Banco Interamericano de Desarrollo BID 1651/OC-GU.</w:t>
            </w:r>
          </w:p>
          <w:p w14:paraId="5E77CCC4" w14:textId="77777777" w:rsidR="00A1338E" w:rsidRPr="00A1338E" w:rsidRDefault="00A1338E" w:rsidP="00D403F4">
            <w:pPr>
              <w:spacing w:after="240" w:line="240" w:lineRule="auto"/>
              <w:rPr>
                <w:rFonts w:eastAsia="Calibri"/>
                <w:bCs/>
                <w:color w:val="auto"/>
                <w:sz w:val="20"/>
                <w:szCs w:val="20"/>
              </w:rPr>
            </w:pPr>
            <w:r w:rsidRPr="00A1338E">
              <w:rPr>
                <w:rFonts w:eastAsia="Calibri"/>
                <w:bCs/>
                <w:color w:val="auto"/>
                <w:sz w:val="20"/>
                <w:szCs w:val="20"/>
              </w:rPr>
              <w:t xml:space="preserve">El PLANDEAMAT es un instrumento con directrices para integrar, regular y ordenar planes programas y proyectos, que en su conjunto contribuirán a generar una solución integral al problema de contaminación de la cuenca y del lago; y a normar el uso de los recursos naturales, en función de la protección del recurso hídrico. Es dinámico y es producto de las experiencias de esta institución. El éxito del PLANDEAMAT depende de la voluntad de cooperación de los sectores involucrados, que será demostrada por medio de acuerdos amparados en ley. </w:t>
            </w:r>
          </w:p>
          <w:p w14:paraId="5A0B5527" w14:textId="190EC503" w:rsidR="00D403F4" w:rsidRPr="00D403F4" w:rsidRDefault="00A1338E" w:rsidP="00D403F4">
            <w:pPr>
              <w:spacing w:after="240" w:line="240" w:lineRule="auto"/>
              <w:rPr>
                <w:rFonts w:eastAsia="Calibri"/>
              </w:rPr>
            </w:pPr>
            <w:r w:rsidRPr="00A1338E">
              <w:rPr>
                <w:rFonts w:eastAsia="Calibri"/>
                <w:bCs/>
                <w:color w:val="auto"/>
                <w:sz w:val="20"/>
                <w:szCs w:val="20"/>
              </w:rPr>
              <w:t>El PLANDEAMAT plantea el objetivo de desarrollar acciones que establezcan el equilibrio entre las actividades productivas y la conservación de los recursos naturales existentes en la cuenca, enfocadas especialmente, hacia la protección de los recursos renovables y no renovables, garantizando el rescate del lago de Amatitlán.</w:t>
            </w:r>
          </w:p>
        </w:tc>
        <w:tc>
          <w:tcPr>
            <w:tcW w:w="1149" w:type="pct"/>
            <w:shd w:val="clear" w:color="auto" w:fill="FFFFFF" w:themeFill="background1"/>
            <w:vAlign w:val="center"/>
          </w:tcPr>
          <w:p w14:paraId="7FCE9E18" w14:textId="06CADA2B" w:rsidR="00A1338E" w:rsidRPr="00E0008D" w:rsidRDefault="00A1338E" w:rsidP="00A1338E">
            <w:pPr>
              <w:spacing w:line="240" w:lineRule="auto"/>
              <w:jc w:val="center"/>
              <w:rPr>
                <w:sz w:val="20"/>
                <w:szCs w:val="20"/>
              </w:rPr>
            </w:pPr>
            <w:r w:rsidRPr="00E0008D">
              <w:rPr>
                <w:sz w:val="20"/>
                <w:szCs w:val="20"/>
              </w:rPr>
              <w:t>14 municipios de la cuenca del lago de Amatitlán</w:t>
            </w:r>
          </w:p>
        </w:tc>
      </w:tr>
      <w:tr w:rsidR="00A1338E" w:rsidRPr="00E0008D" w14:paraId="418E56E5" w14:textId="77777777" w:rsidTr="000D3F3A">
        <w:tc>
          <w:tcPr>
            <w:tcW w:w="5000" w:type="pct"/>
            <w:gridSpan w:val="2"/>
            <w:shd w:val="clear" w:color="auto" w:fill="DEEAF6" w:themeFill="accent5" w:themeFillTint="33"/>
            <w:vAlign w:val="center"/>
          </w:tcPr>
          <w:p w14:paraId="255ED140" w14:textId="7509ADB8" w:rsidR="00A1338E" w:rsidRPr="00E0008D" w:rsidRDefault="00A1338E" w:rsidP="000D3F3A">
            <w:pPr>
              <w:spacing w:line="240" w:lineRule="auto"/>
              <w:rPr>
                <w:sz w:val="20"/>
                <w:szCs w:val="20"/>
              </w:rPr>
            </w:pPr>
            <w:r w:rsidRPr="00B611A9">
              <w:rPr>
                <w:rFonts w:eastAsia="Calibri"/>
                <w:bCs/>
                <w:color w:val="auto"/>
                <w:sz w:val="20"/>
                <w:szCs w:val="20"/>
              </w:rPr>
              <w:t>Nombre de la norma, número y año:</w:t>
            </w:r>
            <w:r>
              <w:rPr>
                <w:rFonts w:eastAsia="Calibri"/>
                <w:bCs/>
                <w:color w:val="auto"/>
                <w:sz w:val="20"/>
                <w:szCs w:val="20"/>
              </w:rPr>
              <w:t xml:space="preserve"> </w:t>
            </w:r>
            <w:r w:rsidRPr="00A1338E">
              <w:rPr>
                <w:rFonts w:eastAsia="Calibri"/>
                <w:bCs/>
                <w:color w:val="auto"/>
                <w:sz w:val="20"/>
                <w:szCs w:val="20"/>
              </w:rPr>
              <w:t xml:space="preserve">Prioridades Nacionales </w:t>
            </w:r>
            <w:r>
              <w:rPr>
                <w:rFonts w:eastAsia="Calibri"/>
                <w:bCs/>
                <w:color w:val="auto"/>
                <w:sz w:val="20"/>
                <w:szCs w:val="20"/>
              </w:rPr>
              <w:t>d</w:t>
            </w:r>
            <w:r w:rsidRPr="00A1338E">
              <w:rPr>
                <w:rFonts w:eastAsia="Calibri"/>
                <w:bCs/>
                <w:color w:val="auto"/>
                <w:sz w:val="20"/>
                <w:szCs w:val="20"/>
              </w:rPr>
              <w:t>e Desarrollo</w:t>
            </w:r>
          </w:p>
        </w:tc>
      </w:tr>
      <w:tr w:rsidR="00A1338E" w:rsidRPr="00E0008D" w14:paraId="3BCDF696" w14:textId="77777777" w:rsidTr="000D3F3A">
        <w:tc>
          <w:tcPr>
            <w:tcW w:w="3851" w:type="pct"/>
            <w:shd w:val="clear" w:color="auto" w:fill="FFFFFF" w:themeFill="background1"/>
            <w:vAlign w:val="center"/>
          </w:tcPr>
          <w:p w14:paraId="0CA87672" w14:textId="77777777" w:rsidR="00A1338E" w:rsidRPr="002F2EBE" w:rsidRDefault="00A1338E" w:rsidP="000D3F3A">
            <w:pPr>
              <w:spacing w:line="240" w:lineRule="auto"/>
              <w:rPr>
                <w:bCs/>
                <w:sz w:val="20"/>
                <w:szCs w:val="20"/>
              </w:rPr>
            </w:pPr>
            <w:r w:rsidRPr="00E0008D">
              <w:rPr>
                <w:sz w:val="20"/>
                <w:szCs w:val="20"/>
              </w:rPr>
              <w:t>Atribuciones que le asigna la norma</w:t>
            </w:r>
          </w:p>
        </w:tc>
        <w:tc>
          <w:tcPr>
            <w:tcW w:w="1149" w:type="pct"/>
            <w:shd w:val="clear" w:color="auto" w:fill="FFFFFF" w:themeFill="background1"/>
            <w:vAlign w:val="center"/>
          </w:tcPr>
          <w:p w14:paraId="35D4B26E" w14:textId="77777777" w:rsidR="00A1338E" w:rsidRPr="00E0008D" w:rsidRDefault="00A1338E" w:rsidP="000D3F3A">
            <w:pPr>
              <w:spacing w:line="240" w:lineRule="auto"/>
              <w:jc w:val="center"/>
              <w:rPr>
                <w:sz w:val="20"/>
                <w:szCs w:val="20"/>
              </w:rPr>
            </w:pPr>
            <w:r w:rsidRPr="00E0008D">
              <w:rPr>
                <w:sz w:val="20"/>
                <w:szCs w:val="20"/>
              </w:rPr>
              <w:t>Población por atender</w:t>
            </w:r>
          </w:p>
        </w:tc>
      </w:tr>
      <w:tr w:rsidR="00A1338E" w:rsidRPr="00E0008D" w14:paraId="7A9A9727" w14:textId="77777777" w:rsidTr="009B0F47">
        <w:tc>
          <w:tcPr>
            <w:tcW w:w="3851" w:type="pct"/>
            <w:shd w:val="clear" w:color="auto" w:fill="FFFFFF" w:themeFill="background1"/>
            <w:vAlign w:val="center"/>
          </w:tcPr>
          <w:p w14:paraId="64BA560E" w14:textId="603C4239" w:rsidR="00A1338E" w:rsidRPr="007264AF" w:rsidRDefault="00A1338E" w:rsidP="00A1338E">
            <w:pPr>
              <w:spacing w:after="240" w:line="240" w:lineRule="auto"/>
              <w:rPr>
                <w:rFonts w:eastAsia="Calibri"/>
                <w:bCs/>
                <w:color w:val="auto"/>
                <w:sz w:val="20"/>
                <w:szCs w:val="20"/>
              </w:rPr>
            </w:pPr>
            <w:r w:rsidRPr="00A1338E">
              <w:rPr>
                <w:rFonts w:eastAsia="Calibri"/>
                <w:bCs/>
                <w:color w:val="auto"/>
                <w:sz w:val="20"/>
                <w:szCs w:val="20"/>
              </w:rPr>
              <w:t xml:space="preserve">Las prioridades nacionales de desarrollo son el resultado de un ejercicio de alineación, integración y jerarquización de las metas contenidas en los instrumentos: Plan Nacional de Desarrollo </w:t>
            </w:r>
            <w:proofErr w:type="spellStart"/>
            <w:r w:rsidRPr="00A1338E">
              <w:rPr>
                <w:rFonts w:eastAsia="Calibri"/>
                <w:bCs/>
                <w:color w:val="auto"/>
                <w:sz w:val="20"/>
                <w:szCs w:val="20"/>
              </w:rPr>
              <w:t>K’atun</w:t>
            </w:r>
            <w:proofErr w:type="spellEnd"/>
            <w:r w:rsidRPr="00A1338E">
              <w:rPr>
                <w:rFonts w:eastAsia="Calibri"/>
                <w:bCs/>
                <w:color w:val="auto"/>
                <w:sz w:val="20"/>
                <w:szCs w:val="20"/>
              </w:rPr>
              <w:t>, Nuestra Guatemala 2032 y la Agenda de los Objetivos de Desarrollo Sostenible (ODS).</w:t>
            </w:r>
          </w:p>
        </w:tc>
        <w:tc>
          <w:tcPr>
            <w:tcW w:w="1149" w:type="pct"/>
            <w:shd w:val="clear" w:color="auto" w:fill="FFFFFF" w:themeFill="background1"/>
            <w:vAlign w:val="center"/>
          </w:tcPr>
          <w:p w14:paraId="5B843964" w14:textId="43B33A9B" w:rsidR="00A1338E" w:rsidRPr="00E0008D" w:rsidRDefault="00A1338E" w:rsidP="00A1338E">
            <w:pPr>
              <w:spacing w:line="240" w:lineRule="auto"/>
              <w:jc w:val="center"/>
              <w:rPr>
                <w:sz w:val="20"/>
                <w:szCs w:val="20"/>
              </w:rPr>
            </w:pPr>
            <w:r w:rsidRPr="00E0008D">
              <w:rPr>
                <w:sz w:val="20"/>
                <w:szCs w:val="20"/>
              </w:rPr>
              <w:t>14 municipios de la cuenca del lago de Amatitlán</w:t>
            </w:r>
          </w:p>
        </w:tc>
      </w:tr>
    </w:tbl>
    <w:p w14:paraId="5E6E0B32" w14:textId="77777777" w:rsidR="0098709A" w:rsidRDefault="000E68D8" w:rsidP="00B661AF">
      <w:pPr>
        <w:sectPr w:rsidR="0098709A" w:rsidSect="000B4B86">
          <w:pgSz w:w="12240" w:h="15840"/>
          <w:pgMar w:top="1417" w:right="1701" w:bottom="1417" w:left="1701" w:header="708" w:footer="708" w:gutter="0"/>
          <w:cols w:space="708"/>
          <w:docGrid w:linePitch="360"/>
        </w:sectPr>
      </w:pPr>
      <w:r>
        <w:tab/>
      </w:r>
    </w:p>
    <w:p w14:paraId="29600AFE" w14:textId="6DD7270E" w:rsidR="002C3DD6" w:rsidRDefault="002C3DD6" w:rsidP="002C3DD6">
      <w:pPr>
        <w:pStyle w:val="Ttulo2"/>
      </w:pPr>
      <w:bookmarkStart w:id="4" w:name="_Toc102127242"/>
      <w:r>
        <w:lastRenderedPageBreak/>
        <w:t xml:space="preserve">1.2 </w:t>
      </w:r>
      <w:r>
        <w:tab/>
        <w:t xml:space="preserve">      Análisis de políticas públicas</w:t>
      </w:r>
      <w:bookmarkEnd w:id="4"/>
      <w:r>
        <w:t xml:space="preserve"> </w:t>
      </w:r>
    </w:p>
    <w:tbl>
      <w:tblPr>
        <w:tblStyle w:val="Tablaconcuadrcula"/>
        <w:tblW w:w="0" w:type="auto"/>
        <w:jc w:val="center"/>
        <w:tblLook w:val="04A0" w:firstRow="1" w:lastRow="0" w:firstColumn="1" w:lastColumn="0" w:noHBand="0" w:noVBand="1"/>
      </w:tblPr>
      <w:tblGrid>
        <w:gridCol w:w="1972"/>
        <w:gridCol w:w="2731"/>
        <w:gridCol w:w="1457"/>
        <w:gridCol w:w="2493"/>
        <w:gridCol w:w="2069"/>
        <w:gridCol w:w="2274"/>
      </w:tblGrid>
      <w:tr w:rsidR="0055071D" w:rsidRPr="009B537F" w14:paraId="7DA1E416" w14:textId="77777777" w:rsidTr="0098709A">
        <w:trPr>
          <w:jc w:val="center"/>
        </w:trPr>
        <w:tc>
          <w:tcPr>
            <w:tcW w:w="0" w:type="auto"/>
            <w:gridSpan w:val="6"/>
            <w:shd w:val="clear" w:color="auto" w:fill="DEEAF6" w:themeFill="accent5" w:themeFillTint="33"/>
            <w:vAlign w:val="center"/>
          </w:tcPr>
          <w:p w14:paraId="6AE2108D" w14:textId="3A7494A3" w:rsidR="0055071D" w:rsidRPr="009B537F" w:rsidRDefault="000B3BFC" w:rsidP="009B537F">
            <w:pPr>
              <w:spacing w:line="240" w:lineRule="auto"/>
              <w:rPr>
                <w:sz w:val="20"/>
                <w:szCs w:val="20"/>
              </w:rPr>
            </w:pPr>
            <w:r w:rsidRPr="009B537F">
              <w:rPr>
                <w:sz w:val="20"/>
                <w:szCs w:val="20"/>
              </w:rPr>
              <w:t>Nombre de la política pública y fecha de vigencia: Política General de Gobierno 2020 – 2024</w:t>
            </w:r>
          </w:p>
        </w:tc>
      </w:tr>
      <w:tr w:rsidR="00517849" w:rsidRPr="009B537F" w14:paraId="5FCE6518" w14:textId="77777777" w:rsidTr="0098709A">
        <w:trPr>
          <w:jc w:val="center"/>
        </w:trPr>
        <w:tc>
          <w:tcPr>
            <w:tcW w:w="0" w:type="auto"/>
            <w:vAlign w:val="center"/>
          </w:tcPr>
          <w:p w14:paraId="46B80B5D" w14:textId="216EDA82" w:rsidR="0055071D" w:rsidRPr="009B537F" w:rsidRDefault="000B3BFC" w:rsidP="009B537F">
            <w:pPr>
              <w:spacing w:line="240" w:lineRule="auto"/>
              <w:jc w:val="center"/>
              <w:rPr>
                <w:b/>
                <w:bCs/>
                <w:sz w:val="20"/>
                <w:szCs w:val="20"/>
              </w:rPr>
            </w:pPr>
            <w:r w:rsidRPr="009B537F">
              <w:rPr>
                <w:b/>
                <w:bCs/>
                <w:sz w:val="20"/>
                <w:szCs w:val="20"/>
              </w:rPr>
              <w:t>Población afectada</w:t>
            </w:r>
          </w:p>
        </w:tc>
        <w:tc>
          <w:tcPr>
            <w:tcW w:w="0" w:type="auto"/>
            <w:vAlign w:val="center"/>
          </w:tcPr>
          <w:p w14:paraId="1D98D3DE" w14:textId="5CA8F0EC" w:rsidR="0055071D" w:rsidRPr="009B537F" w:rsidRDefault="000B3BFC" w:rsidP="009B537F">
            <w:pPr>
              <w:spacing w:line="240" w:lineRule="auto"/>
              <w:jc w:val="center"/>
              <w:rPr>
                <w:b/>
                <w:bCs/>
                <w:sz w:val="20"/>
                <w:szCs w:val="20"/>
              </w:rPr>
            </w:pPr>
            <w:r w:rsidRPr="009B537F">
              <w:rPr>
                <w:b/>
                <w:bCs/>
                <w:sz w:val="20"/>
                <w:szCs w:val="20"/>
              </w:rPr>
              <w:t>Meta</w:t>
            </w:r>
          </w:p>
        </w:tc>
        <w:tc>
          <w:tcPr>
            <w:tcW w:w="0" w:type="auto"/>
            <w:vAlign w:val="center"/>
          </w:tcPr>
          <w:p w14:paraId="0B04A067" w14:textId="1DCF8BFA" w:rsidR="0055071D" w:rsidRPr="009B537F" w:rsidRDefault="000B3BFC" w:rsidP="009B537F">
            <w:pPr>
              <w:spacing w:line="240" w:lineRule="auto"/>
              <w:jc w:val="center"/>
              <w:rPr>
                <w:b/>
                <w:bCs/>
                <w:sz w:val="20"/>
                <w:szCs w:val="20"/>
              </w:rPr>
            </w:pPr>
            <w:r w:rsidRPr="009B537F">
              <w:rPr>
                <w:b/>
                <w:bCs/>
                <w:sz w:val="20"/>
                <w:szCs w:val="20"/>
              </w:rPr>
              <w:t>Política</w:t>
            </w:r>
          </w:p>
        </w:tc>
        <w:tc>
          <w:tcPr>
            <w:tcW w:w="0" w:type="auto"/>
            <w:vAlign w:val="center"/>
          </w:tcPr>
          <w:p w14:paraId="4B8A3E19" w14:textId="51B6167F" w:rsidR="0055071D" w:rsidRPr="009B537F" w:rsidRDefault="000B3BFC" w:rsidP="009B537F">
            <w:pPr>
              <w:spacing w:line="240" w:lineRule="auto"/>
              <w:jc w:val="center"/>
              <w:rPr>
                <w:b/>
                <w:bCs/>
                <w:sz w:val="20"/>
                <w:szCs w:val="20"/>
              </w:rPr>
            </w:pPr>
            <w:r w:rsidRPr="009B537F">
              <w:rPr>
                <w:b/>
                <w:bCs/>
                <w:sz w:val="20"/>
                <w:szCs w:val="20"/>
              </w:rPr>
              <w:t>Modalidades de inclusión</w:t>
            </w:r>
          </w:p>
        </w:tc>
        <w:tc>
          <w:tcPr>
            <w:tcW w:w="0" w:type="auto"/>
            <w:vAlign w:val="center"/>
          </w:tcPr>
          <w:p w14:paraId="117D2525" w14:textId="47517281" w:rsidR="0055071D" w:rsidRPr="009B537F" w:rsidRDefault="000B3BFC" w:rsidP="009B537F">
            <w:pPr>
              <w:spacing w:line="240" w:lineRule="auto"/>
              <w:jc w:val="center"/>
              <w:rPr>
                <w:b/>
                <w:bCs/>
                <w:sz w:val="20"/>
                <w:szCs w:val="20"/>
              </w:rPr>
            </w:pPr>
            <w:r w:rsidRPr="009B537F">
              <w:rPr>
                <w:b/>
                <w:bCs/>
                <w:sz w:val="20"/>
                <w:szCs w:val="20"/>
              </w:rPr>
              <w:t>Responsable de incorporar en el que hacer institucional</w:t>
            </w:r>
          </w:p>
        </w:tc>
        <w:tc>
          <w:tcPr>
            <w:tcW w:w="0" w:type="auto"/>
            <w:vAlign w:val="center"/>
          </w:tcPr>
          <w:p w14:paraId="0906AAAD" w14:textId="43A1ED18" w:rsidR="0055071D" w:rsidRPr="009B537F" w:rsidRDefault="000B3BFC" w:rsidP="009B537F">
            <w:pPr>
              <w:spacing w:line="240" w:lineRule="auto"/>
              <w:jc w:val="center"/>
              <w:rPr>
                <w:b/>
                <w:bCs/>
                <w:sz w:val="20"/>
                <w:szCs w:val="20"/>
              </w:rPr>
            </w:pPr>
            <w:r w:rsidRPr="009B537F">
              <w:rPr>
                <w:b/>
                <w:bCs/>
                <w:sz w:val="20"/>
                <w:szCs w:val="20"/>
              </w:rPr>
              <w:t>Responsable de verificar la incorporación</w:t>
            </w:r>
          </w:p>
        </w:tc>
      </w:tr>
      <w:tr w:rsidR="00517849" w:rsidRPr="009B537F" w14:paraId="71E88DFB" w14:textId="77777777" w:rsidTr="0098709A">
        <w:trPr>
          <w:jc w:val="center"/>
        </w:trPr>
        <w:tc>
          <w:tcPr>
            <w:tcW w:w="0" w:type="auto"/>
            <w:vAlign w:val="center"/>
          </w:tcPr>
          <w:p w14:paraId="41517CEE" w14:textId="6EAAA105" w:rsidR="002C3DD6" w:rsidRPr="009B537F" w:rsidRDefault="002C3DD6" w:rsidP="00713A21">
            <w:pPr>
              <w:spacing w:line="240" w:lineRule="auto"/>
              <w:rPr>
                <w:sz w:val="20"/>
                <w:szCs w:val="20"/>
              </w:rPr>
            </w:pPr>
            <w:r w:rsidRPr="009B537F">
              <w:rPr>
                <w:sz w:val="20"/>
                <w:szCs w:val="20"/>
              </w:rPr>
              <w:t>Hectáreas reforestadas</w:t>
            </w:r>
          </w:p>
        </w:tc>
        <w:tc>
          <w:tcPr>
            <w:tcW w:w="0" w:type="auto"/>
            <w:vAlign w:val="center"/>
          </w:tcPr>
          <w:p w14:paraId="6E329983" w14:textId="58F0A836" w:rsidR="002C3DD6" w:rsidRPr="009B537F" w:rsidRDefault="002C3DD6" w:rsidP="00713A21">
            <w:pPr>
              <w:spacing w:line="240" w:lineRule="auto"/>
              <w:rPr>
                <w:sz w:val="20"/>
                <w:szCs w:val="20"/>
              </w:rPr>
            </w:pPr>
            <w:r w:rsidRPr="009B537F">
              <w:rPr>
                <w:sz w:val="20"/>
                <w:szCs w:val="20"/>
              </w:rPr>
              <w:t>Para el año 2023 se ha aumentado a un 33.7% la superficie del territorio cubierta por bosques.</w:t>
            </w:r>
          </w:p>
        </w:tc>
        <w:tc>
          <w:tcPr>
            <w:tcW w:w="0" w:type="auto"/>
            <w:vAlign w:val="center"/>
          </w:tcPr>
          <w:p w14:paraId="26383BBD" w14:textId="74C0C1CD" w:rsidR="002C3DD6" w:rsidRPr="009B537F" w:rsidRDefault="002C3DD6" w:rsidP="00713A21">
            <w:pPr>
              <w:spacing w:line="240" w:lineRule="auto"/>
              <w:rPr>
                <w:sz w:val="20"/>
                <w:szCs w:val="20"/>
              </w:rPr>
            </w:pPr>
            <w:r w:rsidRPr="009B537F">
              <w:rPr>
                <w:sz w:val="20"/>
                <w:szCs w:val="20"/>
              </w:rPr>
              <w:t>Estado responsable, transparente y efectivo</w:t>
            </w:r>
          </w:p>
        </w:tc>
        <w:tc>
          <w:tcPr>
            <w:tcW w:w="0" w:type="auto"/>
            <w:vAlign w:val="center"/>
          </w:tcPr>
          <w:p w14:paraId="565892F5" w14:textId="21D7DCCC" w:rsidR="002C3DD6" w:rsidRPr="009B537F" w:rsidRDefault="002C3DD6" w:rsidP="00713A21">
            <w:pPr>
              <w:spacing w:line="240" w:lineRule="auto"/>
              <w:rPr>
                <w:sz w:val="20"/>
                <w:szCs w:val="20"/>
              </w:rPr>
            </w:pPr>
            <w:r w:rsidRPr="009B537F">
              <w:rPr>
                <w:sz w:val="20"/>
                <w:szCs w:val="20"/>
              </w:rPr>
              <w:t>Reforestación y mantenimiento de áreas en la cuenca del lago de Amatitlán</w:t>
            </w:r>
          </w:p>
        </w:tc>
        <w:tc>
          <w:tcPr>
            <w:tcW w:w="0" w:type="auto"/>
            <w:vAlign w:val="center"/>
          </w:tcPr>
          <w:p w14:paraId="1F0A9DEB" w14:textId="713E3361" w:rsidR="002C3DD6" w:rsidRPr="009B537F" w:rsidRDefault="002C3DD6" w:rsidP="00713A21">
            <w:pPr>
              <w:spacing w:line="240" w:lineRule="auto"/>
              <w:rPr>
                <w:sz w:val="20"/>
                <w:szCs w:val="20"/>
              </w:rPr>
            </w:pPr>
            <w:r w:rsidRPr="009B537F">
              <w:rPr>
                <w:sz w:val="20"/>
                <w:szCs w:val="20"/>
              </w:rPr>
              <w:t>División Forestal, Conservación y Manejo de Suelos</w:t>
            </w:r>
          </w:p>
        </w:tc>
        <w:tc>
          <w:tcPr>
            <w:tcW w:w="0" w:type="auto"/>
            <w:vAlign w:val="center"/>
          </w:tcPr>
          <w:p w14:paraId="7558FCD6" w14:textId="202F6AB0" w:rsidR="002C3DD6" w:rsidRPr="009B537F" w:rsidRDefault="00BB7C5F" w:rsidP="00713A21">
            <w:pPr>
              <w:spacing w:line="240" w:lineRule="auto"/>
              <w:rPr>
                <w:sz w:val="20"/>
                <w:szCs w:val="20"/>
              </w:rPr>
            </w:pPr>
            <w:r w:rsidRPr="00BB7C5F">
              <w:rPr>
                <w:sz w:val="20"/>
                <w:szCs w:val="20"/>
              </w:rPr>
              <w:t>Dirección Ejecutiva                                        Subdirección Ejecutiva                         División de Evaluación y Seguimiento</w:t>
            </w:r>
          </w:p>
        </w:tc>
      </w:tr>
      <w:tr w:rsidR="00305D5F" w:rsidRPr="009B537F" w14:paraId="21DE5422" w14:textId="77777777" w:rsidTr="0098709A">
        <w:trPr>
          <w:jc w:val="center"/>
        </w:trPr>
        <w:tc>
          <w:tcPr>
            <w:tcW w:w="0" w:type="auto"/>
            <w:gridSpan w:val="6"/>
            <w:shd w:val="clear" w:color="auto" w:fill="DEEAF6" w:themeFill="accent5" w:themeFillTint="33"/>
            <w:vAlign w:val="center"/>
          </w:tcPr>
          <w:p w14:paraId="479E6039" w14:textId="55972F1D" w:rsidR="00305D5F" w:rsidRPr="009B537F" w:rsidRDefault="00305D5F" w:rsidP="009B537F">
            <w:pPr>
              <w:spacing w:line="240" w:lineRule="auto"/>
              <w:rPr>
                <w:sz w:val="20"/>
                <w:szCs w:val="20"/>
              </w:rPr>
            </w:pPr>
            <w:r w:rsidRPr="009B537F">
              <w:rPr>
                <w:sz w:val="20"/>
                <w:szCs w:val="20"/>
              </w:rPr>
              <w:t>Nombre de la política pública y fecha de vigencia: Política Marco de Gestión Ambiental, Acuerdo Gubernativo 791-2003</w:t>
            </w:r>
          </w:p>
        </w:tc>
      </w:tr>
      <w:tr w:rsidR="00517849" w:rsidRPr="009B537F" w14:paraId="536F9E02" w14:textId="77777777" w:rsidTr="0098709A">
        <w:trPr>
          <w:jc w:val="center"/>
        </w:trPr>
        <w:tc>
          <w:tcPr>
            <w:tcW w:w="0" w:type="auto"/>
            <w:vAlign w:val="center"/>
          </w:tcPr>
          <w:p w14:paraId="5656CD7A" w14:textId="5D78DB39" w:rsidR="0005669D" w:rsidRPr="009B537F" w:rsidRDefault="0005669D" w:rsidP="009B537F">
            <w:pPr>
              <w:spacing w:line="240" w:lineRule="auto"/>
              <w:jc w:val="center"/>
              <w:rPr>
                <w:sz w:val="20"/>
                <w:szCs w:val="20"/>
              </w:rPr>
            </w:pPr>
            <w:r w:rsidRPr="009B537F">
              <w:rPr>
                <w:b/>
                <w:bCs/>
                <w:sz w:val="20"/>
                <w:szCs w:val="20"/>
              </w:rPr>
              <w:t>Población afectada</w:t>
            </w:r>
          </w:p>
        </w:tc>
        <w:tc>
          <w:tcPr>
            <w:tcW w:w="0" w:type="auto"/>
            <w:vAlign w:val="center"/>
          </w:tcPr>
          <w:p w14:paraId="5B15AE57" w14:textId="007F0C81" w:rsidR="0005669D" w:rsidRPr="009B537F" w:rsidRDefault="0005669D" w:rsidP="009B537F">
            <w:pPr>
              <w:spacing w:line="240" w:lineRule="auto"/>
              <w:jc w:val="center"/>
              <w:rPr>
                <w:sz w:val="20"/>
                <w:szCs w:val="20"/>
              </w:rPr>
            </w:pPr>
            <w:r w:rsidRPr="009B537F">
              <w:rPr>
                <w:b/>
                <w:bCs/>
                <w:sz w:val="20"/>
                <w:szCs w:val="20"/>
              </w:rPr>
              <w:t>Meta</w:t>
            </w:r>
          </w:p>
        </w:tc>
        <w:tc>
          <w:tcPr>
            <w:tcW w:w="0" w:type="auto"/>
            <w:vAlign w:val="center"/>
          </w:tcPr>
          <w:p w14:paraId="69CE2475" w14:textId="250F5F78" w:rsidR="0005669D" w:rsidRPr="009B537F" w:rsidRDefault="0005669D" w:rsidP="009B537F">
            <w:pPr>
              <w:spacing w:line="240" w:lineRule="auto"/>
              <w:jc w:val="center"/>
              <w:rPr>
                <w:sz w:val="20"/>
                <w:szCs w:val="20"/>
              </w:rPr>
            </w:pPr>
            <w:r w:rsidRPr="009B537F">
              <w:rPr>
                <w:b/>
                <w:bCs/>
                <w:sz w:val="20"/>
                <w:szCs w:val="20"/>
              </w:rPr>
              <w:t>Política</w:t>
            </w:r>
          </w:p>
        </w:tc>
        <w:tc>
          <w:tcPr>
            <w:tcW w:w="0" w:type="auto"/>
            <w:vAlign w:val="center"/>
          </w:tcPr>
          <w:p w14:paraId="24598914" w14:textId="59CE57AF" w:rsidR="0005669D" w:rsidRPr="009B537F" w:rsidRDefault="0005669D" w:rsidP="009B537F">
            <w:pPr>
              <w:spacing w:line="240" w:lineRule="auto"/>
              <w:jc w:val="center"/>
              <w:rPr>
                <w:sz w:val="20"/>
                <w:szCs w:val="20"/>
              </w:rPr>
            </w:pPr>
            <w:r w:rsidRPr="009B537F">
              <w:rPr>
                <w:b/>
                <w:bCs/>
                <w:sz w:val="20"/>
                <w:szCs w:val="20"/>
              </w:rPr>
              <w:t>Modalidades de inclusión</w:t>
            </w:r>
          </w:p>
        </w:tc>
        <w:tc>
          <w:tcPr>
            <w:tcW w:w="0" w:type="auto"/>
            <w:vAlign w:val="center"/>
          </w:tcPr>
          <w:p w14:paraId="19EC7F50" w14:textId="5C06B8CA" w:rsidR="0005669D" w:rsidRPr="009B537F" w:rsidRDefault="0005669D" w:rsidP="009B537F">
            <w:pPr>
              <w:spacing w:line="240" w:lineRule="auto"/>
              <w:jc w:val="center"/>
              <w:rPr>
                <w:sz w:val="20"/>
                <w:szCs w:val="20"/>
              </w:rPr>
            </w:pPr>
            <w:r w:rsidRPr="009B537F">
              <w:rPr>
                <w:b/>
                <w:bCs/>
                <w:sz w:val="20"/>
                <w:szCs w:val="20"/>
              </w:rPr>
              <w:t>Responsable de incorporar en el que hacer institucional</w:t>
            </w:r>
          </w:p>
        </w:tc>
        <w:tc>
          <w:tcPr>
            <w:tcW w:w="0" w:type="auto"/>
            <w:vAlign w:val="center"/>
          </w:tcPr>
          <w:p w14:paraId="20DCD8A3" w14:textId="08EC083C" w:rsidR="0005669D" w:rsidRPr="009B537F" w:rsidRDefault="0005669D" w:rsidP="009B537F">
            <w:pPr>
              <w:spacing w:line="240" w:lineRule="auto"/>
              <w:jc w:val="center"/>
              <w:rPr>
                <w:sz w:val="20"/>
                <w:szCs w:val="20"/>
              </w:rPr>
            </w:pPr>
            <w:r w:rsidRPr="009B537F">
              <w:rPr>
                <w:b/>
                <w:bCs/>
                <w:sz w:val="20"/>
                <w:szCs w:val="20"/>
              </w:rPr>
              <w:t>Responsable de verificar la incorporación</w:t>
            </w:r>
          </w:p>
        </w:tc>
      </w:tr>
      <w:tr w:rsidR="00BB7C5F" w:rsidRPr="009B537F" w14:paraId="7F74D8BA" w14:textId="77777777" w:rsidTr="0098709A">
        <w:trPr>
          <w:jc w:val="center"/>
        </w:trPr>
        <w:tc>
          <w:tcPr>
            <w:tcW w:w="0" w:type="auto"/>
            <w:vAlign w:val="center"/>
          </w:tcPr>
          <w:p w14:paraId="2685BA8A" w14:textId="3E1E98D8" w:rsidR="00BB7C5F" w:rsidRPr="009B537F" w:rsidRDefault="00BB7C5F" w:rsidP="00713A21">
            <w:pPr>
              <w:spacing w:line="240" w:lineRule="auto"/>
              <w:rPr>
                <w:sz w:val="20"/>
                <w:szCs w:val="20"/>
              </w:rPr>
            </w:pPr>
            <w:r w:rsidRPr="009B537F">
              <w:rPr>
                <w:sz w:val="20"/>
                <w:szCs w:val="20"/>
              </w:rPr>
              <w:t>Personas capacitadas y sensibilizadas en temas ambientales dirigido al sector formal/no formal</w:t>
            </w:r>
          </w:p>
        </w:tc>
        <w:tc>
          <w:tcPr>
            <w:tcW w:w="0" w:type="auto"/>
            <w:vAlign w:val="center"/>
          </w:tcPr>
          <w:p w14:paraId="73520F8E" w14:textId="58F03096" w:rsidR="00BB7C5F" w:rsidRPr="009B537F" w:rsidRDefault="00BB7C5F" w:rsidP="00713A21">
            <w:pPr>
              <w:spacing w:line="240" w:lineRule="auto"/>
              <w:rPr>
                <w:sz w:val="20"/>
                <w:szCs w:val="20"/>
              </w:rPr>
            </w:pPr>
            <w:r w:rsidRPr="009B537F">
              <w:rPr>
                <w:sz w:val="20"/>
                <w:szCs w:val="20"/>
              </w:rPr>
              <w:t>Promover la educación ambiental y el desarrollo de una cultura de cuidado y corresponsabilidad del patrimonio natural y de la calidad ambiental</w:t>
            </w:r>
          </w:p>
        </w:tc>
        <w:tc>
          <w:tcPr>
            <w:tcW w:w="0" w:type="auto"/>
            <w:vAlign w:val="center"/>
          </w:tcPr>
          <w:p w14:paraId="2E2BA91B" w14:textId="4927A486" w:rsidR="00BB7C5F" w:rsidRPr="009B537F" w:rsidRDefault="00BB7C5F" w:rsidP="00713A21">
            <w:pPr>
              <w:spacing w:line="240" w:lineRule="auto"/>
              <w:rPr>
                <w:sz w:val="20"/>
                <w:szCs w:val="20"/>
              </w:rPr>
            </w:pPr>
            <w:r w:rsidRPr="009B537F">
              <w:rPr>
                <w:sz w:val="20"/>
                <w:szCs w:val="20"/>
              </w:rPr>
              <w:t>Política de educación ambiental</w:t>
            </w:r>
          </w:p>
        </w:tc>
        <w:tc>
          <w:tcPr>
            <w:tcW w:w="0" w:type="auto"/>
            <w:vAlign w:val="center"/>
          </w:tcPr>
          <w:p w14:paraId="5977ED7C" w14:textId="21B662E0" w:rsidR="00BB7C5F" w:rsidRPr="009B537F" w:rsidRDefault="00BB7C5F" w:rsidP="00713A21">
            <w:pPr>
              <w:spacing w:line="240" w:lineRule="auto"/>
              <w:rPr>
                <w:sz w:val="20"/>
                <w:szCs w:val="20"/>
              </w:rPr>
            </w:pPr>
            <w:r w:rsidRPr="009B537F">
              <w:rPr>
                <w:sz w:val="20"/>
                <w:szCs w:val="20"/>
              </w:rPr>
              <w:t>Sensibilizar y concienciar a la población sobre la necesidad del cambio de</w:t>
            </w:r>
          </w:p>
          <w:p w14:paraId="68DE8D81" w14:textId="77777777" w:rsidR="00BB7C5F" w:rsidRPr="009B537F" w:rsidRDefault="00BB7C5F" w:rsidP="00713A21">
            <w:pPr>
              <w:spacing w:line="240" w:lineRule="auto"/>
              <w:rPr>
                <w:sz w:val="20"/>
                <w:szCs w:val="20"/>
              </w:rPr>
            </w:pPr>
            <w:r w:rsidRPr="009B537F">
              <w:rPr>
                <w:sz w:val="20"/>
                <w:szCs w:val="20"/>
              </w:rPr>
              <w:t>actitudes, la implementación de buenas prácticas ambientales y sobre la</w:t>
            </w:r>
          </w:p>
          <w:p w14:paraId="3CE77770" w14:textId="77777777" w:rsidR="00BB7C5F" w:rsidRPr="009B537F" w:rsidRDefault="00BB7C5F" w:rsidP="00713A21">
            <w:pPr>
              <w:spacing w:line="240" w:lineRule="auto"/>
              <w:rPr>
                <w:sz w:val="20"/>
                <w:szCs w:val="20"/>
              </w:rPr>
            </w:pPr>
            <w:r w:rsidRPr="009B537F">
              <w:rPr>
                <w:sz w:val="20"/>
                <w:szCs w:val="20"/>
              </w:rPr>
              <w:t>importancia de la preservación, conservación y resguardo de los recursos</w:t>
            </w:r>
          </w:p>
          <w:p w14:paraId="5C0347A6" w14:textId="53E8AAB3" w:rsidR="00BB7C5F" w:rsidRPr="009B537F" w:rsidRDefault="00BB7C5F" w:rsidP="00713A21">
            <w:pPr>
              <w:spacing w:line="240" w:lineRule="auto"/>
              <w:rPr>
                <w:sz w:val="20"/>
                <w:szCs w:val="20"/>
              </w:rPr>
            </w:pPr>
            <w:r w:rsidRPr="009B537F">
              <w:rPr>
                <w:sz w:val="20"/>
                <w:szCs w:val="20"/>
              </w:rPr>
              <w:t>naturales y los ecosistemas de la cuenca</w:t>
            </w:r>
          </w:p>
        </w:tc>
        <w:tc>
          <w:tcPr>
            <w:tcW w:w="0" w:type="auto"/>
            <w:vAlign w:val="center"/>
          </w:tcPr>
          <w:p w14:paraId="04E09927" w14:textId="2E67B59B" w:rsidR="00BB7C5F" w:rsidRPr="009B537F" w:rsidRDefault="00BB7C5F" w:rsidP="00713A21">
            <w:pPr>
              <w:spacing w:line="240" w:lineRule="auto"/>
              <w:rPr>
                <w:sz w:val="20"/>
                <w:szCs w:val="20"/>
              </w:rPr>
            </w:pPr>
            <w:r w:rsidRPr="009B537F">
              <w:rPr>
                <w:sz w:val="20"/>
                <w:szCs w:val="20"/>
              </w:rPr>
              <w:t>División de Educación Ambiental, Concientización Ciudadana y Desarrollo Turístico</w:t>
            </w:r>
          </w:p>
        </w:tc>
        <w:tc>
          <w:tcPr>
            <w:tcW w:w="0" w:type="auto"/>
            <w:vAlign w:val="center"/>
          </w:tcPr>
          <w:p w14:paraId="37602B96" w14:textId="206C5F50" w:rsidR="00BB7C5F" w:rsidRPr="009B537F" w:rsidRDefault="00BB7C5F" w:rsidP="00713A21">
            <w:pPr>
              <w:spacing w:line="240" w:lineRule="auto"/>
              <w:rPr>
                <w:sz w:val="20"/>
                <w:szCs w:val="20"/>
              </w:rPr>
            </w:pPr>
            <w:r w:rsidRPr="00BB7C5F">
              <w:rPr>
                <w:sz w:val="20"/>
                <w:szCs w:val="20"/>
              </w:rPr>
              <w:t>Dirección Ejecutiva                                        Subdirección Ejecutiva                         División de Evaluación y Seguimiento</w:t>
            </w:r>
          </w:p>
        </w:tc>
      </w:tr>
      <w:tr w:rsidR="0005669D" w:rsidRPr="009B537F" w14:paraId="15A4E329" w14:textId="77777777" w:rsidTr="0098709A">
        <w:trPr>
          <w:jc w:val="center"/>
        </w:trPr>
        <w:tc>
          <w:tcPr>
            <w:tcW w:w="0" w:type="auto"/>
            <w:gridSpan w:val="6"/>
            <w:shd w:val="clear" w:color="auto" w:fill="DEEAF6" w:themeFill="accent5" w:themeFillTint="33"/>
            <w:vAlign w:val="center"/>
          </w:tcPr>
          <w:p w14:paraId="5D9AC5D8" w14:textId="55461405" w:rsidR="0005669D" w:rsidRPr="009B537F" w:rsidRDefault="0005669D" w:rsidP="009B537F">
            <w:pPr>
              <w:spacing w:line="240" w:lineRule="auto"/>
              <w:rPr>
                <w:sz w:val="20"/>
                <w:szCs w:val="20"/>
              </w:rPr>
            </w:pPr>
            <w:r w:rsidRPr="009B537F">
              <w:rPr>
                <w:sz w:val="20"/>
                <w:szCs w:val="20"/>
              </w:rPr>
              <w:t>Nombre de la política pública y fecha de vigencia: Política de Conservación, Protección y Mejoramiento Ambiental, Acuerdo Gubernativo 63-2007</w:t>
            </w:r>
          </w:p>
        </w:tc>
      </w:tr>
      <w:tr w:rsidR="00517849" w:rsidRPr="009B537F" w14:paraId="10FB61AC" w14:textId="77777777" w:rsidTr="0098709A">
        <w:trPr>
          <w:jc w:val="center"/>
        </w:trPr>
        <w:tc>
          <w:tcPr>
            <w:tcW w:w="0" w:type="auto"/>
            <w:vAlign w:val="center"/>
          </w:tcPr>
          <w:p w14:paraId="32FC61A1" w14:textId="643BA066" w:rsidR="0005669D" w:rsidRPr="009B537F" w:rsidRDefault="0005669D" w:rsidP="009B537F">
            <w:pPr>
              <w:spacing w:line="240" w:lineRule="auto"/>
              <w:jc w:val="center"/>
              <w:rPr>
                <w:sz w:val="20"/>
                <w:szCs w:val="20"/>
              </w:rPr>
            </w:pPr>
            <w:r w:rsidRPr="009B537F">
              <w:rPr>
                <w:b/>
                <w:bCs/>
                <w:sz w:val="20"/>
                <w:szCs w:val="20"/>
              </w:rPr>
              <w:t>Población afectada</w:t>
            </w:r>
          </w:p>
        </w:tc>
        <w:tc>
          <w:tcPr>
            <w:tcW w:w="0" w:type="auto"/>
            <w:vAlign w:val="center"/>
          </w:tcPr>
          <w:p w14:paraId="173A1B62" w14:textId="5E855998" w:rsidR="0005669D" w:rsidRPr="009B537F" w:rsidRDefault="0005669D" w:rsidP="009B537F">
            <w:pPr>
              <w:spacing w:line="240" w:lineRule="auto"/>
              <w:jc w:val="center"/>
              <w:rPr>
                <w:sz w:val="20"/>
                <w:szCs w:val="20"/>
              </w:rPr>
            </w:pPr>
            <w:r w:rsidRPr="009B537F">
              <w:rPr>
                <w:b/>
                <w:bCs/>
                <w:sz w:val="20"/>
                <w:szCs w:val="20"/>
              </w:rPr>
              <w:t>Meta</w:t>
            </w:r>
          </w:p>
        </w:tc>
        <w:tc>
          <w:tcPr>
            <w:tcW w:w="0" w:type="auto"/>
            <w:vAlign w:val="center"/>
          </w:tcPr>
          <w:p w14:paraId="2B39336D" w14:textId="3CCB15AE" w:rsidR="0005669D" w:rsidRPr="009B537F" w:rsidRDefault="0005669D" w:rsidP="009B537F">
            <w:pPr>
              <w:spacing w:line="240" w:lineRule="auto"/>
              <w:jc w:val="center"/>
              <w:rPr>
                <w:sz w:val="20"/>
                <w:szCs w:val="20"/>
              </w:rPr>
            </w:pPr>
            <w:r w:rsidRPr="009B537F">
              <w:rPr>
                <w:b/>
                <w:bCs/>
                <w:sz w:val="20"/>
                <w:szCs w:val="20"/>
              </w:rPr>
              <w:t>Política</w:t>
            </w:r>
          </w:p>
        </w:tc>
        <w:tc>
          <w:tcPr>
            <w:tcW w:w="0" w:type="auto"/>
            <w:vAlign w:val="center"/>
          </w:tcPr>
          <w:p w14:paraId="4C76B89C" w14:textId="560B788B" w:rsidR="0005669D" w:rsidRPr="009B537F" w:rsidRDefault="0005669D" w:rsidP="009B537F">
            <w:pPr>
              <w:spacing w:line="240" w:lineRule="auto"/>
              <w:jc w:val="center"/>
              <w:rPr>
                <w:sz w:val="20"/>
                <w:szCs w:val="20"/>
              </w:rPr>
            </w:pPr>
            <w:r w:rsidRPr="009B537F">
              <w:rPr>
                <w:b/>
                <w:bCs/>
                <w:sz w:val="20"/>
                <w:szCs w:val="20"/>
              </w:rPr>
              <w:t>Modalidades de inclusión</w:t>
            </w:r>
          </w:p>
        </w:tc>
        <w:tc>
          <w:tcPr>
            <w:tcW w:w="0" w:type="auto"/>
            <w:vAlign w:val="center"/>
          </w:tcPr>
          <w:p w14:paraId="0195149D" w14:textId="111C5F84" w:rsidR="0005669D" w:rsidRPr="009B537F" w:rsidRDefault="0005669D" w:rsidP="009B537F">
            <w:pPr>
              <w:spacing w:line="240" w:lineRule="auto"/>
              <w:jc w:val="center"/>
              <w:rPr>
                <w:sz w:val="20"/>
                <w:szCs w:val="20"/>
              </w:rPr>
            </w:pPr>
            <w:r w:rsidRPr="009B537F">
              <w:rPr>
                <w:b/>
                <w:bCs/>
                <w:sz w:val="20"/>
                <w:szCs w:val="20"/>
              </w:rPr>
              <w:t>Responsable de incorporar en el que hacer institucional</w:t>
            </w:r>
          </w:p>
        </w:tc>
        <w:tc>
          <w:tcPr>
            <w:tcW w:w="0" w:type="auto"/>
            <w:vAlign w:val="center"/>
          </w:tcPr>
          <w:p w14:paraId="4F4479A4" w14:textId="0888F777" w:rsidR="0005669D" w:rsidRPr="009B537F" w:rsidRDefault="0005669D" w:rsidP="009B537F">
            <w:pPr>
              <w:spacing w:line="240" w:lineRule="auto"/>
              <w:jc w:val="center"/>
              <w:rPr>
                <w:sz w:val="20"/>
                <w:szCs w:val="20"/>
              </w:rPr>
            </w:pPr>
            <w:r w:rsidRPr="009B537F">
              <w:rPr>
                <w:b/>
                <w:bCs/>
                <w:sz w:val="20"/>
                <w:szCs w:val="20"/>
              </w:rPr>
              <w:t>Responsable de verificar la incorporación</w:t>
            </w:r>
          </w:p>
        </w:tc>
      </w:tr>
      <w:tr w:rsidR="00BB7C5F" w:rsidRPr="009B537F" w14:paraId="14860BA1" w14:textId="77777777" w:rsidTr="0098709A">
        <w:trPr>
          <w:jc w:val="center"/>
        </w:trPr>
        <w:tc>
          <w:tcPr>
            <w:tcW w:w="0" w:type="auto"/>
            <w:vAlign w:val="center"/>
          </w:tcPr>
          <w:p w14:paraId="7E75CB17" w14:textId="265EB847" w:rsidR="00BB7C5F" w:rsidRPr="009B537F" w:rsidRDefault="00BB7C5F" w:rsidP="00713A21">
            <w:pPr>
              <w:spacing w:line="240" w:lineRule="auto"/>
              <w:rPr>
                <w:sz w:val="20"/>
                <w:szCs w:val="20"/>
              </w:rPr>
            </w:pPr>
            <w:r w:rsidRPr="009B537F">
              <w:rPr>
                <w:sz w:val="20"/>
                <w:szCs w:val="20"/>
              </w:rPr>
              <w:t xml:space="preserve">Análisis de laboratorio  </w:t>
            </w:r>
          </w:p>
        </w:tc>
        <w:tc>
          <w:tcPr>
            <w:tcW w:w="0" w:type="auto"/>
            <w:vAlign w:val="center"/>
          </w:tcPr>
          <w:p w14:paraId="07FD3D2D" w14:textId="1FE96C65" w:rsidR="00BB7C5F" w:rsidRPr="009B537F" w:rsidRDefault="00BB7C5F" w:rsidP="00713A21">
            <w:pPr>
              <w:spacing w:line="240" w:lineRule="auto"/>
              <w:rPr>
                <w:sz w:val="20"/>
                <w:szCs w:val="20"/>
              </w:rPr>
            </w:pPr>
            <w:r w:rsidRPr="009B537F">
              <w:rPr>
                <w:sz w:val="20"/>
                <w:szCs w:val="20"/>
              </w:rPr>
              <w:t>Mejorar la calidad ambiental</w:t>
            </w:r>
          </w:p>
        </w:tc>
        <w:tc>
          <w:tcPr>
            <w:tcW w:w="0" w:type="auto"/>
            <w:vAlign w:val="center"/>
          </w:tcPr>
          <w:p w14:paraId="192098BA" w14:textId="4EE00713" w:rsidR="00BB7C5F" w:rsidRPr="009B537F" w:rsidRDefault="00BB7C5F" w:rsidP="00713A21">
            <w:pPr>
              <w:spacing w:line="240" w:lineRule="auto"/>
              <w:rPr>
                <w:sz w:val="20"/>
                <w:szCs w:val="20"/>
              </w:rPr>
            </w:pPr>
            <w:r w:rsidRPr="009B537F">
              <w:rPr>
                <w:sz w:val="20"/>
                <w:szCs w:val="20"/>
              </w:rPr>
              <w:t>Gestión de la Calidad Ambiental</w:t>
            </w:r>
          </w:p>
        </w:tc>
        <w:tc>
          <w:tcPr>
            <w:tcW w:w="0" w:type="auto"/>
            <w:vAlign w:val="center"/>
          </w:tcPr>
          <w:p w14:paraId="35AE6B74" w14:textId="23EDA16E" w:rsidR="00BB7C5F" w:rsidRPr="009B537F" w:rsidRDefault="00BB7C5F" w:rsidP="00713A21">
            <w:pPr>
              <w:spacing w:line="240" w:lineRule="auto"/>
              <w:rPr>
                <w:sz w:val="20"/>
                <w:szCs w:val="20"/>
              </w:rPr>
            </w:pPr>
            <w:r w:rsidRPr="009B537F">
              <w:rPr>
                <w:sz w:val="20"/>
                <w:szCs w:val="20"/>
              </w:rPr>
              <w:t>Monitoreo permanente de los recursos hídricos y biológicos de la cuenca, así como de la calidad ambiental, mediante la evaluación</w:t>
            </w:r>
          </w:p>
          <w:p w14:paraId="7F5D0A1E" w14:textId="77777777" w:rsidR="00BB7C5F" w:rsidRPr="009B537F" w:rsidRDefault="00BB7C5F" w:rsidP="00713A21">
            <w:pPr>
              <w:spacing w:line="240" w:lineRule="auto"/>
              <w:rPr>
                <w:sz w:val="20"/>
                <w:szCs w:val="20"/>
              </w:rPr>
            </w:pPr>
            <w:r w:rsidRPr="009B537F">
              <w:rPr>
                <w:sz w:val="20"/>
                <w:szCs w:val="20"/>
              </w:rPr>
              <w:t xml:space="preserve">permanente del impacto de las acciones que se </w:t>
            </w:r>
            <w:r w:rsidRPr="009B537F">
              <w:rPr>
                <w:sz w:val="20"/>
                <w:szCs w:val="20"/>
              </w:rPr>
              <w:lastRenderedPageBreak/>
              <w:t>desarrollan en la cuenca, para</w:t>
            </w:r>
          </w:p>
          <w:p w14:paraId="128FE5F3" w14:textId="2AE43CC1" w:rsidR="00BB7C5F" w:rsidRPr="009B537F" w:rsidRDefault="00BB7C5F" w:rsidP="00713A21">
            <w:pPr>
              <w:spacing w:line="240" w:lineRule="auto"/>
              <w:rPr>
                <w:sz w:val="20"/>
                <w:szCs w:val="20"/>
              </w:rPr>
            </w:pPr>
            <w:r w:rsidRPr="009B537F">
              <w:rPr>
                <w:sz w:val="20"/>
                <w:szCs w:val="20"/>
              </w:rPr>
              <w:t>sustentar y orientar la toma de decisiones con base en evidencia científica</w:t>
            </w:r>
          </w:p>
        </w:tc>
        <w:tc>
          <w:tcPr>
            <w:tcW w:w="0" w:type="auto"/>
            <w:vAlign w:val="center"/>
          </w:tcPr>
          <w:p w14:paraId="35754E9B" w14:textId="0D5F3F93" w:rsidR="00BB7C5F" w:rsidRPr="009B537F" w:rsidRDefault="00BB7C5F" w:rsidP="00713A21">
            <w:pPr>
              <w:spacing w:line="240" w:lineRule="auto"/>
              <w:rPr>
                <w:sz w:val="20"/>
                <w:szCs w:val="20"/>
              </w:rPr>
            </w:pPr>
            <w:r w:rsidRPr="009B537F">
              <w:rPr>
                <w:sz w:val="20"/>
                <w:szCs w:val="20"/>
              </w:rPr>
              <w:lastRenderedPageBreak/>
              <w:t>División de Control, Calidad Ambiental y Manejo de Lagos</w:t>
            </w:r>
          </w:p>
        </w:tc>
        <w:tc>
          <w:tcPr>
            <w:tcW w:w="0" w:type="auto"/>
            <w:vAlign w:val="center"/>
          </w:tcPr>
          <w:p w14:paraId="7055540B" w14:textId="3DA692B4" w:rsidR="00BB7C5F" w:rsidRPr="009B537F" w:rsidRDefault="00BB7C5F" w:rsidP="00713A21">
            <w:pPr>
              <w:spacing w:line="240" w:lineRule="auto"/>
              <w:rPr>
                <w:sz w:val="20"/>
                <w:szCs w:val="20"/>
              </w:rPr>
            </w:pPr>
            <w:r w:rsidRPr="00BB7C5F">
              <w:rPr>
                <w:sz w:val="20"/>
                <w:szCs w:val="20"/>
              </w:rPr>
              <w:t>Dirección Ejecutiva                                        Subdirección Ejecutiva                         División de Evaluación y Seguimiento</w:t>
            </w:r>
          </w:p>
        </w:tc>
      </w:tr>
      <w:tr w:rsidR="0005669D" w:rsidRPr="009B537F" w14:paraId="67FE07EE" w14:textId="77777777" w:rsidTr="0098709A">
        <w:trPr>
          <w:jc w:val="center"/>
        </w:trPr>
        <w:tc>
          <w:tcPr>
            <w:tcW w:w="0" w:type="auto"/>
            <w:gridSpan w:val="6"/>
            <w:shd w:val="clear" w:color="auto" w:fill="DEEAF6" w:themeFill="accent5" w:themeFillTint="33"/>
            <w:vAlign w:val="center"/>
          </w:tcPr>
          <w:p w14:paraId="718720B1" w14:textId="5A9C0DF7" w:rsidR="0005669D" w:rsidRPr="009B537F" w:rsidRDefault="0005669D" w:rsidP="009B537F">
            <w:pPr>
              <w:spacing w:line="240" w:lineRule="auto"/>
              <w:rPr>
                <w:sz w:val="20"/>
                <w:szCs w:val="20"/>
              </w:rPr>
            </w:pPr>
            <w:r w:rsidRPr="009B537F">
              <w:rPr>
                <w:sz w:val="20"/>
                <w:szCs w:val="20"/>
              </w:rPr>
              <w:t>Nombre de la política pública y fecha de vigencia: Política Nacional para el Manejo Integral de los Residuos y Desechos Sólidos, Acuerdo Gubernativo 111-2005</w:t>
            </w:r>
          </w:p>
        </w:tc>
      </w:tr>
      <w:tr w:rsidR="00517849" w:rsidRPr="009B537F" w14:paraId="1503E471" w14:textId="77777777" w:rsidTr="0098709A">
        <w:trPr>
          <w:jc w:val="center"/>
        </w:trPr>
        <w:tc>
          <w:tcPr>
            <w:tcW w:w="0" w:type="auto"/>
            <w:vAlign w:val="center"/>
          </w:tcPr>
          <w:p w14:paraId="63FF2C94" w14:textId="6F3E5472" w:rsidR="0005669D" w:rsidRPr="009B537F" w:rsidRDefault="0005669D" w:rsidP="00713A21">
            <w:pPr>
              <w:spacing w:line="240" w:lineRule="auto"/>
              <w:jc w:val="center"/>
              <w:rPr>
                <w:sz w:val="20"/>
                <w:szCs w:val="20"/>
              </w:rPr>
            </w:pPr>
            <w:r w:rsidRPr="009B537F">
              <w:rPr>
                <w:b/>
                <w:bCs/>
                <w:sz w:val="20"/>
                <w:szCs w:val="20"/>
              </w:rPr>
              <w:t>Población afectada</w:t>
            </w:r>
          </w:p>
        </w:tc>
        <w:tc>
          <w:tcPr>
            <w:tcW w:w="0" w:type="auto"/>
            <w:vAlign w:val="center"/>
          </w:tcPr>
          <w:p w14:paraId="4F5E1C7B" w14:textId="453A9F16" w:rsidR="0005669D" w:rsidRPr="009B537F" w:rsidRDefault="0005669D" w:rsidP="00713A21">
            <w:pPr>
              <w:spacing w:line="240" w:lineRule="auto"/>
              <w:jc w:val="center"/>
              <w:rPr>
                <w:sz w:val="20"/>
                <w:szCs w:val="20"/>
              </w:rPr>
            </w:pPr>
            <w:r w:rsidRPr="009B537F">
              <w:rPr>
                <w:b/>
                <w:bCs/>
                <w:sz w:val="20"/>
                <w:szCs w:val="20"/>
              </w:rPr>
              <w:t>Meta</w:t>
            </w:r>
          </w:p>
        </w:tc>
        <w:tc>
          <w:tcPr>
            <w:tcW w:w="0" w:type="auto"/>
            <w:vAlign w:val="center"/>
          </w:tcPr>
          <w:p w14:paraId="6877780B" w14:textId="74F5EAA0" w:rsidR="0005669D" w:rsidRPr="009B537F" w:rsidRDefault="0005669D" w:rsidP="00713A21">
            <w:pPr>
              <w:spacing w:line="240" w:lineRule="auto"/>
              <w:jc w:val="center"/>
              <w:rPr>
                <w:sz w:val="20"/>
                <w:szCs w:val="20"/>
              </w:rPr>
            </w:pPr>
            <w:r w:rsidRPr="009B537F">
              <w:rPr>
                <w:b/>
                <w:bCs/>
                <w:sz w:val="20"/>
                <w:szCs w:val="20"/>
              </w:rPr>
              <w:t>Política</w:t>
            </w:r>
          </w:p>
        </w:tc>
        <w:tc>
          <w:tcPr>
            <w:tcW w:w="0" w:type="auto"/>
            <w:vAlign w:val="center"/>
          </w:tcPr>
          <w:p w14:paraId="4A452446" w14:textId="193701F3" w:rsidR="0005669D" w:rsidRPr="009B537F" w:rsidRDefault="0005669D" w:rsidP="00713A21">
            <w:pPr>
              <w:spacing w:line="240" w:lineRule="auto"/>
              <w:jc w:val="center"/>
              <w:rPr>
                <w:sz w:val="20"/>
                <w:szCs w:val="20"/>
              </w:rPr>
            </w:pPr>
            <w:r w:rsidRPr="009B537F">
              <w:rPr>
                <w:b/>
                <w:bCs/>
                <w:sz w:val="20"/>
                <w:szCs w:val="20"/>
              </w:rPr>
              <w:t>Modalidades de inclusión</w:t>
            </w:r>
          </w:p>
        </w:tc>
        <w:tc>
          <w:tcPr>
            <w:tcW w:w="0" w:type="auto"/>
            <w:vAlign w:val="center"/>
          </w:tcPr>
          <w:p w14:paraId="598D68F2" w14:textId="6E528AA3" w:rsidR="0005669D" w:rsidRPr="009B537F" w:rsidRDefault="0005669D" w:rsidP="00713A21">
            <w:pPr>
              <w:spacing w:line="240" w:lineRule="auto"/>
              <w:jc w:val="center"/>
              <w:rPr>
                <w:sz w:val="20"/>
                <w:szCs w:val="20"/>
              </w:rPr>
            </w:pPr>
            <w:r w:rsidRPr="009B537F">
              <w:rPr>
                <w:b/>
                <w:bCs/>
                <w:sz w:val="20"/>
                <w:szCs w:val="20"/>
              </w:rPr>
              <w:t>Responsable de incorporar en el que hacer institucional</w:t>
            </w:r>
          </w:p>
        </w:tc>
        <w:tc>
          <w:tcPr>
            <w:tcW w:w="0" w:type="auto"/>
            <w:vAlign w:val="center"/>
          </w:tcPr>
          <w:p w14:paraId="20FFEBC0" w14:textId="6F9D745E" w:rsidR="0005669D" w:rsidRPr="009B537F" w:rsidRDefault="0005669D" w:rsidP="00713A21">
            <w:pPr>
              <w:spacing w:line="240" w:lineRule="auto"/>
              <w:jc w:val="center"/>
              <w:rPr>
                <w:sz w:val="20"/>
                <w:szCs w:val="20"/>
              </w:rPr>
            </w:pPr>
            <w:r w:rsidRPr="009B537F">
              <w:rPr>
                <w:b/>
                <w:bCs/>
                <w:sz w:val="20"/>
                <w:szCs w:val="20"/>
              </w:rPr>
              <w:t>Responsable de verificar la incorporación</w:t>
            </w:r>
          </w:p>
        </w:tc>
      </w:tr>
      <w:tr w:rsidR="00BB7C5F" w:rsidRPr="009B537F" w14:paraId="5358541E" w14:textId="77777777" w:rsidTr="0098709A">
        <w:trPr>
          <w:jc w:val="center"/>
        </w:trPr>
        <w:tc>
          <w:tcPr>
            <w:tcW w:w="0" w:type="auto"/>
            <w:vAlign w:val="center"/>
          </w:tcPr>
          <w:p w14:paraId="13444C85" w14:textId="0679AA80" w:rsidR="00BB7C5F" w:rsidRPr="009B537F" w:rsidRDefault="00BB7C5F" w:rsidP="00713A21">
            <w:pPr>
              <w:spacing w:line="240" w:lineRule="auto"/>
              <w:rPr>
                <w:sz w:val="20"/>
                <w:szCs w:val="20"/>
              </w:rPr>
            </w:pPr>
            <w:r w:rsidRPr="009B537F">
              <w:rPr>
                <w:sz w:val="20"/>
                <w:szCs w:val="20"/>
              </w:rPr>
              <w:t>Toneladas de desechos sólidos</w:t>
            </w:r>
          </w:p>
        </w:tc>
        <w:tc>
          <w:tcPr>
            <w:tcW w:w="0" w:type="auto"/>
            <w:vAlign w:val="center"/>
          </w:tcPr>
          <w:p w14:paraId="3E3842F6" w14:textId="55B17982" w:rsidR="00BB7C5F" w:rsidRPr="009B537F" w:rsidRDefault="00BB7C5F" w:rsidP="00713A21">
            <w:pPr>
              <w:spacing w:line="240" w:lineRule="auto"/>
              <w:rPr>
                <w:sz w:val="20"/>
                <w:szCs w:val="20"/>
              </w:rPr>
            </w:pPr>
            <w:r w:rsidRPr="009B537F">
              <w:rPr>
                <w:sz w:val="20"/>
                <w:szCs w:val="20"/>
              </w:rPr>
              <w:t>Reducir los niveles de contaminación ambiental que producen los residuos y desechos sólidos</w:t>
            </w:r>
          </w:p>
        </w:tc>
        <w:tc>
          <w:tcPr>
            <w:tcW w:w="0" w:type="auto"/>
            <w:vAlign w:val="center"/>
          </w:tcPr>
          <w:p w14:paraId="0F6DBD7F" w14:textId="3201D927" w:rsidR="00BB7C5F" w:rsidRPr="009B537F" w:rsidRDefault="00BB7C5F" w:rsidP="00713A21">
            <w:pPr>
              <w:spacing w:line="240" w:lineRule="auto"/>
              <w:rPr>
                <w:sz w:val="20"/>
                <w:szCs w:val="20"/>
              </w:rPr>
            </w:pPr>
            <w:r w:rsidRPr="009B537F">
              <w:rPr>
                <w:sz w:val="20"/>
                <w:szCs w:val="20"/>
              </w:rPr>
              <w:t>Desarrollo Sostenible</w:t>
            </w:r>
          </w:p>
        </w:tc>
        <w:tc>
          <w:tcPr>
            <w:tcW w:w="0" w:type="auto"/>
            <w:vAlign w:val="center"/>
          </w:tcPr>
          <w:p w14:paraId="7596F8A0" w14:textId="6CB05517" w:rsidR="00BB7C5F" w:rsidRPr="009B537F" w:rsidRDefault="00BB7C5F" w:rsidP="00713A21">
            <w:pPr>
              <w:spacing w:line="240" w:lineRule="auto"/>
              <w:rPr>
                <w:sz w:val="20"/>
                <w:szCs w:val="20"/>
              </w:rPr>
            </w:pPr>
            <w:r w:rsidRPr="009B537F">
              <w:rPr>
                <w:sz w:val="20"/>
                <w:szCs w:val="20"/>
              </w:rPr>
              <w:t xml:space="preserve">Dar acompañamiento a las municipalidades en la elaboración de planes de manejo y gestión </w:t>
            </w:r>
          </w:p>
          <w:p w14:paraId="000B7AB8" w14:textId="5E345A24" w:rsidR="00BB7C5F" w:rsidRPr="009B537F" w:rsidRDefault="00BB7C5F" w:rsidP="00713A21">
            <w:pPr>
              <w:spacing w:line="240" w:lineRule="auto"/>
              <w:rPr>
                <w:sz w:val="20"/>
                <w:szCs w:val="20"/>
              </w:rPr>
            </w:pPr>
            <w:r w:rsidRPr="009B537F">
              <w:rPr>
                <w:sz w:val="20"/>
                <w:szCs w:val="20"/>
              </w:rPr>
              <w:t>integral de residuos sólidos</w:t>
            </w:r>
          </w:p>
        </w:tc>
        <w:tc>
          <w:tcPr>
            <w:tcW w:w="0" w:type="auto"/>
            <w:vAlign w:val="center"/>
          </w:tcPr>
          <w:p w14:paraId="64AF5D38" w14:textId="035743A6" w:rsidR="00BB7C5F" w:rsidRPr="009B537F" w:rsidRDefault="00BB7C5F" w:rsidP="00713A21">
            <w:pPr>
              <w:spacing w:line="240" w:lineRule="auto"/>
              <w:rPr>
                <w:sz w:val="20"/>
                <w:szCs w:val="20"/>
              </w:rPr>
            </w:pPr>
            <w:r w:rsidRPr="009B537F">
              <w:rPr>
                <w:sz w:val="20"/>
                <w:szCs w:val="20"/>
              </w:rPr>
              <w:t xml:space="preserve">División de Recolección y Tratamiento </w:t>
            </w:r>
          </w:p>
          <w:p w14:paraId="536FA68E" w14:textId="45CADE31" w:rsidR="00BB7C5F" w:rsidRPr="009B537F" w:rsidRDefault="00BB7C5F" w:rsidP="00713A21">
            <w:pPr>
              <w:spacing w:line="240" w:lineRule="auto"/>
              <w:rPr>
                <w:sz w:val="20"/>
                <w:szCs w:val="20"/>
              </w:rPr>
            </w:pPr>
            <w:r w:rsidRPr="009B537F">
              <w:rPr>
                <w:sz w:val="20"/>
                <w:szCs w:val="20"/>
              </w:rPr>
              <w:t>de Desechos Líquidos y Sólidos</w:t>
            </w:r>
          </w:p>
        </w:tc>
        <w:tc>
          <w:tcPr>
            <w:tcW w:w="0" w:type="auto"/>
            <w:vAlign w:val="center"/>
          </w:tcPr>
          <w:p w14:paraId="7D557AE3" w14:textId="104CD393" w:rsidR="00BB7C5F" w:rsidRPr="009B537F" w:rsidRDefault="00BB7C5F" w:rsidP="00713A21">
            <w:pPr>
              <w:spacing w:line="240" w:lineRule="auto"/>
              <w:rPr>
                <w:sz w:val="20"/>
                <w:szCs w:val="20"/>
              </w:rPr>
            </w:pPr>
            <w:r w:rsidRPr="00BB7C5F">
              <w:rPr>
                <w:sz w:val="20"/>
                <w:szCs w:val="20"/>
              </w:rPr>
              <w:t>Dirección Ejecutiva                                        Subdirección Ejecutiva                         División de Evaluación y Seguimiento</w:t>
            </w:r>
          </w:p>
        </w:tc>
      </w:tr>
      <w:tr w:rsidR="005C6D8B" w:rsidRPr="009B537F" w14:paraId="0820B74E" w14:textId="77777777" w:rsidTr="0098709A">
        <w:trPr>
          <w:jc w:val="center"/>
        </w:trPr>
        <w:tc>
          <w:tcPr>
            <w:tcW w:w="0" w:type="auto"/>
            <w:gridSpan w:val="6"/>
            <w:shd w:val="clear" w:color="auto" w:fill="DEEAF6" w:themeFill="accent5" w:themeFillTint="33"/>
            <w:vAlign w:val="center"/>
          </w:tcPr>
          <w:p w14:paraId="278082A5" w14:textId="62AA34D7" w:rsidR="005C6D8B" w:rsidRPr="009B537F" w:rsidRDefault="005C6D8B" w:rsidP="00713A21">
            <w:pPr>
              <w:spacing w:line="240" w:lineRule="auto"/>
              <w:rPr>
                <w:sz w:val="20"/>
                <w:szCs w:val="20"/>
              </w:rPr>
            </w:pPr>
            <w:r w:rsidRPr="009B537F">
              <w:rPr>
                <w:sz w:val="20"/>
                <w:szCs w:val="20"/>
              </w:rPr>
              <w:t>Nombre de la política pública y fecha de vigencia: Política de Educación Ambiental, Artículo 97 Medio Ambiente y Equilibrio Ecológico</w:t>
            </w:r>
          </w:p>
        </w:tc>
      </w:tr>
      <w:tr w:rsidR="00517849" w:rsidRPr="009B537F" w14:paraId="4CE27DDB" w14:textId="77777777" w:rsidTr="0098709A">
        <w:trPr>
          <w:jc w:val="center"/>
        </w:trPr>
        <w:tc>
          <w:tcPr>
            <w:tcW w:w="0" w:type="auto"/>
            <w:vAlign w:val="center"/>
          </w:tcPr>
          <w:p w14:paraId="19C321E2" w14:textId="4B6CE809" w:rsidR="005C6D8B" w:rsidRPr="009B537F" w:rsidRDefault="005C6D8B" w:rsidP="00713A21">
            <w:pPr>
              <w:spacing w:line="240" w:lineRule="auto"/>
              <w:jc w:val="center"/>
              <w:rPr>
                <w:sz w:val="20"/>
                <w:szCs w:val="20"/>
              </w:rPr>
            </w:pPr>
            <w:r w:rsidRPr="009B537F">
              <w:rPr>
                <w:b/>
                <w:bCs/>
                <w:sz w:val="20"/>
                <w:szCs w:val="20"/>
              </w:rPr>
              <w:t>Población afectada</w:t>
            </w:r>
          </w:p>
        </w:tc>
        <w:tc>
          <w:tcPr>
            <w:tcW w:w="0" w:type="auto"/>
            <w:vAlign w:val="center"/>
          </w:tcPr>
          <w:p w14:paraId="6DF7A3DB" w14:textId="2C0E8AC5" w:rsidR="005C6D8B" w:rsidRPr="009B537F" w:rsidRDefault="005C6D8B" w:rsidP="00713A21">
            <w:pPr>
              <w:spacing w:line="240" w:lineRule="auto"/>
              <w:jc w:val="center"/>
              <w:rPr>
                <w:sz w:val="20"/>
                <w:szCs w:val="20"/>
              </w:rPr>
            </w:pPr>
            <w:r w:rsidRPr="009B537F">
              <w:rPr>
                <w:b/>
                <w:bCs/>
                <w:sz w:val="20"/>
                <w:szCs w:val="20"/>
              </w:rPr>
              <w:t>Meta</w:t>
            </w:r>
          </w:p>
        </w:tc>
        <w:tc>
          <w:tcPr>
            <w:tcW w:w="0" w:type="auto"/>
            <w:vAlign w:val="center"/>
          </w:tcPr>
          <w:p w14:paraId="5055F0B5" w14:textId="44EE77D1" w:rsidR="005C6D8B" w:rsidRPr="009B537F" w:rsidRDefault="005C6D8B" w:rsidP="00713A21">
            <w:pPr>
              <w:spacing w:line="240" w:lineRule="auto"/>
              <w:jc w:val="center"/>
              <w:rPr>
                <w:sz w:val="20"/>
                <w:szCs w:val="20"/>
              </w:rPr>
            </w:pPr>
            <w:r w:rsidRPr="009B537F">
              <w:rPr>
                <w:b/>
                <w:bCs/>
                <w:sz w:val="20"/>
                <w:szCs w:val="20"/>
              </w:rPr>
              <w:t>Política</w:t>
            </w:r>
          </w:p>
        </w:tc>
        <w:tc>
          <w:tcPr>
            <w:tcW w:w="0" w:type="auto"/>
            <w:vAlign w:val="center"/>
          </w:tcPr>
          <w:p w14:paraId="0C003C2E" w14:textId="0B775503" w:rsidR="005C6D8B" w:rsidRPr="009B537F" w:rsidRDefault="005C6D8B" w:rsidP="00713A21">
            <w:pPr>
              <w:spacing w:line="240" w:lineRule="auto"/>
              <w:jc w:val="center"/>
              <w:rPr>
                <w:sz w:val="20"/>
                <w:szCs w:val="20"/>
              </w:rPr>
            </w:pPr>
            <w:r w:rsidRPr="009B537F">
              <w:rPr>
                <w:b/>
                <w:bCs/>
                <w:sz w:val="20"/>
                <w:szCs w:val="20"/>
              </w:rPr>
              <w:t>Modalidades de inclusión</w:t>
            </w:r>
          </w:p>
        </w:tc>
        <w:tc>
          <w:tcPr>
            <w:tcW w:w="0" w:type="auto"/>
            <w:vAlign w:val="center"/>
          </w:tcPr>
          <w:p w14:paraId="00115DD2" w14:textId="7C04FD86" w:rsidR="005C6D8B" w:rsidRPr="009B537F" w:rsidRDefault="005C6D8B" w:rsidP="00713A21">
            <w:pPr>
              <w:spacing w:line="240" w:lineRule="auto"/>
              <w:jc w:val="center"/>
              <w:rPr>
                <w:sz w:val="20"/>
                <w:szCs w:val="20"/>
              </w:rPr>
            </w:pPr>
            <w:r w:rsidRPr="009B537F">
              <w:rPr>
                <w:b/>
                <w:bCs/>
                <w:sz w:val="20"/>
                <w:szCs w:val="20"/>
              </w:rPr>
              <w:t>Responsable de incorporar en el que hacer institucional</w:t>
            </w:r>
          </w:p>
        </w:tc>
        <w:tc>
          <w:tcPr>
            <w:tcW w:w="0" w:type="auto"/>
            <w:vAlign w:val="center"/>
          </w:tcPr>
          <w:p w14:paraId="3549021A" w14:textId="667EE8AD" w:rsidR="005C6D8B" w:rsidRPr="009B537F" w:rsidRDefault="005C6D8B" w:rsidP="00713A21">
            <w:pPr>
              <w:spacing w:line="240" w:lineRule="auto"/>
              <w:jc w:val="center"/>
              <w:rPr>
                <w:sz w:val="20"/>
                <w:szCs w:val="20"/>
              </w:rPr>
            </w:pPr>
            <w:r w:rsidRPr="009B537F">
              <w:rPr>
                <w:b/>
                <w:bCs/>
                <w:sz w:val="20"/>
                <w:szCs w:val="20"/>
              </w:rPr>
              <w:t>Responsable de verificar la incorporación</w:t>
            </w:r>
          </w:p>
        </w:tc>
      </w:tr>
      <w:tr w:rsidR="00BB7C5F" w:rsidRPr="009B537F" w14:paraId="6A827C57" w14:textId="77777777" w:rsidTr="0098709A">
        <w:trPr>
          <w:jc w:val="center"/>
        </w:trPr>
        <w:tc>
          <w:tcPr>
            <w:tcW w:w="0" w:type="auto"/>
            <w:vAlign w:val="center"/>
          </w:tcPr>
          <w:p w14:paraId="220E1C8A" w14:textId="1B934F3B" w:rsidR="00BB7C5F" w:rsidRPr="009B537F" w:rsidRDefault="00BB7C5F" w:rsidP="00713A21">
            <w:pPr>
              <w:spacing w:line="240" w:lineRule="auto"/>
              <w:rPr>
                <w:sz w:val="20"/>
                <w:szCs w:val="20"/>
              </w:rPr>
            </w:pPr>
            <w:r w:rsidRPr="009B537F">
              <w:rPr>
                <w:sz w:val="20"/>
                <w:szCs w:val="20"/>
              </w:rPr>
              <w:t>Personas capacitadas y sensibilizadas en temas ambientales dirigido al sector formal/no formal</w:t>
            </w:r>
          </w:p>
        </w:tc>
        <w:tc>
          <w:tcPr>
            <w:tcW w:w="0" w:type="auto"/>
            <w:vAlign w:val="center"/>
          </w:tcPr>
          <w:p w14:paraId="2B9CE12D" w14:textId="23B7DF9E" w:rsidR="00BB7C5F" w:rsidRPr="009B537F" w:rsidRDefault="00BB7C5F" w:rsidP="00713A21">
            <w:pPr>
              <w:spacing w:line="240" w:lineRule="auto"/>
              <w:rPr>
                <w:sz w:val="20"/>
                <w:szCs w:val="20"/>
              </w:rPr>
            </w:pPr>
            <w:r w:rsidRPr="009B537F">
              <w:rPr>
                <w:sz w:val="20"/>
                <w:szCs w:val="20"/>
              </w:rPr>
              <w:t>Promover, coordinar y realizar acciones encaminadas a la sensibilización de la</w:t>
            </w:r>
          </w:p>
          <w:p w14:paraId="3C7744B4" w14:textId="77777777" w:rsidR="00BB7C5F" w:rsidRPr="009B537F" w:rsidRDefault="00BB7C5F" w:rsidP="00713A21">
            <w:pPr>
              <w:spacing w:line="240" w:lineRule="auto"/>
              <w:rPr>
                <w:sz w:val="20"/>
                <w:szCs w:val="20"/>
              </w:rPr>
            </w:pPr>
            <w:r w:rsidRPr="009B537F">
              <w:rPr>
                <w:sz w:val="20"/>
                <w:szCs w:val="20"/>
              </w:rPr>
              <w:t>sociedad para la adopción de una actitud responsable en la conservación de los</w:t>
            </w:r>
          </w:p>
          <w:p w14:paraId="12699734" w14:textId="59239306" w:rsidR="00BB7C5F" w:rsidRPr="009B537F" w:rsidRDefault="00BB7C5F" w:rsidP="00713A21">
            <w:pPr>
              <w:spacing w:line="240" w:lineRule="auto"/>
              <w:rPr>
                <w:sz w:val="20"/>
                <w:szCs w:val="20"/>
              </w:rPr>
            </w:pPr>
            <w:r w:rsidRPr="009B537F">
              <w:rPr>
                <w:sz w:val="20"/>
                <w:szCs w:val="20"/>
              </w:rPr>
              <w:t>recursos naturales, y la protección del ambiente</w:t>
            </w:r>
          </w:p>
        </w:tc>
        <w:tc>
          <w:tcPr>
            <w:tcW w:w="0" w:type="auto"/>
            <w:vAlign w:val="center"/>
          </w:tcPr>
          <w:p w14:paraId="77DA5AC9" w14:textId="2467B515" w:rsidR="00BB7C5F" w:rsidRPr="009B537F" w:rsidRDefault="00BB7C5F" w:rsidP="00713A21">
            <w:pPr>
              <w:spacing w:line="240" w:lineRule="auto"/>
              <w:rPr>
                <w:sz w:val="20"/>
                <w:szCs w:val="20"/>
              </w:rPr>
            </w:pPr>
            <w:r w:rsidRPr="009B537F">
              <w:rPr>
                <w:sz w:val="20"/>
                <w:szCs w:val="20"/>
              </w:rPr>
              <w:t>Política de educación ambiental</w:t>
            </w:r>
          </w:p>
        </w:tc>
        <w:tc>
          <w:tcPr>
            <w:tcW w:w="0" w:type="auto"/>
            <w:vAlign w:val="center"/>
          </w:tcPr>
          <w:p w14:paraId="17BC203A" w14:textId="3FB74C12" w:rsidR="00BB7C5F" w:rsidRPr="009B537F" w:rsidRDefault="00BB7C5F" w:rsidP="00713A21">
            <w:pPr>
              <w:spacing w:line="240" w:lineRule="auto"/>
              <w:rPr>
                <w:sz w:val="20"/>
                <w:szCs w:val="20"/>
              </w:rPr>
            </w:pPr>
            <w:r w:rsidRPr="009B537F">
              <w:rPr>
                <w:sz w:val="20"/>
                <w:szCs w:val="20"/>
              </w:rPr>
              <w:t xml:space="preserve">Establecer planes, programas y proyectos de educación ambiental, concientización ciudadana </w:t>
            </w:r>
          </w:p>
          <w:p w14:paraId="272D06A5" w14:textId="77777777" w:rsidR="00BB7C5F" w:rsidRPr="009B537F" w:rsidRDefault="00BB7C5F" w:rsidP="00713A21">
            <w:pPr>
              <w:spacing w:line="240" w:lineRule="auto"/>
              <w:rPr>
                <w:sz w:val="20"/>
                <w:szCs w:val="20"/>
              </w:rPr>
            </w:pPr>
            <w:r w:rsidRPr="009B537F">
              <w:rPr>
                <w:sz w:val="20"/>
                <w:szCs w:val="20"/>
              </w:rPr>
              <w:t xml:space="preserve">y desarrollo turístico, en coordinación con el Ministerio de Educación, el Ministerio de </w:t>
            </w:r>
          </w:p>
          <w:p w14:paraId="0ED9DA5E" w14:textId="71587802" w:rsidR="00BB7C5F" w:rsidRPr="009B537F" w:rsidRDefault="00BB7C5F" w:rsidP="00713A21">
            <w:pPr>
              <w:spacing w:line="240" w:lineRule="auto"/>
              <w:rPr>
                <w:sz w:val="20"/>
                <w:szCs w:val="20"/>
              </w:rPr>
            </w:pPr>
            <w:r w:rsidRPr="009B537F">
              <w:rPr>
                <w:sz w:val="20"/>
                <w:szCs w:val="20"/>
              </w:rPr>
              <w:t>Cultura y Deportes y el Instituto Guatemalteco de Turismo</w:t>
            </w:r>
          </w:p>
        </w:tc>
        <w:tc>
          <w:tcPr>
            <w:tcW w:w="0" w:type="auto"/>
            <w:vAlign w:val="center"/>
          </w:tcPr>
          <w:p w14:paraId="569AF9AD" w14:textId="21879B10" w:rsidR="00BB7C5F" w:rsidRPr="009B537F" w:rsidRDefault="00BB7C5F" w:rsidP="00713A21">
            <w:pPr>
              <w:spacing w:line="240" w:lineRule="auto"/>
              <w:rPr>
                <w:sz w:val="20"/>
                <w:szCs w:val="20"/>
              </w:rPr>
            </w:pPr>
            <w:r w:rsidRPr="009B537F">
              <w:rPr>
                <w:sz w:val="20"/>
                <w:szCs w:val="20"/>
              </w:rPr>
              <w:t>División de Educación Ambiental, Concientización Ciudadana y Desarrollo Turístico</w:t>
            </w:r>
          </w:p>
        </w:tc>
        <w:tc>
          <w:tcPr>
            <w:tcW w:w="0" w:type="auto"/>
            <w:vAlign w:val="center"/>
          </w:tcPr>
          <w:p w14:paraId="12693E2A" w14:textId="4E630294" w:rsidR="00BB7C5F" w:rsidRPr="009B537F" w:rsidRDefault="00BB7C5F" w:rsidP="00713A21">
            <w:pPr>
              <w:spacing w:line="240" w:lineRule="auto"/>
              <w:rPr>
                <w:sz w:val="20"/>
                <w:szCs w:val="20"/>
              </w:rPr>
            </w:pPr>
            <w:r w:rsidRPr="00BB7C5F">
              <w:rPr>
                <w:sz w:val="20"/>
                <w:szCs w:val="20"/>
              </w:rPr>
              <w:t>Dirección Ejecutiva                                        Subdirección Ejecutiva                         División de Evaluación y Seguimiento</w:t>
            </w:r>
          </w:p>
        </w:tc>
      </w:tr>
    </w:tbl>
    <w:p w14:paraId="6E0E21A0" w14:textId="121E3EF7" w:rsidR="00E5179E" w:rsidRDefault="00E5179E" w:rsidP="00713A21">
      <w:r>
        <w:br w:type="page"/>
      </w:r>
    </w:p>
    <w:p w14:paraId="2D624D78" w14:textId="77777777" w:rsidR="00E5179E" w:rsidRDefault="00E5179E" w:rsidP="00713A21"/>
    <w:tbl>
      <w:tblPr>
        <w:tblStyle w:val="Tablaconcuadrcula"/>
        <w:tblW w:w="0" w:type="auto"/>
        <w:jc w:val="center"/>
        <w:tblLook w:val="04A0" w:firstRow="1" w:lastRow="0" w:firstColumn="1" w:lastColumn="0" w:noHBand="0" w:noVBand="1"/>
      </w:tblPr>
      <w:tblGrid>
        <w:gridCol w:w="1325"/>
        <w:gridCol w:w="3227"/>
        <w:gridCol w:w="1641"/>
        <w:gridCol w:w="2742"/>
        <w:gridCol w:w="2030"/>
        <w:gridCol w:w="2031"/>
      </w:tblGrid>
      <w:tr w:rsidR="00960336" w:rsidRPr="009B537F" w14:paraId="2A373533" w14:textId="77777777" w:rsidTr="0098709A">
        <w:trPr>
          <w:jc w:val="center"/>
        </w:trPr>
        <w:tc>
          <w:tcPr>
            <w:tcW w:w="0" w:type="auto"/>
            <w:gridSpan w:val="6"/>
            <w:shd w:val="clear" w:color="auto" w:fill="DEEAF6" w:themeFill="accent5" w:themeFillTint="33"/>
            <w:vAlign w:val="center"/>
          </w:tcPr>
          <w:p w14:paraId="1DC1ADDA" w14:textId="2E939028" w:rsidR="00960336" w:rsidRPr="009B537F" w:rsidRDefault="00960336" w:rsidP="00713A21">
            <w:pPr>
              <w:spacing w:line="240" w:lineRule="auto"/>
              <w:rPr>
                <w:sz w:val="20"/>
                <w:szCs w:val="20"/>
              </w:rPr>
            </w:pPr>
            <w:r w:rsidRPr="009B537F">
              <w:rPr>
                <w:sz w:val="20"/>
                <w:szCs w:val="20"/>
              </w:rPr>
              <w:t>Nombre de la política pública y fecha de vigencia: Política de Cambio Climático Guatemala, Acuerdo Gubernativo 329-2009</w:t>
            </w:r>
          </w:p>
        </w:tc>
      </w:tr>
      <w:tr w:rsidR="00517849" w:rsidRPr="009B537F" w14:paraId="0440E731" w14:textId="77777777" w:rsidTr="0098709A">
        <w:trPr>
          <w:jc w:val="center"/>
        </w:trPr>
        <w:tc>
          <w:tcPr>
            <w:tcW w:w="0" w:type="auto"/>
            <w:vAlign w:val="center"/>
          </w:tcPr>
          <w:p w14:paraId="12ECD842" w14:textId="07BB9D9E" w:rsidR="00960336" w:rsidRPr="009B537F" w:rsidRDefault="00960336" w:rsidP="00713A21">
            <w:pPr>
              <w:spacing w:line="240" w:lineRule="auto"/>
              <w:jc w:val="center"/>
              <w:rPr>
                <w:b/>
                <w:bCs/>
                <w:sz w:val="20"/>
                <w:szCs w:val="20"/>
              </w:rPr>
            </w:pPr>
            <w:r w:rsidRPr="009B537F">
              <w:rPr>
                <w:b/>
                <w:bCs/>
                <w:sz w:val="20"/>
                <w:szCs w:val="20"/>
              </w:rPr>
              <w:t>Población afectada</w:t>
            </w:r>
          </w:p>
        </w:tc>
        <w:tc>
          <w:tcPr>
            <w:tcW w:w="0" w:type="auto"/>
            <w:vAlign w:val="center"/>
          </w:tcPr>
          <w:p w14:paraId="23311FA4" w14:textId="439A617B" w:rsidR="00960336" w:rsidRPr="009B537F" w:rsidRDefault="00960336" w:rsidP="00713A21">
            <w:pPr>
              <w:spacing w:line="240" w:lineRule="auto"/>
              <w:jc w:val="center"/>
              <w:rPr>
                <w:b/>
                <w:bCs/>
                <w:sz w:val="20"/>
                <w:szCs w:val="20"/>
              </w:rPr>
            </w:pPr>
            <w:r w:rsidRPr="009B537F">
              <w:rPr>
                <w:b/>
                <w:bCs/>
                <w:sz w:val="20"/>
                <w:szCs w:val="20"/>
              </w:rPr>
              <w:t>Meta</w:t>
            </w:r>
          </w:p>
        </w:tc>
        <w:tc>
          <w:tcPr>
            <w:tcW w:w="0" w:type="auto"/>
            <w:vAlign w:val="center"/>
          </w:tcPr>
          <w:p w14:paraId="2E978AE1" w14:textId="149A9689" w:rsidR="00960336" w:rsidRPr="009B537F" w:rsidRDefault="00960336" w:rsidP="00713A21">
            <w:pPr>
              <w:spacing w:line="240" w:lineRule="auto"/>
              <w:jc w:val="center"/>
              <w:rPr>
                <w:b/>
                <w:bCs/>
                <w:sz w:val="20"/>
                <w:szCs w:val="20"/>
              </w:rPr>
            </w:pPr>
            <w:r w:rsidRPr="009B537F">
              <w:rPr>
                <w:b/>
                <w:bCs/>
                <w:sz w:val="20"/>
                <w:szCs w:val="20"/>
              </w:rPr>
              <w:t>Política</w:t>
            </w:r>
          </w:p>
        </w:tc>
        <w:tc>
          <w:tcPr>
            <w:tcW w:w="0" w:type="auto"/>
            <w:vAlign w:val="center"/>
          </w:tcPr>
          <w:p w14:paraId="06B7AB57" w14:textId="098DBA00" w:rsidR="00960336" w:rsidRPr="009B537F" w:rsidRDefault="00960336" w:rsidP="00713A21">
            <w:pPr>
              <w:spacing w:line="240" w:lineRule="auto"/>
              <w:jc w:val="center"/>
              <w:rPr>
                <w:b/>
                <w:bCs/>
                <w:sz w:val="20"/>
                <w:szCs w:val="20"/>
              </w:rPr>
            </w:pPr>
            <w:r w:rsidRPr="009B537F">
              <w:rPr>
                <w:b/>
                <w:bCs/>
                <w:sz w:val="20"/>
                <w:szCs w:val="20"/>
              </w:rPr>
              <w:t>Modalidades de inclusión</w:t>
            </w:r>
          </w:p>
        </w:tc>
        <w:tc>
          <w:tcPr>
            <w:tcW w:w="0" w:type="auto"/>
            <w:vAlign w:val="center"/>
          </w:tcPr>
          <w:p w14:paraId="4F34D4AA" w14:textId="1D253645" w:rsidR="00960336" w:rsidRPr="009B537F" w:rsidRDefault="00960336" w:rsidP="00713A21">
            <w:pPr>
              <w:spacing w:line="240" w:lineRule="auto"/>
              <w:jc w:val="center"/>
              <w:rPr>
                <w:b/>
                <w:bCs/>
                <w:sz w:val="20"/>
                <w:szCs w:val="20"/>
              </w:rPr>
            </w:pPr>
            <w:r w:rsidRPr="009B537F">
              <w:rPr>
                <w:b/>
                <w:bCs/>
                <w:sz w:val="20"/>
                <w:szCs w:val="20"/>
              </w:rPr>
              <w:t>Responsable de incorporar en el que hacer institucional</w:t>
            </w:r>
          </w:p>
        </w:tc>
        <w:tc>
          <w:tcPr>
            <w:tcW w:w="0" w:type="auto"/>
            <w:vAlign w:val="center"/>
          </w:tcPr>
          <w:p w14:paraId="38CF501B" w14:textId="379FA53F" w:rsidR="00960336" w:rsidRPr="009B537F" w:rsidRDefault="00960336" w:rsidP="00713A21">
            <w:pPr>
              <w:spacing w:line="240" w:lineRule="auto"/>
              <w:jc w:val="center"/>
              <w:rPr>
                <w:b/>
                <w:bCs/>
                <w:sz w:val="20"/>
                <w:szCs w:val="20"/>
              </w:rPr>
            </w:pPr>
            <w:r w:rsidRPr="009B537F">
              <w:rPr>
                <w:b/>
                <w:bCs/>
                <w:sz w:val="20"/>
                <w:szCs w:val="20"/>
              </w:rPr>
              <w:t>Responsable de verificar la incorporación</w:t>
            </w:r>
          </w:p>
        </w:tc>
      </w:tr>
      <w:tr w:rsidR="00BB7C5F" w:rsidRPr="009B537F" w14:paraId="405592DD" w14:textId="77777777" w:rsidTr="0098709A">
        <w:trPr>
          <w:jc w:val="center"/>
        </w:trPr>
        <w:tc>
          <w:tcPr>
            <w:tcW w:w="0" w:type="auto"/>
            <w:vAlign w:val="center"/>
          </w:tcPr>
          <w:p w14:paraId="6DCE03A5" w14:textId="3194E801" w:rsidR="00BB7C5F" w:rsidRPr="009B537F" w:rsidRDefault="00BB7C5F" w:rsidP="00713A21">
            <w:pPr>
              <w:spacing w:line="240" w:lineRule="auto"/>
              <w:rPr>
                <w:sz w:val="20"/>
                <w:szCs w:val="20"/>
              </w:rPr>
            </w:pPr>
            <w:r w:rsidRPr="009B537F">
              <w:rPr>
                <w:sz w:val="20"/>
                <w:szCs w:val="20"/>
              </w:rPr>
              <w:t>14 municipios de la cuenca del lago de Amatitlán</w:t>
            </w:r>
          </w:p>
        </w:tc>
        <w:tc>
          <w:tcPr>
            <w:tcW w:w="0" w:type="auto"/>
            <w:vAlign w:val="center"/>
          </w:tcPr>
          <w:p w14:paraId="136EB353" w14:textId="1B186FFC" w:rsidR="00BB7C5F" w:rsidRPr="009B537F" w:rsidRDefault="00BB7C5F" w:rsidP="00713A21">
            <w:pPr>
              <w:spacing w:line="240" w:lineRule="auto"/>
              <w:rPr>
                <w:sz w:val="20"/>
                <w:szCs w:val="20"/>
              </w:rPr>
            </w:pPr>
            <w:r w:rsidRPr="009B537F">
              <w:rPr>
                <w:sz w:val="20"/>
                <w:szCs w:val="20"/>
              </w:rPr>
              <w:t>Incorporar las estrategias de prevención, adaptación y mitigación al Cambio Climático en los procesos socioambientales y económicos a nivel nacional y local.</w:t>
            </w:r>
          </w:p>
        </w:tc>
        <w:tc>
          <w:tcPr>
            <w:tcW w:w="0" w:type="auto"/>
            <w:vAlign w:val="center"/>
          </w:tcPr>
          <w:p w14:paraId="18E23DAA" w14:textId="140260FB" w:rsidR="00BB7C5F" w:rsidRPr="009B537F" w:rsidRDefault="00BB7C5F" w:rsidP="00713A21">
            <w:pPr>
              <w:spacing w:line="240" w:lineRule="auto"/>
              <w:rPr>
                <w:sz w:val="20"/>
                <w:szCs w:val="20"/>
              </w:rPr>
            </w:pPr>
            <w:r w:rsidRPr="009B537F">
              <w:rPr>
                <w:sz w:val="20"/>
                <w:szCs w:val="20"/>
              </w:rPr>
              <w:t>Cambio Climático</w:t>
            </w:r>
          </w:p>
        </w:tc>
        <w:tc>
          <w:tcPr>
            <w:tcW w:w="0" w:type="auto"/>
            <w:vAlign w:val="center"/>
          </w:tcPr>
          <w:p w14:paraId="2C9959FE" w14:textId="77777777" w:rsidR="00E5179E" w:rsidRDefault="00E5179E" w:rsidP="00713A21">
            <w:pPr>
              <w:spacing w:line="240" w:lineRule="auto"/>
              <w:rPr>
                <w:sz w:val="20"/>
                <w:szCs w:val="20"/>
              </w:rPr>
            </w:pPr>
          </w:p>
          <w:p w14:paraId="44B02A0A" w14:textId="6CBD1346" w:rsidR="00BB7C5F" w:rsidRPr="009B537F" w:rsidRDefault="00BB7C5F" w:rsidP="00713A21">
            <w:pPr>
              <w:spacing w:line="240" w:lineRule="auto"/>
              <w:rPr>
                <w:sz w:val="20"/>
                <w:szCs w:val="20"/>
              </w:rPr>
            </w:pPr>
            <w:r w:rsidRPr="009B537F">
              <w:rPr>
                <w:sz w:val="20"/>
                <w:szCs w:val="20"/>
              </w:rPr>
              <w:t xml:space="preserve">Apoyar a las municipalidades </w:t>
            </w:r>
          </w:p>
          <w:p w14:paraId="3549884B" w14:textId="77777777" w:rsidR="00BB7C5F" w:rsidRPr="009B537F" w:rsidRDefault="00BB7C5F" w:rsidP="00713A21">
            <w:pPr>
              <w:spacing w:line="240" w:lineRule="auto"/>
              <w:rPr>
                <w:sz w:val="20"/>
                <w:szCs w:val="20"/>
              </w:rPr>
            </w:pPr>
            <w:r w:rsidRPr="009B537F">
              <w:rPr>
                <w:sz w:val="20"/>
                <w:szCs w:val="20"/>
              </w:rPr>
              <w:t xml:space="preserve">en la elaboración de planes de adaptación y mitigación de cambio climático a nivel de </w:t>
            </w:r>
          </w:p>
          <w:p w14:paraId="60FE63BC" w14:textId="77777777" w:rsidR="00BB7C5F" w:rsidRPr="009B537F" w:rsidRDefault="00BB7C5F" w:rsidP="00713A21">
            <w:pPr>
              <w:spacing w:line="240" w:lineRule="auto"/>
              <w:rPr>
                <w:sz w:val="20"/>
                <w:szCs w:val="20"/>
              </w:rPr>
            </w:pPr>
            <w:r w:rsidRPr="009B537F">
              <w:rPr>
                <w:sz w:val="20"/>
                <w:szCs w:val="20"/>
              </w:rPr>
              <w:t xml:space="preserve">microcuencas, y realizar estudios y proyecciones sobre los efectos del cambio climático en la </w:t>
            </w:r>
          </w:p>
          <w:p w14:paraId="12449963" w14:textId="77777777" w:rsidR="00BB7C5F" w:rsidRDefault="00BB7C5F" w:rsidP="00713A21">
            <w:pPr>
              <w:spacing w:line="240" w:lineRule="auto"/>
              <w:rPr>
                <w:sz w:val="20"/>
                <w:szCs w:val="20"/>
              </w:rPr>
            </w:pPr>
            <w:r w:rsidRPr="009B537F">
              <w:rPr>
                <w:sz w:val="20"/>
                <w:szCs w:val="20"/>
              </w:rPr>
              <w:t>cuenca</w:t>
            </w:r>
          </w:p>
          <w:p w14:paraId="3A645350" w14:textId="2452A9B0" w:rsidR="00E5179E" w:rsidRPr="009B537F" w:rsidRDefault="00E5179E" w:rsidP="00713A21">
            <w:pPr>
              <w:spacing w:line="240" w:lineRule="auto"/>
              <w:rPr>
                <w:sz w:val="20"/>
                <w:szCs w:val="20"/>
              </w:rPr>
            </w:pPr>
          </w:p>
        </w:tc>
        <w:tc>
          <w:tcPr>
            <w:tcW w:w="0" w:type="auto"/>
            <w:vAlign w:val="center"/>
          </w:tcPr>
          <w:p w14:paraId="35DCF283" w14:textId="66DA1A23" w:rsidR="00BB7C5F" w:rsidRPr="009B537F" w:rsidRDefault="00BB7C5F" w:rsidP="00713A21">
            <w:pPr>
              <w:spacing w:line="240" w:lineRule="auto"/>
              <w:rPr>
                <w:sz w:val="20"/>
                <w:szCs w:val="20"/>
              </w:rPr>
            </w:pPr>
            <w:r w:rsidRPr="00CE6DB6">
              <w:rPr>
                <w:sz w:val="20"/>
                <w:szCs w:val="20"/>
              </w:rPr>
              <w:t>División Forestal, Conservación y Manejo de Suelos                          División Planeamiento Urbano y Ordenamiento Territorial</w:t>
            </w:r>
          </w:p>
        </w:tc>
        <w:tc>
          <w:tcPr>
            <w:tcW w:w="0" w:type="auto"/>
            <w:vAlign w:val="center"/>
          </w:tcPr>
          <w:p w14:paraId="78506C3F" w14:textId="384F8DB2" w:rsidR="00BB7C5F" w:rsidRPr="009B537F" w:rsidRDefault="00BB7C5F" w:rsidP="00713A21">
            <w:pPr>
              <w:spacing w:line="240" w:lineRule="auto"/>
              <w:rPr>
                <w:sz w:val="20"/>
                <w:szCs w:val="20"/>
              </w:rPr>
            </w:pPr>
            <w:r w:rsidRPr="00BB7C5F">
              <w:rPr>
                <w:sz w:val="20"/>
                <w:szCs w:val="20"/>
              </w:rPr>
              <w:t>Dirección Ejecutiva                                        Subdirección Ejecutiva                         División de Evaluación y Seguimiento</w:t>
            </w:r>
          </w:p>
        </w:tc>
      </w:tr>
      <w:tr w:rsidR="00C63C70" w:rsidRPr="009B537F" w14:paraId="2DA375BA" w14:textId="77777777" w:rsidTr="0098709A">
        <w:trPr>
          <w:jc w:val="center"/>
        </w:trPr>
        <w:tc>
          <w:tcPr>
            <w:tcW w:w="0" w:type="auto"/>
            <w:gridSpan w:val="6"/>
            <w:shd w:val="clear" w:color="auto" w:fill="DEEAF6" w:themeFill="accent5" w:themeFillTint="33"/>
            <w:vAlign w:val="center"/>
          </w:tcPr>
          <w:p w14:paraId="56CA6577" w14:textId="7AF9CB76" w:rsidR="00C63C70" w:rsidRPr="009B537F" w:rsidRDefault="00C63C70" w:rsidP="00713A21">
            <w:pPr>
              <w:spacing w:line="240" w:lineRule="auto"/>
              <w:rPr>
                <w:sz w:val="20"/>
                <w:szCs w:val="20"/>
              </w:rPr>
            </w:pPr>
            <w:r w:rsidRPr="009B537F">
              <w:rPr>
                <w:sz w:val="20"/>
                <w:szCs w:val="20"/>
              </w:rPr>
              <w:t>Nombre de la política pública y fecha de vigencia: Política Nacional de Producción más Limpia, Acuerdo Gubernativo 258-2010</w:t>
            </w:r>
          </w:p>
        </w:tc>
      </w:tr>
      <w:tr w:rsidR="00517849" w:rsidRPr="009B537F" w14:paraId="001418B4" w14:textId="77777777" w:rsidTr="0098709A">
        <w:trPr>
          <w:jc w:val="center"/>
        </w:trPr>
        <w:tc>
          <w:tcPr>
            <w:tcW w:w="0" w:type="auto"/>
            <w:vAlign w:val="center"/>
          </w:tcPr>
          <w:p w14:paraId="37F08266" w14:textId="42729253" w:rsidR="00C63C70" w:rsidRPr="009B537F" w:rsidRDefault="00C63C70" w:rsidP="00713A21">
            <w:pPr>
              <w:spacing w:line="240" w:lineRule="auto"/>
              <w:jc w:val="center"/>
              <w:rPr>
                <w:b/>
                <w:bCs/>
                <w:sz w:val="20"/>
                <w:szCs w:val="20"/>
              </w:rPr>
            </w:pPr>
            <w:r w:rsidRPr="009B537F">
              <w:rPr>
                <w:b/>
                <w:bCs/>
                <w:sz w:val="20"/>
                <w:szCs w:val="20"/>
              </w:rPr>
              <w:t>Población afectada</w:t>
            </w:r>
          </w:p>
        </w:tc>
        <w:tc>
          <w:tcPr>
            <w:tcW w:w="0" w:type="auto"/>
            <w:vAlign w:val="center"/>
          </w:tcPr>
          <w:p w14:paraId="20C75122" w14:textId="40646274" w:rsidR="00C63C70" w:rsidRPr="009B537F" w:rsidRDefault="00C63C70" w:rsidP="00713A21">
            <w:pPr>
              <w:spacing w:line="240" w:lineRule="auto"/>
              <w:jc w:val="center"/>
              <w:rPr>
                <w:b/>
                <w:bCs/>
                <w:sz w:val="20"/>
                <w:szCs w:val="20"/>
              </w:rPr>
            </w:pPr>
            <w:r w:rsidRPr="009B537F">
              <w:rPr>
                <w:b/>
                <w:bCs/>
                <w:sz w:val="20"/>
                <w:szCs w:val="20"/>
              </w:rPr>
              <w:t>Meta</w:t>
            </w:r>
          </w:p>
        </w:tc>
        <w:tc>
          <w:tcPr>
            <w:tcW w:w="0" w:type="auto"/>
            <w:vAlign w:val="center"/>
          </w:tcPr>
          <w:p w14:paraId="1980432C" w14:textId="6621CFFC" w:rsidR="00C63C70" w:rsidRPr="009B537F" w:rsidRDefault="00C63C70" w:rsidP="00713A21">
            <w:pPr>
              <w:spacing w:line="240" w:lineRule="auto"/>
              <w:jc w:val="center"/>
              <w:rPr>
                <w:b/>
                <w:bCs/>
                <w:sz w:val="20"/>
                <w:szCs w:val="20"/>
              </w:rPr>
            </w:pPr>
            <w:r w:rsidRPr="009B537F">
              <w:rPr>
                <w:b/>
                <w:bCs/>
                <w:sz w:val="20"/>
                <w:szCs w:val="20"/>
              </w:rPr>
              <w:t>Política</w:t>
            </w:r>
          </w:p>
        </w:tc>
        <w:tc>
          <w:tcPr>
            <w:tcW w:w="0" w:type="auto"/>
            <w:vAlign w:val="center"/>
          </w:tcPr>
          <w:p w14:paraId="689D9CD7" w14:textId="3A34DA34" w:rsidR="00C63C70" w:rsidRPr="009B537F" w:rsidRDefault="00C63C70" w:rsidP="00713A21">
            <w:pPr>
              <w:spacing w:line="240" w:lineRule="auto"/>
              <w:jc w:val="center"/>
              <w:rPr>
                <w:b/>
                <w:bCs/>
                <w:sz w:val="20"/>
                <w:szCs w:val="20"/>
              </w:rPr>
            </w:pPr>
            <w:r w:rsidRPr="009B537F">
              <w:rPr>
                <w:b/>
                <w:bCs/>
                <w:sz w:val="20"/>
                <w:szCs w:val="20"/>
              </w:rPr>
              <w:t>Modalidades de inclusión</w:t>
            </w:r>
          </w:p>
        </w:tc>
        <w:tc>
          <w:tcPr>
            <w:tcW w:w="0" w:type="auto"/>
            <w:vAlign w:val="center"/>
          </w:tcPr>
          <w:p w14:paraId="0196C43E" w14:textId="18A3C6B3" w:rsidR="00C63C70" w:rsidRPr="009B537F" w:rsidRDefault="00C63C70" w:rsidP="00713A21">
            <w:pPr>
              <w:spacing w:line="240" w:lineRule="auto"/>
              <w:jc w:val="center"/>
              <w:rPr>
                <w:b/>
                <w:bCs/>
                <w:sz w:val="20"/>
                <w:szCs w:val="20"/>
              </w:rPr>
            </w:pPr>
            <w:r w:rsidRPr="009B537F">
              <w:rPr>
                <w:b/>
                <w:bCs/>
                <w:sz w:val="20"/>
                <w:szCs w:val="20"/>
              </w:rPr>
              <w:t>Responsable de incorporar en el que hacer institucional</w:t>
            </w:r>
          </w:p>
        </w:tc>
        <w:tc>
          <w:tcPr>
            <w:tcW w:w="0" w:type="auto"/>
            <w:vAlign w:val="center"/>
          </w:tcPr>
          <w:p w14:paraId="0FF333BA" w14:textId="5E0A7148" w:rsidR="00C63C70" w:rsidRPr="009B537F" w:rsidRDefault="00C63C70" w:rsidP="00713A21">
            <w:pPr>
              <w:spacing w:line="240" w:lineRule="auto"/>
              <w:jc w:val="center"/>
              <w:rPr>
                <w:b/>
                <w:bCs/>
                <w:sz w:val="20"/>
                <w:szCs w:val="20"/>
              </w:rPr>
            </w:pPr>
            <w:r w:rsidRPr="009B537F">
              <w:rPr>
                <w:b/>
                <w:bCs/>
                <w:sz w:val="20"/>
                <w:szCs w:val="20"/>
              </w:rPr>
              <w:t>Responsable de verificar la incorporación</w:t>
            </w:r>
          </w:p>
        </w:tc>
      </w:tr>
      <w:tr w:rsidR="00BB7C5F" w:rsidRPr="009B537F" w14:paraId="559E8C2E" w14:textId="77777777" w:rsidTr="0098709A">
        <w:trPr>
          <w:jc w:val="center"/>
        </w:trPr>
        <w:tc>
          <w:tcPr>
            <w:tcW w:w="0" w:type="auto"/>
            <w:vAlign w:val="center"/>
          </w:tcPr>
          <w:p w14:paraId="067BAEB4" w14:textId="7E320C2D" w:rsidR="00BB7C5F" w:rsidRPr="009B537F" w:rsidRDefault="00BB7C5F" w:rsidP="00713A21">
            <w:pPr>
              <w:spacing w:line="240" w:lineRule="auto"/>
              <w:rPr>
                <w:sz w:val="20"/>
                <w:szCs w:val="20"/>
              </w:rPr>
            </w:pPr>
            <w:r w:rsidRPr="009B537F">
              <w:rPr>
                <w:sz w:val="20"/>
                <w:szCs w:val="20"/>
              </w:rPr>
              <w:t xml:space="preserve">Entidades asesoradas en temas de </w:t>
            </w:r>
          </w:p>
          <w:p w14:paraId="51E9E7A9" w14:textId="77777777" w:rsidR="00BB7C5F" w:rsidRPr="009B537F" w:rsidRDefault="00BB7C5F" w:rsidP="00713A21">
            <w:pPr>
              <w:spacing w:line="240" w:lineRule="auto"/>
              <w:rPr>
                <w:sz w:val="20"/>
                <w:szCs w:val="20"/>
              </w:rPr>
            </w:pPr>
            <w:r w:rsidRPr="009B537F">
              <w:rPr>
                <w:sz w:val="20"/>
                <w:szCs w:val="20"/>
              </w:rPr>
              <w:t xml:space="preserve">control y manejo de aguas residuales </w:t>
            </w:r>
          </w:p>
          <w:p w14:paraId="633CAF58" w14:textId="610A26E9" w:rsidR="00BB7C5F" w:rsidRPr="009B537F" w:rsidRDefault="00BB7C5F" w:rsidP="00713A21">
            <w:pPr>
              <w:spacing w:line="240" w:lineRule="auto"/>
              <w:rPr>
                <w:sz w:val="20"/>
                <w:szCs w:val="20"/>
              </w:rPr>
            </w:pPr>
            <w:r w:rsidRPr="009B537F">
              <w:rPr>
                <w:sz w:val="20"/>
                <w:szCs w:val="20"/>
              </w:rPr>
              <w:t>generadas</w:t>
            </w:r>
          </w:p>
        </w:tc>
        <w:tc>
          <w:tcPr>
            <w:tcW w:w="0" w:type="auto"/>
            <w:vAlign w:val="center"/>
          </w:tcPr>
          <w:p w14:paraId="2A1FC07A" w14:textId="5974F71B" w:rsidR="00BB7C5F" w:rsidRPr="009B537F" w:rsidRDefault="00BB7C5F" w:rsidP="00713A21">
            <w:pPr>
              <w:spacing w:line="240" w:lineRule="auto"/>
              <w:rPr>
                <w:sz w:val="20"/>
                <w:szCs w:val="20"/>
              </w:rPr>
            </w:pPr>
            <w:r w:rsidRPr="009B537F">
              <w:rPr>
                <w:sz w:val="20"/>
                <w:szCs w:val="20"/>
              </w:rPr>
              <w:t>Contribuir al bienestar social, el crecimiento económico, el aumento de la competitividad, el mejoramiento de la calidad del ambiente y el aprovechamiento racional de los bienes y servicios naturales, a través de la aplicación de Producción Más Limpia, como herramienta para la gestión socioambiental</w:t>
            </w:r>
          </w:p>
        </w:tc>
        <w:tc>
          <w:tcPr>
            <w:tcW w:w="0" w:type="auto"/>
            <w:vAlign w:val="center"/>
          </w:tcPr>
          <w:p w14:paraId="1F27C550" w14:textId="1CD2553C" w:rsidR="00BB7C5F" w:rsidRPr="009B537F" w:rsidRDefault="00BB7C5F" w:rsidP="00713A21">
            <w:pPr>
              <w:spacing w:line="240" w:lineRule="auto"/>
              <w:rPr>
                <w:sz w:val="20"/>
                <w:szCs w:val="20"/>
              </w:rPr>
            </w:pPr>
            <w:r w:rsidRPr="009B537F">
              <w:rPr>
                <w:sz w:val="20"/>
                <w:szCs w:val="20"/>
              </w:rPr>
              <w:t>Competitividad y gestión ambiental preventiva</w:t>
            </w:r>
          </w:p>
        </w:tc>
        <w:tc>
          <w:tcPr>
            <w:tcW w:w="0" w:type="auto"/>
            <w:vAlign w:val="center"/>
          </w:tcPr>
          <w:p w14:paraId="7BB33058" w14:textId="77777777" w:rsidR="00E5179E" w:rsidRDefault="00E5179E" w:rsidP="00713A21">
            <w:pPr>
              <w:spacing w:line="240" w:lineRule="auto"/>
              <w:rPr>
                <w:sz w:val="20"/>
                <w:szCs w:val="20"/>
              </w:rPr>
            </w:pPr>
          </w:p>
          <w:p w14:paraId="7FFEBCD1" w14:textId="30CB20B9" w:rsidR="00BB7C5F" w:rsidRPr="009B537F" w:rsidRDefault="00BB7C5F" w:rsidP="00713A21">
            <w:pPr>
              <w:spacing w:line="240" w:lineRule="auto"/>
              <w:rPr>
                <w:sz w:val="20"/>
                <w:szCs w:val="20"/>
              </w:rPr>
            </w:pPr>
            <w:r w:rsidRPr="009B537F">
              <w:rPr>
                <w:sz w:val="20"/>
                <w:szCs w:val="20"/>
              </w:rPr>
              <w:t xml:space="preserve">Apoyar técnicamente al sector privado en el </w:t>
            </w:r>
          </w:p>
          <w:p w14:paraId="6A9E89AC" w14:textId="77777777" w:rsidR="00BB7C5F" w:rsidRPr="009B537F" w:rsidRDefault="00BB7C5F" w:rsidP="00713A21">
            <w:pPr>
              <w:spacing w:line="240" w:lineRule="auto"/>
              <w:rPr>
                <w:sz w:val="20"/>
                <w:szCs w:val="20"/>
              </w:rPr>
            </w:pPr>
            <w:r w:rsidRPr="009B537F">
              <w:rPr>
                <w:sz w:val="20"/>
                <w:szCs w:val="20"/>
              </w:rPr>
              <w:t xml:space="preserve">cumplimiento de las normativas vigentes en </w:t>
            </w:r>
          </w:p>
          <w:p w14:paraId="5F146D1D" w14:textId="77777777" w:rsidR="00BB7C5F" w:rsidRPr="009B537F" w:rsidRDefault="00BB7C5F" w:rsidP="00713A21">
            <w:pPr>
              <w:spacing w:line="240" w:lineRule="auto"/>
              <w:rPr>
                <w:sz w:val="20"/>
                <w:szCs w:val="20"/>
              </w:rPr>
            </w:pPr>
            <w:r w:rsidRPr="009B537F">
              <w:rPr>
                <w:sz w:val="20"/>
                <w:szCs w:val="20"/>
              </w:rPr>
              <w:t xml:space="preserve">aguas residuales que se descargan a los </w:t>
            </w:r>
          </w:p>
          <w:p w14:paraId="2DAAE560" w14:textId="77777777" w:rsidR="00BB7C5F" w:rsidRPr="009B537F" w:rsidRDefault="00BB7C5F" w:rsidP="00713A21">
            <w:pPr>
              <w:spacing w:line="240" w:lineRule="auto"/>
              <w:rPr>
                <w:sz w:val="20"/>
                <w:szCs w:val="20"/>
              </w:rPr>
            </w:pPr>
            <w:r w:rsidRPr="009B537F">
              <w:rPr>
                <w:sz w:val="20"/>
                <w:szCs w:val="20"/>
              </w:rPr>
              <w:t xml:space="preserve">cuerpos receptores de la cuenca y el lago de </w:t>
            </w:r>
          </w:p>
          <w:p w14:paraId="102E66AD" w14:textId="77777777" w:rsidR="00BB7C5F" w:rsidRPr="009B537F" w:rsidRDefault="00BB7C5F" w:rsidP="00713A21">
            <w:pPr>
              <w:spacing w:line="240" w:lineRule="auto"/>
              <w:rPr>
                <w:sz w:val="20"/>
                <w:szCs w:val="20"/>
              </w:rPr>
            </w:pPr>
            <w:r w:rsidRPr="009B537F">
              <w:rPr>
                <w:sz w:val="20"/>
                <w:szCs w:val="20"/>
              </w:rPr>
              <w:t xml:space="preserve">Amatitlán.                                                      Promover la responsabilidad social y </w:t>
            </w:r>
          </w:p>
          <w:p w14:paraId="5F25A34F" w14:textId="77777777" w:rsidR="00BB7C5F" w:rsidRPr="009B537F" w:rsidRDefault="00BB7C5F" w:rsidP="00713A21">
            <w:pPr>
              <w:spacing w:line="240" w:lineRule="auto"/>
              <w:rPr>
                <w:sz w:val="20"/>
                <w:szCs w:val="20"/>
              </w:rPr>
            </w:pPr>
            <w:r w:rsidRPr="009B537F">
              <w:rPr>
                <w:sz w:val="20"/>
                <w:szCs w:val="20"/>
              </w:rPr>
              <w:t xml:space="preserve">empresarial en la protección del lago y su </w:t>
            </w:r>
          </w:p>
          <w:p w14:paraId="41F6EAD6" w14:textId="77777777" w:rsidR="00BB7C5F" w:rsidRPr="009B537F" w:rsidRDefault="00BB7C5F" w:rsidP="00713A21">
            <w:pPr>
              <w:spacing w:line="240" w:lineRule="auto"/>
              <w:rPr>
                <w:sz w:val="20"/>
                <w:szCs w:val="20"/>
              </w:rPr>
            </w:pPr>
            <w:r w:rsidRPr="009B537F">
              <w:rPr>
                <w:sz w:val="20"/>
                <w:szCs w:val="20"/>
              </w:rPr>
              <w:t xml:space="preserve">cuenca. (programas de producción más </w:t>
            </w:r>
          </w:p>
          <w:p w14:paraId="53C9625B" w14:textId="2F42AFDD" w:rsidR="00E5179E" w:rsidRPr="009B537F" w:rsidRDefault="00BB7C5F" w:rsidP="00713A21">
            <w:pPr>
              <w:spacing w:line="240" w:lineRule="auto"/>
              <w:rPr>
                <w:sz w:val="20"/>
                <w:szCs w:val="20"/>
              </w:rPr>
            </w:pPr>
            <w:r w:rsidRPr="009B537F">
              <w:rPr>
                <w:sz w:val="20"/>
                <w:szCs w:val="20"/>
              </w:rPr>
              <w:t>limpia)</w:t>
            </w:r>
          </w:p>
        </w:tc>
        <w:tc>
          <w:tcPr>
            <w:tcW w:w="0" w:type="auto"/>
            <w:vAlign w:val="center"/>
          </w:tcPr>
          <w:p w14:paraId="35FADCAC" w14:textId="0E1F8156" w:rsidR="00BB7C5F" w:rsidRPr="009B537F" w:rsidRDefault="00BB7C5F" w:rsidP="00713A21">
            <w:pPr>
              <w:spacing w:line="240" w:lineRule="auto"/>
              <w:rPr>
                <w:sz w:val="20"/>
                <w:szCs w:val="20"/>
              </w:rPr>
            </w:pPr>
            <w:r w:rsidRPr="009B537F">
              <w:rPr>
                <w:sz w:val="20"/>
                <w:szCs w:val="20"/>
              </w:rPr>
              <w:t xml:space="preserve">División de Reingeniería Industrial </w:t>
            </w:r>
          </w:p>
          <w:p w14:paraId="6FCF2428" w14:textId="69B17849" w:rsidR="00BB7C5F" w:rsidRPr="009B537F" w:rsidRDefault="00BB7C5F" w:rsidP="00713A21">
            <w:pPr>
              <w:spacing w:line="240" w:lineRule="auto"/>
              <w:rPr>
                <w:sz w:val="20"/>
                <w:szCs w:val="20"/>
              </w:rPr>
            </w:pPr>
            <w:r w:rsidRPr="009B537F">
              <w:rPr>
                <w:sz w:val="20"/>
                <w:szCs w:val="20"/>
              </w:rPr>
              <w:t>y Agroindustrial</w:t>
            </w:r>
          </w:p>
        </w:tc>
        <w:tc>
          <w:tcPr>
            <w:tcW w:w="0" w:type="auto"/>
            <w:vAlign w:val="center"/>
          </w:tcPr>
          <w:p w14:paraId="78AB1055" w14:textId="02B6D1D6" w:rsidR="00BB7C5F" w:rsidRPr="009B537F" w:rsidRDefault="00BB7C5F" w:rsidP="00713A21">
            <w:pPr>
              <w:spacing w:line="240" w:lineRule="auto"/>
              <w:rPr>
                <w:sz w:val="20"/>
                <w:szCs w:val="20"/>
              </w:rPr>
            </w:pPr>
            <w:r w:rsidRPr="00BB7C5F">
              <w:rPr>
                <w:sz w:val="20"/>
                <w:szCs w:val="20"/>
              </w:rPr>
              <w:t>Dirección Ejecutiva                                        Subdirección Ejecutiva                         División de Evaluación y Seguimiento</w:t>
            </w:r>
          </w:p>
        </w:tc>
      </w:tr>
      <w:tr w:rsidR="00517849" w:rsidRPr="009B537F" w14:paraId="650A01AC" w14:textId="77777777" w:rsidTr="0098709A">
        <w:trPr>
          <w:jc w:val="center"/>
        </w:trPr>
        <w:tc>
          <w:tcPr>
            <w:tcW w:w="0" w:type="auto"/>
            <w:gridSpan w:val="6"/>
            <w:shd w:val="clear" w:color="auto" w:fill="DEEAF6" w:themeFill="accent5" w:themeFillTint="33"/>
            <w:vAlign w:val="center"/>
          </w:tcPr>
          <w:p w14:paraId="54D0B058" w14:textId="3CBE3274" w:rsidR="00517849" w:rsidRPr="009B537F" w:rsidRDefault="00517849" w:rsidP="00713A21">
            <w:pPr>
              <w:spacing w:line="240" w:lineRule="auto"/>
              <w:rPr>
                <w:sz w:val="20"/>
                <w:szCs w:val="20"/>
              </w:rPr>
            </w:pPr>
            <w:r w:rsidRPr="00517849">
              <w:rPr>
                <w:sz w:val="20"/>
                <w:szCs w:val="20"/>
              </w:rPr>
              <w:lastRenderedPageBreak/>
              <w:t>Nombre de la política pública y fecha de vigencia: Política Forestal de Guatemala</w:t>
            </w:r>
          </w:p>
        </w:tc>
      </w:tr>
      <w:tr w:rsidR="00517849" w:rsidRPr="009B537F" w14:paraId="481A1542" w14:textId="77777777" w:rsidTr="0098709A">
        <w:trPr>
          <w:jc w:val="center"/>
        </w:trPr>
        <w:tc>
          <w:tcPr>
            <w:tcW w:w="0" w:type="auto"/>
            <w:vAlign w:val="center"/>
          </w:tcPr>
          <w:p w14:paraId="0FC67951" w14:textId="06881925" w:rsidR="00517849" w:rsidRPr="00517849" w:rsidRDefault="00517849" w:rsidP="00713A21">
            <w:pPr>
              <w:spacing w:line="240" w:lineRule="auto"/>
              <w:jc w:val="center"/>
              <w:rPr>
                <w:b/>
                <w:bCs/>
                <w:sz w:val="20"/>
                <w:szCs w:val="20"/>
              </w:rPr>
            </w:pPr>
            <w:r w:rsidRPr="00517849">
              <w:rPr>
                <w:b/>
                <w:bCs/>
                <w:sz w:val="20"/>
                <w:szCs w:val="20"/>
              </w:rPr>
              <w:t>Población afectada</w:t>
            </w:r>
          </w:p>
        </w:tc>
        <w:tc>
          <w:tcPr>
            <w:tcW w:w="0" w:type="auto"/>
            <w:vAlign w:val="center"/>
          </w:tcPr>
          <w:p w14:paraId="4C28C861" w14:textId="2E394B14" w:rsidR="00517849" w:rsidRPr="00517849" w:rsidRDefault="00517849" w:rsidP="00713A21">
            <w:pPr>
              <w:spacing w:line="240" w:lineRule="auto"/>
              <w:jc w:val="center"/>
              <w:rPr>
                <w:b/>
                <w:bCs/>
                <w:sz w:val="20"/>
                <w:szCs w:val="20"/>
              </w:rPr>
            </w:pPr>
            <w:r w:rsidRPr="00517849">
              <w:rPr>
                <w:b/>
                <w:bCs/>
                <w:sz w:val="20"/>
                <w:szCs w:val="20"/>
              </w:rPr>
              <w:t>Meta</w:t>
            </w:r>
          </w:p>
        </w:tc>
        <w:tc>
          <w:tcPr>
            <w:tcW w:w="0" w:type="auto"/>
            <w:vAlign w:val="center"/>
          </w:tcPr>
          <w:p w14:paraId="539C14AB" w14:textId="6701FF4D" w:rsidR="00517849" w:rsidRPr="00517849" w:rsidRDefault="00517849" w:rsidP="00713A21">
            <w:pPr>
              <w:spacing w:line="240" w:lineRule="auto"/>
              <w:jc w:val="center"/>
              <w:rPr>
                <w:b/>
                <w:bCs/>
                <w:sz w:val="20"/>
                <w:szCs w:val="20"/>
              </w:rPr>
            </w:pPr>
            <w:r w:rsidRPr="00517849">
              <w:rPr>
                <w:b/>
                <w:bCs/>
                <w:sz w:val="20"/>
                <w:szCs w:val="20"/>
              </w:rPr>
              <w:t>Política</w:t>
            </w:r>
          </w:p>
        </w:tc>
        <w:tc>
          <w:tcPr>
            <w:tcW w:w="0" w:type="auto"/>
            <w:vAlign w:val="center"/>
          </w:tcPr>
          <w:p w14:paraId="25D1BF63" w14:textId="52AC2049" w:rsidR="00517849" w:rsidRPr="00517849" w:rsidRDefault="00517849" w:rsidP="00713A21">
            <w:pPr>
              <w:spacing w:line="240" w:lineRule="auto"/>
              <w:jc w:val="center"/>
              <w:rPr>
                <w:b/>
                <w:bCs/>
                <w:sz w:val="20"/>
                <w:szCs w:val="20"/>
              </w:rPr>
            </w:pPr>
            <w:r w:rsidRPr="00517849">
              <w:rPr>
                <w:b/>
                <w:bCs/>
                <w:sz w:val="20"/>
                <w:szCs w:val="20"/>
              </w:rPr>
              <w:t>Modalidades de inclusión</w:t>
            </w:r>
          </w:p>
        </w:tc>
        <w:tc>
          <w:tcPr>
            <w:tcW w:w="0" w:type="auto"/>
            <w:vAlign w:val="center"/>
          </w:tcPr>
          <w:p w14:paraId="7AA7F594" w14:textId="305F7F44" w:rsidR="00517849" w:rsidRPr="00517849" w:rsidRDefault="00517849" w:rsidP="00713A21">
            <w:pPr>
              <w:spacing w:line="240" w:lineRule="auto"/>
              <w:jc w:val="center"/>
              <w:rPr>
                <w:b/>
                <w:bCs/>
                <w:sz w:val="20"/>
                <w:szCs w:val="20"/>
              </w:rPr>
            </w:pPr>
            <w:r w:rsidRPr="00517849">
              <w:rPr>
                <w:b/>
                <w:bCs/>
                <w:sz w:val="20"/>
                <w:szCs w:val="20"/>
              </w:rPr>
              <w:t>Responsable de incorporar en el que hacer institucional</w:t>
            </w:r>
          </w:p>
        </w:tc>
        <w:tc>
          <w:tcPr>
            <w:tcW w:w="0" w:type="auto"/>
            <w:vAlign w:val="center"/>
          </w:tcPr>
          <w:p w14:paraId="18852CF3" w14:textId="5AA21903" w:rsidR="00517849" w:rsidRPr="00517849" w:rsidRDefault="00517849" w:rsidP="00713A21">
            <w:pPr>
              <w:spacing w:line="240" w:lineRule="auto"/>
              <w:jc w:val="center"/>
              <w:rPr>
                <w:b/>
                <w:bCs/>
                <w:sz w:val="20"/>
                <w:szCs w:val="20"/>
              </w:rPr>
            </w:pPr>
            <w:r w:rsidRPr="00517849">
              <w:rPr>
                <w:b/>
                <w:bCs/>
                <w:sz w:val="20"/>
                <w:szCs w:val="20"/>
              </w:rPr>
              <w:t>Responsable de verificar la incorporación</w:t>
            </w:r>
          </w:p>
        </w:tc>
      </w:tr>
      <w:tr w:rsidR="00BB7C5F" w:rsidRPr="009B537F" w14:paraId="653DC636" w14:textId="77777777" w:rsidTr="0098709A">
        <w:trPr>
          <w:jc w:val="center"/>
        </w:trPr>
        <w:tc>
          <w:tcPr>
            <w:tcW w:w="0" w:type="auto"/>
            <w:vAlign w:val="center"/>
          </w:tcPr>
          <w:p w14:paraId="03DA51DB" w14:textId="6956FF06" w:rsidR="00BB7C5F" w:rsidRPr="009B537F" w:rsidRDefault="00BB7C5F" w:rsidP="00713A21">
            <w:pPr>
              <w:spacing w:line="240" w:lineRule="auto"/>
              <w:rPr>
                <w:sz w:val="20"/>
                <w:szCs w:val="20"/>
              </w:rPr>
            </w:pPr>
            <w:r w:rsidRPr="00517849">
              <w:rPr>
                <w:sz w:val="20"/>
                <w:szCs w:val="20"/>
              </w:rPr>
              <w:t>14 municipios de la cuenca del lago de Amatitlán</w:t>
            </w:r>
          </w:p>
        </w:tc>
        <w:tc>
          <w:tcPr>
            <w:tcW w:w="0" w:type="auto"/>
            <w:vAlign w:val="center"/>
          </w:tcPr>
          <w:p w14:paraId="6982F2EE" w14:textId="2A4FA1EE" w:rsidR="00BB7C5F" w:rsidRPr="009B537F" w:rsidRDefault="00BB7C5F" w:rsidP="00713A21">
            <w:pPr>
              <w:spacing w:line="240" w:lineRule="auto"/>
              <w:rPr>
                <w:sz w:val="20"/>
                <w:szCs w:val="20"/>
              </w:rPr>
            </w:pPr>
            <w:r w:rsidRPr="00517849">
              <w:rPr>
                <w:sz w:val="20"/>
                <w:szCs w:val="20"/>
              </w:rPr>
              <w:t>Es incrementar los beneficios socioeconómicos de los bienes y servicios generados en los ecosistemas forestales y contribuir al ordenamiento territorial en tierras rurales, a través del fomento del manejo productivo y de la conservación de la base de recursos naturales</w:t>
            </w:r>
            <w:r w:rsidR="00713A21">
              <w:rPr>
                <w:sz w:val="20"/>
                <w:szCs w:val="20"/>
              </w:rPr>
              <w:t>.</w:t>
            </w:r>
          </w:p>
        </w:tc>
        <w:tc>
          <w:tcPr>
            <w:tcW w:w="0" w:type="auto"/>
            <w:vAlign w:val="center"/>
          </w:tcPr>
          <w:p w14:paraId="5FAE9363" w14:textId="0771E3FB" w:rsidR="00BB7C5F" w:rsidRPr="009B537F" w:rsidRDefault="00BB7C5F" w:rsidP="00713A21">
            <w:pPr>
              <w:spacing w:line="240" w:lineRule="auto"/>
              <w:rPr>
                <w:sz w:val="20"/>
                <w:szCs w:val="20"/>
              </w:rPr>
            </w:pPr>
            <w:r w:rsidRPr="00517849">
              <w:rPr>
                <w:sz w:val="20"/>
                <w:szCs w:val="20"/>
              </w:rPr>
              <w:t>Biodiversidad, el agua y los suelos</w:t>
            </w:r>
          </w:p>
        </w:tc>
        <w:tc>
          <w:tcPr>
            <w:tcW w:w="0" w:type="auto"/>
            <w:vAlign w:val="center"/>
          </w:tcPr>
          <w:p w14:paraId="475931A1" w14:textId="1617DB1B" w:rsidR="00BB7C5F" w:rsidRPr="009B537F" w:rsidRDefault="00BB7C5F" w:rsidP="00713A21">
            <w:pPr>
              <w:spacing w:line="240" w:lineRule="auto"/>
              <w:rPr>
                <w:sz w:val="20"/>
                <w:szCs w:val="20"/>
              </w:rPr>
            </w:pPr>
            <w:r w:rsidRPr="00517849">
              <w:rPr>
                <w:sz w:val="20"/>
                <w:szCs w:val="20"/>
              </w:rPr>
              <w:t>Promover prácticas de conservación de suelos, la restauración ecológica, el incremento de la cobertura vegetal y forestal, la recarga hídrica, y la práctica de agricultura sostenible y cuenta con dos subproductos en el tema forestal.</w:t>
            </w:r>
          </w:p>
        </w:tc>
        <w:tc>
          <w:tcPr>
            <w:tcW w:w="0" w:type="auto"/>
            <w:vAlign w:val="center"/>
          </w:tcPr>
          <w:p w14:paraId="43D1C036" w14:textId="713925F9" w:rsidR="00BB7C5F" w:rsidRPr="009B537F" w:rsidRDefault="00BB7C5F" w:rsidP="00713A21">
            <w:pPr>
              <w:spacing w:line="240" w:lineRule="auto"/>
              <w:rPr>
                <w:sz w:val="20"/>
                <w:szCs w:val="20"/>
              </w:rPr>
            </w:pPr>
            <w:r w:rsidRPr="00517849">
              <w:rPr>
                <w:sz w:val="20"/>
                <w:szCs w:val="20"/>
              </w:rPr>
              <w:t>División Forestal, Conservación y Manejo de Suelos                          División Planeamiento Urbano y Ordenamiento Territorial</w:t>
            </w:r>
          </w:p>
        </w:tc>
        <w:tc>
          <w:tcPr>
            <w:tcW w:w="0" w:type="auto"/>
            <w:vAlign w:val="center"/>
          </w:tcPr>
          <w:p w14:paraId="60C79F79" w14:textId="2163095A" w:rsidR="00BB7C5F" w:rsidRPr="009B537F" w:rsidRDefault="00BB7C5F" w:rsidP="00713A21">
            <w:pPr>
              <w:spacing w:line="240" w:lineRule="auto"/>
              <w:rPr>
                <w:sz w:val="20"/>
                <w:szCs w:val="20"/>
              </w:rPr>
            </w:pPr>
            <w:r w:rsidRPr="00BB7C5F">
              <w:rPr>
                <w:sz w:val="20"/>
                <w:szCs w:val="20"/>
              </w:rPr>
              <w:t>Dirección Ejecutiva                                        Subdirección Ejecutiva                         División de Evaluación y Seguimiento</w:t>
            </w:r>
          </w:p>
        </w:tc>
      </w:tr>
    </w:tbl>
    <w:p w14:paraId="3EB070DB" w14:textId="77777777" w:rsidR="0098709A" w:rsidRDefault="0098709A" w:rsidP="00713A21">
      <w:pPr>
        <w:sectPr w:rsidR="0098709A" w:rsidSect="0098709A">
          <w:headerReference w:type="default" r:id="rId15"/>
          <w:pgSz w:w="15840" w:h="12240" w:orient="landscape"/>
          <w:pgMar w:top="1701" w:right="1417" w:bottom="1701" w:left="1417" w:header="708" w:footer="708" w:gutter="0"/>
          <w:cols w:space="708"/>
          <w:docGrid w:linePitch="360"/>
        </w:sectPr>
      </w:pPr>
    </w:p>
    <w:p w14:paraId="647B8E2D" w14:textId="775905A2" w:rsidR="0055071D" w:rsidRDefault="0055071D" w:rsidP="00B661AF"/>
    <w:p w14:paraId="2D3A1BCD" w14:textId="15BD8F1D" w:rsidR="002C3DD6" w:rsidRPr="00EA2BD6" w:rsidRDefault="00EA2BD6" w:rsidP="002948C8">
      <w:pPr>
        <w:pStyle w:val="Ttulo2"/>
        <w:spacing w:after="240"/>
        <w:ind w:left="708" w:hanging="708"/>
      </w:pPr>
      <w:bookmarkStart w:id="5" w:name="_Toc102127243"/>
      <w:r w:rsidRPr="00EA2BD6">
        <w:t xml:space="preserve">1.3 </w:t>
      </w:r>
      <w:r w:rsidRPr="00EA2BD6">
        <w:tab/>
        <w:t xml:space="preserve">      Análisis de vinculación con el </w:t>
      </w:r>
      <w:proofErr w:type="spellStart"/>
      <w:r w:rsidRPr="00EA2BD6">
        <w:t>K’atun</w:t>
      </w:r>
      <w:proofErr w:type="spellEnd"/>
      <w:r w:rsidRPr="00EA2BD6">
        <w:t>, los ODS, las MED</w:t>
      </w:r>
      <w:r w:rsidR="00A41C39">
        <w:t xml:space="preserve">, </w:t>
      </w:r>
      <w:r w:rsidRPr="00EA2BD6">
        <w:t xml:space="preserve">los </w:t>
      </w:r>
      <w:r w:rsidR="00A41C39">
        <w:br/>
        <w:t xml:space="preserve">      </w:t>
      </w:r>
      <w:r w:rsidRPr="00EA2BD6">
        <w:t>RED, y la PGG</w:t>
      </w:r>
      <w:bookmarkEnd w:id="5"/>
    </w:p>
    <w:p w14:paraId="0DE9226B" w14:textId="6133A83E" w:rsidR="002948C8" w:rsidRPr="0086189D" w:rsidRDefault="002948C8" w:rsidP="0086189D">
      <w:pPr>
        <w:pStyle w:val="Contenido"/>
      </w:pPr>
      <w:bookmarkStart w:id="6" w:name="_Toc97899035"/>
      <w:r w:rsidRPr="0086189D">
        <w:t>PLAN K´ATUN 2032</w:t>
      </w:r>
      <w:bookmarkEnd w:id="6"/>
      <w:r w:rsidRPr="0086189D">
        <w:t xml:space="preserve"> </w:t>
      </w:r>
    </w:p>
    <w:p w14:paraId="43DA148C" w14:textId="77777777" w:rsidR="002948C8" w:rsidRPr="009B596A" w:rsidRDefault="002948C8" w:rsidP="002948C8">
      <w:pPr>
        <w:spacing w:after="240"/>
        <w:rPr>
          <w:rFonts w:eastAsia="Calibri"/>
          <w:b/>
          <w:color w:val="auto"/>
        </w:rPr>
      </w:pPr>
      <w:r w:rsidRPr="009B596A">
        <w:rPr>
          <w:rFonts w:eastAsia="Calibri"/>
          <w:bCs/>
          <w:color w:val="auto"/>
        </w:rPr>
        <w:t xml:space="preserve">El Plan K´ATUN 2032 </w:t>
      </w:r>
      <w:r w:rsidRPr="009B596A">
        <w:rPr>
          <w:rFonts w:eastAsia="Calibri"/>
          <w:color w:val="auto"/>
        </w:rPr>
        <w:t xml:space="preserve">busca a largo plazo, acelerar el crecimiento económico, reducir la pobreza y la desnutrición, garantizar la seguridad alimentaria, la conservación y </w:t>
      </w:r>
      <w:r>
        <w:rPr>
          <w:rFonts w:eastAsia="Calibri"/>
          <w:color w:val="auto"/>
        </w:rPr>
        <w:t xml:space="preserve">el </w:t>
      </w:r>
      <w:r w:rsidRPr="009B596A">
        <w:rPr>
          <w:rFonts w:eastAsia="Calibri"/>
          <w:color w:val="auto"/>
        </w:rPr>
        <w:t>uso sostenible de los bosques, entre otros.</w:t>
      </w:r>
    </w:p>
    <w:p w14:paraId="2053291C" w14:textId="77777777" w:rsidR="002948C8" w:rsidRPr="009B596A" w:rsidRDefault="002948C8" w:rsidP="002948C8">
      <w:pPr>
        <w:spacing w:after="240"/>
        <w:rPr>
          <w:rFonts w:eastAsia="Calibri"/>
          <w:b/>
          <w:color w:val="auto"/>
        </w:rPr>
      </w:pPr>
      <w:r w:rsidRPr="009B596A">
        <w:rPr>
          <w:rFonts w:eastAsia="Calibri"/>
          <w:color w:val="auto"/>
        </w:rPr>
        <w:t xml:space="preserve">Desde la cosmovisión maya, un </w:t>
      </w:r>
      <w:proofErr w:type="spellStart"/>
      <w:r w:rsidRPr="009B596A">
        <w:rPr>
          <w:rFonts w:eastAsia="Calibri"/>
          <w:color w:val="auto"/>
        </w:rPr>
        <w:t>k’atun</w:t>
      </w:r>
      <w:proofErr w:type="spellEnd"/>
      <w:r w:rsidRPr="009B596A">
        <w:rPr>
          <w:rFonts w:eastAsia="Calibri"/>
          <w:color w:val="auto"/>
        </w:rPr>
        <w:t xml:space="preserve"> constituye el lapso en que ocurre el proceso de edificación de una gestión. Esta forma de medir el tiempo se basó en un profundo conocimiento de la astronomía que luego se aplicó a la cotidianidad. Al inicio y al final de cada </w:t>
      </w:r>
      <w:proofErr w:type="spellStart"/>
      <w:r w:rsidRPr="009B596A">
        <w:rPr>
          <w:rFonts w:eastAsia="Calibri"/>
          <w:color w:val="auto"/>
        </w:rPr>
        <w:t>k’atun</w:t>
      </w:r>
      <w:proofErr w:type="spellEnd"/>
      <w:r w:rsidRPr="009B596A">
        <w:rPr>
          <w:rFonts w:eastAsia="Calibri"/>
          <w:color w:val="auto"/>
        </w:rPr>
        <w:t>, los gobernantes mayas presentaban resultados de sus logros.</w:t>
      </w:r>
    </w:p>
    <w:p w14:paraId="315CE061" w14:textId="77777777" w:rsidR="002948C8" w:rsidRPr="009B596A" w:rsidRDefault="002948C8" w:rsidP="002948C8">
      <w:pPr>
        <w:spacing w:after="200"/>
        <w:rPr>
          <w:rFonts w:eastAsia="Calibri"/>
          <w:b/>
          <w:color w:val="auto"/>
        </w:rPr>
      </w:pPr>
      <w:r w:rsidRPr="009B596A">
        <w:rPr>
          <w:rFonts w:eastAsia="Calibri"/>
          <w:color w:val="auto"/>
        </w:rPr>
        <w:t xml:space="preserve">Si se toma como referencia el calendario gregoriano, el 20 de diciembre del año 2012 corresponde a la fecha en la que finalizó el 13 </w:t>
      </w:r>
      <w:proofErr w:type="spellStart"/>
      <w:r w:rsidRPr="009B596A">
        <w:rPr>
          <w:rFonts w:eastAsia="Calibri"/>
          <w:color w:val="auto"/>
        </w:rPr>
        <w:t>Baktún</w:t>
      </w:r>
      <w:proofErr w:type="spellEnd"/>
      <w:r w:rsidRPr="009B596A">
        <w:rPr>
          <w:rFonts w:eastAsia="Calibri"/>
          <w:color w:val="auto"/>
        </w:rPr>
        <w:t>, compuesto de veinte katunes (períodos de veinte años, aproximadamente, en el calendario occidental). Este evento da cierre a una era que duró más de cinco mil años y representa la oportunidad para el pueblo guatemalteco de reflexionar sobre su futuro, la manera de vivir cada día y lo que se debe hacer.</w:t>
      </w:r>
    </w:p>
    <w:p w14:paraId="5318AE79" w14:textId="77777777" w:rsidR="002948C8" w:rsidRPr="009B596A" w:rsidRDefault="002948C8" w:rsidP="002948C8">
      <w:pPr>
        <w:spacing w:after="200"/>
        <w:rPr>
          <w:rFonts w:ascii="Calibri" w:eastAsia="Calibri" w:hAnsi="Calibri"/>
          <w:b/>
          <w:color w:val="auto"/>
          <w:sz w:val="22"/>
        </w:rPr>
      </w:pPr>
      <w:r w:rsidRPr="009B596A">
        <w:rPr>
          <w:rFonts w:eastAsia="Calibri"/>
          <w:color w:val="auto"/>
        </w:rPr>
        <w:t xml:space="preserve">Para el plan nacional de desarrollo, el </w:t>
      </w:r>
      <w:proofErr w:type="spellStart"/>
      <w:r w:rsidRPr="009B596A">
        <w:rPr>
          <w:rFonts w:eastAsia="Calibri"/>
          <w:color w:val="auto"/>
        </w:rPr>
        <w:t>k’atun</w:t>
      </w:r>
      <w:proofErr w:type="spellEnd"/>
      <w:r w:rsidRPr="009B596A">
        <w:rPr>
          <w:rFonts w:eastAsia="Calibri"/>
          <w:color w:val="auto"/>
        </w:rPr>
        <w:t xml:space="preserve"> configura un horizonte que permite al país delinear la senda para el desarrollo durante los próximos veinte años.</w:t>
      </w:r>
    </w:p>
    <w:p w14:paraId="74EA2B80" w14:textId="77777777" w:rsidR="002948C8" w:rsidRPr="009B596A" w:rsidRDefault="002948C8" w:rsidP="002948C8">
      <w:pPr>
        <w:spacing w:after="200"/>
        <w:rPr>
          <w:rFonts w:eastAsia="Calibri"/>
          <w:b/>
          <w:color w:val="auto"/>
        </w:rPr>
      </w:pPr>
      <w:r w:rsidRPr="009B596A">
        <w:rPr>
          <w:rFonts w:eastAsia="Calibri"/>
          <w:color w:val="auto"/>
        </w:rPr>
        <w:t>El desarrollo sostenible no puede concebirse sin una adecuada gestión del ambiente y los recursos naturales. De hecho, se ha alcanzado un amplio consenso sobre las consecuencias que los daños ambientales pueden ocasionar en los medios de vida de las poblaciones y sobre los sectores económicos clave. Por lo tanto, no se consiguen economías sólidas, sociedades sostenibles y habitantes saludables en un país en el que no se respete y proteja el ambiente y los recursos naturales. En la medida en que se continúe con la degradación de los recursos naturales, se seguirá impidiendo que los avances en la reducción de la pobreza y la seguridad alimentaria se sostengan en el largo plazo.</w:t>
      </w:r>
    </w:p>
    <w:p w14:paraId="5693BBA5" w14:textId="77777777" w:rsidR="002948C8" w:rsidRPr="009B596A" w:rsidRDefault="002948C8" w:rsidP="002948C8">
      <w:pPr>
        <w:spacing w:after="200"/>
        <w:rPr>
          <w:rFonts w:eastAsia="Calibri"/>
          <w:b/>
          <w:color w:val="auto"/>
        </w:rPr>
      </w:pPr>
      <w:r w:rsidRPr="009B596A">
        <w:rPr>
          <w:rFonts w:eastAsia="Calibri"/>
          <w:color w:val="auto"/>
        </w:rPr>
        <w:lastRenderedPageBreak/>
        <w:t xml:space="preserve">El Plan </w:t>
      </w:r>
      <w:proofErr w:type="spellStart"/>
      <w:r w:rsidRPr="009B596A">
        <w:rPr>
          <w:rFonts w:eastAsia="Calibri"/>
          <w:color w:val="auto"/>
        </w:rPr>
        <w:t>K’atun</w:t>
      </w:r>
      <w:proofErr w:type="spellEnd"/>
      <w:r w:rsidRPr="009B596A">
        <w:rPr>
          <w:rFonts w:eastAsia="Calibri"/>
          <w:color w:val="auto"/>
        </w:rPr>
        <w:t xml:space="preserve"> inaugura el tránsito de un modelo tradicional de planificación del desarrollo, hacia un modelo basado en procesos, que armoniza las dimensiones socioculturales, económicas, territoriales, ambientales y políticas</w:t>
      </w:r>
      <w:r>
        <w:rPr>
          <w:rFonts w:eastAsia="Calibri"/>
          <w:color w:val="auto"/>
        </w:rPr>
        <w:t>,</w:t>
      </w:r>
      <w:r w:rsidRPr="009B596A">
        <w:rPr>
          <w:rFonts w:eastAsia="Calibri"/>
          <w:color w:val="auto"/>
        </w:rPr>
        <w:t xml:space="preserve"> con el objeto de avanzar en la socialización de la gestión pública. Es una visión compartida y de largo plazo del país. </w:t>
      </w:r>
    </w:p>
    <w:p w14:paraId="7C928360" w14:textId="77777777" w:rsidR="002948C8" w:rsidRDefault="002948C8" w:rsidP="002948C8">
      <w:pPr>
        <w:spacing w:after="200"/>
        <w:rPr>
          <w:rFonts w:eastAsia="Calibri"/>
          <w:b/>
          <w:color w:val="auto"/>
        </w:rPr>
      </w:pPr>
      <w:r w:rsidRPr="009B596A">
        <w:rPr>
          <w:rFonts w:eastAsia="Calibri"/>
          <w:color w:val="auto"/>
        </w:rPr>
        <w:t xml:space="preserve">La estructura del plan se desarrolló sobre </w:t>
      </w:r>
      <w:r>
        <w:rPr>
          <w:rFonts w:eastAsia="Calibri"/>
          <w:color w:val="auto"/>
        </w:rPr>
        <w:t>cinco</w:t>
      </w:r>
      <w:r w:rsidRPr="009B596A">
        <w:rPr>
          <w:rFonts w:eastAsia="Calibri"/>
          <w:color w:val="auto"/>
        </w:rPr>
        <w:t xml:space="preserve"> ejes y </w:t>
      </w:r>
      <w:r>
        <w:rPr>
          <w:rFonts w:eastAsia="Calibri"/>
          <w:color w:val="auto"/>
        </w:rPr>
        <w:t>dieciséis</w:t>
      </w:r>
      <w:r w:rsidRPr="009B596A">
        <w:rPr>
          <w:rFonts w:eastAsia="Calibri"/>
          <w:color w:val="auto"/>
        </w:rPr>
        <w:t xml:space="preserve"> variables</w:t>
      </w:r>
      <w:r>
        <w:rPr>
          <w:rFonts w:eastAsia="Calibri"/>
          <w:color w:val="auto"/>
        </w:rPr>
        <w:t>,</w:t>
      </w:r>
      <w:r w:rsidRPr="009B596A">
        <w:rPr>
          <w:rFonts w:eastAsia="Calibri"/>
          <w:color w:val="auto"/>
        </w:rPr>
        <w:t xml:space="preserve"> en los cuales se expone la situación actual, metas a alcanzar, resultados y lineamientos que permitan al país delinear la senda para el desarrollo durante los próximos </w:t>
      </w:r>
      <w:r>
        <w:rPr>
          <w:rFonts w:eastAsia="Calibri"/>
          <w:color w:val="auto"/>
        </w:rPr>
        <w:t>veinte</w:t>
      </w:r>
      <w:r w:rsidRPr="009B596A">
        <w:rPr>
          <w:rFonts w:eastAsia="Calibri"/>
          <w:color w:val="auto"/>
        </w:rPr>
        <w:t xml:space="preserve"> años.</w:t>
      </w:r>
    </w:p>
    <w:p w14:paraId="1BC7034C" w14:textId="1292B07C" w:rsidR="002948C8" w:rsidRPr="009B596A" w:rsidRDefault="002948C8" w:rsidP="002948C8">
      <w:pPr>
        <w:spacing w:after="200"/>
        <w:rPr>
          <w:rFonts w:eastAsia="Calibri"/>
          <w:color w:val="auto"/>
        </w:rPr>
      </w:pPr>
      <w:r w:rsidRPr="009B596A">
        <w:rPr>
          <w:rFonts w:eastAsia="Calibri"/>
          <w:color w:val="auto"/>
        </w:rPr>
        <w:t>Contiene cinco ejes en los que g</w:t>
      </w:r>
      <w:r>
        <w:rPr>
          <w:rFonts w:eastAsia="Calibri"/>
          <w:color w:val="auto"/>
        </w:rPr>
        <w:t>iran las acciones a implementar:</w:t>
      </w:r>
      <w:r w:rsidRPr="009B596A">
        <w:rPr>
          <w:rFonts w:eastAsia="Calibri"/>
          <w:color w:val="auto"/>
        </w:rPr>
        <w:t xml:space="preserve"> </w:t>
      </w:r>
    </w:p>
    <w:p w14:paraId="3CD6332E" w14:textId="77777777" w:rsidR="002948C8" w:rsidRPr="002948C8" w:rsidRDefault="002948C8" w:rsidP="002948C8">
      <w:pPr>
        <w:numPr>
          <w:ilvl w:val="0"/>
          <w:numId w:val="9"/>
        </w:numPr>
        <w:spacing w:before="240" w:after="200"/>
        <w:contextualSpacing/>
        <w:rPr>
          <w:rFonts w:eastAsia="Calibri"/>
          <w:b/>
          <w:bCs/>
          <w:color w:val="auto"/>
        </w:rPr>
      </w:pPr>
      <w:r w:rsidRPr="002948C8">
        <w:rPr>
          <w:rFonts w:eastAsia="Calibri"/>
          <w:b/>
          <w:bCs/>
          <w:color w:val="auto"/>
        </w:rPr>
        <w:t>Bienestar para la gente</w:t>
      </w:r>
    </w:p>
    <w:p w14:paraId="00764AE0" w14:textId="77777777" w:rsidR="002948C8" w:rsidRDefault="002948C8" w:rsidP="002948C8">
      <w:pPr>
        <w:spacing w:before="240" w:after="240"/>
        <w:ind w:left="720"/>
        <w:contextualSpacing/>
        <w:rPr>
          <w:rFonts w:eastAsia="Calibri"/>
          <w:b/>
          <w:color w:val="auto"/>
        </w:rPr>
      </w:pPr>
      <w:r w:rsidRPr="009B596A">
        <w:rPr>
          <w:rFonts w:eastAsia="Calibri"/>
          <w:color w:val="auto"/>
        </w:rPr>
        <w:t>Este eje tiene como objetivo garantizar a l</w:t>
      </w:r>
      <w:r>
        <w:rPr>
          <w:rFonts w:eastAsia="Calibri"/>
          <w:color w:val="auto"/>
        </w:rPr>
        <w:t>os</w:t>
      </w:r>
      <w:r w:rsidRPr="009B596A">
        <w:rPr>
          <w:rFonts w:eastAsia="Calibri"/>
          <w:color w:val="auto"/>
        </w:rPr>
        <w:t xml:space="preserve"> guatemaltecos el acceso a la protección social universal, servicios integrales de calidad en salud y educación, servicios básicos, habitabilidad segura, acceso a alimentos y capacidad de resiliencia para asegurar la sostenibilidad de sus medios de vida, mediante intervenciones de política pública no estandarizadas que reconocen las brechas de inequidad y las especificidades étnico-culturales.</w:t>
      </w:r>
    </w:p>
    <w:p w14:paraId="55231AB6" w14:textId="77777777" w:rsidR="002948C8" w:rsidRPr="009B596A" w:rsidRDefault="002948C8" w:rsidP="002948C8">
      <w:pPr>
        <w:spacing w:before="240" w:after="240"/>
        <w:ind w:left="720"/>
        <w:contextualSpacing/>
        <w:rPr>
          <w:rFonts w:eastAsia="Calibri"/>
          <w:b/>
          <w:color w:val="auto"/>
        </w:rPr>
      </w:pPr>
    </w:p>
    <w:p w14:paraId="3EC49FD2" w14:textId="77777777" w:rsidR="002948C8" w:rsidRPr="002948C8" w:rsidRDefault="002948C8" w:rsidP="002948C8">
      <w:pPr>
        <w:numPr>
          <w:ilvl w:val="0"/>
          <w:numId w:val="9"/>
        </w:numPr>
        <w:spacing w:before="240" w:after="240"/>
        <w:contextualSpacing/>
        <w:rPr>
          <w:rFonts w:eastAsia="Calibri"/>
          <w:b/>
          <w:bCs/>
          <w:color w:val="auto"/>
        </w:rPr>
      </w:pPr>
      <w:r w:rsidRPr="002948C8">
        <w:rPr>
          <w:rFonts w:eastAsia="Calibri"/>
          <w:b/>
          <w:bCs/>
          <w:color w:val="auto"/>
        </w:rPr>
        <w:t>Riqueza para todos y todas</w:t>
      </w:r>
    </w:p>
    <w:p w14:paraId="18340938" w14:textId="77777777" w:rsidR="002948C8" w:rsidRDefault="002948C8" w:rsidP="002948C8">
      <w:pPr>
        <w:spacing w:before="240" w:after="240"/>
        <w:ind w:left="720"/>
        <w:contextualSpacing/>
        <w:rPr>
          <w:rFonts w:eastAsia="Calibri"/>
          <w:b/>
          <w:color w:val="auto"/>
        </w:rPr>
      </w:pPr>
      <w:r w:rsidRPr="009B596A">
        <w:rPr>
          <w:rFonts w:eastAsia="Calibri"/>
          <w:color w:val="auto"/>
        </w:rPr>
        <w:t xml:space="preserve">Este eje tiene como objetivo establecer las condiciones que dinamicen las actividades económicas, productivas actuales y potenciales. Esto permitirá generar acceso a fuentes de empleo digno e ingresos que permitan la cobertura de las necesidades de las familias, además de mecanismos de competitividad que reduzcan la pobreza y la desigualdad, aumenten la capacidad de resiliencia e incorporen más grupos de población a la dinámica económica. </w:t>
      </w:r>
    </w:p>
    <w:p w14:paraId="1F52593A" w14:textId="77777777" w:rsidR="002948C8" w:rsidRPr="009B596A" w:rsidRDefault="002948C8" w:rsidP="002948C8">
      <w:pPr>
        <w:spacing w:before="240" w:after="240"/>
        <w:ind w:left="720"/>
        <w:contextualSpacing/>
        <w:rPr>
          <w:rFonts w:eastAsia="Calibri"/>
          <w:b/>
          <w:color w:val="auto"/>
        </w:rPr>
      </w:pPr>
    </w:p>
    <w:p w14:paraId="3535BC2B" w14:textId="77777777" w:rsidR="002948C8" w:rsidRPr="002948C8" w:rsidRDefault="002948C8" w:rsidP="002948C8">
      <w:pPr>
        <w:numPr>
          <w:ilvl w:val="0"/>
          <w:numId w:val="9"/>
        </w:numPr>
        <w:spacing w:before="240" w:after="240"/>
        <w:contextualSpacing/>
        <w:rPr>
          <w:rFonts w:eastAsia="Calibri"/>
          <w:b/>
          <w:bCs/>
          <w:color w:val="auto"/>
        </w:rPr>
      </w:pPr>
      <w:r w:rsidRPr="002948C8">
        <w:rPr>
          <w:rFonts w:eastAsia="Calibri"/>
          <w:b/>
          <w:bCs/>
          <w:color w:val="auto"/>
        </w:rPr>
        <w:t xml:space="preserve">Guatemala urbana y rural </w:t>
      </w:r>
    </w:p>
    <w:p w14:paraId="69809D01" w14:textId="77777777" w:rsidR="002948C8" w:rsidRDefault="002948C8" w:rsidP="002948C8">
      <w:pPr>
        <w:spacing w:before="240" w:after="200"/>
        <w:ind w:left="720"/>
        <w:contextualSpacing/>
        <w:rPr>
          <w:rFonts w:eastAsia="Calibri"/>
          <w:b/>
          <w:color w:val="auto"/>
        </w:rPr>
      </w:pPr>
      <w:r>
        <w:rPr>
          <w:rFonts w:eastAsia="Calibri"/>
          <w:color w:val="auto"/>
        </w:rPr>
        <w:t xml:space="preserve">El objetivo de este eje es </w:t>
      </w:r>
      <w:r w:rsidRPr="009B596A">
        <w:rPr>
          <w:rFonts w:eastAsia="Calibri"/>
          <w:color w:val="auto"/>
        </w:rPr>
        <w:t>establecer un modelo de gestión territorial que articula en términos socioculturales, económicos, políticos y ambientales las acciones públicas, la sostenibilidad en las áreas rurales y el sistema urbano nacional de manera equilibrada y ordenada, como la base espacial para el desarrollo del conjunto de las prioridades nacionales.</w:t>
      </w:r>
    </w:p>
    <w:p w14:paraId="061411F9" w14:textId="77777777" w:rsidR="002948C8" w:rsidRDefault="002948C8" w:rsidP="002948C8">
      <w:pPr>
        <w:spacing w:before="240" w:after="200"/>
        <w:ind w:left="720"/>
        <w:contextualSpacing/>
        <w:rPr>
          <w:rFonts w:eastAsia="Calibri"/>
          <w:b/>
          <w:color w:val="auto"/>
        </w:rPr>
      </w:pPr>
    </w:p>
    <w:p w14:paraId="4B02326E" w14:textId="77777777" w:rsidR="002948C8" w:rsidRPr="002948C8" w:rsidRDefault="002948C8" w:rsidP="002948C8">
      <w:pPr>
        <w:numPr>
          <w:ilvl w:val="0"/>
          <w:numId w:val="9"/>
        </w:numPr>
        <w:spacing w:before="240" w:after="200"/>
        <w:contextualSpacing/>
        <w:rPr>
          <w:rFonts w:eastAsia="Calibri"/>
          <w:b/>
          <w:bCs/>
          <w:color w:val="auto"/>
        </w:rPr>
      </w:pPr>
      <w:r w:rsidRPr="002948C8">
        <w:rPr>
          <w:rFonts w:eastAsia="Calibri"/>
          <w:b/>
          <w:bCs/>
          <w:color w:val="auto"/>
        </w:rPr>
        <w:t>El Estado como garante de los derechos y conductor del desarrollo</w:t>
      </w:r>
    </w:p>
    <w:p w14:paraId="2E558FE9" w14:textId="77777777" w:rsidR="002948C8" w:rsidRDefault="002948C8" w:rsidP="002948C8">
      <w:pPr>
        <w:spacing w:after="200"/>
        <w:ind w:left="720"/>
        <w:contextualSpacing/>
        <w:rPr>
          <w:rFonts w:eastAsia="Calibri"/>
          <w:b/>
          <w:color w:val="auto"/>
        </w:rPr>
      </w:pPr>
      <w:r w:rsidRPr="009B596A">
        <w:rPr>
          <w:rFonts w:eastAsia="Calibri"/>
          <w:color w:val="auto"/>
        </w:rPr>
        <w:t>En este eje</w:t>
      </w:r>
      <w:r>
        <w:rPr>
          <w:rFonts w:eastAsia="Calibri"/>
          <w:color w:val="auto"/>
        </w:rPr>
        <w:t xml:space="preserve">, </w:t>
      </w:r>
      <w:r w:rsidRPr="009B596A">
        <w:rPr>
          <w:rFonts w:eastAsia="Calibri"/>
          <w:color w:val="auto"/>
        </w:rPr>
        <w:t>el Estado será garante de los derechos humanos y conductor del desarrollo. Consiste en generar las capacidades políticas, legales, técnicas, administrativas y financieras de la institucionalidad pública para poner al Estado en condiciones de conducir un proceso de desarrollo sostenible, con un enfoque de derechos en el marco de la gobernabilidad democrática.</w:t>
      </w:r>
    </w:p>
    <w:p w14:paraId="237EB157" w14:textId="77777777" w:rsidR="002948C8" w:rsidRPr="009B596A" w:rsidRDefault="002948C8" w:rsidP="002948C8">
      <w:pPr>
        <w:spacing w:after="200"/>
        <w:ind w:left="720"/>
        <w:contextualSpacing/>
        <w:rPr>
          <w:rFonts w:eastAsia="Calibri"/>
          <w:b/>
          <w:color w:val="auto"/>
        </w:rPr>
      </w:pPr>
    </w:p>
    <w:p w14:paraId="4E662C53" w14:textId="77777777" w:rsidR="002948C8" w:rsidRPr="002948C8" w:rsidRDefault="002948C8" w:rsidP="002948C8">
      <w:pPr>
        <w:numPr>
          <w:ilvl w:val="0"/>
          <w:numId w:val="9"/>
        </w:numPr>
        <w:spacing w:after="200"/>
        <w:contextualSpacing/>
        <w:rPr>
          <w:rFonts w:eastAsia="Calibri"/>
          <w:b/>
          <w:bCs/>
          <w:color w:val="auto"/>
        </w:rPr>
      </w:pPr>
      <w:r w:rsidRPr="002948C8">
        <w:rPr>
          <w:rFonts w:eastAsia="Calibri"/>
          <w:b/>
          <w:bCs/>
          <w:color w:val="auto"/>
        </w:rPr>
        <w:t>Recursos naturales para hoy y el futuro</w:t>
      </w:r>
    </w:p>
    <w:p w14:paraId="40BF3E33" w14:textId="77777777" w:rsidR="002948C8" w:rsidRPr="009B596A" w:rsidRDefault="002948C8" w:rsidP="002948C8">
      <w:pPr>
        <w:spacing w:after="200"/>
        <w:ind w:left="720"/>
        <w:contextualSpacing/>
        <w:rPr>
          <w:rFonts w:eastAsia="Calibri"/>
          <w:b/>
          <w:color w:val="auto"/>
        </w:rPr>
      </w:pPr>
      <w:r w:rsidRPr="009B596A">
        <w:rPr>
          <w:rFonts w:eastAsia="Calibri"/>
          <w:color w:val="auto"/>
        </w:rPr>
        <w:t>Este eje tiene como objetivo proteger y potenciar los recursos naturales</w:t>
      </w:r>
      <w:r>
        <w:rPr>
          <w:rFonts w:eastAsia="Calibri"/>
          <w:color w:val="auto"/>
        </w:rPr>
        <w:t>,</w:t>
      </w:r>
      <w:r w:rsidRPr="009B596A">
        <w:rPr>
          <w:rFonts w:eastAsia="Calibri"/>
          <w:color w:val="auto"/>
        </w:rPr>
        <w:t xml:space="preserve"> en equilibrio con el desarrollo social, cultural, económico y territorial, que permite satisfacer las demandas actuales y futuras de la población, en condiciones de sostenibilidad y resiliencia ante el impacto de los fenómenos de la naturaleza.</w:t>
      </w:r>
    </w:p>
    <w:p w14:paraId="03C20066" w14:textId="3D4E5E9A" w:rsidR="002948C8" w:rsidRDefault="002948C8" w:rsidP="002948C8">
      <w:pPr>
        <w:spacing w:after="200"/>
        <w:ind w:left="720"/>
        <w:contextualSpacing/>
        <w:rPr>
          <w:rFonts w:eastAsia="Calibri"/>
          <w:color w:val="auto"/>
        </w:rPr>
      </w:pPr>
      <w:r w:rsidRPr="009B596A">
        <w:rPr>
          <w:rFonts w:eastAsia="Calibri"/>
          <w:color w:val="auto"/>
        </w:rPr>
        <w:t>Se prioriza la cobertura y calidad del agua y del saneamiento ambiental, la adaptación y mitigación frente al cambio climático. Asimismo, se busca la tecnificación agrícola y la agricultura familiar para desarrollar la seguridad alimentaria y nutricional con pertinencia cultural.</w:t>
      </w:r>
    </w:p>
    <w:p w14:paraId="02900A7F" w14:textId="77777777" w:rsidR="002948C8" w:rsidRDefault="002948C8" w:rsidP="002948C8">
      <w:pPr>
        <w:spacing w:after="200"/>
        <w:ind w:left="720"/>
        <w:contextualSpacing/>
        <w:rPr>
          <w:rFonts w:eastAsia="Calibri"/>
          <w:b/>
          <w:color w:val="auto"/>
        </w:rPr>
      </w:pPr>
    </w:p>
    <w:p w14:paraId="449602AD" w14:textId="6AEF67BA" w:rsidR="002948C8" w:rsidRDefault="002948C8" w:rsidP="002948C8">
      <w:pPr>
        <w:rPr>
          <w:rFonts w:eastAsia="Calibri"/>
        </w:rPr>
      </w:pPr>
      <w:r w:rsidRPr="002948C8">
        <w:rPr>
          <w:rFonts w:eastAsia="Calibri"/>
        </w:rPr>
        <w:t>La Autoridad para el Manejo Sustentable de la Cuenca y del Lago de Amatitlán se incluye dentro este eje, el cual propone una administración eficiente y racional de los recursos naturales, fortalecer la comprensión de la integralidad en el abordaje de las prioridades ambientales. Se apoya con la optimización de la gestión ambiental, la participación pública activa e incluyente y el desarrollo de niveles de sensibilización, responsabilidad y educación ambiental.</w:t>
      </w:r>
    </w:p>
    <w:p w14:paraId="7D6B303F" w14:textId="77777777" w:rsidR="002948C8" w:rsidRPr="002948C8" w:rsidRDefault="002948C8" w:rsidP="002948C8">
      <w:pPr>
        <w:rPr>
          <w:rFonts w:eastAsia="Calibri"/>
        </w:rPr>
      </w:pPr>
    </w:p>
    <w:p w14:paraId="49F17479" w14:textId="1426E464" w:rsidR="002948C8" w:rsidRDefault="002948C8" w:rsidP="00AD140E">
      <w:pPr>
        <w:spacing w:after="240"/>
        <w:rPr>
          <w:rFonts w:eastAsia="Calibri"/>
          <w:color w:val="auto"/>
        </w:rPr>
      </w:pPr>
      <w:r w:rsidRPr="009B596A">
        <w:rPr>
          <w:rFonts w:eastAsia="Calibri"/>
          <w:color w:val="auto"/>
        </w:rPr>
        <w:t xml:space="preserve">El Plan </w:t>
      </w:r>
      <w:proofErr w:type="spellStart"/>
      <w:r w:rsidRPr="009B596A">
        <w:rPr>
          <w:rFonts w:eastAsia="Calibri"/>
          <w:color w:val="auto"/>
        </w:rPr>
        <w:t>K´atun</w:t>
      </w:r>
      <w:proofErr w:type="spellEnd"/>
      <w:r w:rsidRPr="009B596A">
        <w:rPr>
          <w:rFonts w:eastAsia="Calibri"/>
          <w:color w:val="auto"/>
        </w:rPr>
        <w:t xml:space="preserve"> 2032 constituye una nueva visión, ya que completa y agiliza las políticas, planificación, programación, presupuesto y evaluación, involucra a la ciudadanía para alcanzar los objetivos, plantea una visión a largo plazo y se orienta a institucionalizar la planificación en todos sus aspectos. </w:t>
      </w:r>
    </w:p>
    <w:p w14:paraId="25D025F0" w14:textId="77777777" w:rsidR="009E2750" w:rsidRDefault="009E2750" w:rsidP="0086189D">
      <w:pPr>
        <w:pStyle w:val="Contenido"/>
      </w:pPr>
      <w:bookmarkStart w:id="7" w:name="_Toc97899050"/>
    </w:p>
    <w:p w14:paraId="7E490F87" w14:textId="6F68E2C2" w:rsidR="002948C8" w:rsidRPr="0086189D" w:rsidRDefault="00AD140E" w:rsidP="0086189D">
      <w:pPr>
        <w:pStyle w:val="Contenido"/>
      </w:pPr>
      <w:r w:rsidRPr="0086189D">
        <w:lastRenderedPageBreak/>
        <w:t>Objetivos de Desarrollo Sostenible ODS (metas priorizadas)</w:t>
      </w:r>
      <w:bookmarkEnd w:id="7"/>
      <w:r w:rsidRPr="0086189D">
        <w:t xml:space="preserve"> </w:t>
      </w:r>
    </w:p>
    <w:p w14:paraId="53E59B10" w14:textId="303AC3D2" w:rsidR="002948C8" w:rsidRDefault="002948C8" w:rsidP="009E2750">
      <w:pPr>
        <w:spacing w:before="240"/>
        <w:rPr>
          <w:rFonts w:eastAsia="Calibri"/>
        </w:rPr>
      </w:pPr>
      <w:r w:rsidRPr="006C789F">
        <w:rPr>
          <w:rFonts w:eastAsia="Calibri"/>
        </w:rPr>
        <w:t>Los Objetivos de Desarrollo Sostenible (ODS) se gestaron en la Conferencia de las Naciones Unidas sobre el Desarrollo Sostenible, celebrada en Río de Janeiro en 2012. El propósito era crear un conjunto de objetivos mundiales relacionados con los desafíos ambientales, políticos y económicos con que se enfrenta nuestro mundo.</w:t>
      </w:r>
    </w:p>
    <w:p w14:paraId="2A7A99BE" w14:textId="4805071B" w:rsidR="002948C8" w:rsidRDefault="002948C8" w:rsidP="009E2750">
      <w:pPr>
        <w:spacing w:before="240" w:after="240"/>
        <w:rPr>
          <w:rFonts w:eastAsia="Calibri"/>
        </w:rPr>
      </w:pPr>
      <w:r w:rsidRPr="006C789F">
        <w:rPr>
          <w:rFonts w:eastAsia="Calibri"/>
        </w:rPr>
        <w:t>Los ODS sustituyen a los Objetivos de Desarrollo del Milenio (ODM), con los que se emprendió en 2000 una iniciativa mundial para abordar la indignidad de la pobreza. Los ODM eran objetivos medibles acordados universalmente para hacer frente a la pobreza extrema y el hambre, prevenir las enfermedades mortales y ampliar la enseñanza primaria a todos los niños, entre otras prioridades del desarrollo.</w:t>
      </w:r>
    </w:p>
    <w:p w14:paraId="3C68DB33" w14:textId="77777777" w:rsidR="002948C8" w:rsidRPr="006C789F" w:rsidRDefault="002948C8" w:rsidP="006C789F">
      <w:pPr>
        <w:spacing w:after="240"/>
        <w:rPr>
          <w:rFonts w:eastAsia="Calibri"/>
          <w:b/>
          <w:color w:val="auto"/>
        </w:rPr>
      </w:pPr>
      <w:r w:rsidRPr="006C789F">
        <w:rPr>
          <w:rFonts w:eastAsia="Calibri"/>
          <w:color w:val="auto"/>
        </w:rPr>
        <w:t>Durante 15 años los ODM impulsaron el progreso en varias esferas importantes: reducir la pobreza económica, suministrar acceso al agua y el saneamiento tan necesarios, disminuir la mortalidad infantil y mejorar de manera importante la salud materna. También iniciaron un movimiento mundial destinado a la educación primaria universal, inspirando a los países a invertir en sus generaciones futuras. Los ODM lograron enormes avances en la lucha contra el VIH/SIDA y otras enfermedades tratables, como la malaria y la tuberculosis.</w:t>
      </w:r>
    </w:p>
    <w:p w14:paraId="1DAE10D1" w14:textId="77777777" w:rsidR="002948C8" w:rsidRPr="006C789F" w:rsidRDefault="002948C8" w:rsidP="006C789F">
      <w:pPr>
        <w:spacing w:before="240"/>
        <w:rPr>
          <w:rFonts w:eastAsia="Calibri"/>
        </w:rPr>
      </w:pPr>
      <w:r w:rsidRPr="006C789F">
        <w:rPr>
          <w:rFonts w:eastAsia="Calibri"/>
        </w:rPr>
        <w:t xml:space="preserve">El legado y los logros de los ODM nos han brindado lecciones y experiencias valiosas para comenzar a trabajar en </w:t>
      </w:r>
      <w:proofErr w:type="spellStart"/>
      <w:r w:rsidRPr="006C789F">
        <w:rPr>
          <w:rFonts w:eastAsia="Calibri"/>
        </w:rPr>
        <w:t>pos</w:t>
      </w:r>
      <w:proofErr w:type="spellEnd"/>
      <w:r w:rsidRPr="006C789F">
        <w:rPr>
          <w:rFonts w:eastAsia="Calibri"/>
        </w:rPr>
        <w:t xml:space="preserve"> de los nuevos Objetivos. No obstante, para millones de personas de todo el mundo, la labor no ha concluido. Debemos hacer un último esfuerzo para poner fin al hambre, lograr la plena igualdad de género, mejorar los servicios de salud y hacer que todos los niños sigan cursando estudios después de la enseñanza primaria. Los ODS también son un llamado urgente para que el mundo haga la transición a una senda más sostenible.</w:t>
      </w:r>
    </w:p>
    <w:p w14:paraId="39C7DADF" w14:textId="77777777" w:rsidR="002948C8" w:rsidRPr="006C789F" w:rsidRDefault="002948C8" w:rsidP="006C789F">
      <w:pPr>
        <w:spacing w:before="240" w:after="240"/>
        <w:rPr>
          <w:rFonts w:eastAsia="Calibri"/>
          <w:b/>
          <w:color w:val="auto"/>
        </w:rPr>
      </w:pPr>
      <w:r w:rsidRPr="006C789F">
        <w:rPr>
          <w:rFonts w:eastAsia="Calibri"/>
          <w:color w:val="auto"/>
        </w:rPr>
        <w:t xml:space="preserve">Los ODS constituyen un compromiso audaz para finalizar lo que hemos iniciado y abordar los problemas más urgentes a los que hoy se enfrenta el mundo. Los 17 Objetivos están interrelacionados, lo que significa que el éxito de uno afecta el de otros. Responder a la amenaza del cambio climático repercute en la forma en que gestionamos nuestros frágiles recursos naturales. Lograr la igualdad de género o mejorar la salud ayuda a erradicar la pobreza; y fomentar la paz y sociedades inclusivas reducirá las desigualdades y contribuirá </w:t>
      </w:r>
      <w:r w:rsidRPr="006C789F">
        <w:rPr>
          <w:rFonts w:eastAsia="Calibri"/>
          <w:color w:val="auto"/>
        </w:rPr>
        <w:lastRenderedPageBreak/>
        <w:t xml:space="preserve">a que prosperen las economías. En suma, es una oportunidad sin igual en beneficio de la vida de las generaciones futuras.  </w:t>
      </w:r>
    </w:p>
    <w:p w14:paraId="432478A6" w14:textId="77777777" w:rsidR="002948C8" w:rsidRPr="006C789F" w:rsidRDefault="002948C8" w:rsidP="002948C8">
      <w:pPr>
        <w:spacing w:after="240"/>
        <w:rPr>
          <w:rFonts w:eastAsia="Calibri"/>
          <w:b/>
          <w:color w:val="auto"/>
        </w:rPr>
      </w:pPr>
      <w:r w:rsidRPr="006C789F">
        <w:rPr>
          <w:rFonts w:eastAsia="Calibri"/>
          <w:color w:val="auto"/>
        </w:rPr>
        <w:t xml:space="preserve">Los ODS coincidieron con otro acuerdo histórico celebrado en 2015, el Acuerdo de París aprobado en la Conferencia sobre el Cambio Climático (COP21). Junto con el Marco de Sendai para la Reducción del Riesgo de Desastres, firmado en el Japón en marzo de 2015, estos acuerdos proveen un conjunto de normas comunes y metas viables para reducir las emisiones de carbono, gestionar los riesgos del cambio climático y los desastres naturales, y reconstruir después de una crisis.  </w:t>
      </w:r>
    </w:p>
    <w:p w14:paraId="693557C3" w14:textId="77777777" w:rsidR="002948C8" w:rsidRPr="006C789F" w:rsidRDefault="002948C8" w:rsidP="002948C8">
      <w:pPr>
        <w:spacing w:after="240"/>
        <w:rPr>
          <w:rFonts w:eastAsia="Calibri"/>
          <w:b/>
          <w:color w:val="auto"/>
        </w:rPr>
      </w:pPr>
      <w:r w:rsidRPr="006C789F">
        <w:rPr>
          <w:rFonts w:eastAsia="Calibri"/>
          <w:color w:val="auto"/>
        </w:rPr>
        <w:t>Los ODS son especiales por cuanto abarcan las cuestiones que nos afectan a todos. Reafirman nuestro compromiso internacional de poner fin a la pobreza de forma permanente en todas partes. Son ambiciosos, pues su meta es que nadie quede atrás. Lo que es más importante, nos invitan a todos a crear un planeta más sostenible, seguro y próspero para la humanidad.</w:t>
      </w:r>
    </w:p>
    <w:p w14:paraId="3E74BD6A" w14:textId="3CCA0BC7" w:rsidR="002948C8" w:rsidRPr="006C789F" w:rsidRDefault="002948C8" w:rsidP="002948C8">
      <w:pPr>
        <w:spacing w:after="240"/>
        <w:rPr>
          <w:rFonts w:eastAsia="Calibri"/>
          <w:b/>
          <w:bCs/>
          <w:color w:val="auto"/>
        </w:rPr>
      </w:pPr>
      <w:r w:rsidRPr="006C789F">
        <w:rPr>
          <w:rFonts w:eastAsia="Calibri"/>
          <w:b/>
          <w:bCs/>
          <w:color w:val="auto"/>
        </w:rPr>
        <w:t>Datos clave de los ODS</w:t>
      </w:r>
    </w:p>
    <w:p w14:paraId="1F9362BA" w14:textId="68690E32" w:rsidR="002948C8" w:rsidRPr="006C789F" w:rsidRDefault="002948C8" w:rsidP="006C789F">
      <w:pPr>
        <w:pStyle w:val="Prrafodelista"/>
        <w:numPr>
          <w:ilvl w:val="0"/>
          <w:numId w:val="11"/>
        </w:numPr>
        <w:spacing w:after="240"/>
        <w:rPr>
          <w:rFonts w:eastAsia="Calibri"/>
          <w:b/>
          <w:color w:val="auto"/>
        </w:rPr>
      </w:pPr>
      <w:r w:rsidRPr="006C789F">
        <w:rPr>
          <w:rFonts w:eastAsia="Calibri"/>
          <w:color w:val="auto"/>
        </w:rPr>
        <w:t>Más de 1</w:t>
      </w:r>
      <w:r w:rsidR="00334C6A">
        <w:rPr>
          <w:rFonts w:eastAsia="Calibri"/>
          <w:color w:val="auto"/>
        </w:rPr>
        <w:t>,</w:t>
      </w:r>
      <w:r w:rsidRPr="006C789F">
        <w:rPr>
          <w:rFonts w:eastAsia="Calibri"/>
          <w:color w:val="auto"/>
        </w:rPr>
        <w:t>000 millones de personas han salido de la pobreza extrema (desde 1990).</w:t>
      </w:r>
    </w:p>
    <w:p w14:paraId="743F3D87" w14:textId="77777777" w:rsidR="002948C8" w:rsidRPr="006C789F" w:rsidRDefault="002948C8" w:rsidP="006C789F">
      <w:pPr>
        <w:pStyle w:val="Prrafodelista"/>
        <w:numPr>
          <w:ilvl w:val="0"/>
          <w:numId w:val="11"/>
        </w:numPr>
        <w:spacing w:after="240"/>
        <w:rPr>
          <w:rFonts w:eastAsia="Calibri"/>
          <w:b/>
          <w:color w:val="auto"/>
        </w:rPr>
      </w:pPr>
      <w:r w:rsidRPr="006C789F">
        <w:rPr>
          <w:rFonts w:eastAsia="Calibri"/>
          <w:color w:val="auto"/>
        </w:rPr>
        <w:t>La mortalidad infantil se ha reducido en más de la mitad (desde 1990).</w:t>
      </w:r>
    </w:p>
    <w:p w14:paraId="39285A95" w14:textId="77777777" w:rsidR="002948C8" w:rsidRPr="006C789F" w:rsidRDefault="002948C8" w:rsidP="006C789F">
      <w:pPr>
        <w:pStyle w:val="Prrafodelista"/>
        <w:numPr>
          <w:ilvl w:val="0"/>
          <w:numId w:val="11"/>
        </w:numPr>
        <w:spacing w:after="240"/>
        <w:rPr>
          <w:rFonts w:eastAsia="Calibri"/>
          <w:b/>
          <w:color w:val="auto"/>
        </w:rPr>
      </w:pPr>
      <w:r w:rsidRPr="006C789F">
        <w:rPr>
          <w:rFonts w:eastAsia="Calibri"/>
          <w:color w:val="auto"/>
        </w:rPr>
        <w:t>El número de niños que no asisten a la escuela ha disminuido en más de la mitad (desde 1990).</w:t>
      </w:r>
    </w:p>
    <w:p w14:paraId="5C27C764" w14:textId="77777777" w:rsidR="002948C8" w:rsidRPr="006C789F" w:rsidRDefault="002948C8" w:rsidP="006C789F">
      <w:pPr>
        <w:pStyle w:val="Prrafodelista"/>
        <w:numPr>
          <w:ilvl w:val="0"/>
          <w:numId w:val="11"/>
        </w:numPr>
        <w:spacing w:after="240"/>
        <w:rPr>
          <w:rFonts w:eastAsia="Calibri"/>
          <w:b/>
          <w:color w:val="auto"/>
        </w:rPr>
      </w:pPr>
      <w:r w:rsidRPr="006C789F">
        <w:rPr>
          <w:rFonts w:eastAsia="Calibri"/>
          <w:color w:val="auto"/>
        </w:rPr>
        <w:t>Las infecciones por el VIH/SIDA se han reducido en casi el 40% (desde 2000).</w:t>
      </w:r>
    </w:p>
    <w:p w14:paraId="2F02FE7A" w14:textId="77777777" w:rsidR="006C789F" w:rsidRDefault="002948C8" w:rsidP="006C789F">
      <w:pPr>
        <w:spacing w:after="240"/>
        <w:rPr>
          <w:rFonts w:eastAsia="Calibri"/>
          <w:b/>
          <w:bCs/>
          <w:color w:val="auto"/>
        </w:rPr>
      </w:pPr>
      <w:r>
        <w:rPr>
          <w:rFonts w:eastAsia="Calibri"/>
          <w:color w:val="auto"/>
        </w:rPr>
        <w:t>Amsa</w:t>
      </w:r>
      <w:r w:rsidRPr="009B596A">
        <w:rPr>
          <w:rFonts w:eastAsia="Calibri"/>
          <w:color w:val="auto"/>
        </w:rPr>
        <w:t xml:space="preserve"> tiene participación en cuatro objetivos de desarrollo sostenible –ODS-</w:t>
      </w:r>
      <w:r>
        <w:rPr>
          <w:rFonts w:eastAsia="Calibri"/>
          <w:color w:val="auto"/>
        </w:rPr>
        <w:t>,</w:t>
      </w:r>
      <w:r w:rsidRPr="009B596A">
        <w:rPr>
          <w:rFonts w:eastAsia="Calibri"/>
          <w:color w:val="auto"/>
        </w:rPr>
        <w:t xml:space="preserve"> que Guatemala adoptó</w:t>
      </w:r>
      <w:r>
        <w:rPr>
          <w:rFonts w:eastAsia="Calibri"/>
          <w:color w:val="auto"/>
        </w:rPr>
        <w:t xml:space="preserve"> oficialmente en la reunión de a</w:t>
      </w:r>
      <w:r w:rsidRPr="009B596A">
        <w:rPr>
          <w:rFonts w:eastAsia="Calibri"/>
          <w:color w:val="auto"/>
        </w:rPr>
        <w:t xml:space="preserve">lto </w:t>
      </w:r>
      <w:r>
        <w:rPr>
          <w:rFonts w:eastAsia="Calibri"/>
          <w:color w:val="auto"/>
        </w:rPr>
        <w:t>n</w:t>
      </w:r>
      <w:r w:rsidRPr="009B596A">
        <w:rPr>
          <w:rFonts w:eastAsia="Calibri"/>
          <w:color w:val="auto"/>
        </w:rPr>
        <w:t>ivel de las Naciones Unidas, celebrada en septiembre de 2015 con la declaración:</w:t>
      </w:r>
      <w:r w:rsidR="006C789F">
        <w:rPr>
          <w:rFonts w:eastAsia="Calibri"/>
          <w:color w:val="auto"/>
        </w:rPr>
        <w:t xml:space="preserve"> </w:t>
      </w:r>
      <w:r w:rsidRPr="006C789F">
        <w:rPr>
          <w:rFonts w:eastAsia="Calibri"/>
          <w:b/>
          <w:bCs/>
          <w:color w:val="auto"/>
        </w:rPr>
        <w:t>Transformar Nuestro Mundo</w:t>
      </w:r>
      <w:r w:rsidR="006C789F">
        <w:rPr>
          <w:rFonts w:eastAsia="Calibri"/>
          <w:b/>
          <w:bCs/>
          <w:color w:val="auto"/>
        </w:rPr>
        <w:t>.</w:t>
      </w:r>
    </w:p>
    <w:p w14:paraId="494DD274" w14:textId="20E9647D" w:rsidR="002948C8" w:rsidRPr="009B596A" w:rsidRDefault="002948C8" w:rsidP="006C789F">
      <w:pPr>
        <w:spacing w:after="240"/>
        <w:rPr>
          <w:rFonts w:eastAsia="Calibri"/>
          <w:b/>
          <w:color w:val="auto"/>
        </w:rPr>
      </w:pPr>
      <w:r w:rsidRPr="009B596A">
        <w:rPr>
          <w:rFonts w:eastAsia="Calibri"/>
          <w:color w:val="auto"/>
        </w:rPr>
        <w:t>Los objetivos donde se tiene participación son:</w:t>
      </w:r>
    </w:p>
    <w:p w14:paraId="498F9903" w14:textId="77777777" w:rsidR="002948C8" w:rsidRPr="006C789F" w:rsidRDefault="002948C8" w:rsidP="002948C8">
      <w:pPr>
        <w:numPr>
          <w:ilvl w:val="0"/>
          <w:numId w:val="10"/>
        </w:numPr>
        <w:spacing w:after="200"/>
        <w:contextualSpacing/>
        <w:rPr>
          <w:rFonts w:eastAsia="Calibri"/>
          <w:b/>
          <w:bCs/>
          <w:color w:val="auto"/>
        </w:rPr>
      </w:pPr>
      <w:r w:rsidRPr="006C789F">
        <w:rPr>
          <w:rFonts w:eastAsia="Calibri"/>
          <w:b/>
          <w:bCs/>
          <w:color w:val="auto"/>
        </w:rPr>
        <w:t>Objetivo de Desarrollo Sostenible 6</w:t>
      </w:r>
    </w:p>
    <w:p w14:paraId="24EDDF02" w14:textId="77777777" w:rsidR="002948C8" w:rsidRPr="009B596A" w:rsidRDefault="002948C8" w:rsidP="002948C8">
      <w:pPr>
        <w:spacing w:after="200"/>
        <w:ind w:firstLine="360"/>
        <w:rPr>
          <w:rFonts w:eastAsia="Calibri"/>
          <w:b/>
          <w:color w:val="auto"/>
        </w:rPr>
      </w:pPr>
      <w:r w:rsidRPr="009B596A">
        <w:rPr>
          <w:rFonts w:eastAsia="Calibri"/>
          <w:color w:val="auto"/>
        </w:rPr>
        <w:t xml:space="preserve"> Asegurar la disponibilidad y la gestión sostenible del agua y saneamiento para todos.</w:t>
      </w:r>
    </w:p>
    <w:p w14:paraId="54911E2D" w14:textId="77777777" w:rsidR="002948C8" w:rsidRPr="006C789F" w:rsidRDefault="002948C8" w:rsidP="002948C8">
      <w:pPr>
        <w:numPr>
          <w:ilvl w:val="0"/>
          <w:numId w:val="10"/>
        </w:numPr>
        <w:spacing w:after="200"/>
        <w:contextualSpacing/>
        <w:rPr>
          <w:rFonts w:eastAsia="Calibri"/>
          <w:b/>
          <w:bCs/>
          <w:color w:val="auto"/>
        </w:rPr>
      </w:pPr>
      <w:r w:rsidRPr="006C789F">
        <w:rPr>
          <w:rFonts w:eastAsia="Calibri"/>
          <w:b/>
          <w:bCs/>
          <w:color w:val="auto"/>
        </w:rPr>
        <w:t>Objetivo de Desarrollo Sostenible 12</w:t>
      </w:r>
    </w:p>
    <w:p w14:paraId="5E3F8501" w14:textId="77777777" w:rsidR="002948C8" w:rsidRDefault="002948C8" w:rsidP="002948C8">
      <w:pPr>
        <w:spacing w:after="200"/>
        <w:ind w:firstLine="360"/>
        <w:rPr>
          <w:rFonts w:eastAsia="Calibri"/>
          <w:b/>
          <w:color w:val="auto"/>
        </w:rPr>
      </w:pPr>
      <w:r w:rsidRPr="009B596A">
        <w:rPr>
          <w:rFonts w:eastAsia="Calibri"/>
          <w:color w:val="auto"/>
        </w:rPr>
        <w:t xml:space="preserve"> Garantizar modalidades de consumo y producción sostenibles.</w:t>
      </w:r>
    </w:p>
    <w:p w14:paraId="45DE5D57" w14:textId="77777777" w:rsidR="002948C8" w:rsidRPr="006C789F" w:rsidRDefault="002948C8" w:rsidP="002948C8">
      <w:pPr>
        <w:numPr>
          <w:ilvl w:val="0"/>
          <w:numId w:val="10"/>
        </w:numPr>
        <w:spacing w:after="200"/>
        <w:contextualSpacing/>
        <w:rPr>
          <w:rFonts w:eastAsia="Calibri"/>
          <w:b/>
          <w:bCs/>
          <w:color w:val="auto"/>
        </w:rPr>
      </w:pPr>
      <w:r w:rsidRPr="006C789F">
        <w:rPr>
          <w:rFonts w:eastAsia="Calibri"/>
          <w:b/>
          <w:bCs/>
          <w:color w:val="auto"/>
        </w:rPr>
        <w:lastRenderedPageBreak/>
        <w:t>Objetivo de Desarrollo Sostenible 13</w:t>
      </w:r>
    </w:p>
    <w:p w14:paraId="7EAFB49C" w14:textId="38B12560" w:rsidR="002948C8" w:rsidRDefault="002948C8" w:rsidP="002948C8">
      <w:pPr>
        <w:spacing w:after="200"/>
        <w:ind w:left="360"/>
        <w:rPr>
          <w:rFonts w:eastAsia="Calibri"/>
          <w:color w:val="auto"/>
        </w:rPr>
      </w:pPr>
      <w:r w:rsidRPr="009B596A">
        <w:rPr>
          <w:rFonts w:eastAsia="Calibri"/>
          <w:color w:val="auto"/>
        </w:rPr>
        <w:t>Adoptar medidas urgentes para combatir el cambio climático y sus efectos (reconociendo que la Convención Marco de las Naciones Unidas sobre el Cambio Climático es el principal foro intergubernamental para negociar, es la respuesta mundial al cambio climático.</w:t>
      </w:r>
    </w:p>
    <w:p w14:paraId="35B0B4FE" w14:textId="77777777" w:rsidR="002948C8" w:rsidRPr="006C789F" w:rsidRDefault="002948C8" w:rsidP="002948C8">
      <w:pPr>
        <w:numPr>
          <w:ilvl w:val="0"/>
          <w:numId w:val="10"/>
        </w:numPr>
        <w:spacing w:after="200"/>
        <w:contextualSpacing/>
        <w:rPr>
          <w:rFonts w:eastAsia="Calibri"/>
          <w:b/>
          <w:bCs/>
          <w:color w:val="auto"/>
        </w:rPr>
      </w:pPr>
      <w:r w:rsidRPr="006C789F">
        <w:rPr>
          <w:rFonts w:eastAsia="Calibri"/>
          <w:b/>
          <w:bCs/>
          <w:color w:val="auto"/>
        </w:rPr>
        <w:t>Objetivo de Desarrollo Sostenible 15</w:t>
      </w:r>
    </w:p>
    <w:p w14:paraId="571C328A" w14:textId="3D855E6C" w:rsidR="002948C8" w:rsidRDefault="002948C8" w:rsidP="002948C8">
      <w:pPr>
        <w:spacing w:after="200"/>
        <w:ind w:left="360"/>
        <w:rPr>
          <w:rFonts w:eastAsia="Calibri"/>
          <w:color w:val="auto"/>
        </w:rPr>
      </w:pPr>
      <w:r w:rsidRPr="009B596A">
        <w:rPr>
          <w:rFonts w:eastAsia="Calibri"/>
          <w:color w:val="auto"/>
        </w:rPr>
        <w:t>Proteger, restablecer y promover el uso sostenible de los ecosistemas terrestres, efectuar una ordenación sostenible de los bosques, luchar contra la desertificación, detener y revertir la degradación de las tierras y poner freno a la pérdida de la diversidad biológica.</w:t>
      </w:r>
    </w:p>
    <w:p w14:paraId="28C9EC31" w14:textId="0A614CF8" w:rsidR="00661D59" w:rsidRPr="00166A59" w:rsidRDefault="00661D59" w:rsidP="0086189D">
      <w:pPr>
        <w:pStyle w:val="Contenido"/>
      </w:pPr>
      <w:bookmarkStart w:id="8" w:name="_Toc97899036"/>
      <w:r w:rsidRPr="00166A59">
        <w:t>Prioridades Nacionales de Desarrollo</w:t>
      </w:r>
      <w:bookmarkEnd w:id="8"/>
    </w:p>
    <w:p w14:paraId="6576CC25" w14:textId="77777777" w:rsidR="00661D59" w:rsidRPr="00661D59" w:rsidRDefault="00661D59" w:rsidP="00661D59">
      <w:pPr>
        <w:spacing w:after="240"/>
      </w:pPr>
      <w:r w:rsidRPr="00661D59">
        <w:t xml:space="preserve">Las prioridades nacionales de desarrollo son el resultado de un ejercicio de alineación, integración y jerarquización de las metas contenidas en los instrumentos: Plan Nacional de Desarrollo </w:t>
      </w:r>
      <w:proofErr w:type="spellStart"/>
      <w:r w:rsidRPr="00661D59">
        <w:t>K’atun</w:t>
      </w:r>
      <w:proofErr w:type="spellEnd"/>
      <w:r w:rsidRPr="00661D59">
        <w:t>, Nuestra Guatemala 2032 y la Agenda de los Objetivos de Desarrollo Sostenible (ODS).</w:t>
      </w:r>
    </w:p>
    <w:p w14:paraId="3C348C87" w14:textId="2B2E82DA" w:rsidR="004F0CA6" w:rsidRDefault="00661D59" w:rsidP="00661D59">
      <w:pPr>
        <w:spacing w:after="240"/>
      </w:pPr>
      <w:r w:rsidRPr="00661D59">
        <w:t xml:space="preserve">Con base en el trabajo realizado para las Prioridades Nacionales de Desarrollo, Amsa se vincula </w:t>
      </w:r>
      <w:r w:rsidR="000120ED">
        <w:t xml:space="preserve">principalmente </w:t>
      </w:r>
      <w:r w:rsidRPr="00661D59">
        <w:t>a la prioridad: Acceso al Agua y Gestión de los Recursos Naturales con la Meta Estratégica de Desarrollo: “Para el 2024, se ha incrementado la cobertura forestal a 33.7 por ciento a nivel nacional (33.0% en 2016)” relacionado con la cobertura forestal en la República de Guatemala, que define como problema de país: la “Deforestación y pérdida de biodiversidad dentro y fuera de áreas protegidas” siendo sus causas: el cambio de uso del suelo; el consumo insostenible de leña; la tala y comercio ilegal de madera, fauna, flora y biodiversidad; incendios forestales; plagas y enfermedades forestales; la conflictividad social por tenencia de la tierra y acceso a los recursos naturales y por la poca cultura forestal y de la biodiversidad.</w:t>
      </w:r>
    </w:p>
    <w:p w14:paraId="538D86A4" w14:textId="77732AD9" w:rsidR="00C71A2B" w:rsidRDefault="00C71A2B" w:rsidP="00661D59">
      <w:pPr>
        <w:spacing w:after="240"/>
      </w:pPr>
    </w:p>
    <w:p w14:paraId="183FCEE8" w14:textId="62F1485C" w:rsidR="00C71A2B" w:rsidRDefault="00C71A2B" w:rsidP="00661D59">
      <w:pPr>
        <w:spacing w:after="240"/>
      </w:pPr>
    </w:p>
    <w:p w14:paraId="3A6980CF" w14:textId="77777777" w:rsidR="00C71A2B" w:rsidRDefault="00C71A2B" w:rsidP="00661D59">
      <w:pPr>
        <w:spacing w:after="240"/>
        <w:sectPr w:rsidR="00C71A2B" w:rsidSect="004F0CA6">
          <w:headerReference w:type="default" r:id="rId16"/>
          <w:pgSz w:w="12240" w:h="15840"/>
          <w:pgMar w:top="1417" w:right="1701" w:bottom="1417" w:left="1701" w:header="708" w:footer="708" w:gutter="0"/>
          <w:cols w:space="708"/>
          <w:docGrid w:linePitch="360"/>
        </w:sectPr>
      </w:pPr>
    </w:p>
    <w:p w14:paraId="7ADE8E1E" w14:textId="53F3058B" w:rsidR="004F0CA6" w:rsidRPr="004F0CA6" w:rsidRDefault="004F0CA6" w:rsidP="00661D59">
      <w:pPr>
        <w:spacing w:after="240"/>
        <w:rPr>
          <w:b/>
          <w:bCs/>
        </w:rPr>
      </w:pPr>
      <w:r w:rsidRPr="004F0CA6">
        <w:rPr>
          <w:b/>
          <w:bCs/>
        </w:rPr>
        <w:lastRenderedPageBreak/>
        <w:t xml:space="preserve">Matriz de vinculación institucional a </w:t>
      </w:r>
      <w:proofErr w:type="spellStart"/>
      <w:r w:rsidRPr="004F0CA6">
        <w:rPr>
          <w:b/>
          <w:bCs/>
        </w:rPr>
        <w:t>K´atun</w:t>
      </w:r>
      <w:proofErr w:type="spellEnd"/>
      <w:r w:rsidRPr="004F0CA6">
        <w:rPr>
          <w:b/>
          <w:bCs/>
        </w:rPr>
        <w:t xml:space="preserve"> 2032, Agenda 2030, Prioridades Nacionales de Desarrollo -PND-, MED y PGG</w:t>
      </w:r>
    </w:p>
    <w:tbl>
      <w:tblPr>
        <w:tblStyle w:val="Tablaconcuadrcula"/>
        <w:tblW w:w="12445" w:type="dxa"/>
        <w:jc w:val="center"/>
        <w:tblLook w:val="04A0" w:firstRow="1" w:lastRow="0" w:firstColumn="1" w:lastColumn="0" w:noHBand="0" w:noVBand="1"/>
      </w:tblPr>
      <w:tblGrid>
        <w:gridCol w:w="3007"/>
        <w:gridCol w:w="1562"/>
        <w:gridCol w:w="2060"/>
        <w:gridCol w:w="3638"/>
        <w:gridCol w:w="2178"/>
      </w:tblGrid>
      <w:tr w:rsidR="004529C4" w:rsidRPr="007D4415" w14:paraId="4F807DD5" w14:textId="77777777" w:rsidTr="007D4415">
        <w:trPr>
          <w:trHeight w:val="489"/>
          <w:jc w:val="center"/>
        </w:trPr>
        <w:tc>
          <w:tcPr>
            <w:tcW w:w="0" w:type="auto"/>
            <w:gridSpan w:val="5"/>
            <w:shd w:val="clear" w:color="auto" w:fill="auto"/>
            <w:vAlign w:val="center"/>
          </w:tcPr>
          <w:p w14:paraId="1CCBBF8E" w14:textId="37C354B6" w:rsidR="004529C4" w:rsidRPr="007D4415" w:rsidRDefault="004529C4" w:rsidP="004F0CA6">
            <w:pPr>
              <w:spacing w:line="240" w:lineRule="auto"/>
              <w:jc w:val="left"/>
            </w:pPr>
            <w:r w:rsidRPr="007D4415">
              <w:rPr>
                <w:b/>
                <w:bCs/>
              </w:rPr>
              <w:t xml:space="preserve">Eje </w:t>
            </w:r>
            <w:proofErr w:type="spellStart"/>
            <w:r w:rsidRPr="007D4415">
              <w:rPr>
                <w:b/>
                <w:bCs/>
              </w:rPr>
              <w:t>K´atun</w:t>
            </w:r>
            <w:proofErr w:type="spellEnd"/>
            <w:r w:rsidRPr="007D4415">
              <w:rPr>
                <w:b/>
                <w:bCs/>
              </w:rPr>
              <w:t>: Recursos naturales hoy y para el futuro</w:t>
            </w:r>
          </w:p>
        </w:tc>
      </w:tr>
      <w:tr w:rsidR="007D4415" w:rsidRPr="007D4415" w14:paraId="667C1E68" w14:textId="11100E11" w:rsidTr="007D4415">
        <w:trPr>
          <w:trHeight w:val="489"/>
          <w:jc w:val="center"/>
        </w:trPr>
        <w:tc>
          <w:tcPr>
            <w:tcW w:w="0" w:type="auto"/>
            <w:shd w:val="clear" w:color="auto" w:fill="DEEAF6" w:themeFill="accent5" w:themeFillTint="33"/>
            <w:vAlign w:val="center"/>
          </w:tcPr>
          <w:p w14:paraId="25E95C6C" w14:textId="029B8602" w:rsidR="004529C4" w:rsidRPr="007D4415" w:rsidRDefault="004529C4" w:rsidP="004F0CA6">
            <w:pPr>
              <w:spacing w:line="240" w:lineRule="auto"/>
              <w:jc w:val="center"/>
              <w:rPr>
                <w:b/>
                <w:bCs/>
              </w:rPr>
            </w:pPr>
            <w:r w:rsidRPr="007D4415">
              <w:rPr>
                <w:b/>
                <w:bCs/>
              </w:rPr>
              <w:t>ODS</w:t>
            </w:r>
          </w:p>
        </w:tc>
        <w:tc>
          <w:tcPr>
            <w:tcW w:w="0" w:type="auto"/>
            <w:shd w:val="clear" w:color="auto" w:fill="DEEAF6" w:themeFill="accent5" w:themeFillTint="33"/>
            <w:vAlign w:val="center"/>
          </w:tcPr>
          <w:p w14:paraId="048B6245" w14:textId="2370A30A" w:rsidR="004529C4" w:rsidRPr="007D4415" w:rsidRDefault="004529C4" w:rsidP="004F0CA6">
            <w:pPr>
              <w:spacing w:line="240" w:lineRule="auto"/>
              <w:jc w:val="center"/>
              <w:rPr>
                <w:b/>
                <w:bCs/>
              </w:rPr>
            </w:pPr>
            <w:r w:rsidRPr="007D4415">
              <w:rPr>
                <w:b/>
                <w:bCs/>
              </w:rPr>
              <w:t>PND</w:t>
            </w:r>
          </w:p>
        </w:tc>
        <w:tc>
          <w:tcPr>
            <w:tcW w:w="0" w:type="auto"/>
            <w:shd w:val="clear" w:color="auto" w:fill="DEEAF6" w:themeFill="accent5" w:themeFillTint="33"/>
            <w:vAlign w:val="center"/>
          </w:tcPr>
          <w:p w14:paraId="7245AC08" w14:textId="332B85D6" w:rsidR="004529C4" w:rsidRPr="007D4415" w:rsidRDefault="004529C4" w:rsidP="004F0CA6">
            <w:pPr>
              <w:spacing w:line="240" w:lineRule="auto"/>
              <w:jc w:val="center"/>
              <w:rPr>
                <w:b/>
                <w:bCs/>
              </w:rPr>
            </w:pPr>
            <w:r w:rsidRPr="007D4415">
              <w:rPr>
                <w:b/>
                <w:bCs/>
              </w:rPr>
              <w:t>MED</w:t>
            </w:r>
          </w:p>
        </w:tc>
        <w:tc>
          <w:tcPr>
            <w:tcW w:w="0" w:type="auto"/>
            <w:shd w:val="clear" w:color="auto" w:fill="DEEAF6" w:themeFill="accent5" w:themeFillTint="33"/>
            <w:vAlign w:val="center"/>
          </w:tcPr>
          <w:p w14:paraId="75E5AD3B" w14:textId="27BA2CFF" w:rsidR="004529C4" w:rsidRPr="007D4415" w:rsidRDefault="004529C4" w:rsidP="004F0CA6">
            <w:pPr>
              <w:spacing w:line="240" w:lineRule="auto"/>
              <w:jc w:val="center"/>
              <w:rPr>
                <w:b/>
                <w:bCs/>
              </w:rPr>
            </w:pPr>
            <w:r w:rsidRPr="007D4415">
              <w:rPr>
                <w:b/>
                <w:bCs/>
              </w:rPr>
              <w:t>99 metas (16 + 83)</w:t>
            </w:r>
          </w:p>
        </w:tc>
        <w:tc>
          <w:tcPr>
            <w:tcW w:w="0" w:type="auto"/>
            <w:shd w:val="clear" w:color="auto" w:fill="DEEAF6" w:themeFill="accent5" w:themeFillTint="33"/>
            <w:vAlign w:val="center"/>
          </w:tcPr>
          <w:p w14:paraId="0733BA3B" w14:textId="2C5D0CB4" w:rsidR="004529C4" w:rsidRPr="007D4415" w:rsidRDefault="004529C4" w:rsidP="004F0CA6">
            <w:pPr>
              <w:spacing w:line="240" w:lineRule="auto"/>
              <w:jc w:val="center"/>
              <w:rPr>
                <w:b/>
                <w:bCs/>
              </w:rPr>
            </w:pPr>
            <w:r w:rsidRPr="007D4415">
              <w:rPr>
                <w:b/>
                <w:bCs/>
              </w:rPr>
              <w:t>Indicador PND</w:t>
            </w:r>
          </w:p>
        </w:tc>
      </w:tr>
      <w:tr w:rsidR="007D4415" w:rsidRPr="007D4415" w14:paraId="5E0CAE09" w14:textId="681CB541" w:rsidTr="007D4415">
        <w:trPr>
          <w:trHeight w:val="489"/>
          <w:jc w:val="center"/>
        </w:trPr>
        <w:tc>
          <w:tcPr>
            <w:tcW w:w="0" w:type="auto"/>
            <w:vAlign w:val="center"/>
          </w:tcPr>
          <w:p w14:paraId="2C819131" w14:textId="0D30DD22" w:rsidR="004529C4" w:rsidRPr="007D4415" w:rsidRDefault="004529C4" w:rsidP="004F0CA6">
            <w:pPr>
              <w:spacing w:line="240" w:lineRule="auto"/>
            </w:pPr>
            <w:r w:rsidRPr="007D4415">
              <w:t>6. Agua limpia y saneamiento</w:t>
            </w:r>
          </w:p>
        </w:tc>
        <w:tc>
          <w:tcPr>
            <w:tcW w:w="0" w:type="auto"/>
            <w:vAlign w:val="center"/>
          </w:tcPr>
          <w:p w14:paraId="01ABC23F" w14:textId="643DD25A" w:rsidR="004529C4" w:rsidRPr="007D4415" w:rsidRDefault="004529C4" w:rsidP="004F0CA6">
            <w:pPr>
              <w:spacing w:line="240" w:lineRule="auto"/>
            </w:pPr>
            <w:r w:rsidRPr="007D4415">
              <w:t xml:space="preserve">Acceso al agua y gestión de los recursos naturales </w:t>
            </w:r>
          </w:p>
        </w:tc>
        <w:tc>
          <w:tcPr>
            <w:tcW w:w="0" w:type="auto"/>
            <w:vAlign w:val="center"/>
          </w:tcPr>
          <w:p w14:paraId="35479C44" w14:textId="66C1EEA2" w:rsidR="004529C4" w:rsidRPr="007D4415" w:rsidRDefault="004529C4" w:rsidP="004F0CA6">
            <w:pPr>
              <w:spacing w:line="240" w:lineRule="auto"/>
            </w:pPr>
            <w:r w:rsidRPr="007D4415">
              <w:t>Meta 12.2: Para 2030, lograr la ordenación sostenible y el uso eficiente de los recursos naturales</w:t>
            </w:r>
          </w:p>
        </w:tc>
        <w:tc>
          <w:tcPr>
            <w:tcW w:w="0" w:type="auto"/>
            <w:vAlign w:val="center"/>
          </w:tcPr>
          <w:p w14:paraId="1742AB15" w14:textId="69D91964" w:rsidR="004529C4" w:rsidRPr="007D4415" w:rsidRDefault="004529C4" w:rsidP="004F0CA6">
            <w:pPr>
              <w:spacing w:line="240" w:lineRule="auto"/>
            </w:pPr>
            <w:r w:rsidRPr="007D4415">
              <w:t>Meta 06.3: Para 2030, mejorar la calidad del agua mediante la reducción de la contaminación, la eliminación del vertimiento y la reducción al mínimo de la descarga de materiales y productos químicos peligrosos, la reducción a la mitad del porcentaje de aguas residuales sin tratar y el aumento del reciclado y la reutilización en condiciones de seguridad en un [x]% a nivel mundial</w:t>
            </w:r>
          </w:p>
        </w:tc>
        <w:tc>
          <w:tcPr>
            <w:tcW w:w="0" w:type="auto"/>
            <w:vAlign w:val="center"/>
          </w:tcPr>
          <w:p w14:paraId="73AA0EF4" w14:textId="214AB1DF" w:rsidR="004529C4" w:rsidRPr="007D4415" w:rsidRDefault="004529C4" w:rsidP="004F0CA6">
            <w:pPr>
              <w:spacing w:line="240" w:lineRule="auto"/>
            </w:pPr>
            <w:r w:rsidRPr="007D4415">
              <w:t>Proporción de municipios con sistemas de tratamiento adecuado de desechos líquidos.</w:t>
            </w:r>
          </w:p>
        </w:tc>
      </w:tr>
      <w:tr w:rsidR="007D4415" w:rsidRPr="007D4415" w14:paraId="343E7F51" w14:textId="77777777" w:rsidTr="007D4415">
        <w:trPr>
          <w:trHeight w:val="489"/>
          <w:jc w:val="center"/>
        </w:trPr>
        <w:tc>
          <w:tcPr>
            <w:tcW w:w="0" w:type="auto"/>
            <w:shd w:val="clear" w:color="auto" w:fill="DEEAF6" w:themeFill="accent5" w:themeFillTint="33"/>
            <w:vAlign w:val="center"/>
          </w:tcPr>
          <w:p w14:paraId="69123825" w14:textId="7A383962" w:rsidR="004529C4" w:rsidRPr="007D4415" w:rsidRDefault="007427F5" w:rsidP="004F0CA6">
            <w:pPr>
              <w:spacing w:line="240" w:lineRule="auto"/>
              <w:jc w:val="center"/>
              <w:rPr>
                <w:b/>
                <w:bCs/>
              </w:rPr>
            </w:pPr>
            <w:r>
              <w:rPr>
                <w:b/>
                <w:bCs/>
              </w:rPr>
              <w:t>*</w:t>
            </w:r>
            <w:r w:rsidR="004529C4" w:rsidRPr="007D4415">
              <w:rPr>
                <w:b/>
                <w:bCs/>
              </w:rPr>
              <w:t>R</w:t>
            </w:r>
            <w:r>
              <w:rPr>
                <w:b/>
                <w:bCs/>
              </w:rPr>
              <w:t>I</w:t>
            </w:r>
          </w:p>
        </w:tc>
        <w:tc>
          <w:tcPr>
            <w:tcW w:w="0" w:type="auto"/>
            <w:shd w:val="clear" w:color="auto" w:fill="DEEAF6" w:themeFill="accent5" w:themeFillTint="33"/>
            <w:vAlign w:val="center"/>
          </w:tcPr>
          <w:p w14:paraId="7B00DB19" w14:textId="366FB23B" w:rsidR="004529C4" w:rsidRPr="007D4415" w:rsidRDefault="004529C4" w:rsidP="004F0CA6">
            <w:pPr>
              <w:spacing w:line="240" w:lineRule="auto"/>
              <w:jc w:val="center"/>
              <w:rPr>
                <w:b/>
                <w:bCs/>
              </w:rPr>
            </w:pPr>
            <w:r w:rsidRPr="007D4415">
              <w:rPr>
                <w:b/>
                <w:bCs/>
              </w:rPr>
              <w:t>PGG</w:t>
            </w:r>
          </w:p>
        </w:tc>
        <w:tc>
          <w:tcPr>
            <w:tcW w:w="0" w:type="auto"/>
            <w:shd w:val="clear" w:color="auto" w:fill="DEEAF6" w:themeFill="accent5" w:themeFillTint="33"/>
            <w:vAlign w:val="center"/>
          </w:tcPr>
          <w:p w14:paraId="6AE2515B" w14:textId="761554D3" w:rsidR="004529C4" w:rsidRPr="007D4415" w:rsidRDefault="004529C4" w:rsidP="004F0CA6">
            <w:pPr>
              <w:spacing w:line="240" w:lineRule="auto"/>
              <w:jc w:val="center"/>
              <w:rPr>
                <w:b/>
                <w:bCs/>
              </w:rPr>
            </w:pPr>
            <w:r w:rsidRPr="007D4415">
              <w:rPr>
                <w:b/>
                <w:bCs/>
              </w:rPr>
              <w:t>Modalidades de inclusión</w:t>
            </w:r>
          </w:p>
        </w:tc>
        <w:tc>
          <w:tcPr>
            <w:tcW w:w="0" w:type="auto"/>
            <w:shd w:val="clear" w:color="auto" w:fill="DEEAF6" w:themeFill="accent5" w:themeFillTint="33"/>
            <w:vAlign w:val="center"/>
          </w:tcPr>
          <w:p w14:paraId="0757F2E5" w14:textId="2B64293A" w:rsidR="004529C4" w:rsidRPr="007D4415" w:rsidRDefault="004529C4" w:rsidP="004F0CA6">
            <w:pPr>
              <w:spacing w:line="240" w:lineRule="auto"/>
              <w:jc w:val="center"/>
              <w:rPr>
                <w:b/>
                <w:bCs/>
              </w:rPr>
            </w:pPr>
            <w:r w:rsidRPr="007D4415">
              <w:rPr>
                <w:b/>
                <w:bCs/>
              </w:rPr>
              <w:t>Responsable de incorporarlo</w:t>
            </w:r>
          </w:p>
        </w:tc>
        <w:tc>
          <w:tcPr>
            <w:tcW w:w="0" w:type="auto"/>
            <w:shd w:val="clear" w:color="auto" w:fill="DEEAF6" w:themeFill="accent5" w:themeFillTint="33"/>
            <w:vAlign w:val="center"/>
          </w:tcPr>
          <w:p w14:paraId="540DDEC8" w14:textId="3C8E523D" w:rsidR="004529C4" w:rsidRPr="007D4415" w:rsidRDefault="004529C4" w:rsidP="004F0CA6">
            <w:pPr>
              <w:spacing w:line="240" w:lineRule="auto"/>
              <w:jc w:val="center"/>
              <w:rPr>
                <w:b/>
                <w:bCs/>
              </w:rPr>
            </w:pPr>
            <w:r w:rsidRPr="007D4415">
              <w:rPr>
                <w:b/>
                <w:bCs/>
              </w:rPr>
              <w:t>Responsable de verificar</w:t>
            </w:r>
          </w:p>
        </w:tc>
      </w:tr>
      <w:tr w:rsidR="007D4415" w:rsidRPr="007D4415" w14:paraId="0CA58EAE" w14:textId="77777777" w:rsidTr="007D4415">
        <w:trPr>
          <w:trHeight w:val="489"/>
          <w:jc w:val="center"/>
        </w:trPr>
        <w:tc>
          <w:tcPr>
            <w:tcW w:w="0" w:type="auto"/>
            <w:shd w:val="clear" w:color="auto" w:fill="auto"/>
            <w:vAlign w:val="center"/>
          </w:tcPr>
          <w:p w14:paraId="19F5350C" w14:textId="1ADB05E4" w:rsidR="004529C4" w:rsidRPr="007D4415" w:rsidRDefault="004529C4" w:rsidP="004F0CA6">
            <w:pPr>
              <w:spacing w:line="240" w:lineRule="auto"/>
            </w:pPr>
            <w:r w:rsidRPr="007D4415">
              <w:t>Para el 2030, se ha disminuido en dos puntos el valor promedio del índice del estado trófico del lago de Amatitlán, a través del manejo integrado de su cuenca (de 72, estado hipereutrófico, en 2020 a un 70, estado eutrófico, en el 2030)</w:t>
            </w:r>
          </w:p>
        </w:tc>
        <w:tc>
          <w:tcPr>
            <w:tcW w:w="0" w:type="auto"/>
            <w:shd w:val="clear" w:color="auto" w:fill="auto"/>
            <w:vAlign w:val="center"/>
          </w:tcPr>
          <w:p w14:paraId="6F00BCA3" w14:textId="5E6AC6D1" w:rsidR="004529C4" w:rsidRPr="007D4415" w:rsidRDefault="004529C4" w:rsidP="004F0CA6">
            <w:pPr>
              <w:spacing w:line="240" w:lineRule="auto"/>
            </w:pPr>
            <w:r w:rsidRPr="007D4415">
              <w:t>No existe meta relacionada dentro de la política</w:t>
            </w:r>
          </w:p>
        </w:tc>
        <w:tc>
          <w:tcPr>
            <w:tcW w:w="0" w:type="auto"/>
            <w:shd w:val="clear" w:color="auto" w:fill="auto"/>
            <w:vAlign w:val="center"/>
          </w:tcPr>
          <w:p w14:paraId="0A51AAA9" w14:textId="415A2275" w:rsidR="004529C4" w:rsidRPr="007D4415" w:rsidRDefault="004529C4" w:rsidP="004F0CA6">
            <w:pPr>
              <w:spacing w:line="240" w:lineRule="auto"/>
            </w:pPr>
            <w:r w:rsidRPr="007D4415">
              <w:t>Tratamiento de las aguas residuales a través de las plantas de tratamiento a cargo de la Institución</w:t>
            </w:r>
          </w:p>
        </w:tc>
        <w:tc>
          <w:tcPr>
            <w:tcW w:w="0" w:type="auto"/>
            <w:shd w:val="clear" w:color="auto" w:fill="auto"/>
            <w:vAlign w:val="center"/>
          </w:tcPr>
          <w:p w14:paraId="7A0CC92B" w14:textId="39E8B6E0" w:rsidR="004529C4" w:rsidRPr="007D4415" w:rsidRDefault="004529C4" w:rsidP="004F0CA6">
            <w:pPr>
              <w:spacing w:line="240" w:lineRule="auto"/>
            </w:pPr>
            <w:r w:rsidRPr="007D4415">
              <w:t>División de Recolección y Tratamiento de Desechos Líquidos y Sólidos</w:t>
            </w:r>
          </w:p>
        </w:tc>
        <w:tc>
          <w:tcPr>
            <w:tcW w:w="0" w:type="auto"/>
            <w:shd w:val="clear" w:color="auto" w:fill="auto"/>
            <w:vAlign w:val="center"/>
          </w:tcPr>
          <w:p w14:paraId="578E642A" w14:textId="2FBC7715" w:rsidR="004529C4" w:rsidRPr="007D4415" w:rsidRDefault="004529C4" w:rsidP="004F0CA6">
            <w:pPr>
              <w:spacing w:line="240" w:lineRule="auto"/>
            </w:pPr>
            <w:r w:rsidRPr="007D4415">
              <w:t xml:space="preserve">Dirección Ejecutiva                                        Subdirección Ejecutiva                         División de Evaluación y Seguimiento </w:t>
            </w:r>
          </w:p>
        </w:tc>
      </w:tr>
    </w:tbl>
    <w:p w14:paraId="1464F7BB" w14:textId="4E6290F4" w:rsidR="009560DF" w:rsidRDefault="009560DF" w:rsidP="00661D59">
      <w:pPr>
        <w:spacing w:after="240"/>
      </w:pPr>
    </w:p>
    <w:tbl>
      <w:tblPr>
        <w:tblStyle w:val="Tablaconcuadrcula"/>
        <w:tblW w:w="0" w:type="auto"/>
        <w:jc w:val="center"/>
        <w:tblLook w:val="04A0" w:firstRow="1" w:lastRow="0" w:firstColumn="1" w:lastColumn="0" w:noHBand="0" w:noVBand="1"/>
      </w:tblPr>
      <w:tblGrid>
        <w:gridCol w:w="2312"/>
        <w:gridCol w:w="1835"/>
        <w:gridCol w:w="3243"/>
        <w:gridCol w:w="3243"/>
        <w:gridCol w:w="2363"/>
      </w:tblGrid>
      <w:tr w:rsidR="000A28B9" w:rsidRPr="007D4415" w14:paraId="1071C54C" w14:textId="77777777" w:rsidTr="007427F5">
        <w:trPr>
          <w:trHeight w:val="704"/>
          <w:jc w:val="center"/>
        </w:trPr>
        <w:tc>
          <w:tcPr>
            <w:tcW w:w="0" w:type="auto"/>
            <w:gridSpan w:val="5"/>
            <w:shd w:val="clear" w:color="auto" w:fill="auto"/>
            <w:vAlign w:val="center"/>
          </w:tcPr>
          <w:p w14:paraId="22FE4A36" w14:textId="77777777" w:rsidR="000A28B9" w:rsidRPr="007D4415" w:rsidRDefault="000A28B9" w:rsidP="003F148D">
            <w:pPr>
              <w:spacing w:line="240" w:lineRule="auto"/>
              <w:jc w:val="left"/>
            </w:pPr>
            <w:r w:rsidRPr="007D4415">
              <w:rPr>
                <w:b/>
                <w:bCs/>
              </w:rPr>
              <w:lastRenderedPageBreak/>
              <w:t xml:space="preserve">Eje </w:t>
            </w:r>
            <w:proofErr w:type="spellStart"/>
            <w:r w:rsidRPr="007D4415">
              <w:rPr>
                <w:b/>
                <w:bCs/>
              </w:rPr>
              <w:t>K´atun</w:t>
            </w:r>
            <w:proofErr w:type="spellEnd"/>
            <w:r w:rsidRPr="007D4415">
              <w:rPr>
                <w:b/>
                <w:bCs/>
              </w:rPr>
              <w:t>: Recursos naturales hoy y para el futuro</w:t>
            </w:r>
          </w:p>
        </w:tc>
      </w:tr>
      <w:tr w:rsidR="004D7190" w:rsidRPr="007D4415" w14:paraId="6A802B3D" w14:textId="77777777" w:rsidTr="007427F5">
        <w:trPr>
          <w:trHeight w:val="1111"/>
          <w:jc w:val="center"/>
        </w:trPr>
        <w:tc>
          <w:tcPr>
            <w:tcW w:w="0" w:type="auto"/>
            <w:shd w:val="clear" w:color="auto" w:fill="DEEAF6" w:themeFill="accent5" w:themeFillTint="33"/>
            <w:vAlign w:val="center"/>
          </w:tcPr>
          <w:p w14:paraId="77AAB99E" w14:textId="77777777" w:rsidR="000A28B9" w:rsidRPr="007D4415" w:rsidRDefault="000A28B9" w:rsidP="003F148D">
            <w:pPr>
              <w:spacing w:line="240" w:lineRule="auto"/>
              <w:jc w:val="center"/>
              <w:rPr>
                <w:b/>
                <w:bCs/>
              </w:rPr>
            </w:pPr>
            <w:r w:rsidRPr="007D4415">
              <w:rPr>
                <w:b/>
                <w:bCs/>
              </w:rPr>
              <w:t>ODS</w:t>
            </w:r>
          </w:p>
        </w:tc>
        <w:tc>
          <w:tcPr>
            <w:tcW w:w="0" w:type="auto"/>
            <w:shd w:val="clear" w:color="auto" w:fill="DEEAF6" w:themeFill="accent5" w:themeFillTint="33"/>
            <w:vAlign w:val="center"/>
          </w:tcPr>
          <w:p w14:paraId="6B9FC766" w14:textId="77777777" w:rsidR="000A28B9" w:rsidRPr="007D4415" w:rsidRDefault="000A28B9" w:rsidP="003F148D">
            <w:pPr>
              <w:spacing w:line="240" w:lineRule="auto"/>
              <w:jc w:val="center"/>
              <w:rPr>
                <w:b/>
                <w:bCs/>
              </w:rPr>
            </w:pPr>
            <w:r w:rsidRPr="007D4415">
              <w:rPr>
                <w:b/>
                <w:bCs/>
              </w:rPr>
              <w:t>PND</w:t>
            </w:r>
          </w:p>
        </w:tc>
        <w:tc>
          <w:tcPr>
            <w:tcW w:w="0" w:type="auto"/>
            <w:shd w:val="clear" w:color="auto" w:fill="DEEAF6" w:themeFill="accent5" w:themeFillTint="33"/>
            <w:vAlign w:val="center"/>
          </w:tcPr>
          <w:p w14:paraId="6BB18E8F" w14:textId="77777777" w:rsidR="000A28B9" w:rsidRPr="007D4415" w:rsidRDefault="000A28B9" w:rsidP="003F148D">
            <w:pPr>
              <w:spacing w:line="240" w:lineRule="auto"/>
              <w:jc w:val="center"/>
              <w:rPr>
                <w:b/>
                <w:bCs/>
              </w:rPr>
            </w:pPr>
            <w:r w:rsidRPr="007D4415">
              <w:rPr>
                <w:b/>
                <w:bCs/>
              </w:rPr>
              <w:t>MED</w:t>
            </w:r>
          </w:p>
        </w:tc>
        <w:tc>
          <w:tcPr>
            <w:tcW w:w="0" w:type="auto"/>
            <w:shd w:val="clear" w:color="auto" w:fill="DEEAF6" w:themeFill="accent5" w:themeFillTint="33"/>
            <w:vAlign w:val="center"/>
          </w:tcPr>
          <w:p w14:paraId="15B7038E" w14:textId="77777777" w:rsidR="000A28B9" w:rsidRPr="007D4415" w:rsidRDefault="000A28B9" w:rsidP="003F148D">
            <w:pPr>
              <w:spacing w:line="240" w:lineRule="auto"/>
              <w:jc w:val="center"/>
              <w:rPr>
                <w:b/>
                <w:bCs/>
              </w:rPr>
            </w:pPr>
            <w:r w:rsidRPr="007D4415">
              <w:rPr>
                <w:b/>
                <w:bCs/>
              </w:rPr>
              <w:t>99 metas (16 + 83)</w:t>
            </w:r>
          </w:p>
        </w:tc>
        <w:tc>
          <w:tcPr>
            <w:tcW w:w="0" w:type="auto"/>
            <w:shd w:val="clear" w:color="auto" w:fill="DEEAF6" w:themeFill="accent5" w:themeFillTint="33"/>
            <w:vAlign w:val="center"/>
          </w:tcPr>
          <w:p w14:paraId="29101EF3" w14:textId="77777777" w:rsidR="000A28B9" w:rsidRPr="007D4415" w:rsidRDefault="000A28B9" w:rsidP="003F148D">
            <w:pPr>
              <w:spacing w:line="240" w:lineRule="auto"/>
              <w:jc w:val="center"/>
              <w:rPr>
                <w:b/>
                <w:bCs/>
              </w:rPr>
            </w:pPr>
            <w:r w:rsidRPr="007D4415">
              <w:rPr>
                <w:b/>
                <w:bCs/>
              </w:rPr>
              <w:t>Indicador PND</w:t>
            </w:r>
          </w:p>
        </w:tc>
      </w:tr>
      <w:tr w:rsidR="00B71693" w:rsidRPr="007D4415" w14:paraId="345CC77E" w14:textId="77777777" w:rsidTr="007427F5">
        <w:trPr>
          <w:trHeight w:val="2969"/>
          <w:jc w:val="center"/>
        </w:trPr>
        <w:tc>
          <w:tcPr>
            <w:tcW w:w="0" w:type="auto"/>
            <w:vAlign w:val="center"/>
          </w:tcPr>
          <w:p w14:paraId="69E018F4" w14:textId="215278F2" w:rsidR="00B71693" w:rsidRDefault="00B71693" w:rsidP="00B71693">
            <w:pPr>
              <w:spacing w:line="240" w:lineRule="auto"/>
            </w:pPr>
            <w:r>
              <w:t>13. Acciones por el clima</w:t>
            </w:r>
          </w:p>
          <w:p w14:paraId="73F69B27" w14:textId="77777777" w:rsidR="00334C6A" w:rsidRDefault="00334C6A" w:rsidP="00B71693">
            <w:pPr>
              <w:spacing w:line="240" w:lineRule="auto"/>
            </w:pPr>
          </w:p>
          <w:p w14:paraId="5207B0A1" w14:textId="73C7E7A0" w:rsidR="000A28B9" w:rsidRPr="007D4415" w:rsidRDefault="00B71693" w:rsidP="00B71693">
            <w:pPr>
              <w:spacing w:line="240" w:lineRule="auto"/>
            </w:pPr>
            <w:r>
              <w:t xml:space="preserve">15. Vida de ecosistemas terrestres </w:t>
            </w:r>
          </w:p>
        </w:tc>
        <w:tc>
          <w:tcPr>
            <w:tcW w:w="0" w:type="auto"/>
            <w:vAlign w:val="center"/>
          </w:tcPr>
          <w:p w14:paraId="0C0FF8CB" w14:textId="086F8290" w:rsidR="000A28B9" w:rsidRPr="007D4415" w:rsidRDefault="00B71693" w:rsidP="003F148D">
            <w:pPr>
              <w:spacing w:line="240" w:lineRule="auto"/>
            </w:pPr>
            <w:r w:rsidRPr="00B71693">
              <w:t>Acceso al agua y gestión de los recursos naturales</w:t>
            </w:r>
          </w:p>
        </w:tc>
        <w:tc>
          <w:tcPr>
            <w:tcW w:w="0" w:type="auto"/>
            <w:vAlign w:val="center"/>
          </w:tcPr>
          <w:p w14:paraId="5BC8313A" w14:textId="6008C918" w:rsidR="000A28B9" w:rsidRPr="007D4415" w:rsidRDefault="00B71693" w:rsidP="003F148D">
            <w:pPr>
              <w:spacing w:line="240" w:lineRule="auto"/>
            </w:pPr>
            <w:r w:rsidRPr="00B71693">
              <w:t>Meta 15.2: Para 2020, promover la ordenación sostenible de todos los tipos de bosques, poner fin a la deforestación, recuperar los bosques degradados e incrementar la forestación y la reforestación en un [x]% a nivel mundial</w:t>
            </w:r>
          </w:p>
        </w:tc>
        <w:tc>
          <w:tcPr>
            <w:tcW w:w="0" w:type="auto"/>
            <w:vAlign w:val="center"/>
          </w:tcPr>
          <w:p w14:paraId="2A1561BA" w14:textId="1134ED54" w:rsidR="000A28B9" w:rsidRPr="007D4415" w:rsidRDefault="00B71693" w:rsidP="003F148D">
            <w:pPr>
              <w:spacing w:line="240" w:lineRule="auto"/>
            </w:pPr>
            <w:r w:rsidRPr="00B71693">
              <w:t>Meta 15.2: Para 2020, promover la ordenación sostenible de todos los tipos de bosques, poner fin a la deforestación, recuperar los bosques degradados e incrementar la forestación y la reforestación en un [x]% a nivel mundial</w:t>
            </w:r>
          </w:p>
        </w:tc>
        <w:tc>
          <w:tcPr>
            <w:tcW w:w="0" w:type="auto"/>
            <w:vAlign w:val="center"/>
          </w:tcPr>
          <w:p w14:paraId="1152E661" w14:textId="70744BAB" w:rsidR="000A28B9" w:rsidRPr="007D4415" w:rsidRDefault="00B71693" w:rsidP="003F148D">
            <w:pPr>
              <w:spacing w:line="240" w:lineRule="auto"/>
            </w:pPr>
            <w:r w:rsidRPr="00B71693">
              <w:t>15.2.1 Progresos en la gestión forestal sostenible</w:t>
            </w:r>
          </w:p>
        </w:tc>
      </w:tr>
      <w:tr w:rsidR="00B71693" w:rsidRPr="007D4415" w14:paraId="262E3D8D" w14:textId="77777777" w:rsidTr="007427F5">
        <w:trPr>
          <w:trHeight w:val="1111"/>
          <w:jc w:val="center"/>
        </w:trPr>
        <w:tc>
          <w:tcPr>
            <w:tcW w:w="0" w:type="auto"/>
            <w:shd w:val="clear" w:color="auto" w:fill="DEEAF6" w:themeFill="accent5" w:themeFillTint="33"/>
            <w:vAlign w:val="center"/>
          </w:tcPr>
          <w:p w14:paraId="665E05B6" w14:textId="77777777" w:rsidR="000A28B9" w:rsidRPr="007D4415" w:rsidRDefault="000A28B9" w:rsidP="003F148D">
            <w:pPr>
              <w:spacing w:line="240" w:lineRule="auto"/>
              <w:jc w:val="center"/>
              <w:rPr>
                <w:b/>
                <w:bCs/>
              </w:rPr>
            </w:pPr>
            <w:r w:rsidRPr="007D4415">
              <w:rPr>
                <w:b/>
                <w:bCs/>
              </w:rPr>
              <w:t>RED</w:t>
            </w:r>
          </w:p>
        </w:tc>
        <w:tc>
          <w:tcPr>
            <w:tcW w:w="0" w:type="auto"/>
            <w:shd w:val="clear" w:color="auto" w:fill="DEEAF6" w:themeFill="accent5" w:themeFillTint="33"/>
            <w:vAlign w:val="center"/>
          </w:tcPr>
          <w:p w14:paraId="400E0842" w14:textId="77777777" w:rsidR="000A28B9" w:rsidRPr="007D4415" w:rsidRDefault="000A28B9" w:rsidP="003F148D">
            <w:pPr>
              <w:spacing w:line="240" w:lineRule="auto"/>
              <w:jc w:val="center"/>
              <w:rPr>
                <w:b/>
                <w:bCs/>
              </w:rPr>
            </w:pPr>
            <w:r w:rsidRPr="007D4415">
              <w:rPr>
                <w:b/>
                <w:bCs/>
              </w:rPr>
              <w:t>PGG</w:t>
            </w:r>
          </w:p>
        </w:tc>
        <w:tc>
          <w:tcPr>
            <w:tcW w:w="0" w:type="auto"/>
            <w:shd w:val="clear" w:color="auto" w:fill="DEEAF6" w:themeFill="accent5" w:themeFillTint="33"/>
            <w:vAlign w:val="center"/>
          </w:tcPr>
          <w:p w14:paraId="755FB074" w14:textId="77777777" w:rsidR="000A28B9" w:rsidRPr="007D4415" w:rsidRDefault="000A28B9" w:rsidP="003F148D">
            <w:pPr>
              <w:spacing w:line="240" w:lineRule="auto"/>
              <w:jc w:val="center"/>
              <w:rPr>
                <w:b/>
                <w:bCs/>
              </w:rPr>
            </w:pPr>
            <w:r w:rsidRPr="007D4415">
              <w:rPr>
                <w:b/>
                <w:bCs/>
              </w:rPr>
              <w:t>Modalidades de inclusión</w:t>
            </w:r>
          </w:p>
        </w:tc>
        <w:tc>
          <w:tcPr>
            <w:tcW w:w="0" w:type="auto"/>
            <w:shd w:val="clear" w:color="auto" w:fill="DEEAF6" w:themeFill="accent5" w:themeFillTint="33"/>
            <w:vAlign w:val="center"/>
          </w:tcPr>
          <w:p w14:paraId="7301423B" w14:textId="77777777" w:rsidR="000A28B9" w:rsidRPr="007D4415" w:rsidRDefault="000A28B9" w:rsidP="003F148D">
            <w:pPr>
              <w:spacing w:line="240" w:lineRule="auto"/>
              <w:jc w:val="center"/>
              <w:rPr>
                <w:b/>
                <w:bCs/>
              </w:rPr>
            </w:pPr>
            <w:r w:rsidRPr="007D4415">
              <w:rPr>
                <w:b/>
                <w:bCs/>
              </w:rPr>
              <w:t>Responsable de incorporarlo</w:t>
            </w:r>
          </w:p>
        </w:tc>
        <w:tc>
          <w:tcPr>
            <w:tcW w:w="0" w:type="auto"/>
            <w:shd w:val="clear" w:color="auto" w:fill="DEEAF6" w:themeFill="accent5" w:themeFillTint="33"/>
            <w:vAlign w:val="center"/>
          </w:tcPr>
          <w:p w14:paraId="1256C773" w14:textId="77777777" w:rsidR="000A28B9" w:rsidRPr="007D4415" w:rsidRDefault="000A28B9" w:rsidP="003F148D">
            <w:pPr>
              <w:spacing w:line="240" w:lineRule="auto"/>
              <w:jc w:val="center"/>
              <w:rPr>
                <w:b/>
                <w:bCs/>
              </w:rPr>
            </w:pPr>
            <w:r w:rsidRPr="007D4415">
              <w:rPr>
                <w:b/>
                <w:bCs/>
              </w:rPr>
              <w:t>Responsable de verificar</w:t>
            </w:r>
          </w:p>
        </w:tc>
      </w:tr>
      <w:tr w:rsidR="004D7190" w:rsidRPr="007D4415" w14:paraId="2D018F64" w14:textId="77777777" w:rsidTr="007427F5">
        <w:trPr>
          <w:trHeight w:val="2340"/>
          <w:jc w:val="center"/>
        </w:trPr>
        <w:tc>
          <w:tcPr>
            <w:tcW w:w="0" w:type="auto"/>
            <w:shd w:val="clear" w:color="auto" w:fill="auto"/>
            <w:vAlign w:val="center"/>
          </w:tcPr>
          <w:p w14:paraId="56FC1B98" w14:textId="1350BD11" w:rsidR="000A28B9" w:rsidRPr="007D4415" w:rsidRDefault="004D7190" w:rsidP="003F148D">
            <w:pPr>
              <w:spacing w:line="240" w:lineRule="auto"/>
            </w:pPr>
            <w:r w:rsidRPr="004D7190">
              <w:t>RED 8. Para el 2024, se ha incrementado la cobertura forestal a 33.7 por ciento a nivel nacional (33.0% en 2016)</w:t>
            </w:r>
          </w:p>
        </w:tc>
        <w:tc>
          <w:tcPr>
            <w:tcW w:w="0" w:type="auto"/>
            <w:shd w:val="clear" w:color="auto" w:fill="auto"/>
            <w:vAlign w:val="center"/>
          </w:tcPr>
          <w:p w14:paraId="20BB7A1A" w14:textId="5849836D" w:rsidR="000A28B9" w:rsidRPr="007D4415" w:rsidRDefault="004D7190" w:rsidP="003F148D">
            <w:pPr>
              <w:spacing w:line="240" w:lineRule="auto"/>
            </w:pPr>
            <w:r w:rsidRPr="004D7190">
              <w:t>M46- Para el año 2023 la superficie terrestre cubierta con cobertura forestal se ubica en 33.7%</w:t>
            </w:r>
          </w:p>
        </w:tc>
        <w:tc>
          <w:tcPr>
            <w:tcW w:w="0" w:type="auto"/>
            <w:shd w:val="clear" w:color="auto" w:fill="auto"/>
            <w:vAlign w:val="center"/>
          </w:tcPr>
          <w:p w14:paraId="5347EFCA" w14:textId="2C98DE6B" w:rsidR="000A28B9" w:rsidRPr="007D4415" w:rsidRDefault="004D7190" w:rsidP="003F148D">
            <w:pPr>
              <w:spacing w:line="240" w:lineRule="auto"/>
            </w:pPr>
            <w:r w:rsidRPr="004D7190">
              <w:t>Manejo y conservación de la cobertura forestal en la cuenca del lago de Amatitlán para recarga de mantos acuíferos</w:t>
            </w:r>
          </w:p>
        </w:tc>
        <w:tc>
          <w:tcPr>
            <w:tcW w:w="0" w:type="auto"/>
            <w:shd w:val="clear" w:color="auto" w:fill="auto"/>
            <w:vAlign w:val="center"/>
          </w:tcPr>
          <w:p w14:paraId="09C70901" w14:textId="66FAB021" w:rsidR="000A28B9" w:rsidRPr="007D4415" w:rsidRDefault="004D7190" w:rsidP="00334C6A">
            <w:pPr>
              <w:spacing w:line="240" w:lineRule="auto"/>
              <w:jc w:val="center"/>
            </w:pPr>
            <w:r w:rsidRPr="004D7190">
              <w:t>División Forestal, Conservación y Manejo de Suelos</w:t>
            </w:r>
          </w:p>
        </w:tc>
        <w:tc>
          <w:tcPr>
            <w:tcW w:w="0" w:type="auto"/>
            <w:shd w:val="clear" w:color="auto" w:fill="auto"/>
            <w:vAlign w:val="center"/>
          </w:tcPr>
          <w:p w14:paraId="33B11F11" w14:textId="77777777" w:rsidR="000A28B9" w:rsidRPr="007D4415" w:rsidRDefault="000A28B9" w:rsidP="003F148D">
            <w:pPr>
              <w:spacing w:line="240" w:lineRule="auto"/>
            </w:pPr>
            <w:r w:rsidRPr="007D4415">
              <w:t xml:space="preserve">Dirección Ejecutiva                                        Subdirección Ejecutiva                         División de Evaluación y Seguimiento </w:t>
            </w:r>
          </w:p>
        </w:tc>
      </w:tr>
    </w:tbl>
    <w:p w14:paraId="365FCF03" w14:textId="14956EEC" w:rsidR="00BD1358" w:rsidRDefault="00BD1358" w:rsidP="00661D59">
      <w:pPr>
        <w:spacing w:after="240"/>
      </w:pPr>
    </w:p>
    <w:tbl>
      <w:tblPr>
        <w:tblStyle w:val="Tablaconcuadrcula"/>
        <w:tblW w:w="0" w:type="auto"/>
        <w:jc w:val="center"/>
        <w:tblLook w:val="04A0" w:firstRow="1" w:lastRow="0" w:firstColumn="1" w:lastColumn="0" w:noHBand="0" w:noVBand="1"/>
      </w:tblPr>
      <w:tblGrid>
        <w:gridCol w:w="3089"/>
        <w:gridCol w:w="1577"/>
        <w:gridCol w:w="2705"/>
        <w:gridCol w:w="3206"/>
        <w:gridCol w:w="2419"/>
      </w:tblGrid>
      <w:tr w:rsidR="007427F5" w:rsidRPr="00D267D7" w14:paraId="7D27CA7D" w14:textId="77777777" w:rsidTr="00D267D7">
        <w:trPr>
          <w:trHeight w:val="137"/>
          <w:jc w:val="center"/>
        </w:trPr>
        <w:tc>
          <w:tcPr>
            <w:tcW w:w="0" w:type="auto"/>
            <w:gridSpan w:val="5"/>
            <w:shd w:val="clear" w:color="auto" w:fill="auto"/>
            <w:vAlign w:val="center"/>
          </w:tcPr>
          <w:p w14:paraId="3F355C6E" w14:textId="77777777" w:rsidR="007427F5" w:rsidRPr="00D267D7" w:rsidRDefault="007427F5" w:rsidP="003F148D">
            <w:pPr>
              <w:spacing w:line="240" w:lineRule="auto"/>
              <w:jc w:val="left"/>
            </w:pPr>
            <w:r w:rsidRPr="00D267D7">
              <w:rPr>
                <w:b/>
                <w:bCs/>
              </w:rPr>
              <w:lastRenderedPageBreak/>
              <w:t xml:space="preserve">Eje </w:t>
            </w:r>
            <w:proofErr w:type="spellStart"/>
            <w:r w:rsidRPr="00D267D7">
              <w:rPr>
                <w:b/>
                <w:bCs/>
              </w:rPr>
              <w:t>K´atun</w:t>
            </w:r>
            <w:proofErr w:type="spellEnd"/>
            <w:r w:rsidRPr="00D267D7">
              <w:rPr>
                <w:b/>
                <w:bCs/>
              </w:rPr>
              <w:t>: Recursos naturales hoy y para el futuro</w:t>
            </w:r>
          </w:p>
        </w:tc>
      </w:tr>
      <w:tr w:rsidR="00FA0F14" w:rsidRPr="00D267D7" w14:paraId="13A19621" w14:textId="77777777" w:rsidTr="00D267D7">
        <w:trPr>
          <w:trHeight w:val="402"/>
          <w:jc w:val="center"/>
        </w:trPr>
        <w:tc>
          <w:tcPr>
            <w:tcW w:w="0" w:type="auto"/>
            <w:shd w:val="clear" w:color="auto" w:fill="DEEAF6" w:themeFill="accent5" w:themeFillTint="33"/>
            <w:vAlign w:val="center"/>
          </w:tcPr>
          <w:p w14:paraId="7A901824" w14:textId="77777777" w:rsidR="007427F5" w:rsidRPr="00D267D7" w:rsidRDefault="007427F5" w:rsidP="003F148D">
            <w:pPr>
              <w:spacing w:line="240" w:lineRule="auto"/>
              <w:jc w:val="center"/>
              <w:rPr>
                <w:b/>
                <w:bCs/>
              </w:rPr>
            </w:pPr>
            <w:r w:rsidRPr="00D267D7">
              <w:rPr>
                <w:b/>
                <w:bCs/>
              </w:rPr>
              <w:t>ODS</w:t>
            </w:r>
          </w:p>
        </w:tc>
        <w:tc>
          <w:tcPr>
            <w:tcW w:w="0" w:type="auto"/>
            <w:shd w:val="clear" w:color="auto" w:fill="DEEAF6" w:themeFill="accent5" w:themeFillTint="33"/>
            <w:vAlign w:val="center"/>
          </w:tcPr>
          <w:p w14:paraId="04FB0B4D" w14:textId="77777777" w:rsidR="007427F5" w:rsidRPr="00D267D7" w:rsidRDefault="007427F5" w:rsidP="003F148D">
            <w:pPr>
              <w:spacing w:line="240" w:lineRule="auto"/>
              <w:jc w:val="center"/>
              <w:rPr>
                <w:b/>
                <w:bCs/>
              </w:rPr>
            </w:pPr>
            <w:r w:rsidRPr="00D267D7">
              <w:rPr>
                <w:b/>
                <w:bCs/>
              </w:rPr>
              <w:t>PND</w:t>
            </w:r>
          </w:p>
        </w:tc>
        <w:tc>
          <w:tcPr>
            <w:tcW w:w="0" w:type="auto"/>
            <w:shd w:val="clear" w:color="auto" w:fill="DEEAF6" w:themeFill="accent5" w:themeFillTint="33"/>
            <w:vAlign w:val="center"/>
          </w:tcPr>
          <w:p w14:paraId="2DED43F1" w14:textId="77777777" w:rsidR="007427F5" w:rsidRPr="00D267D7" w:rsidRDefault="007427F5" w:rsidP="003F148D">
            <w:pPr>
              <w:spacing w:line="240" w:lineRule="auto"/>
              <w:jc w:val="center"/>
              <w:rPr>
                <w:b/>
                <w:bCs/>
              </w:rPr>
            </w:pPr>
            <w:r w:rsidRPr="00D267D7">
              <w:rPr>
                <w:b/>
                <w:bCs/>
              </w:rPr>
              <w:t>MED</w:t>
            </w:r>
          </w:p>
        </w:tc>
        <w:tc>
          <w:tcPr>
            <w:tcW w:w="0" w:type="auto"/>
            <w:shd w:val="clear" w:color="auto" w:fill="DEEAF6" w:themeFill="accent5" w:themeFillTint="33"/>
            <w:vAlign w:val="center"/>
          </w:tcPr>
          <w:p w14:paraId="02544C85" w14:textId="77777777" w:rsidR="007427F5" w:rsidRPr="00D267D7" w:rsidRDefault="007427F5" w:rsidP="003F148D">
            <w:pPr>
              <w:spacing w:line="240" w:lineRule="auto"/>
              <w:jc w:val="center"/>
              <w:rPr>
                <w:b/>
                <w:bCs/>
              </w:rPr>
            </w:pPr>
            <w:r w:rsidRPr="00D267D7">
              <w:rPr>
                <w:b/>
                <w:bCs/>
              </w:rPr>
              <w:t>99 metas (16 + 83)</w:t>
            </w:r>
          </w:p>
        </w:tc>
        <w:tc>
          <w:tcPr>
            <w:tcW w:w="0" w:type="auto"/>
            <w:shd w:val="clear" w:color="auto" w:fill="DEEAF6" w:themeFill="accent5" w:themeFillTint="33"/>
            <w:vAlign w:val="center"/>
          </w:tcPr>
          <w:p w14:paraId="7708473B" w14:textId="77777777" w:rsidR="007427F5" w:rsidRPr="00D267D7" w:rsidRDefault="007427F5" w:rsidP="003F148D">
            <w:pPr>
              <w:spacing w:line="240" w:lineRule="auto"/>
              <w:jc w:val="center"/>
              <w:rPr>
                <w:b/>
                <w:bCs/>
              </w:rPr>
            </w:pPr>
            <w:r w:rsidRPr="00D267D7">
              <w:rPr>
                <w:b/>
                <w:bCs/>
              </w:rPr>
              <w:t>Indicador PND</w:t>
            </w:r>
          </w:p>
        </w:tc>
      </w:tr>
      <w:tr w:rsidR="00D71B6E" w:rsidRPr="00D267D7" w14:paraId="61A03331" w14:textId="77777777" w:rsidTr="00D267D7">
        <w:trPr>
          <w:trHeight w:val="2123"/>
          <w:jc w:val="center"/>
        </w:trPr>
        <w:tc>
          <w:tcPr>
            <w:tcW w:w="0" w:type="auto"/>
            <w:vAlign w:val="center"/>
          </w:tcPr>
          <w:p w14:paraId="749264CB" w14:textId="405E755C" w:rsidR="007427F5" w:rsidRPr="00D267D7" w:rsidRDefault="007427F5" w:rsidP="007427F5">
            <w:pPr>
              <w:spacing w:line="240" w:lineRule="auto"/>
            </w:pPr>
            <w:r w:rsidRPr="00D267D7">
              <w:t xml:space="preserve">11. Ciudades y comunidades sostenibles, </w:t>
            </w:r>
          </w:p>
          <w:p w14:paraId="2F31A3ED" w14:textId="77777777" w:rsidR="007427F5" w:rsidRPr="00D267D7" w:rsidRDefault="007427F5" w:rsidP="007427F5">
            <w:pPr>
              <w:spacing w:line="240" w:lineRule="auto"/>
            </w:pPr>
            <w:r w:rsidRPr="00D267D7">
              <w:t xml:space="preserve">13. Acción por el clima </w:t>
            </w:r>
          </w:p>
          <w:p w14:paraId="2EF2DA48" w14:textId="02C91534" w:rsidR="007427F5" w:rsidRPr="00D267D7" w:rsidRDefault="007427F5" w:rsidP="007427F5">
            <w:pPr>
              <w:spacing w:line="240" w:lineRule="auto"/>
            </w:pPr>
            <w:r w:rsidRPr="00D267D7">
              <w:t>15. Vida de ecosistemas terrestres</w:t>
            </w:r>
          </w:p>
        </w:tc>
        <w:tc>
          <w:tcPr>
            <w:tcW w:w="0" w:type="auto"/>
            <w:vAlign w:val="center"/>
          </w:tcPr>
          <w:p w14:paraId="35ACD53F" w14:textId="77777777" w:rsidR="007427F5" w:rsidRPr="00D267D7" w:rsidRDefault="007427F5" w:rsidP="00334C6A">
            <w:pPr>
              <w:spacing w:line="240" w:lineRule="auto"/>
            </w:pPr>
            <w:r w:rsidRPr="00D267D7">
              <w:t>Acceso al agua y gestión de los recursos naturales</w:t>
            </w:r>
          </w:p>
        </w:tc>
        <w:tc>
          <w:tcPr>
            <w:tcW w:w="0" w:type="auto"/>
            <w:vAlign w:val="center"/>
          </w:tcPr>
          <w:p w14:paraId="427DAA9A" w14:textId="006D44A2" w:rsidR="007427F5" w:rsidRPr="00D267D7" w:rsidRDefault="007427F5" w:rsidP="003F148D">
            <w:pPr>
              <w:spacing w:line="240" w:lineRule="auto"/>
            </w:pPr>
            <w:r w:rsidRPr="00D267D7">
              <w:t xml:space="preserve">Meta 12.2: Para 2030, lograr la ordenación sostenible y el uso eficiente de los recursos naturales   </w:t>
            </w:r>
          </w:p>
        </w:tc>
        <w:tc>
          <w:tcPr>
            <w:tcW w:w="0" w:type="auto"/>
            <w:vAlign w:val="center"/>
          </w:tcPr>
          <w:p w14:paraId="6A06B22E" w14:textId="297EE27B" w:rsidR="007427F5" w:rsidRPr="00D267D7" w:rsidRDefault="007427F5" w:rsidP="003F148D">
            <w:pPr>
              <w:spacing w:line="240" w:lineRule="auto"/>
            </w:pPr>
            <w:r w:rsidRPr="00D267D7">
              <w:t>Meta 14.5: Para 2020, conservar por lo menos el 10% de las zonas costeras y marinas, de conformidad con las leyes nacionales y el derecho internacional y sobre la base de la mejor información científica disponible</w:t>
            </w:r>
          </w:p>
        </w:tc>
        <w:tc>
          <w:tcPr>
            <w:tcW w:w="0" w:type="auto"/>
            <w:vAlign w:val="center"/>
          </w:tcPr>
          <w:p w14:paraId="1DEE7F8E" w14:textId="502884FF" w:rsidR="007427F5" w:rsidRPr="00D267D7" w:rsidRDefault="007427F5" w:rsidP="003F148D">
            <w:pPr>
              <w:spacing w:line="240" w:lineRule="auto"/>
            </w:pPr>
            <w:r w:rsidRPr="00D267D7">
              <w:t>14.1.1 Índice de eutrofización en cuerpos de agua (lagos y ríos, costera) densidad de desechos flotantes/ Parámetros de eutrofización (%, tasa, volumen,)</w:t>
            </w:r>
          </w:p>
        </w:tc>
      </w:tr>
      <w:tr w:rsidR="00D71B6E" w:rsidRPr="00D267D7" w14:paraId="4011833C" w14:textId="77777777" w:rsidTr="00D267D7">
        <w:trPr>
          <w:trHeight w:val="422"/>
          <w:jc w:val="center"/>
        </w:trPr>
        <w:tc>
          <w:tcPr>
            <w:tcW w:w="0" w:type="auto"/>
            <w:shd w:val="clear" w:color="auto" w:fill="DEEAF6" w:themeFill="accent5" w:themeFillTint="33"/>
            <w:vAlign w:val="center"/>
          </w:tcPr>
          <w:p w14:paraId="59D8B903" w14:textId="0C68449F" w:rsidR="007427F5" w:rsidRPr="00D267D7" w:rsidRDefault="007427F5" w:rsidP="003F148D">
            <w:pPr>
              <w:spacing w:line="240" w:lineRule="auto"/>
              <w:jc w:val="center"/>
              <w:rPr>
                <w:b/>
                <w:bCs/>
              </w:rPr>
            </w:pPr>
            <w:r w:rsidRPr="00D267D7">
              <w:rPr>
                <w:b/>
                <w:bCs/>
              </w:rPr>
              <w:t>*RI</w:t>
            </w:r>
          </w:p>
        </w:tc>
        <w:tc>
          <w:tcPr>
            <w:tcW w:w="0" w:type="auto"/>
            <w:shd w:val="clear" w:color="auto" w:fill="DEEAF6" w:themeFill="accent5" w:themeFillTint="33"/>
            <w:vAlign w:val="center"/>
          </w:tcPr>
          <w:p w14:paraId="6A3E9C9A" w14:textId="77777777" w:rsidR="007427F5" w:rsidRPr="00D267D7" w:rsidRDefault="007427F5" w:rsidP="003F148D">
            <w:pPr>
              <w:spacing w:line="240" w:lineRule="auto"/>
              <w:jc w:val="center"/>
              <w:rPr>
                <w:b/>
                <w:bCs/>
              </w:rPr>
            </w:pPr>
            <w:r w:rsidRPr="00D267D7">
              <w:rPr>
                <w:b/>
                <w:bCs/>
              </w:rPr>
              <w:t>PGG</w:t>
            </w:r>
          </w:p>
        </w:tc>
        <w:tc>
          <w:tcPr>
            <w:tcW w:w="0" w:type="auto"/>
            <w:shd w:val="clear" w:color="auto" w:fill="DEEAF6" w:themeFill="accent5" w:themeFillTint="33"/>
            <w:vAlign w:val="center"/>
          </w:tcPr>
          <w:p w14:paraId="7F0AAB17" w14:textId="77777777" w:rsidR="007427F5" w:rsidRPr="00D267D7" w:rsidRDefault="007427F5" w:rsidP="003F148D">
            <w:pPr>
              <w:spacing w:line="240" w:lineRule="auto"/>
              <w:jc w:val="center"/>
              <w:rPr>
                <w:b/>
                <w:bCs/>
              </w:rPr>
            </w:pPr>
            <w:r w:rsidRPr="00D267D7">
              <w:rPr>
                <w:b/>
                <w:bCs/>
              </w:rPr>
              <w:t>Modalidades de inclusión</w:t>
            </w:r>
          </w:p>
        </w:tc>
        <w:tc>
          <w:tcPr>
            <w:tcW w:w="0" w:type="auto"/>
            <w:shd w:val="clear" w:color="auto" w:fill="DEEAF6" w:themeFill="accent5" w:themeFillTint="33"/>
            <w:vAlign w:val="center"/>
          </w:tcPr>
          <w:p w14:paraId="575287D1" w14:textId="77777777" w:rsidR="007427F5" w:rsidRPr="00D267D7" w:rsidRDefault="007427F5" w:rsidP="003F148D">
            <w:pPr>
              <w:spacing w:line="240" w:lineRule="auto"/>
              <w:jc w:val="center"/>
              <w:rPr>
                <w:b/>
                <w:bCs/>
              </w:rPr>
            </w:pPr>
            <w:r w:rsidRPr="00D267D7">
              <w:rPr>
                <w:b/>
                <w:bCs/>
              </w:rPr>
              <w:t>Responsable de incorporarlo</w:t>
            </w:r>
          </w:p>
        </w:tc>
        <w:tc>
          <w:tcPr>
            <w:tcW w:w="0" w:type="auto"/>
            <w:shd w:val="clear" w:color="auto" w:fill="DEEAF6" w:themeFill="accent5" w:themeFillTint="33"/>
            <w:vAlign w:val="center"/>
          </w:tcPr>
          <w:p w14:paraId="14313D83" w14:textId="77777777" w:rsidR="007427F5" w:rsidRPr="00D267D7" w:rsidRDefault="007427F5" w:rsidP="003F148D">
            <w:pPr>
              <w:spacing w:line="240" w:lineRule="auto"/>
              <w:jc w:val="center"/>
              <w:rPr>
                <w:b/>
                <w:bCs/>
              </w:rPr>
            </w:pPr>
            <w:r w:rsidRPr="00D267D7">
              <w:rPr>
                <w:b/>
                <w:bCs/>
              </w:rPr>
              <w:t>Responsable de verificar</w:t>
            </w:r>
          </w:p>
        </w:tc>
      </w:tr>
      <w:tr w:rsidR="00FA0F14" w:rsidRPr="00D267D7" w14:paraId="61FB92F8" w14:textId="77777777" w:rsidTr="003F148D">
        <w:trPr>
          <w:trHeight w:val="2340"/>
          <w:jc w:val="center"/>
        </w:trPr>
        <w:tc>
          <w:tcPr>
            <w:tcW w:w="0" w:type="auto"/>
            <w:shd w:val="clear" w:color="auto" w:fill="auto"/>
            <w:vAlign w:val="center"/>
          </w:tcPr>
          <w:p w14:paraId="7AE47AEC" w14:textId="25FAA00E" w:rsidR="007427F5" w:rsidRPr="00D267D7" w:rsidRDefault="007427F5" w:rsidP="003F148D">
            <w:pPr>
              <w:spacing w:line="240" w:lineRule="auto"/>
            </w:pPr>
            <w:r w:rsidRPr="00D267D7">
              <w:t>Para el 2030, se ha disminuido en dos puntos el valor promedio del índice del estado trófico del lago de Amatitlán, a través del manejo integrado de su cuenca (de 72, estado hipereutrófico, en 2020 a un 70, estado eutrófico, en el 2030)</w:t>
            </w:r>
          </w:p>
        </w:tc>
        <w:tc>
          <w:tcPr>
            <w:tcW w:w="0" w:type="auto"/>
            <w:shd w:val="clear" w:color="auto" w:fill="auto"/>
            <w:vAlign w:val="center"/>
          </w:tcPr>
          <w:p w14:paraId="2A4C9FAE" w14:textId="78251BC8" w:rsidR="007427F5" w:rsidRPr="00D267D7" w:rsidRDefault="007427F5" w:rsidP="00334C6A">
            <w:pPr>
              <w:spacing w:line="240" w:lineRule="auto"/>
              <w:jc w:val="center"/>
            </w:pPr>
            <w:r w:rsidRPr="00D267D7">
              <w:t>No existe meta relacionada dentro de la política</w:t>
            </w:r>
          </w:p>
        </w:tc>
        <w:tc>
          <w:tcPr>
            <w:tcW w:w="0" w:type="auto"/>
            <w:shd w:val="clear" w:color="auto" w:fill="auto"/>
            <w:vAlign w:val="center"/>
          </w:tcPr>
          <w:p w14:paraId="0693A9C9" w14:textId="77777777" w:rsidR="00FA0F14" w:rsidRPr="00D267D7" w:rsidRDefault="00FA0F14" w:rsidP="00FA0F14">
            <w:pPr>
              <w:pStyle w:val="Prrafodelista"/>
              <w:numPr>
                <w:ilvl w:val="0"/>
                <w:numId w:val="13"/>
              </w:numPr>
              <w:spacing w:line="240" w:lineRule="auto"/>
              <w:ind w:left="95" w:hanging="198"/>
            </w:pPr>
            <w:r w:rsidRPr="00D267D7">
              <w:t>Mantenimiento oportuno a las plantas de tratamiento de aguas residuales a cargo de AMSA, para garantizar su buen funcionamiento.</w:t>
            </w:r>
          </w:p>
          <w:p w14:paraId="0D73B128" w14:textId="77777777" w:rsidR="00FA0F14" w:rsidRPr="00D267D7" w:rsidRDefault="00FA0F14" w:rsidP="00FA0F14">
            <w:pPr>
              <w:pStyle w:val="Prrafodelista"/>
              <w:numPr>
                <w:ilvl w:val="0"/>
                <w:numId w:val="13"/>
              </w:numPr>
              <w:spacing w:line="240" w:lineRule="auto"/>
              <w:ind w:left="95" w:hanging="198"/>
            </w:pPr>
            <w:r w:rsidRPr="00D267D7">
              <w:t>Programas de educación y concienciación ciudadana a todo nivel, sobre la importancia de cuidar el ambiente, el manejo de residuos sólidos.</w:t>
            </w:r>
          </w:p>
          <w:p w14:paraId="58969812" w14:textId="28D5136D" w:rsidR="00FA0F14" w:rsidRPr="00D267D7" w:rsidRDefault="00FA0F14" w:rsidP="00D267D7">
            <w:pPr>
              <w:pStyle w:val="Prrafodelista"/>
              <w:numPr>
                <w:ilvl w:val="0"/>
                <w:numId w:val="13"/>
              </w:numPr>
              <w:spacing w:line="240" w:lineRule="auto"/>
              <w:ind w:left="95" w:hanging="198"/>
            </w:pPr>
            <w:r w:rsidRPr="00D267D7">
              <w:t>Retención y remoción de la basura proveniente del río Villalobos en el lago de Amatitlán</w:t>
            </w:r>
          </w:p>
        </w:tc>
        <w:tc>
          <w:tcPr>
            <w:tcW w:w="0" w:type="auto"/>
            <w:shd w:val="clear" w:color="auto" w:fill="auto"/>
            <w:vAlign w:val="center"/>
          </w:tcPr>
          <w:p w14:paraId="7F549F9A" w14:textId="77777777" w:rsidR="00D71B6E" w:rsidRDefault="00D71B6E" w:rsidP="00D71B6E">
            <w:pPr>
              <w:pStyle w:val="Prrafodelista"/>
              <w:numPr>
                <w:ilvl w:val="0"/>
                <w:numId w:val="15"/>
              </w:numPr>
              <w:spacing w:line="240" w:lineRule="auto"/>
              <w:ind w:left="125" w:hanging="205"/>
            </w:pPr>
            <w:r w:rsidRPr="00D71B6E">
              <w:t>División de Recolección y Tratamiento de Desechos Líquidos y Sólidos</w:t>
            </w:r>
          </w:p>
          <w:p w14:paraId="3616C58D" w14:textId="77777777" w:rsidR="00D71B6E" w:rsidRDefault="00D71B6E" w:rsidP="00D71B6E">
            <w:pPr>
              <w:pStyle w:val="Prrafodelista"/>
              <w:numPr>
                <w:ilvl w:val="0"/>
                <w:numId w:val="15"/>
              </w:numPr>
              <w:spacing w:line="240" w:lineRule="auto"/>
              <w:ind w:left="125" w:hanging="205"/>
            </w:pPr>
            <w:r w:rsidRPr="00D71B6E">
              <w:t>Unidad de Mantenimiento y Limpieza del Lag</w:t>
            </w:r>
            <w:r>
              <w:t>o</w:t>
            </w:r>
          </w:p>
          <w:p w14:paraId="2454DDC8" w14:textId="1999A334" w:rsidR="007427F5" w:rsidRPr="00D267D7" w:rsidRDefault="00D71B6E" w:rsidP="00D71B6E">
            <w:pPr>
              <w:pStyle w:val="Prrafodelista"/>
              <w:numPr>
                <w:ilvl w:val="0"/>
                <w:numId w:val="15"/>
              </w:numPr>
              <w:spacing w:line="240" w:lineRule="auto"/>
              <w:ind w:left="125" w:hanging="205"/>
            </w:pPr>
            <w:r w:rsidRPr="00D71B6E">
              <w:t>División de Educación Ambiental, Concientización Ciudadana y Desarrollo Turístico</w:t>
            </w:r>
          </w:p>
        </w:tc>
        <w:tc>
          <w:tcPr>
            <w:tcW w:w="0" w:type="auto"/>
            <w:shd w:val="clear" w:color="auto" w:fill="auto"/>
            <w:vAlign w:val="center"/>
          </w:tcPr>
          <w:p w14:paraId="66CD0311" w14:textId="15D33D6B" w:rsidR="007427F5" w:rsidRPr="00D267D7" w:rsidRDefault="007427F5" w:rsidP="003F148D">
            <w:pPr>
              <w:spacing w:line="240" w:lineRule="auto"/>
            </w:pPr>
            <w:r w:rsidRPr="00D267D7">
              <w:t>Dirección Ejecutiva                                        Subdirección Ejecutiva                         División de Evaluación y Seguimiento</w:t>
            </w:r>
          </w:p>
        </w:tc>
      </w:tr>
    </w:tbl>
    <w:p w14:paraId="4084269B" w14:textId="77777777" w:rsidR="00661D59" w:rsidRDefault="00661D59" w:rsidP="002948C8">
      <w:pPr>
        <w:spacing w:after="200"/>
        <w:ind w:left="360"/>
        <w:rPr>
          <w:rFonts w:eastAsia="Calibri"/>
          <w:b/>
          <w:color w:val="auto"/>
        </w:rPr>
      </w:pPr>
    </w:p>
    <w:tbl>
      <w:tblPr>
        <w:tblStyle w:val="Tablaconcuadrcula"/>
        <w:tblW w:w="13245" w:type="dxa"/>
        <w:jc w:val="center"/>
        <w:tblLook w:val="04A0" w:firstRow="1" w:lastRow="0" w:firstColumn="1" w:lastColumn="0" w:noHBand="0" w:noVBand="1"/>
      </w:tblPr>
      <w:tblGrid>
        <w:gridCol w:w="2335"/>
        <w:gridCol w:w="1856"/>
        <w:gridCol w:w="3372"/>
        <w:gridCol w:w="3293"/>
        <w:gridCol w:w="2389"/>
      </w:tblGrid>
      <w:tr w:rsidR="00D71B6E" w:rsidRPr="00D267D7" w14:paraId="026BF609" w14:textId="77777777" w:rsidTr="00B81C79">
        <w:trPr>
          <w:trHeight w:val="199"/>
          <w:jc w:val="center"/>
        </w:trPr>
        <w:tc>
          <w:tcPr>
            <w:tcW w:w="0" w:type="auto"/>
            <w:gridSpan w:val="5"/>
            <w:shd w:val="clear" w:color="auto" w:fill="auto"/>
            <w:vAlign w:val="center"/>
          </w:tcPr>
          <w:p w14:paraId="15DE0B80" w14:textId="77777777" w:rsidR="00D71B6E" w:rsidRPr="00D267D7" w:rsidRDefault="00D71B6E" w:rsidP="003F148D">
            <w:pPr>
              <w:spacing w:line="240" w:lineRule="auto"/>
              <w:jc w:val="left"/>
            </w:pPr>
            <w:r w:rsidRPr="00D267D7">
              <w:rPr>
                <w:b/>
                <w:bCs/>
              </w:rPr>
              <w:lastRenderedPageBreak/>
              <w:t xml:space="preserve">Eje </w:t>
            </w:r>
            <w:proofErr w:type="spellStart"/>
            <w:r w:rsidRPr="00D267D7">
              <w:rPr>
                <w:b/>
                <w:bCs/>
              </w:rPr>
              <w:t>K´atun</w:t>
            </w:r>
            <w:proofErr w:type="spellEnd"/>
            <w:r w:rsidRPr="00D267D7">
              <w:rPr>
                <w:b/>
                <w:bCs/>
              </w:rPr>
              <w:t>: Recursos naturales hoy y para el futuro</w:t>
            </w:r>
          </w:p>
        </w:tc>
      </w:tr>
      <w:tr w:rsidR="00324465" w:rsidRPr="00D267D7" w14:paraId="3A752151" w14:textId="77777777" w:rsidTr="00B81C79">
        <w:trPr>
          <w:trHeight w:val="585"/>
          <w:jc w:val="center"/>
        </w:trPr>
        <w:tc>
          <w:tcPr>
            <w:tcW w:w="0" w:type="auto"/>
            <w:shd w:val="clear" w:color="auto" w:fill="DEEAF6" w:themeFill="accent5" w:themeFillTint="33"/>
            <w:vAlign w:val="center"/>
          </w:tcPr>
          <w:p w14:paraId="02CA6428" w14:textId="77777777" w:rsidR="00D71B6E" w:rsidRPr="00D267D7" w:rsidRDefault="00D71B6E" w:rsidP="003F148D">
            <w:pPr>
              <w:spacing w:line="240" w:lineRule="auto"/>
              <w:jc w:val="center"/>
              <w:rPr>
                <w:b/>
                <w:bCs/>
              </w:rPr>
            </w:pPr>
            <w:r w:rsidRPr="00D267D7">
              <w:rPr>
                <w:b/>
                <w:bCs/>
              </w:rPr>
              <w:t>ODS</w:t>
            </w:r>
          </w:p>
        </w:tc>
        <w:tc>
          <w:tcPr>
            <w:tcW w:w="0" w:type="auto"/>
            <w:shd w:val="clear" w:color="auto" w:fill="DEEAF6" w:themeFill="accent5" w:themeFillTint="33"/>
            <w:vAlign w:val="center"/>
          </w:tcPr>
          <w:p w14:paraId="2970FE71" w14:textId="77777777" w:rsidR="00D71B6E" w:rsidRPr="00D267D7" w:rsidRDefault="00D71B6E" w:rsidP="003F148D">
            <w:pPr>
              <w:spacing w:line="240" w:lineRule="auto"/>
              <w:jc w:val="center"/>
              <w:rPr>
                <w:b/>
                <w:bCs/>
              </w:rPr>
            </w:pPr>
            <w:r w:rsidRPr="00D267D7">
              <w:rPr>
                <w:b/>
                <w:bCs/>
              </w:rPr>
              <w:t>PND</w:t>
            </w:r>
          </w:p>
        </w:tc>
        <w:tc>
          <w:tcPr>
            <w:tcW w:w="0" w:type="auto"/>
            <w:shd w:val="clear" w:color="auto" w:fill="DEEAF6" w:themeFill="accent5" w:themeFillTint="33"/>
            <w:vAlign w:val="center"/>
          </w:tcPr>
          <w:p w14:paraId="6EDE1075" w14:textId="77777777" w:rsidR="00D71B6E" w:rsidRPr="00D267D7" w:rsidRDefault="00D71B6E" w:rsidP="003F148D">
            <w:pPr>
              <w:spacing w:line="240" w:lineRule="auto"/>
              <w:jc w:val="center"/>
              <w:rPr>
                <w:b/>
                <w:bCs/>
              </w:rPr>
            </w:pPr>
            <w:r w:rsidRPr="00D267D7">
              <w:rPr>
                <w:b/>
                <w:bCs/>
              </w:rPr>
              <w:t>MED</w:t>
            </w:r>
          </w:p>
        </w:tc>
        <w:tc>
          <w:tcPr>
            <w:tcW w:w="0" w:type="auto"/>
            <w:shd w:val="clear" w:color="auto" w:fill="DEEAF6" w:themeFill="accent5" w:themeFillTint="33"/>
            <w:vAlign w:val="center"/>
          </w:tcPr>
          <w:p w14:paraId="582A41C7" w14:textId="77777777" w:rsidR="00D71B6E" w:rsidRPr="00D267D7" w:rsidRDefault="00D71B6E" w:rsidP="003F148D">
            <w:pPr>
              <w:spacing w:line="240" w:lineRule="auto"/>
              <w:jc w:val="center"/>
              <w:rPr>
                <w:b/>
                <w:bCs/>
              </w:rPr>
            </w:pPr>
            <w:r w:rsidRPr="00D267D7">
              <w:rPr>
                <w:b/>
                <w:bCs/>
              </w:rPr>
              <w:t>99 metas (16 + 83)</w:t>
            </w:r>
          </w:p>
        </w:tc>
        <w:tc>
          <w:tcPr>
            <w:tcW w:w="0" w:type="auto"/>
            <w:shd w:val="clear" w:color="auto" w:fill="DEEAF6" w:themeFill="accent5" w:themeFillTint="33"/>
            <w:vAlign w:val="center"/>
          </w:tcPr>
          <w:p w14:paraId="682A5112" w14:textId="77777777" w:rsidR="00D71B6E" w:rsidRPr="00D267D7" w:rsidRDefault="00D71B6E" w:rsidP="003F148D">
            <w:pPr>
              <w:spacing w:line="240" w:lineRule="auto"/>
              <w:jc w:val="center"/>
              <w:rPr>
                <w:b/>
                <w:bCs/>
              </w:rPr>
            </w:pPr>
            <w:r w:rsidRPr="00D267D7">
              <w:rPr>
                <w:b/>
                <w:bCs/>
              </w:rPr>
              <w:t>Indicador PND</w:t>
            </w:r>
          </w:p>
        </w:tc>
      </w:tr>
      <w:tr w:rsidR="00324465" w:rsidRPr="00D267D7" w14:paraId="0F28E4AD" w14:textId="77777777" w:rsidTr="00B81C79">
        <w:trPr>
          <w:trHeight w:val="3090"/>
          <w:jc w:val="center"/>
        </w:trPr>
        <w:tc>
          <w:tcPr>
            <w:tcW w:w="0" w:type="auto"/>
            <w:vAlign w:val="center"/>
          </w:tcPr>
          <w:p w14:paraId="72E01F33" w14:textId="5F6FFF37" w:rsidR="00E30F3E" w:rsidRDefault="00E30F3E" w:rsidP="00E30F3E">
            <w:pPr>
              <w:spacing w:line="240" w:lineRule="auto"/>
            </w:pPr>
            <w:r>
              <w:t>13. Acciones por el clima</w:t>
            </w:r>
          </w:p>
          <w:p w14:paraId="669ECB3A" w14:textId="77777777" w:rsidR="00A223E6" w:rsidRDefault="00A223E6" w:rsidP="00E30F3E">
            <w:pPr>
              <w:spacing w:line="240" w:lineRule="auto"/>
            </w:pPr>
          </w:p>
          <w:p w14:paraId="521FDE92" w14:textId="43BA05F8" w:rsidR="00D71B6E" w:rsidRPr="00D267D7" w:rsidRDefault="00E30F3E" w:rsidP="00E30F3E">
            <w:pPr>
              <w:spacing w:line="240" w:lineRule="auto"/>
            </w:pPr>
            <w:r>
              <w:t>15. Vida de ecosistemas terrestres</w:t>
            </w:r>
          </w:p>
        </w:tc>
        <w:tc>
          <w:tcPr>
            <w:tcW w:w="0" w:type="auto"/>
            <w:vAlign w:val="center"/>
          </w:tcPr>
          <w:p w14:paraId="2BAA5591" w14:textId="77777777" w:rsidR="00D71B6E" w:rsidRPr="00D267D7" w:rsidRDefault="00D71B6E" w:rsidP="003F148D">
            <w:pPr>
              <w:spacing w:line="240" w:lineRule="auto"/>
            </w:pPr>
            <w:r w:rsidRPr="00D267D7">
              <w:t>Acceso al agua y gestión de los recursos naturales</w:t>
            </w:r>
          </w:p>
        </w:tc>
        <w:tc>
          <w:tcPr>
            <w:tcW w:w="0" w:type="auto"/>
            <w:vAlign w:val="center"/>
          </w:tcPr>
          <w:p w14:paraId="40A15CF0" w14:textId="121AD64D" w:rsidR="00D71B6E" w:rsidRPr="00D267D7" w:rsidRDefault="00E30F3E" w:rsidP="003F148D">
            <w:pPr>
              <w:spacing w:line="240" w:lineRule="auto"/>
            </w:pPr>
            <w:r w:rsidRPr="00E30F3E">
              <w:t>Meta 15.2: Para 2020, promover la ordenación sostenible de todos los tipos de bosques, poner fin a la deforestación, recuperar los bosques degradados e incrementar la forestación y la reforestación en un [x]% a nivel mundial</w:t>
            </w:r>
          </w:p>
        </w:tc>
        <w:tc>
          <w:tcPr>
            <w:tcW w:w="0" w:type="auto"/>
            <w:vAlign w:val="center"/>
          </w:tcPr>
          <w:p w14:paraId="0977450C" w14:textId="6CDF5A01" w:rsidR="00D71B6E" w:rsidRPr="00D267D7" w:rsidRDefault="00E30F3E" w:rsidP="003F148D">
            <w:pPr>
              <w:spacing w:line="240" w:lineRule="auto"/>
            </w:pPr>
            <w:r w:rsidRPr="00E30F3E">
              <w:t>Meta 15.2: Para 2020, promover la ordenación sostenible de todos los tipos de bosques, poner fin a la deforestación, recuperar los bosques degradados e incrementar la forestación y la reforestación en un [x]% a nivel mundial</w:t>
            </w:r>
          </w:p>
        </w:tc>
        <w:tc>
          <w:tcPr>
            <w:tcW w:w="0" w:type="auto"/>
            <w:vAlign w:val="center"/>
          </w:tcPr>
          <w:p w14:paraId="3FA09961" w14:textId="06B4B08F" w:rsidR="00D71B6E" w:rsidRPr="00D267D7" w:rsidRDefault="00324465" w:rsidP="003F148D">
            <w:pPr>
              <w:spacing w:line="240" w:lineRule="auto"/>
            </w:pPr>
            <w:r w:rsidRPr="00324465">
              <w:t>15.2.2.b</w:t>
            </w:r>
            <w:r>
              <w:t xml:space="preserve"> </w:t>
            </w:r>
            <w:r w:rsidRPr="00324465">
              <w:t>Subindicador Plantaciones</w:t>
            </w:r>
            <w:r>
              <w:t xml:space="preserve"> </w:t>
            </w:r>
            <w:r w:rsidRPr="00324465">
              <w:t>forestales bajo manejo mediante incentivos forestales y otros</w:t>
            </w:r>
          </w:p>
        </w:tc>
      </w:tr>
      <w:tr w:rsidR="00E30F3E" w:rsidRPr="00D267D7" w14:paraId="3CC91A32" w14:textId="77777777" w:rsidTr="00B81C79">
        <w:trPr>
          <w:trHeight w:val="614"/>
          <w:jc w:val="center"/>
        </w:trPr>
        <w:tc>
          <w:tcPr>
            <w:tcW w:w="0" w:type="auto"/>
            <w:shd w:val="clear" w:color="auto" w:fill="DEEAF6" w:themeFill="accent5" w:themeFillTint="33"/>
            <w:vAlign w:val="center"/>
          </w:tcPr>
          <w:p w14:paraId="2ED96A6F" w14:textId="11798E77" w:rsidR="00D71B6E" w:rsidRPr="00D267D7" w:rsidRDefault="00324465" w:rsidP="003F148D">
            <w:pPr>
              <w:spacing w:line="240" w:lineRule="auto"/>
              <w:jc w:val="center"/>
              <w:rPr>
                <w:b/>
                <w:bCs/>
              </w:rPr>
            </w:pPr>
            <w:r>
              <w:rPr>
                <w:b/>
                <w:bCs/>
              </w:rPr>
              <w:t>RED</w:t>
            </w:r>
          </w:p>
        </w:tc>
        <w:tc>
          <w:tcPr>
            <w:tcW w:w="0" w:type="auto"/>
            <w:shd w:val="clear" w:color="auto" w:fill="DEEAF6" w:themeFill="accent5" w:themeFillTint="33"/>
            <w:vAlign w:val="center"/>
          </w:tcPr>
          <w:p w14:paraId="65D4F6E5" w14:textId="77777777" w:rsidR="00D71B6E" w:rsidRPr="00D267D7" w:rsidRDefault="00D71B6E" w:rsidP="003F148D">
            <w:pPr>
              <w:spacing w:line="240" w:lineRule="auto"/>
              <w:jc w:val="center"/>
              <w:rPr>
                <w:b/>
                <w:bCs/>
              </w:rPr>
            </w:pPr>
            <w:r w:rsidRPr="00D267D7">
              <w:rPr>
                <w:b/>
                <w:bCs/>
              </w:rPr>
              <w:t>PGG</w:t>
            </w:r>
          </w:p>
        </w:tc>
        <w:tc>
          <w:tcPr>
            <w:tcW w:w="0" w:type="auto"/>
            <w:shd w:val="clear" w:color="auto" w:fill="DEEAF6" w:themeFill="accent5" w:themeFillTint="33"/>
            <w:vAlign w:val="center"/>
          </w:tcPr>
          <w:p w14:paraId="36108F7A" w14:textId="77777777" w:rsidR="00D71B6E" w:rsidRPr="00D267D7" w:rsidRDefault="00D71B6E" w:rsidP="003F148D">
            <w:pPr>
              <w:spacing w:line="240" w:lineRule="auto"/>
              <w:jc w:val="center"/>
              <w:rPr>
                <w:b/>
                <w:bCs/>
              </w:rPr>
            </w:pPr>
            <w:r w:rsidRPr="00D267D7">
              <w:rPr>
                <w:b/>
                <w:bCs/>
              </w:rPr>
              <w:t>Modalidades de inclusión</w:t>
            </w:r>
          </w:p>
        </w:tc>
        <w:tc>
          <w:tcPr>
            <w:tcW w:w="0" w:type="auto"/>
            <w:shd w:val="clear" w:color="auto" w:fill="DEEAF6" w:themeFill="accent5" w:themeFillTint="33"/>
            <w:vAlign w:val="center"/>
          </w:tcPr>
          <w:p w14:paraId="345CFE75" w14:textId="77777777" w:rsidR="00D71B6E" w:rsidRPr="00D267D7" w:rsidRDefault="00D71B6E" w:rsidP="003F148D">
            <w:pPr>
              <w:spacing w:line="240" w:lineRule="auto"/>
              <w:jc w:val="center"/>
              <w:rPr>
                <w:b/>
                <w:bCs/>
              </w:rPr>
            </w:pPr>
            <w:r w:rsidRPr="00D267D7">
              <w:rPr>
                <w:b/>
                <w:bCs/>
              </w:rPr>
              <w:t>Responsable de incorporarlo</w:t>
            </w:r>
          </w:p>
        </w:tc>
        <w:tc>
          <w:tcPr>
            <w:tcW w:w="0" w:type="auto"/>
            <w:shd w:val="clear" w:color="auto" w:fill="DEEAF6" w:themeFill="accent5" w:themeFillTint="33"/>
            <w:vAlign w:val="center"/>
          </w:tcPr>
          <w:p w14:paraId="6E9A9EC0" w14:textId="77777777" w:rsidR="00D71B6E" w:rsidRPr="00D267D7" w:rsidRDefault="00D71B6E" w:rsidP="003F148D">
            <w:pPr>
              <w:spacing w:line="240" w:lineRule="auto"/>
              <w:jc w:val="center"/>
              <w:rPr>
                <w:b/>
                <w:bCs/>
              </w:rPr>
            </w:pPr>
            <w:r w:rsidRPr="00D267D7">
              <w:rPr>
                <w:b/>
                <w:bCs/>
              </w:rPr>
              <w:t>Responsable de verificar</w:t>
            </w:r>
          </w:p>
        </w:tc>
      </w:tr>
      <w:tr w:rsidR="00324465" w:rsidRPr="00D267D7" w14:paraId="2FDE4EAE" w14:textId="77777777" w:rsidTr="00B81C79">
        <w:trPr>
          <w:trHeight w:val="3406"/>
          <w:jc w:val="center"/>
        </w:trPr>
        <w:tc>
          <w:tcPr>
            <w:tcW w:w="0" w:type="auto"/>
            <w:shd w:val="clear" w:color="auto" w:fill="auto"/>
            <w:vAlign w:val="center"/>
          </w:tcPr>
          <w:p w14:paraId="09FEC01E" w14:textId="642C0924" w:rsidR="00D71B6E" w:rsidRPr="00D267D7" w:rsidRDefault="00324465" w:rsidP="003F148D">
            <w:pPr>
              <w:spacing w:line="240" w:lineRule="auto"/>
            </w:pPr>
            <w:r w:rsidRPr="00324465">
              <w:t>RED 8. Para el 2024, se ha incrementado la cobertura forestal a 33.7 por ciento a nivel nacional (33.0% en 2016)</w:t>
            </w:r>
          </w:p>
        </w:tc>
        <w:tc>
          <w:tcPr>
            <w:tcW w:w="0" w:type="auto"/>
            <w:shd w:val="clear" w:color="auto" w:fill="auto"/>
            <w:vAlign w:val="center"/>
          </w:tcPr>
          <w:p w14:paraId="0D1CEB1C" w14:textId="6A8B008C" w:rsidR="00D71B6E" w:rsidRPr="00D267D7" w:rsidRDefault="00324465" w:rsidP="003F148D">
            <w:pPr>
              <w:spacing w:line="240" w:lineRule="auto"/>
            </w:pPr>
            <w:r w:rsidRPr="00324465">
              <w:t>M46- Para el año 2023 la superficie terrestre cubierta con cobertura forestal se ubica en 33.7%</w:t>
            </w:r>
          </w:p>
        </w:tc>
        <w:tc>
          <w:tcPr>
            <w:tcW w:w="0" w:type="auto"/>
            <w:shd w:val="clear" w:color="auto" w:fill="auto"/>
            <w:vAlign w:val="center"/>
          </w:tcPr>
          <w:p w14:paraId="3A4E93CF" w14:textId="3EF2676A" w:rsidR="00D71B6E" w:rsidRPr="00D267D7" w:rsidRDefault="00324465" w:rsidP="00324465">
            <w:pPr>
              <w:spacing w:line="240" w:lineRule="auto"/>
            </w:pPr>
            <w:r w:rsidRPr="00324465">
              <w:t>Reforestación y mantenimiento de áreas en la cuenca del lago de Amatitlán</w:t>
            </w:r>
          </w:p>
        </w:tc>
        <w:tc>
          <w:tcPr>
            <w:tcW w:w="0" w:type="auto"/>
            <w:shd w:val="clear" w:color="auto" w:fill="auto"/>
            <w:vAlign w:val="center"/>
          </w:tcPr>
          <w:p w14:paraId="7389345A" w14:textId="77777777" w:rsidR="00D71B6E" w:rsidRPr="00D267D7" w:rsidRDefault="00D71B6E" w:rsidP="003F148D">
            <w:pPr>
              <w:spacing w:line="240" w:lineRule="auto"/>
            </w:pPr>
            <w:r w:rsidRPr="00D267D7">
              <w:t>División Forestal, Conservación y Manejo de Suelos</w:t>
            </w:r>
          </w:p>
        </w:tc>
        <w:tc>
          <w:tcPr>
            <w:tcW w:w="0" w:type="auto"/>
            <w:shd w:val="clear" w:color="auto" w:fill="auto"/>
            <w:vAlign w:val="center"/>
          </w:tcPr>
          <w:p w14:paraId="71AA5DD3" w14:textId="77777777" w:rsidR="00D71B6E" w:rsidRPr="00D267D7" w:rsidRDefault="00D71B6E" w:rsidP="003F148D">
            <w:pPr>
              <w:spacing w:line="240" w:lineRule="auto"/>
            </w:pPr>
            <w:r w:rsidRPr="00D267D7">
              <w:t>Dirección Ejecutiva                                        Subdirección Ejecutiva                         División de Evaluación y Seguimiento</w:t>
            </w:r>
          </w:p>
        </w:tc>
      </w:tr>
    </w:tbl>
    <w:p w14:paraId="19B52F02" w14:textId="3FA05D41" w:rsidR="00811D9D" w:rsidRPr="00A41C39" w:rsidRDefault="00811D9D" w:rsidP="00A41C39"/>
    <w:p w14:paraId="06266F24" w14:textId="6DB6DD99" w:rsidR="00811D9D" w:rsidRDefault="00EA2BD6" w:rsidP="00EA2BD6">
      <w:pPr>
        <w:tabs>
          <w:tab w:val="left" w:pos="2816"/>
        </w:tabs>
      </w:pPr>
      <w:r>
        <w:tab/>
      </w:r>
    </w:p>
    <w:tbl>
      <w:tblPr>
        <w:tblStyle w:val="Tablaconcuadrcula"/>
        <w:tblW w:w="13245" w:type="dxa"/>
        <w:jc w:val="center"/>
        <w:tblLook w:val="04A0" w:firstRow="1" w:lastRow="0" w:firstColumn="1" w:lastColumn="0" w:noHBand="0" w:noVBand="1"/>
      </w:tblPr>
      <w:tblGrid>
        <w:gridCol w:w="2255"/>
        <w:gridCol w:w="1787"/>
        <w:gridCol w:w="3388"/>
        <w:gridCol w:w="3514"/>
        <w:gridCol w:w="2301"/>
      </w:tblGrid>
      <w:tr w:rsidR="00B81C79" w:rsidRPr="00D267D7" w14:paraId="1A22F0FA" w14:textId="77777777" w:rsidTr="003F148D">
        <w:trPr>
          <w:trHeight w:val="199"/>
          <w:jc w:val="center"/>
        </w:trPr>
        <w:tc>
          <w:tcPr>
            <w:tcW w:w="0" w:type="auto"/>
            <w:gridSpan w:val="5"/>
            <w:shd w:val="clear" w:color="auto" w:fill="auto"/>
            <w:vAlign w:val="center"/>
          </w:tcPr>
          <w:p w14:paraId="384A6C21" w14:textId="77777777" w:rsidR="00B81C79" w:rsidRPr="00D267D7" w:rsidRDefault="00B81C79" w:rsidP="003F148D">
            <w:pPr>
              <w:spacing w:line="240" w:lineRule="auto"/>
              <w:jc w:val="left"/>
            </w:pPr>
            <w:r w:rsidRPr="00D267D7">
              <w:rPr>
                <w:b/>
                <w:bCs/>
              </w:rPr>
              <w:lastRenderedPageBreak/>
              <w:t xml:space="preserve">Eje </w:t>
            </w:r>
            <w:proofErr w:type="spellStart"/>
            <w:r w:rsidRPr="00D267D7">
              <w:rPr>
                <w:b/>
                <w:bCs/>
              </w:rPr>
              <w:t>K´atun</w:t>
            </w:r>
            <w:proofErr w:type="spellEnd"/>
            <w:r w:rsidRPr="00D267D7">
              <w:rPr>
                <w:b/>
                <w:bCs/>
              </w:rPr>
              <w:t>: Recursos naturales hoy y para el futuro</w:t>
            </w:r>
          </w:p>
        </w:tc>
      </w:tr>
      <w:tr w:rsidR="00B81C79" w:rsidRPr="00D267D7" w14:paraId="0D061CEB" w14:textId="77777777" w:rsidTr="003F148D">
        <w:trPr>
          <w:trHeight w:val="585"/>
          <w:jc w:val="center"/>
        </w:trPr>
        <w:tc>
          <w:tcPr>
            <w:tcW w:w="0" w:type="auto"/>
            <w:shd w:val="clear" w:color="auto" w:fill="DEEAF6" w:themeFill="accent5" w:themeFillTint="33"/>
            <w:vAlign w:val="center"/>
          </w:tcPr>
          <w:p w14:paraId="49836922" w14:textId="77777777" w:rsidR="00B81C79" w:rsidRPr="00D267D7" w:rsidRDefault="00B81C79" w:rsidP="003F148D">
            <w:pPr>
              <w:spacing w:line="240" w:lineRule="auto"/>
              <w:jc w:val="center"/>
              <w:rPr>
                <w:b/>
                <w:bCs/>
              </w:rPr>
            </w:pPr>
            <w:r w:rsidRPr="00D267D7">
              <w:rPr>
                <w:b/>
                <w:bCs/>
              </w:rPr>
              <w:t>ODS</w:t>
            </w:r>
          </w:p>
        </w:tc>
        <w:tc>
          <w:tcPr>
            <w:tcW w:w="0" w:type="auto"/>
            <w:shd w:val="clear" w:color="auto" w:fill="DEEAF6" w:themeFill="accent5" w:themeFillTint="33"/>
            <w:vAlign w:val="center"/>
          </w:tcPr>
          <w:p w14:paraId="51650DAD" w14:textId="77777777" w:rsidR="00B81C79" w:rsidRPr="00D267D7" w:rsidRDefault="00B81C79" w:rsidP="003F148D">
            <w:pPr>
              <w:spacing w:line="240" w:lineRule="auto"/>
              <w:jc w:val="center"/>
              <w:rPr>
                <w:b/>
                <w:bCs/>
              </w:rPr>
            </w:pPr>
            <w:r w:rsidRPr="00D267D7">
              <w:rPr>
                <w:b/>
                <w:bCs/>
              </w:rPr>
              <w:t>PND</w:t>
            </w:r>
          </w:p>
        </w:tc>
        <w:tc>
          <w:tcPr>
            <w:tcW w:w="0" w:type="auto"/>
            <w:shd w:val="clear" w:color="auto" w:fill="DEEAF6" w:themeFill="accent5" w:themeFillTint="33"/>
            <w:vAlign w:val="center"/>
          </w:tcPr>
          <w:p w14:paraId="2CCA74E6" w14:textId="77777777" w:rsidR="00B81C79" w:rsidRPr="00D267D7" w:rsidRDefault="00B81C79" w:rsidP="003F148D">
            <w:pPr>
              <w:spacing w:line="240" w:lineRule="auto"/>
              <w:jc w:val="center"/>
              <w:rPr>
                <w:b/>
                <w:bCs/>
              </w:rPr>
            </w:pPr>
            <w:r w:rsidRPr="00D267D7">
              <w:rPr>
                <w:b/>
                <w:bCs/>
              </w:rPr>
              <w:t>MED</w:t>
            </w:r>
          </w:p>
        </w:tc>
        <w:tc>
          <w:tcPr>
            <w:tcW w:w="0" w:type="auto"/>
            <w:shd w:val="clear" w:color="auto" w:fill="DEEAF6" w:themeFill="accent5" w:themeFillTint="33"/>
            <w:vAlign w:val="center"/>
          </w:tcPr>
          <w:p w14:paraId="6DF3673B" w14:textId="77777777" w:rsidR="00B81C79" w:rsidRPr="00D267D7" w:rsidRDefault="00B81C79" w:rsidP="003F148D">
            <w:pPr>
              <w:spacing w:line="240" w:lineRule="auto"/>
              <w:jc w:val="center"/>
              <w:rPr>
                <w:b/>
                <w:bCs/>
              </w:rPr>
            </w:pPr>
            <w:r w:rsidRPr="00D267D7">
              <w:rPr>
                <w:b/>
                <w:bCs/>
              </w:rPr>
              <w:t>99 metas (16 + 83)</w:t>
            </w:r>
          </w:p>
        </w:tc>
        <w:tc>
          <w:tcPr>
            <w:tcW w:w="0" w:type="auto"/>
            <w:shd w:val="clear" w:color="auto" w:fill="DEEAF6" w:themeFill="accent5" w:themeFillTint="33"/>
            <w:vAlign w:val="center"/>
          </w:tcPr>
          <w:p w14:paraId="2DCC2DCF" w14:textId="77777777" w:rsidR="00B81C79" w:rsidRPr="00D267D7" w:rsidRDefault="00B81C79" w:rsidP="003F148D">
            <w:pPr>
              <w:spacing w:line="240" w:lineRule="auto"/>
              <w:jc w:val="center"/>
              <w:rPr>
                <w:b/>
                <w:bCs/>
              </w:rPr>
            </w:pPr>
            <w:r w:rsidRPr="00D267D7">
              <w:rPr>
                <w:b/>
                <w:bCs/>
              </w:rPr>
              <w:t>Indicador PND</w:t>
            </w:r>
          </w:p>
        </w:tc>
      </w:tr>
      <w:tr w:rsidR="00B81C79" w:rsidRPr="00D267D7" w14:paraId="3FD9BFF4" w14:textId="77777777" w:rsidTr="003F148D">
        <w:trPr>
          <w:trHeight w:val="3090"/>
          <w:jc w:val="center"/>
        </w:trPr>
        <w:tc>
          <w:tcPr>
            <w:tcW w:w="0" w:type="auto"/>
            <w:vAlign w:val="center"/>
          </w:tcPr>
          <w:p w14:paraId="3E90181F" w14:textId="07A3C974" w:rsidR="00B81C79" w:rsidRDefault="00B81C79" w:rsidP="003F148D">
            <w:pPr>
              <w:spacing w:line="240" w:lineRule="auto"/>
            </w:pPr>
            <w:r>
              <w:t>13. Acciones por el clima</w:t>
            </w:r>
          </w:p>
          <w:p w14:paraId="31741260" w14:textId="77777777" w:rsidR="00F23F30" w:rsidRDefault="00F23F30" w:rsidP="003F148D">
            <w:pPr>
              <w:spacing w:line="240" w:lineRule="auto"/>
            </w:pPr>
          </w:p>
          <w:p w14:paraId="38FA324E" w14:textId="77777777" w:rsidR="00B81C79" w:rsidRPr="00D267D7" w:rsidRDefault="00B81C79" w:rsidP="003F148D">
            <w:pPr>
              <w:spacing w:line="240" w:lineRule="auto"/>
            </w:pPr>
            <w:r>
              <w:t>15. Vida de ecosistemas terrestres</w:t>
            </w:r>
          </w:p>
        </w:tc>
        <w:tc>
          <w:tcPr>
            <w:tcW w:w="0" w:type="auto"/>
            <w:vAlign w:val="center"/>
          </w:tcPr>
          <w:p w14:paraId="7168BA64" w14:textId="77777777" w:rsidR="00B81C79" w:rsidRPr="00D267D7" w:rsidRDefault="00B81C79" w:rsidP="003F148D">
            <w:pPr>
              <w:spacing w:line="240" w:lineRule="auto"/>
            </w:pPr>
            <w:r w:rsidRPr="00D267D7">
              <w:t>Acceso al agua y gestión de los recursos naturales</w:t>
            </w:r>
          </w:p>
        </w:tc>
        <w:tc>
          <w:tcPr>
            <w:tcW w:w="0" w:type="auto"/>
            <w:vAlign w:val="center"/>
          </w:tcPr>
          <w:p w14:paraId="59C38949" w14:textId="77777777" w:rsidR="00B81C79" w:rsidRPr="00D267D7" w:rsidRDefault="00B81C79" w:rsidP="003F148D">
            <w:pPr>
              <w:spacing w:line="240" w:lineRule="auto"/>
            </w:pPr>
            <w:r w:rsidRPr="00E30F3E">
              <w:t>Meta 15.2: Para 2020, promover la ordenación sostenible de todos los tipos de bosques, poner fin a la deforestación, recuperar los bosques degradados e incrementar la forestación y la reforestación en un [x]% a nivel mundial</w:t>
            </w:r>
          </w:p>
        </w:tc>
        <w:tc>
          <w:tcPr>
            <w:tcW w:w="0" w:type="auto"/>
            <w:vAlign w:val="center"/>
          </w:tcPr>
          <w:p w14:paraId="3D769235" w14:textId="05CFDD4E" w:rsidR="00B81C79" w:rsidRPr="00D267D7" w:rsidRDefault="00B81C79" w:rsidP="003F148D">
            <w:pPr>
              <w:spacing w:line="240" w:lineRule="auto"/>
            </w:pPr>
            <w:r w:rsidRPr="00B81C79">
              <w:t>Meta E4P2M2 En 2032, al menos un 29% del territorio del país se encuentra cubierto por bosques naturales y se ha incrementado en un 3% la cobertura forestal por medio de la restauración ecológica en tierras que tienen capacidad de uso para protección y conservación de bosques.</w:t>
            </w:r>
          </w:p>
        </w:tc>
        <w:tc>
          <w:tcPr>
            <w:tcW w:w="0" w:type="auto"/>
            <w:vAlign w:val="center"/>
          </w:tcPr>
          <w:p w14:paraId="08D3C92F" w14:textId="0C68EDF1" w:rsidR="00B81C79" w:rsidRPr="00D267D7" w:rsidRDefault="00B81C79" w:rsidP="003F148D">
            <w:pPr>
              <w:spacing w:line="240" w:lineRule="auto"/>
            </w:pPr>
            <w:r w:rsidRPr="00B81C79">
              <w:t>Proporción de la superficie del territorio cubierta con bosque natural</w:t>
            </w:r>
          </w:p>
        </w:tc>
      </w:tr>
      <w:tr w:rsidR="00B81C79" w:rsidRPr="00D267D7" w14:paraId="3756A99A" w14:textId="77777777" w:rsidTr="003F148D">
        <w:trPr>
          <w:trHeight w:val="614"/>
          <w:jc w:val="center"/>
        </w:trPr>
        <w:tc>
          <w:tcPr>
            <w:tcW w:w="0" w:type="auto"/>
            <w:shd w:val="clear" w:color="auto" w:fill="DEEAF6" w:themeFill="accent5" w:themeFillTint="33"/>
            <w:vAlign w:val="center"/>
          </w:tcPr>
          <w:p w14:paraId="1FA5D01B" w14:textId="77777777" w:rsidR="00B81C79" w:rsidRPr="00D267D7" w:rsidRDefault="00B81C79" w:rsidP="003F148D">
            <w:pPr>
              <w:spacing w:line="240" w:lineRule="auto"/>
              <w:jc w:val="center"/>
              <w:rPr>
                <w:b/>
                <w:bCs/>
              </w:rPr>
            </w:pPr>
            <w:r>
              <w:rPr>
                <w:b/>
                <w:bCs/>
              </w:rPr>
              <w:t>RED</w:t>
            </w:r>
          </w:p>
        </w:tc>
        <w:tc>
          <w:tcPr>
            <w:tcW w:w="0" w:type="auto"/>
            <w:shd w:val="clear" w:color="auto" w:fill="DEEAF6" w:themeFill="accent5" w:themeFillTint="33"/>
            <w:vAlign w:val="center"/>
          </w:tcPr>
          <w:p w14:paraId="372D54D4" w14:textId="77777777" w:rsidR="00B81C79" w:rsidRPr="00D267D7" w:rsidRDefault="00B81C79" w:rsidP="003F148D">
            <w:pPr>
              <w:spacing w:line="240" w:lineRule="auto"/>
              <w:jc w:val="center"/>
              <w:rPr>
                <w:b/>
                <w:bCs/>
              </w:rPr>
            </w:pPr>
            <w:r w:rsidRPr="00D267D7">
              <w:rPr>
                <w:b/>
                <w:bCs/>
              </w:rPr>
              <w:t>PGG</w:t>
            </w:r>
          </w:p>
        </w:tc>
        <w:tc>
          <w:tcPr>
            <w:tcW w:w="0" w:type="auto"/>
            <w:shd w:val="clear" w:color="auto" w:fill="DEEAF6" w:themeFill="accent5" w:themeFillTint="33"/>
            <w:vAlign w:val="center"/>
          </w:tcPr>
          <w:p w14:paraId="611C2B9F" w14:textId="77777777" w:rsidR="00B81C79" w:rsidRPr="00D267D7" w:rsidRDefault="00B81C79" w:rsidP="003F148D">
            <w:pPr>
              <w:spacing w:line="240" w:lineRule="auto"/>
              <w:jc w:val="center"/>
              <w:rPr>
                <w:b/>
                <w:bCs/>
              </w:rPr>
            </w:pPr>
            <w:r w:rsidRPr="00D267D7">
              <w:rPr>
                <w:b/>
                <w:bCs/>
              </w:rPr>
              <w:t>Modalidades de inclusión</w:t>
            </w:r>
          </w:p>
        </w:tc>
        <w:tc>
          <w:tcPr>
            <w:tcW w:w="0" w:type="auto"/>
            <w:shd w:val="clear" w:color="auto" w:fill="DEEAF6" w:themeFill="accent5" w:themeFillTint="33"/>
            <w:vAlign w:val="center"/>
          </w:tcPr>
          <w:p w14:paraId="10C24E1A" w14:textId="77777777" w:rsidR="00B81C79" w:rsidRPr="00D267D7" w:rsidRDefault="00B81C79" w:rsidP="003F148D">
            <w:pPr>
              <w:spacing w:line="240" w:lineRule="auto"/>
              <w:jc w:val="center"/>
              <w:rPr>
                <w:b/>
                <w:bCs/>
              </w:rPr>
            </w:pPr>
            <w:r w:rsidRPr="00D267D7">
              <w:rPr>
                <w:b/>
                <w:bCs/>
              </w:rPr>
              <w:t>Responsable de incorporarlo</w:t>
            </w:r>
          </w:p>
        </w:tc>
        <w:tc>
          <w:tcPr>
            <w:tcW w:w="0" w:type="auto"/>
            <w:shd w:val="clear" w:color="auto" w:fill="DEEAF6" w:themeFill="accent5" w:themeFillTint="33"/>
            <w:vAlign w:val="center"/>
          </w:tcPr>
          <w:p w14:paraId="093AFF09" w14:textId="77777777" w:rsidR="00B81C79" w:rsidRPr="00D267D7" w:rsidRDefault="00B81C79" w:rsidP="003F148D">
            <w:pPr>
              <w:spacing w:line="240" w:lineRule="auto"/>
              <w:jc w:val="center"/>
              <w:rPr>
                <w:b/>
                <w:bCs/>
              </w:rPr>
            </w:pPr>
            <w:r w:rsidRPr="00D267D7">
              <w:rPr>
                <w:b/>
                <w:bCs/>
              </w:rPr>
              <w:t>Responsable de verificar</w:t>
            </w:r>
          </w:p>
        </w:tc>
      </w:tr>
      <w:tr w:rsidR="00B81C79" w:rsidRPr="00D267D7" w14:paraId="17AAD53C" w14:textId="77777777" w:rsidTr="003F148D">
        <w:trPr>
          <w:trHeight w:val="3406"/>
          <w:jc w:val="center"/>
        </w:trPr>
        <w:tc>
          <w:tcPr>
            <w:tcW w:w="0" w:type="auto"/>
            <w:shd w:val="clear" w:color="auto" w:fill="auto"/>
            <w:vAlign w:val="center"/>
          </w:tcPr>
          <w:p w14:paraId="12B54EAB" w14:textId="4691B842" w:rsidR="00B81C79" w:rsidRPr="00D267D7" w:rsidRDefault="00B81C79" w:rsidP="003F148D">
            <w:pPr>
              <w:spacing w:line="240" w:lineRule="auto"/>
            </w:pPr>
            <w:r w:rsidRPr="00B81C79">
              <w:t>RED 8. Para el 2024, se ha incrementado la cobertura forestal a 33.7 por ciento a nivel nacional (33.0% en 2016)</w:t>
            </w:r>
          </w:p>
        </w:tc>
        <w:tc>
          <w:tcPr>
            <w:tcW w:w="0" w:type="auto"/>
            <w:shd w:val="clear" w:color="auto" w:fill="auto"/>
            <w:vAlign w:val="center"/>
          </w:tcPr>
          <w:p w14:paraId="5097A1CE" w14:textId="061F0C40" w:rsidR="00B81C79" w:rsidRPr="00D267D7" w:rsidRDefault="00B81C79" w:rsidP="003F148D">
            <w:pPr>
              <w:spacing w:line="240" w:lineRule="auto"/>
            </w:pPr>
            <w:r w:rsidRPr="00B81C79">
              <w:t>M46- Para el año 2023 la superficie terrestre cubierta con cobertura forestal se ubica en 33.7%</w:t>
            </w:r>
          </w:p>
        </w:tc>
        <w:tc>
          <w:tcPr>
            <w:tcW w:w="0" w:type="auto"/>
            <w:shd w:val="clear" w:color="auto" w:fill="auto"/>
            <w:vAlign w:val="center"/>
          </w:tcPr>
          <w:p w14:paraId="4E1A4DC0" w14:textId="77777777" w:rsidR="00B81C79" w:rsidRDefault="00B81C79" w:rsidP="003F148D">
            <w:pPr>
              <w:pStyle w:val="Prrafodelista"/>
              <w:numPr>
                <w:ilvl w:val="0"/>
                <w:numId w:val="16"/>
              </w:numPr>
              <w:spacing w:line="240" w:lineRule="auto"/>
              <w:ind w:left="201" w:hanging="298"/>
            </w:pPr>
            <w:r w:rsidRPr="00B81C79">
              <w:t>Promoción de proyectos de incentivos forestales dentro de la cuenca</w:t>
            </w:r>
            <w:r>
              <w:t>.</w:t>
            </w:r>
          </w:p>
          <w:p w14:paraId="642731B4" w14:textId="245AE545" w:rsidR="00B81C79" w:rsidRPr="00D267D7" w:rsidRDefault="00B81C79" w:rsidP="003F148D">
            <w:pPr>
              <w:pStyle w:val="Prrafodelista"/>
              <w:numPr>
                <w:ilvl w:val="0"/>
                <w:numId w:val="16"/>
              </w:numPr>
              <w:spacing w:line="240" w:lineRule="auto"/>
              <w:ind w:left="201" w:hanging="298"/>
            </w:pPr>
            <w:r w:rsidRPr="00B81C79">
              <w:t>Replantación y mantenimiento de áreas forestales</w:t>
            </w:r>
          </w:p>
        </w:tc>
        <w:tc>
          <w:tcPr>
            <w:tcW w:w="0" w:type="auto"/>
            <w:shd w:val="clear" w:color="auto" w:fill="auto"/>
            <w:vAlign w:val="center"/>
          </w:tcPr>
          <w:p w14:paraId="4EAAA660" w14:textId="77777777" w:rsidR="00B81C79" w:rsidRPr="00D267D7" w:rsidRDefault="00B81C79" w:rsidP="003F148D">
            <w:pPr>
              <w:spacing w:line="240" w:lineRule="auto"/>
            </w:pPr>
            <w:r w:rsidRPr="00D267D7">
              <w:t>División Forestal, Conservación y Manejo de Suelos</w:t>
            </w:r>
          </w:p>
        </w:tc>
        <w:tc>
          <w:tcPr>
            <w:tcW w:w="0" w:type="auto"/>
            <w:shd w:val="clear" w:color="auto" w:fill="auto"/>
            <w:vAlign w:val="center"/>
          </w:tcPr>
          <w:p w14:paraId="03BD7E81" w14:textId="77777777" w:rsidR="00B81C79" w:rsidRPr="00D267D7" w:rsidRDefault="00B81C79" w:rsidP="003F148D">
            <w:pPr>
              <w:spacing w:line="240" w:lineRule="auto"/>
            </w:pPr>
            <w:r w:rsidRPr="00D267D7">
              <w:t>Dirección Ejecutiva                                        Subdirección Ejecutiva                         División de Evaluación y Seguimiento</w:t>
            </w:r>
          </w:p>
        </w:tc>
      </w:tr>
    </w:tbl>
    <w:p w14:paraId="310916E9" w14:textId="77777777" w:rsidR="000D03E5" w:rsidRDefault="000D03E5" w:rsidP="00B661AF"/>
    <w:p w14:paraId="2ECD04EE" w14:textId="77777777" w:rsidR="00BB0882" w:rsidRDefault="00BB0882" w:rsidP="00B661AF"/>
    <w:p w14:paraId="3D876A9D" w14:textId="145632C1" w:rsidR="00BB0882" w:rsidRDefault="00BB0882" w:rsidP="00BB0882">
      <w:pPr>
        <w:pStyle w:val="Ttulo2"/>
      </w:pPr>
      <w:bookmarkStart w:id="9" w:name="_Toc102127244"/>
      <w:r>
        <w:lastRenderedPageBreak/>
        <w:t xml:space="preserve">1.4 </w:t>
      </w:r>
      <w:r>
        <w:tab/>
        <w:t xml:space="preserve">       Incorporación de los enfoques de equidad, cambio climático </w:t>
      </w:r>
      <w:r w:rsidR="004E2EBC">
        <w:t xml:space="preserve">y </w:t>
      </w:r>
      <w:r>
        <w:t>gestión del riesgo</w:t>
      </w:r>
      <w:bookmarkEnd w:id="9"/>
    </w:p>
    <w:p w14:paraId="774EB10B" w14:textId="77777777" w:rsidR="00BB0882" w:rsidRDefault="00BB0882" w:rsidP="00B661A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97"/>
        <w:gridCol w:w="3554"/>
        <w:gridCol w:w="3169"/>
        <w:gridCol w:w="2576"/>
      </w:tblGrid>
      <w:tr w:rsidR="006A200A" w:rsidRPr="006A200A" w14:paraId="3D74C392" w14:textId="77777777" w:rsidTr="00531241">
        <w:trPr>
          <w:trHeight w:val="486"/>
        </w:trPr>
        <w:tc>
          <w:tcPr>
            <w:tcW w:w="1422" w:type="pct"/>
            <w:shd w:val="clear" w:color="auto" w:fill="DEEAF6" w:themeFill="accent5" w:themeFillTint="33"/>
            <w:vAlign w:val="center"/>
            <w:hideMark/>
          </w:tcPr>
          <w:p w14:paraId="15CDEDB0" w14:textId="77777777" w:rsidR="00BB0882" w:rsidRPr="00F23F30" w:rsidRDefault="00BB0882" w:rsidP="00F23F30">
            <w:pPr>
              <w:spacing w:line="240" w:lineRule="auto"/>
              <w:jc w:val="center"/>
              <w:rPr>
                <w:b/>
                <w:bCs/>
              </w:rPr>
            </w:pPr>
            <w:r w:rsidRPr="00F23F30">
              <w:rPr>
                <w:b/>
                <w:bCs/>
              </w:rPr>
              <w:t>Enfoques</w:t>
            </w:r>
          </w:p>
        </w:tc>
        <w:tc>
          <w:tcPr>
            <w:tcW w:w="1367" w:type="pct"/>
            <w:shd w:val="clear" w:color="auto" w:fill="DEEAF6" w:themeFill="accent5" w:themeFillTint="33"/>
            <w:vAlign w:val="center"/>
            <w:hideMark/>
          </w:tcPr>
          <w:p w14:paraId="18242440" w14:textId="77777777" w:rsidR="00BB0882" w:rsidRPr="00F23F30" w:rsidRDefault="00BB0882" w:rsidP="00F23F30">
            <w:pPr>
              <w:spacing w:line="240" w:lineRule="auto"/>
              <w:jc w:val="center"/>
              <w:rPr>
                <w:b/>
                <w:bCs/>
              </w:rPr>
            </w:pPr>
            <w:r w:rsidRPr="00F23F30">
              <w:rPr>
                <w:b/>
                <w:bCs/>
              </w:rPr>
              <w:t>Modalidades de inclusión</w:t>
            </w:r>
          </w:p>
        </w:tc>
        <w:tc>
          <w:tcPr>
            <w:tcW w:w="1219" w:type="pct"/>
            <w:shd w:val="clear" w:color="auto" w:fill="DEEAF6" w:themeFill="accent5" w:themeFillTint="33"/>
            <w:vAlign w:val="center"/>
            <w:hideMark/>
          </w:tcPr>
          <w:p w14:paraId="3D8F5E47" w14:textId="231638C1" w:rsidR="00BB0882" w:rsidRPr="00F23F30" w:rsidRDefault="00BB0882" w:rsidP="00F23F30">
            <w:pPr>
              <w:spacing w:line="240" w:lineRule="auto"/>
              <w:jc w:val="center"/>
              <w:rPr>
                <w:b/>
                <w:bCs/>
              </w:rPr>
            </w:pPr>
            <w:r w:rsidRPr="00F23F30">
              <w:rPr>
                <w:b/>
                <w:bCs/>
              </w:rPr>
              <w:t>Responsable de incorporarlo</w:t>
            </w:r>
          </w:p>
        </w:tc>
        <w:tc>
          <w:tcPr>
            <w:tcW w:w="991" w:type="pct"/>
            <w:shd w:val="clear" w:color="auto" w:fill="DEEAF6" w:themeFill="accent5" w:themeFillTint="33"/>
            <w:vAlign w:val="center"/>
            <w:hideMark/>
          </w:tcPr>
          <w:p w14:paraId="40209805" w14:textId="268BFEDC" w:rsidR="00BB0882" w:rsidRPr="00F23F30" w:rsidRDefault="00BB0882" w:rsidP="00F23F30">
            <w:pPr>
              <w:spacing w:line="240" w:lineRule="auto"/>
              <w:jc w:val="center"/>
              <w:rPr>
                <w:b/>
                <w:bCs/>
              </w:rPr>
            </w:pPr>
            <w:r w:rsidRPr="00F23F30">
              <w:rPr>
                <w:b/>
                <w:bCs/>
              </w:rPr>
              <w:t>Responsable de verificar</w:t>
            </w:r>
          </w:p>
        </w:tc>
      </w:tr>
      <w:tr w:rsidR="006A200A" w:rsidRPr="006A200A" w14:paraId="09904B21" w14:textId="77777777" w:rsidTr="00531241">
        <w:trPr>
          <w:trHeight w:val="510"/>
        </w:trPr>
        <w:tc>
          <w:tcPr>
            <w:tcW w:w="1422" w:type="pct"/>
            <w:shd w:val="clear" w:color="auto" w:fill="auto"/>
            <w:noWrap/>
            <w:vAlign w:val="center"/>
            <w:hideMark/>
          </w:tcPr>
          <w:p w14:paraId="437F8404" w14:textId="77777777" w:rsidR="00BB0882" w:rsidRPr="00F23F30" w:rsidRDefault="00BB0882" w:rsidP="00F23F30">
            <w:pPr>
              <w:spacing w:line="240" w:lineRule="auto"/>
              <w:rPr>
                <w:b/>
                <w:bCs/>
              </w:rPr>
            </w:pPr>
            <w:r w:rsidRPr="00F23F30">
              <w:rPr>
                <w:b/>
                <w:bCs/>
              </w:rPr>
              <w:t xml:space="preserve">Equidad </w:t>
            </w:r>
          </w:p>
        </w:tc>
        <w:tc>
          <w:tcPr>
            <w:tcW w:w="1367" w:type="pct"/>
            <w:shd w:val="clear" w:color="000000" w:fill="FFFFFF"/>
            <w:vAlign w:val="center"/>
            <w:hideMark/>
          </w:tcPr>
          <w:p w14:paraId="0DF86E57" w14:textId="77777777" w:rsidR="00BB0882" w:rsidRPr="00F23F30" w:rsidRDefault="00BB0882" w:rsidP="00F23F30">
            <w:pPr>
              <w:spacing w:line="240" w:lineRule="auto"/>
            </w:pPr>
            <w:r w:rsidRPr="00F23F30">
              <w:t> </w:t>
            </w:r>
          </w:p>
        </w:tc>
        <w:tc>
          <w:tcPr>
            <w:tcW w:w="1219" w:type="pct"/>
            <w:shd w:val="clear" w:color="000000" w:fill="FFFFFF"/>
            <w:vAlign w:val="center"/>
            <w:hideMark/>
          </w:tcPr>
          <w:p w14:paraId="0EADADC4" w14:textId="77777777" w:rsidR="00BB0882" w:rsidRPr="00F23F30" w:rsidRDefault="00BB0882" w:rsidP="00F23F30">
            <w:pPr>
              <w:spacing w:line="240" w:lineRule="auto"/>
              <w:jc w:val="left"/>
            </w:pPr>
            <w:r w:rsidRPr="00F23F30">
              <w:t> </w:t>
            </w:r>
          </w:p>
        </w:tc>
        <w:tc>
          <w:tcPr>
            <w:tcW w:w="991" w:type="pct"/>
            <w:shd w:val="clear" w:color="000000" w:fill="FFFFFF"/>
            <w:vAlign w:val="center"/>
            <w:hideMark/>
          </w:tcPr>
          <w:p w14:paraId="37EFE77C" w14:textId="77777777" w:rsidR="00BB0882" w:rsidRPr="00F23F30" w:rsidRDefault="00BB0882" w:rsidP="00F23F30">
            <w:pPr>
              <w:spacing w:line="240" w:lineRule="auto"/>
              <w:jc w:val="left"/>
            </w:pPr>
            <w:r w:rsidRPr="00F23F30">
              <w:t> </w:t>
            </w:r>
          </w:p>
        </w:tc>
      </w:tr>
      <w:tr w:rsidR="006A200A" w:rsidRPr="006A200A" w14:paraId="3E9A63BD" w14:textId="77777777" w:rsidTr="00531241">
        <w:trPr>
          <w:trHeight w:val="1260"/>
        </w:trPr>
        <w:tc>
          <w:tcPr>
            <w:tcW w:w="1422" w:type="pct"/>
            <w:shd w:val="clear" w:color="auto" w:fill="auto"/>
            <w:vAlign w:val="center"/>
            <w:hideMark/>
          </w:tcPr>
          <w:p w14:paraId="7F9EE49C" w14:textId="77777777" w:rsidR="00BB0882" w:rsidRPr="00F23F30" w:rsidRDefault="00BB0882" w:rsidP="00F23F30">
            <w:pPr>
              <w:spacing w:line="240" w:lineRule="auto"/>
            </w:pPr>
            <w:r w:rsidRPr="00F23F30">
              <w:t>Equidad de género dentro del contexto ambiental</w:t>
            </w:r>
          </w:p>
        </w:tc>
        <w:tc>
          <w:tcPr>
            <w:tcW w:w="1367" w:type="pct"/>
            <w:shd w:val="clear" w:color="000000" w:fill="FFFFFF"/>
            <w:vAlign w:val="center"/>
            <w:hideMark/>
          </w:tcPr>
          <w:p w14:paraId="0DB53AA6" w14:textId="77777777" w:rsidR="00BB0882" w:rsidRPr="00F23F30" w:rsidRDefault="00BB0882" w:rsidP="00F23F30">
            <w:pPr>
              <w:spacing w:line="240" w:lineRule="auto"/>
            </w:pPr>
            <w:r w:rsidRPr="00F23F30">
              <w:t>Elaborar programas con enfoques diferenciados para disminuir la brecha entre mujeres y hombres en los temas relacionados con el ambiente y los recursos naturales</w:t>
            </w:r>
          </w:p>
        </w:tc>
        <w:tc>
          <w:tcPr>
            <w:tcW w:w="1219" w:type="pct"/>
            <w:shd w:val="clear" w:color="000000" w:fill="FFFFFF"/>
            <w:vAlign w:val="center"/>
            <w:hideMark/>
          </w:tcPr>
          <w:p w14:paraId="7C979D16" w14:textId="77777777" w:rsidR="00BB0882" w:rsidRPr="00F23F30" w:rsidRDefault="00BB0882" w:rsidP="00F23F30">
            <w:pPr>
              <w:spacing w:line="240" w:lineRule="auto"/>
              <w:jc w:val="left"/>
            </w:pPr>
            <w:r w:rsidRPr="00F23F30">
              <w:t>División de Educación Ambiental, Concientización Ciudadana y Desarrollo Turístico</w:t>
            </w:r>
          </w:p>
        </w:tc>
        <w:tc>
          <w:tcPr>
            <w:tcW w:w="991" w:type="pct"/>
            <w:shd w:val="clear" w:color="000000" w:fill="FFFFFF"/>
            <w:vAlign w:val="center"/>
            <w:hideMark/>
          </w:tcPr>
          <w:p w14:paraId="5F724A54" w14:textId="77777777" w:rsidR="00BB0882" w:rsidRPr="00F23F30" w:rsidRDefault="00BB0882" w:rsidP="00F23F30">
            <w:pPr>
              <w:spacing w:line="240" w:lineRule="auto"/>
              <w:jc w:val="left"/>
            </w:pPr>
            <w:r w:rsidRPr="00F23F30">
              <w:t xml:space="preserve">Dirección Ejecutiva                                        Subdirección Ejecutiva                         División de Evaluación y Seguimiento </w:t>
            </w:r>
          </w:p>
        </w:tc>
      </w:tr>
      <w:tr w:rsidR="006A200A" w:rsidRPr="006A200A" w14:paraId="583BA98B" w14:textId="77777777" w:rsidTr="00531241">
        <w:trPr>
          <w:trHeight w:val="1890"/>
        </w:trPr>
        <w:tc>
          <w:tcPr>
            <w:tcW w:w="1422" w:type="pct"/>
            <w:shd w:val="clear" w:color="auto" w:fill="auto"/>
            <w:noWrap/>
            <w:vAlign w:val="center"/>
            <w:hideMark/>
          </w:tcPr>
          <w:p w14:paraId="43F120BA" w14:textId="77777777" w:rsidR="00BB0882" w:rsidRPr="00F23F30" w:rsidRDefault="00BB0882" w:rsidP="00F23F30">
            <w:pPr>
              <w:spacing w:line="240" w:lineRule="auto"/>
            </w:pPr>
            <w:r w:rsidRPr="00F23F30">
              <w:t>Educación con enfoque de género</w:t>
            </w:r>
          </w:p>
        </w:tc>
        <w:tc>
          <w:tcPr>
            <w:tcW w:w="1367" w:type="pct"/>
            <w:shd w:val="clear" w:color="000000" w:fill="FFFFFF"/>
            <w:vAlign w:val="center"/>
            <w:hideMark/>
          </w:tcPr>
          <w:p w14:paraId="14815BF6" w14:textId="77777777" w:rsidR="00BB0882" w:rsidRPr="00F23F30" w:rsidRDefault="00BB0882" w:rsidP="00F23F30">
            <w:pPr>
              <w:spacing w:line="240" w:lineRule="auto"/>
            </w:pPr>
            <w:r w:rsidRPr="00F23F30">
              <w:t xml:space="preserve">Programas de educación </w:t>
            </w:r>
            <w:r w:rsidRPr="00F23F30">
              <w:br/>
              <w:t xml:space="preserve">ambiental que permitan incorporar efectivamente el enfoque de género en las actividades de la institución </w:t>
            </w:r>
          </w:p>
        </w:tc>
        <w:tc>
          <w:tcPr>
            <w:tcW w:w="1219" w:type="pct"/>
            <w:shd w:val="clear" w:color="000000" w:fill="FFFFFF"/>
            <w:vAlign w:val="center"/>
            <w:hideMark/>
          </w:tcPr>
          <w:p w14:paraId="41B19E6B" w14:textId="77777777" w:rsidR="00BB0882" w:rsidRPr="00F23F30" w:rsidRDefault="00BB0882" w:rsidP="00F23F30">
            <w:pPr>
              <w:spacing w:line="240" w:lineRule="auto"/>
              <w:jc w:val="left"/>
            </w:pPr>
            <w:r w:rsidRPr="00F23F30">
              <w:t>División de Educación Ambiental, Concientización Ciudadana y Desarrollo Turístico                       Unidad de Recursos Humanos</w:t>
            </w:r>
          </w:p>
        </w:tc>
        <w:tc>
          <w:tcPr>
            <w:tcW w:w="991" w:type="pct"/>
            <w:shd w:val="clear" w:color="000000" w:fill="FFFFFF"/>
            <w:vAlign w:val="center"/>
            <w:hideMark/>
          </w:tcPr>
          <w:p w14:paraId="56175599" w14:textId="77777777" w:rsidR="00BB0882" w:rsidRPr="00F23F30" w:rsidRDefault="00BB0882" w:rsidP="00F23F30">
            <w:pPr>
              <w:spacing w:line="240" w:lineRule="auto"/>
              <w:jc w:val="left"/>
            </w:pPr>
            <w:r w:rsidRPr="00F23F30">
              <w:t xml:space="preserve">Dirección Ejecutiva                                        Subdirección Ejecutiva                         División de Evaluación y Seguimiento </w:t>
            </w:r>
          </w:p>
        </w:tc>
      </w:tr>
      <w:tr w:rsidR="006A200A" w:rsidRPr="006A200A" w14:paraId="7FAC1C95" w14:textId="77777777" w:rsidTr="00531241">
        <w:trPr>
          <w:trHeight w:val="1260"/>
        </w:trPr>
        <w:tc>
          <w:tcPr>
            <w:tcW w:w="1422" w:type="pct"/>
            <w:shd w:val="clear" w:color="auto" w:fill="auto"/>
            <w:vAlign w:val="center"/>
            <w:hideMark/>
          </w:tcPr>
          <w:p w14:paraId="03E426F8" w14:textId="77777777" w:rsidR="00BB0882" w:rsidRPr="00F23F30" w:rsidRDefault="00BB0882" w:rsidP="00F23F30">
            <w:pPr>
              <w:spacing w:line="240" w:lineRule="auto"/>
            </w:pPr>
            <w:r w:rsidRPr="00F23F30">
              <w:t>Equidad social</w:t>
            </w:r>
          </w:p>
        </w:tc>
        <w:tc>
          <w:tcPr>
            <w:tcW w:w="1367" w:type="pct"/>
            <w:shd w:val="clear" w:color="000000" w:fill="FFFFFF"/>
            <w:vAlign w:val="center"/>
            <w:hideMark/>
          </w:tcPr>
          <w:p w14:paraId="62B7BA07" w14:textId="4DBD52E0" w:rsidR="00BB0882" w:rsidRPr="00F23F30" w:rsidRDefault="00BB0882" w:rsidP="00F23F30">
            <w:pPr>
              <w:spacing w:line="240" w:lineRule="auto"/>
            </w:pPr>
            <w:r w:rsidRPr="00F23F30">
              <w:t xml:space="preserve">Establecer </w:t>
            </w:r>
            <w:r w:rsidR="006A200A" w:rsidRPr="00F23F30">
              <w:t>políticas</w:t>
            </w:r>
            <w:r w:rsidRPr="00F23F30">
              <w:t xml:space="preserve"> dentro de la </w:t>
            </w:r>
            <w:r w:rsidR="006A200A" w:rsidRPr="00F23F30">
              <w:t>institución</w:t>
            </w:r>
            <w:r w:rsidRPr="00F23F30">
              <w:t xml:space="preserve"> para garantizar la igualdad de oportunidades y justicia, propiciando el acceso a las oportunidades en igualdad de condiciones</w:t>
            </w:r>
          </w:p>
        </w:tc>
        <w:tc>
          <w:tcPr>
            <w:tcW w:w="1219" w:type="pct"/>
            <w:shd w:val="clear" w:color="000000" w:fill="FFFFFF"/>
            <w:vAlign w:val="center"/>
            <w:hideMark/>
          </w:tcPr>
          <w:p w14:paraId="3D6898C0" w14:textId="77777777" w:rsidR="00BB0882" w:rsidRPr="00F23F30" w:rsidRDefault="00BB0882" w:rsidP="00F23F30">
            <w:pPr>
              <w:spacing w:line="240" w:lineRule="auto"/>
              <w:jc w:val="left"/>
            </w:pPr>
            <w:r w:rsidRPr="00F23F30">
              <w:t>Unidad de Recursos Humanos</w:t>
            </w:r>
          </w:p>
        </w:tc>
        <w:tc>
          <w:tcPr>
            <w:tcW w:w="991" w:type="pct"/>
            <w:shd w:val="clear" w:color="000000" w:fill="FFFFFF"/>
            <w:vAlign w:val="center"/>
            <w:hideMark/>
          </w:tcPr>
          <w:p w14:paraId="70B8E167" w14:textId="77777777" w:rsidR="00BB0882" w:rsidRPr="00F23F30" w:rsidRDefault="00BB0882" w:rsidP="00F23F30">
            <w:pPr>
              <w:spacing w:line="240" w:lineRule="auto"/>
              <w:jc w:val="left"/>
            </w:pPr>
            <w:r w:rsidRPr="00F23F30">
              <w:t xml:space="preserve">Dirección Ejecutiva                                        Subdirección Ejecutiva                        </w:t>
            </w:r>
          </w:p>
        </w:tc>
      </w:tr>
      <w:tr w:rsidR="006A200A" w:rsidRPr="006A200A" w14:paraId="380941CC" w14:textId="77777777" w:rsidTr="00531241">
        <w:trPr>
          <w:trHeight w:val="945"/>
        </w:trPr>
        <w:tc>
          <w:tcPr>
            <w:tcW w:w="1422" w:type="pct"/>
            <w:shd w:val="clear" w:color="auto" w:fill="auto"/>
            <w:vAlign w:val="center"/>
            <w:hideMark/>
          </w:tcPr>
          <w:p w14:paraId="08D17D30" w14:textId="77777777" w:rsidR="00BB0882" w:rsidRPr="00F23F30" w:rsidRDefault="00BB0882" w:rsidP="00F23F30">
            <w:pPr>
              <w:spacing w:line="240" w:lineRule="auto"/>
            </w:pPr>
            <w:r w:rsidRPr="00F23F30">
              <w:t>Ética ambiental</w:t>
            </w:r>
          </w:p>
        </w:tc>
        <w:tc>
          <w:tcPr>
            <w:tcW w:w="1367" w:type="pct"/>
            <w:shd w:val="clear" w:color="000000" w:fill="FFFFFF"/>
            <w:vAlign w:val="center"/>
            <w:hideMark/>
          </w:tcPr>
          <w:p w14:paraId="67BC540E" w14:textId="77777777" w:rsidR="00BB0882" w:rsidRPr="00F23F30" w:rsidRDefault="00BB0882" w:rsidP="00F23F30">
            <w:pPr>
              <w:spacing w:line="240" w:lineRule="auto"/>
            </w:pPr>
            <w:r w:rsidRPr="00F23F30">
              <w:t>Practicar el conjunto de normas que rigen la conducta humana en pro del ambiente</w:t>
            </w:r>
          </w:p>
        </w:tc>
        <w:tc>
          <w:tcPr>
            <w:tcW w:w="1219" w:type="pct"/>
            <w:shd w:val="clear" w:color="000000" w:fill="FFFFFF"/>
            <w:vAlign w:val="center"/>
            <w:hideMark/>
          </w:tcPr>
          <w:p w14:paraId="3EF19113" w14:textId="77777777" w:rsidR="00BB0882" w:rsidRPr="00F23F30" w:rsidRDefault="00BB0882" w:rsidP="00F23F30">
            <w:pPr>
              <w:spacing w:line="240" w:lineRule="auto"/>
              <w:jc w:val="left"/>
            </w:pPr>
            <w:r w:rsidRPr="00F23F30">
              <w:t>Subdirección Ejecutiva   Unidad de Recursos Humanos</w:t>
            </w:r>
          </w:p>
        </w:tc>
        <w:tc>
          <w:tcPr>
            <w:tcW w:w="991" w:type="pct"/>
            <w:shd w:val="clear" w:color="000000" w:fill="FFFFFF"/>
            <w:vAlign w:val="center"/>
            <w:hideMark/>
          </w:tcPr>
          <w:p w14:paraId="545766A2" w14:textId="77777777" w:rsidR="00BB0882" w:rsidRPr="00F23F30" w:rsidRDefault="00BB0882" w:rsidP="00F23F30">
            <w:pPr>
              <w:spacing w:line="240" w:lineRule="auto"/>
              <w:jc w:val="left"/>
            </w:pPr>
            <w:r w:rsidRPr="00F23F30">
              <w:t xml:space="preserve">Dirección Ejecutiva                                                              </w:t>
            </w:r>
          </w:p>
        </w:tc>
      </w:tr>
      <w:tr w:rsidR="006A200A" w:rsidRPr="00F23F30" w14:paraId="4750D003" w14:textId="77777777" w:rsidTr="00531241">
        <w:trPr>
          <w:trHeight w:val="1890"/>
        </w:trPr>
        <w:tc>
          <w:tcPr>
            <w:tcW w:w="1422" w:type="pct"/>
            <w:shd w:val="clear" w:color="auto" w:fill="auto"/>
            <w:vAlign w:val="center"/>
            <w:hideMark/>
          </w:tcPr>
          <w:p w14:paraId="562E0CFE" w14:textId="77777777" w:rsidR="00BB0882" w:rsidRPr="00F23F30" w:rsidRDefault="00BB0882" w:rsidP="00F23F30">
            <w:pPr>
              <w:spacing w:line="240" w:lineRule="auto"/>
            </w:pPr>
            <w:r w:rsidRPr="00F23F30">
              <w:lastRenderedPageBreak/>
              <w:t>Coordinación y cooperación</w:t>
            </w:r>
            <w:r w:rsidRPr="00F23F30">
              <w:br/>
              <w:t>interinstitucional</w:t>
            </w:r>
          </w:p>
        </w:tc>
        <w:tc>
          <w:tcPr>
            <w:tcW w:w="1367" w:type="pct"/>
            <w:shd w:val="clear" w:color="000000" w:fill="FFFFFF"/>
            <w:vAlign w:val="center"/>
            <w:hideMark/>
          </w:tcPr>
          <w:p w14:paraId="3FB55CF7" w14:textId="77777777" w:rsidR="00BB0882" w:rsidRPr="00F23F30" w:rsidRDefault="00BB0882" w:rsidP="00F23F30">
            <w:pPr>
              <w:spacing w:line="240" w:lineRule="auto"/>
            </w:pPr>
            <w:r w:rsidRPr="00F23F30">
              <w:t>Fortalecimiento institucional con organizaciones gubernamentales y no</w:t>
            </w:r>
            <w:r w:rsidRPr="00F23F30">
              <w:br/>
              <w:t>gubernamentales, asociadas a la adecuada gestión del ambiente y de los recursos naturales en beneficio de la sociedad guatemalteca</w:t>
            </w:r>
          </w:p>
        </w:tc>
        <w:tc>
          <w:tcPr>
            <w:tcW w:w="1219" w:type="pct"/>
            <w:shd w:val="clear" w:color="000000" w:fill="FFFFFF"/>
            <w:vAlign w:val="center"/>
            <w:hideMark/>
          </w:tcPr>
          <w:p w14:paraId="2BBC50C4" w14:textId="77777777" w:rsidR="00BB0882" w:rsidRPr="00F23F30" w:rsidRDefault="00BB0882" w:rsidP="00F23F30">
            <w:pPr>
              <w:spacing w:line="240" w:lineRule="auto"/>
              <w:jc w:val="left"/>
            </w:pPr>
            <w:r w:rsidRPr="00F23F30">
              <w:t>División de Relaciones Interinstitucionales y Fortalecimiento a los Gobiernos Locales</w:t>
            </w:r>
          </w:p>
        </w:tc>
        <w:tc>
          <w:tcPr>
            <w:tcW w:w="991" w:type="pct"/>
            <w:shd w:val="clear" w:color="000000" w:fill="FFFFFF"/>
            <w:vAlign w:val="center"/>
            <w:hideMark/>
          </w:tcPr>
          <w:p w14:paraId="72732B4B" w14:textId="77777777" w:rsidR="00BB0882" w:rsidRPr="00F23F30" w:rsidRDefault="00BB0882" w:rsidP="00F23F30">
            <w:pPr>
              <w:spacing w:line="240" w:lineRule="auto"/>
              <w:jc w:val="left"/>
            </w:pPr>
            <w:r w:rsidRPr="00F23F30">
              <w:t xml:space="preserve">Dirección Ejecutiva                                        Subdirección Ejecutiva                        </w:t>
            </w:r>
          </w:p>
        </w:tc>
      </w:tr>
      <w:tr w:rsidR="006A200A" w:rsidRPr="00F23F30" w14:paraId="660A6CAA" w14:textId="77777777" w:rsidTr="00531241">
        <w:trPr>
          <w:trHeight w:val="799"/>
        </w:trPr>
        <w:tc>
          <w:tcPr>
            <w:tcW w:w="1422" w:type="pct"/>
            <w:shd w:val="clear" w:color="auto" w:fill="auto"/>
            <w:noWrap/>
            <w:vAlign w:val="center"/>
            <w:hideMark/>
          </w:tcPr>
          <w:p w14:paraId="0248CEFF" w14:textId="77777777" w:rsidR="00BB0882" w:rsidRPr="00F23F30" w:rsidRDefault="00BB0882" w:rsidP="00F23F30">
            <w:pPr>
              <w:spacing w:line="240" w:lineRule="auto"/>
              <w:rPr>
                <w:b/>
                <w:bCs/>
                <w:sz w:val="28"/>
                <w:szCs w:val="28"/>
              </w:rPr>
            </w:pPr>
            <w:r w:rsidRPr="00F23F30">
              <w:rPr>
                <w:b/>
                <w:bCs/>
                <w:sz w:val="28"/>
                <w:szCs w:val="28"/>
              </w:rPr>
              <w:t xml:space="preserve">Cambio climático </w:t>
            </w:r>
          </w:p>
        </w:tc>
        <w:tc>
          <w:tcPr>
            <w:tcW w:w="1367" w:type="pct"/>
            <w:shd w:val="clear" w:color="000000" w:fill="FFFFFF"/>
            <w:vAlign w:val="center"/>
            <w:hideMark/>
          </w:tcPr>
          <w:p w14:paraId="3E39C030" w14:textId="77777777" w:rsidR="00BB0882" w:rsidRPr="00F23F30" w:rsidRDefault="00BB0882" w:rsidP="00F23F30">
            <w:pPr>
              <w:spacing w:line="240" w:lineRule="auto"/>
            </w:pPr>
            <w:r w:rsidRPr="00F23F30">
              <w:t> </w:t>
            </w:r>
          </w:p>
        </w:tc>
        <w:tc>
          <w:tcPr>
            <w:tcW w:w="1219" w:type="pct"/>
            <w:shd w:val="clear" w:color="000000" w:fill="FFFFFF"/>
            <w:vAlign w:val="center"/>
            <w:hideMark/>
          </w:tcPr>
          <w:p w14:paraId="488ECA14" w14:textId="77777777" w:rsidR="00BB0882" w:rsidRPr="00F23F30" w:rsidRDefault="00BB0882" w:rsidP="00F23F30">
            <w:pPr>
              <w:spacing w:line="240" w:lineRule="auto"/>
              <w:jc w:val="left"/>
            </w:pPr>
            <w:r w:rsidRPr="00F23F30">
              <w:t> </w:t>
            </w:r>
          </w:p>
        </w:tc>
        <w:tc>
          <w:tcPr>
            <w:tcW w:w="991" w:type="pct"/>
            <w:shd w:val="clear" w:color="000000" w:fill="FFFFFF"/>
            <w:vAlign w:val="center"/>
            <w:hideMark/>
          </w:tcPr>
          <w:p w14:paraId="28EB4D8A" w14:textId="77777777" w:rsidR="00BB0882" w:rsidRPr="00F23F30" w:rsidRDefault="00BB0882" w:rsidP="00F23F30">
            <w:pPr>
              <w:spacing w:line="240" w:lineRule="auto"/>
              <w:jc w:val="left"/>
            </w:pPr>
            <w:r w:rsidRPr="00F23F30">
              <w:t> </w:t>
            </w:r>
          </w:p>
        </w:tc>
      </w:tr>
      <w:tr w:rsidR="006A200A" w:rsidRPr="00F23F30" w14:paraId="49C963E1" w14:textId="77777777" w:rsidTr="00531241">
        <w:trPr>
          <w:trHeight w:val="1575"/>
        </w:trPr>
        <w:tc>
          <w:tcPr>
            <w:tcW w:w="1422" w:type="pct"/>
            <w:shd w:val="clear" w:color="auto" w:fill="auto"/>
            <w:vAlign w:val="center"/>
            <w:hideMark/>
          </w:tcPr>
          <w:p w14:paraId="38F7A52D" w14:textId="77777777" w:rsidR="00BB0882" w:rsidRPr="00F23F30" w:rsidRDefault="00BB0882" w:rsidP="00F23F30">
            <w:pPr>
              <w:spacing w:line="240" w:lineRule="auto"/>
            </w:pPr>
            <w:r w:rsidRPr="00F23F30">
              <w:t xml:space="preserve">Reducción de consumo de recursos (energía, agua, papel, etc.) </w:t>
            </w:r>
          </w:p>
        </w:tc>
        <w:tc>
          <w:tcPr>
            <w:tcW w:w="1367" w:type="pct"/>
            <w:shd w:val="clear" w:color="000000" w:fill="FFFFFF"/>
            <w:vAlign w:val="center"/>
            <w:hideMark/>
          </w:tcPr>
          <w:p w14:paraId="0F888D03" w14:textId="77777777" w:rsidR="00BB0882" w:rsidRPr="00F23F30" w:rsidRDefault="00BB0882" w:rsidP="00F23F30">
            <w:pPr>
              <w:spacing w:line="240" w:lineRule="auto"/>
            </w:pPr>
            <w:r w:rsidRPr="00F23F30">
              <w:t>Incorporar programas que impulsen las buenas prácticas ambientales en las actividades que realiza la institución para cuidar y aprovechar de manera eficaz y eficiente los recursos</w:t>
            </w:r>
          </w:p>
        </w:tc>
        <w:tc>
          <w:tcPr>
            <w:tcW w:w="1219" w:type="pct"/>
            <w:shd w:val="clear" w:color="000000" w:fill="FFFFFF"/>
            <w:vAlign w:val="center"/>
            <w:hideMark/>
          </w:tcPr>
          <w:p w14:paraId="04966185" w14:textId="77777777" w:rsidR="00BB0882" w:rsidRPr="00F23F30" w:rsidRDefault="00BB0882" w:rsidP="00F23F30">
            <w:pPr>
              <w:spacing w:line="240" w:lineRule="auto"/>
              <w:jc w:val="left"/>
            </w:pPr>
            <w:r w:rsidRPr="00F23F30">
              <w:t>División de Reingeniería Industrial y Agroindustrial</w:t>
            </w:r>
          </w:p>
        </w:tc>
        <w:tc>
          <w:tcPr>
            <w:tcW w:w="991" w:type="pct"/>
            <w:shd w:val="clear" w:color="000000" w:fill="FFFFFF"/>
            <w:vAlign w:val="center"/>
            <w:hideMark/>
          </w:tcPr>
          <w:p w14:paraId="1827CBFD" w14:textId="77777777" w:rsidR="00BB0882" w:rsidRPr="00F23F30" w:rsidRDefault="00BB0882" w:rsidP="00F23F30">
            <w:pPr>
              <w:spacing w:line="240" w:lineRule="auto"/>
              <w:jc w:val="left"/>
            </w:pPr>
            <w:r w:rsidRPr="00F23F30">
              <w:t xml:space="preserve">Dirección Ejecutiva                                        Subdirección Ejecutiva                        </w:t>
            </w:r>
          </w:p>
        </w:tc>
      </w:tr>
      <w:tr w:rsidR="006A200A" w:rsidRPr="00F23F30" w14:paraId="5B8C0A2A" w14:textId="77777777" w:rsidTr="00531241">
        <w:trPr>
          <w:trHeight w:val="1575"/>
        </w:trPr>
        <w:tc>
          <w:tcPr>
            <w:tcW w:w="1422" w:type="pct"/>
            <w:shd w:val="clear" w:color="auto" w:fill="auto"/>
            <w:vAlign w:val="center"/>
          </w:tcPr>
          <w:p w14:paraId="7F8C80FA" w14:textId="630DF263" w:rsidR="006A200A" w:rsidRPr="00F23F30" w:rsidRDefault="006A200A" w:rsidP="00F23F30">
            <w:pPr>
              <w:spacing w:line="240" w:lineRule="auto"/>
              <w:rPr>
                <w:b/>
                <w:bCs/>
                <w:sz w:val="28"/>
                <w:szCs w:val="28"/>
              </w:rPr>
            </w:pPr>
            <w:r w:rsidRPr="00F23F30">
              <w:rPr>
                <w:b/>
                <w:bCs/>
                <w:sz w:val="28"/>
                <w:szCs w:val="28"/>
              </w:rPr>
              <w:t xml:space="preserve">Gestión integral del riesgo </w:t>
            </w:r>
          </w:p>
          <w:p w14:paraId="7F8954B3" w14:textId="77777777" w:rsidR="006A200A" w:rsidRPr="00F23F30" w:rsidRDefault="006A200A" w:rsidP="00F23F30">
            <w:pPr>
              <w:spacing w:line="240" w:lineRule="auto"/>
            </w:pPr>
          </w:p>
        </w:tc>
        <w:tc>
          <w:tcPr>
            <w:tcW w:w="1367" w:type="pct"/>
            <w:shd w:val="clear" w:color="000000" w:fill="FFFFFF"/>
            <w:vAlign w:val="center"/>
          </w:tcPr>
          <w:p w14:paraId="52835235" w14:textId="77777777" w:rsidR="006A200A" w:rsidRPr="00F23F30" w:rsidRDefault="006A200A" w:rsidP="00F23F30">
            <w:pPr>
              <w:spacing w:line="240" w:lineRule="auto"/>
            </w:pPr>
          </w:p>
        </w:tc>
        <w:tc>
          <w:tcPr>
            <w:tcW w:w="1219" w:type="pct"/>
            <w:shd w:val="clear" w:color="000000" w:fill="FFFFFF"/>
            <w:vAlign w:val="center"/>
          </w:tcPr>
          <w:p w14:paraId="12F5ACC6" w14:textId="77777777" w:rsidR="006A200A" w:rsidRPr="00F23F30" w:rsidRDefault="006A200A" w:rsidP="00F23F30">
            <w:pPr>
              <w:spacing w:line="240" w:lineRule="auto"/>
              <w:jc w:val="left"/>
            </w:pPr>
          </w:p>
        </w:tc>
        <w:tc>
          <w:tcPr>
            <w:tcW w:w="991" w:type="pct"/>
            <w:shd w:val="clear" w:color="000000" w:fill="FFFFFF"/>
            <w:vAlign w:val="center"/>
          </w:tcPr>
          <w:p w14:paraId="75F1E285" w14:textId="77777777" w:rsidR="006A200A" w:rsidRPr="00F23F30" w:rsidRDefault="006A200A" w:rsidP="00F23F30">
            <w:pPr>
              <w:spacing w:line="240" w:lineRule="auto"/>
              <w:jc w:val="left"/>
            </w:pPr>
          </w:p>
        </w:tc>
      </w:tr>
      <w:tr w:rsidR="006A200A" w:rsidRPr="00F23F30" w14:paraId="2239A0AD" w14:textId="77777777" w:rsidTr="00531241">
        <w:trPr>
          <w:trHeight w:val="1575"/>
        </w:trPr>
        <w:tc>
          <w:tcPr>
            <w:tcW w:w="1422" w:type="pct"/>
            <w:shd w:val="clear" w:color="auto" w:fill="auto"/>
            <w:vAlign w:val="center"/>
          </w:tcPr>
          <w:p w14:paraId="500A92BF" w14:textId="4F9E4D0E" w:rsidR="006A200A" w:rsidRPr="00F23F30" w:rsidRDefault="006A200A" w:rsidP="00F23F30">
            <w:pPr>
              <w:spacing w:line="240" w:lineRule="auto"/>
            </w:pPr>
            <w:r w:rsidRPr="00F23F30">
              <w:t>Plan de prevención, mitigación y respuesta</w:t>
            </w:r>
          </w:p>
        </w:tc>
        <w:tc>
          <w:tcPr>
            <w:tcW w:w="1367" w:type="pct"/>
            <w:shd w:val="clear" w:color="000000" w:fill="FFFFFF"/>
            <w:vAlign w:val="center"/>
          </w:tcPr>
          <w:p w14:paraId="40AC9CB4" w14:textId="5864CAA8" w:rsidR="006A200A" w:rsidRPr="00F23F30" w:rsidRDefault="006A200A" w:rsidP="00F23F30">
            <w:pPr>
              <w:spacing w:line="240" w:lineRule="auto"/>
            </w:pPr>
            <w:r w:rsidRPr="00F23F30">
              <w:t>Actualizar en el Plan de Evacuación aprobado por la Coordinadora Nacional para la Reducción de Desastres -CONRED-</w:t>
            </w:r>
          </w:p>
        </w:tc>
        <w:tc>
          <w:tcPr>
            <w:tcW w:w="1219" w:type="pct"/>
            <w:shd w:val="clear" w:color="000000" w:fill="FFFFFF"/>
            <w:vAlign w:val="center"/>
          </w:tcPr>
          <w:p w14:paraId="39046DC6" w14:textId="7F03B0DF" w:rsidR="006A200A" w:rsidRPr="00F23F30" w:rsidRDefault="006A200A" w:rsidP="00F23F30">
            <w:pPr>
              <w:spacing w:line="240" w:lineRule="auto"/>
              <w:jc w:val="left"/>
            </w:pPr>
            <w:r w:rsidRPr="00F23F30">
              <w:t xml:space="preserve"> Unidad de Recursos Humanos</w:t>
            </w:r>
          </w:p>
        </w:tc>
        <w:tc>
          <w:tcPr>
            <w:tcW w:w="991" w:type="pct"/>
            <w:shd w:val="clear" w:color="000000" w:fill="FFFFFF"/>
            <w:vAlign w:val="center"/>
          </w:tcPr>
          <w:p w14:paraId="79F40A3C" w14:textId="4BA54483" w:rsidR="006A200A" w:rsidRPr="00F23F30" w:rsidRDefault="006A200A" w:rsidP="00F23F30">
            <w:pPr>
              <w:spacing w:line="240" w:lineRule="auto"/>
              <w:jc w:val="left"/>
            </w:pPr>
            <w:r w:rsidRPr="00F23F30">
              <w:t xml:space="preserve">Dirección Ejecutiva                                        Subdirección Ejecutiva                        </w:t>
            </w:r>
          </w:p>
        </w:tc>
      </w:tr>
    </w:tbl>
    <w:p w14:paraId="68FB4ACE" w14:textId="4C5FC10E" w:rsidR="00BB0882" w:rsidRPr="00F23F30" w:rsidRDefault="006E6163" w:rsidP="00F23F30">
      <w:pPr>
        <w:tabs>
          <w:tab w:val="left" w:pos="3381"/>
        </w:tabs>
        <w:spacing w:line="240" w:lineRule="auto"/>
        <w:rPr>
          <w:sz w:val="32"/>
          <w:szCs w:val="32"/>
        </w:rPr>
      </w:pPr>
      <w:r w:rsidRPr="00F23F30">
        <w:rPr>
          <w:sz w:val="32"/>
          <w:szCs w:val="32"/>
        </w:rPr>
        <w:tab/>
      </w:r>
    </w:p>
    <w:p w14:paraId="107E195F" w14:textId="77777777" w:rsidR="006E6163" w:rsidRPr="00F23F30" w:rsidRDefault="006E6163" w:rsidP="00F23F30">
      <w:pPr>
        <w:tabs>
          <w:tab w:val="left" w:pos="3381"/>
        </w:tabs>
        <w:spacing w:line="240" w:lineRule="auto"/>
        <w:rPr>
          <w:sz w:val="32"/>
          <w:szCs w:val="32"/>
        </w:rPr>
      </w:pPr>
    </w:p>
    <w:p w14:paraId="06012EBE" w14:textId="77777777" w:rsidR="000A49DD" w:rsidRDefault="000A49DD" w:rsidP="000A49DD">
      <w:pPr>
        <w:pStyle w:val="Ttulo1"/>
      </w:pPr>
      <w:bookmarkStart w:id="10" w:name="_Toc102127245"/>
      <w:r>
        <w:lastRenderedPageBreak/>
        <w:t xml:space="preserve">2.  </w:t>
      </w:r>
      <w:r>
        <w:tab/>
        <w:t xml:space="preserve">     Vinculación institucional con modelos de </w:t>
      </w:r>
      <w:proofErr w:type="spellStart"/>
      <w:r>
        <w:t>GpR</w:t>
      </w:r>
      <w:bookmarkEnd w:id="10"/>
      <w:proofErr w:type="spellEnd"/>
    </w:p>
    <w:p w14:paraId="127AC8F2" w14:textId="2690AD51" w:rsidR="006E6163" w:rsidRPr="006E6163" w:rsidRDefault="007D3B31" w:rsidP="007D3B31">
      <w:pPr>
        <w:pStyle w:val="Ttulo2"/>
      </w:pPr>
      <w:bookmarkStart w:id="11" w:name="_Toc102127246"/>
      <w:r>
        <w:t xml:space="preserve">2.1 </w:t>
      </w:r>
      <w:r>
        <w:tab/>
        <w:t xml:space="preserve">      </w:t>
      </w:r>
      <w:r w:rsidR="006E6163" w:rsidRPr="006E6163">
        <w:t>Identificación, análisis y priorización de la problemática</w:t>
      </w:r>
      <w:bookmarkEnd w:id="11"/>
    </w:p>
    <w:p w14:paraId="6B6AC550" w14:textId="579E507E" w:rsidR="006E6163" w:rsidRPr="009C1E85" w:rsidRDefault="007D3B31" w:rsidP="006E6163">
      <w:pPr>
        <w:spacing w:line="240" w:lineRule="auto"/>
        <w:ind w:right="-284"/>
        <w:jc w:val="center"/>
        <w:rPr>
          <w:rFonts w:eastAsia="Calibri"/>
          <w:b/>
          <w:noProof/>
          <w:color w:val="auto"/>
          <w:sz w:val="20"/>
          <w:lang w:eastAsia="es-GT"/>
        </w:rPr>
      </w:pPr>
      <w:r>
        <w:rPr>
          <w:bCs/>
        </w:rPr>
        <w:object w:dxaOrig="24551" w:dyaOrig="14638" w14:anchorId="509FF879">
          <v:shape id="_x0000_i1026" type="#_x0000_t75" style="width:9in;height:360.65pt" o:ole="">
            <v:imagedata r:id="rId17" o:title=""/>
          </v:shape>
          <o:OLEObject Type="Embed" ProgID="Excel.Sheet.12" ShapeID="_x0000_i1026" DrawAspect="Content" ObjectID="_1737958190" r:id="rId18"/>
        </w:object>
      </w:r>
    </w:p>
    <w:bookmarkStart w:id="12" w:name="_MON_1653683960"/>
    <w:bookmarkEnd w:id="12"/>
    <w:p w14:paraId="52DA50F3" w14:textId="4CA7AFF9" w:rsidR="006E6163" w:rsidRPr="006E6163" w:rsidRDefault="007D3B31" w:rsidP="006E6163">
      <w:pPr>
        <w:tabs>
          <w:tab w:val="left" w:pos="3381"/>
        </w:tabs>
        <w:sectPr w:rsidR="006E6163" w:rsidRPr="006E6163" w:rsidSect="00C71A2B">
          <w:headerReference w:type="default" r:id="rId19"/>
          <w:pgSz w:w="15840" w:h="12240" w:orient="landscape"/>
          <w:pgMar w:top="1701" w:right="1417" w:bottom="1701" w:left="1417" w:header="708" w:footer="708" w:gutter="0"/>
          <w:cols w:space="708"/>
          <w:docGrid w:linePitch="360"/>
        </w:sectPr>
      </w:pPr>
      <w:r>
        <w:rPr>
          <w:bCs/>
        </w:rPr>
        <w:object w:dxaOrig="24567" w:dyaOrig="14637" w14:anchorId="240C252E">
          <v:shape id="_x0000_i1027" type="#_x0000_t75" style="width:661.75pt;height:428.25pt" o:ole="">
            <v:imagedata r:id="rId20" o:title=""/>
          </v:shape>
          <o:OLEObject Type="Embed" ProgID="Excel.Sheet.12" ShapeID="_x0000_i1027" DrawAspect="Content" ObjectID="_1737958191" r:id="rId21"/>
        </w:object>
      </w:r>
    </w:p>
    <w:p w14:paraId="183750D6" w14:textId="6A079516" w:rsidR="008716B8" w:rsidRDefault="007D3B31" w:rsidP="00D928ED">
      <w:pPr>
        <w:pStyle w:val="Contenido"/>
        <w:spacing w:after="240"/>
      </w:pPr>
      <w:r>
        <w:lastRenderedPageBreak/>
        <w:t xml:space="preserve">2.2 </w:t>
      </w:r>
      <w:r>
        <w:tab/>
        <w:t xml:space="preserve">      Análisis de la población</w:t>
      </w:r>
    </w:p>
    <w:p w14:paraId="3075046F" w14:textId="77777777" w:rsidR="007D3B31" w:rsidRDefault="007D3B31" w:rsidP="00D928ED">
      <w:pPr>
        <w:spacing w:after="240"/>
        <w:rPr>
          <w:rFonts w:eastAsia="Calibri"/>
          <w:b/>
          <w:color w:val="auto"/>
        </w:rPr>
      </w:pPr>
      <w:r w:rsidRPr="001F2474">
        <w:rPr>
          <w:rFonts w:eastAsia="Calibri"/>
          <w:color w:val="auto"/>
        </w:rPr>
        <w:t xml:space="preserve">Es necesario hacer el análisis de la población para elegir de forma estratégica </w:t>
      </w:r>
      <w:r>
        <w:rPr>
          <w:rFonts w:eastAsia="Calibri"/>
          <w:color w:val="auto"/>
        </w:rPr>
        <w:t xml:space="preserve">a </w:t>
      </w:r>
      <w:r w:rsidRPr="001F2474">
        <w:rPr>
          <w:rFonts w:eastAsia="Calibri"/>
          <w:color w:val="auto"/>
        </w:rPr>
        <w:t>la población objetivo</w:t>
      </w:r>
      <w:r>
        <w:rPr>
          <w:rFonts w:eastAsia="Calibri"/>
          <w:color w:val="auto"/>
        </w:rPr>
        <w:t>,</w:t>
      </w:r>
      <w:r w:rsidRPr="001F2474">
        <w:rPr>
          <w:rFonts w:eastAsia="Calibri"/>
          <w:color w:val="auto"/>
        </w:rPr>
        <w:t xml:space="preserve"> con base </w:t>
      </w:r>
      <w:r>
        <w:rPr>
          <w:rFonts w:eastAsia="Calibri"/>
          <w:color w:val="auto"/>
        </w:rPr>
        <w:t>en</w:t>
      </w:r>
      <w:r w:rsidRPr="001F2474">
        <w:rPr>
          <w:rFonts w:eastAsia="Calibri"/>
          <w:color w:val="auto"/>
        </w:rPr>
        <w:t xml:space="preserve"> los recursos y resultados operativos. Se muestra el cuadro con el detalle de </w:t>
      </w:r>
      <w:r>
        <w:rPr>
          <w:rFonts w:eastAsia="Calibri"/>
          <w:color w:val="auto"/>
        </w:rPr>
        <w:t xml:space="preserve">la </w:t>
      </w:r>
      <w:r w:rsidRPr="001F2474">
        <w:rPr>
          <w:rFonts w:eastAsia="Calibri"/>
          <w:color w:val="auto"/>
        </w:rPr>
        <w:t xml:space="preserve">población elegible dentro de </w:t>
      </w:r>
      <w:r>
        <w:rPr>
          <w:rFonts w:eastAsia="Calibri"/>
          <w:color w:val="auto"/>
        </w:rPr>
        <w:t>la cuenca del lago de Amatitlán:</w:t>
      </w:r>
    </w:p>
    <w:p w14:paraId="1437D1E5" w14:textId="77777777" w:rsidR="007D3B31" w:rsidRPr="00D928ED" w:rsidRDefault="007D3B31" w:rsidP="007D3B31">
      <w:pPr>
        <w:jc w:val="center"/>
        <w:rPr>
          <w:rFonts w:eastAsia="Calibri"/>
          <w:b/>
          <w:bCs/>
          <w:color w:val="auto"/>
        </w:rPr>
      </w:pPr>
      <w:r w:rsidRPr="00D928ED">
        <w:rPr>
          <w:rFonts w:eastAsia="Calibri"/>
          <w:b/>
          <w:bCs/>
          <w:color w:val="auto"/>
        </w:rPr>
        <w:t>Población elegible</w:t>
      </w:r>
    </w:p>
    <w:tbl>
      <w:tblPr>
        <w:tblStyle w:val="Tabladelista3-nfasis6"/>
        <w:tblW w:w="5033" w:type="pct"/>
        <w:tblLook w:val="04A0" w:firstRow="1" w:lastRow="0" w:firstColumn="1" w:lastColumn="0" w:noHBand="0" w:noVBand="1"/>
      </w:tblPr>
      <w:tblGrid>
        <w:gridCol w:w="2692"/>
        <w:gridCol w:w="1879"/>
        <w:gridCol w:w="1274"/>
        <w:gridCol w:w="1274"/>
        <w:gridCol w:w="1767"/>
      </w:tblGrid>
      <w:tr w:rsidR="00D928ED" w:rsidRPr="00DA0A2E" w14:paraId="4EAE8DAF" w14:textId="77777777" w:rsidTr="00541C51">
        <w:trPr>
          <w:cnfStyle w:val="100000000000" w:firstRow="1" w:lastRow="0" w:firstColumn="0" w:lastColumn="0" w:oddVBand="0" w:evenVBand="0" w:oddHBand="0" w:evenHBand="0" w:firstRowFirstColumn="0" w:firstRowLastColumn="0" w:lastRowFirstColumn="0" w:lastRowLastColumn="0"/>
          <w:trHeight w:val="555"/>
        </w:trPr>
        <w:tc>
          <w:tcPr>
            <w:cnfStyle w:val="001000000100" w:firstRow="0" w:lastRow="0" w:firstColumn="1" w:lastColumn="0" w:oddVBand="0" w:evenVBand="0" w:oddHBand="0" w:evenHBand="0" w:firstRowFirstColumn="1" w:firstRowLastColumn="0" w:lastRowFirstColumn="0" w:lastRowLastColumn="0"/>
            <w:tcW w:w="1515" w:type="pct"/>
            <w:vMerge w:val="restart"/>
            <w:shd w:val="clear" w:color="auto" w:fill="DEEAF6" w:themeFill="accent5" w:themeFillTint="33"/>
            <w:noWrap/>
            <w:vAlign w:val="center"/>
            <w:hideMark/>
          </w:tcPr>
          <w:p w14:paraId="3C7C012E" w14:textId="77777777" w:rsidR="007D3B31" w:rsidRPr="00DA0A2E" w:rsidRDefault="007D3B31" w:rsidP="003F148D">
            <w:pPr>
              <w:jc w:val="center"/>
              <w:rPr>
                <w:rFonts w:eastAsia="Times New Roman"/>
                <w:b w:val="0"/>
                <w:color w:val="000000"/>
                <w:sz w:val="20"/>
                <w:szCs w:val="20"/>
                <w:lang w:val="es-GT"/>
              </w:rPr>
            </w:pPr>
            <w:r w:rsidRPr="00DA0A2E">
              <w:rPr>
                <w:rFonts w:eastAsia="Times New Roman"/>
                <w:color w:val="000000"/>
                <w:sz w:val="20"/>
                <w:szCs w:val="20"/>
                <w:lang w:val="es-GT"/>
              </w:rPr>
              <w:t>Municipios</w:t>
            </w:r>
          </w:p>
        </w:tc>
        <w:tc>
          <w:tcPr>
            <w:tcW w:w="1057" w:type="pct"/>
            <w:vMerge w:val="restart"/>
            <w:shd w:val="clear" w:color="auto" w:fill="DEEAF6" w:themeFill="accent5" w:themeFillTint="33"/>
            <w:noWrap/>
            <w:vAlign w:val="center"/>
            <w:hideMark/>
          </w:tcPr>
          <w:p w14:paraId="7C460405" w14:textId="77777777" w:rsidR="007D3B31" w:rsidRPr="00DA0A2E" w:rsidRDefault="007D3B31" w:rsidP="003F148D">
            <w:pPr>
              <w:jc w:val="center"/>
              <w:cnfStyle w:val="100000000000" w:firstRow="1" w:lastRow="0" w:firstColumn="0" w:lastColumn="0" w:oddVBand="0" w:evenVBand="0" w:oddHBand="0" w:evenHBand="0" w:firstRowFirstColumn="0" w:firstRowLastColumn="0" w:lastRowFirstColumn="0" w:lastRowLastColumn="0"/>
              <w:rPr>
                <w:rFonts w:eastAsia="Times New Roman"/>
                <w:b w:val="0"/>
                <w:color w:val="000000"/>
                <w:sz w:val="20"/>
                <w:szCs w:val="20"/>
                <w:lang w:val="es-GT"/>
              </w:rPr>
            </w:pPr>
            <w:r w:rsidRPr="00DA0A2E">
              <w:rPr>
                <w:rFonts w:eastAsia="Times New Roman"/>
                <w:color w:val="000000"/>
                <w:sz w:val="20"/>
                <w:szCs w:val="20"/>
                <w:lang w:val="es-GT"/>
              </w:rPr>
              <w:t>Total, de Población</w:t>
            </w:r>
          </w:p>
        </w:tc>
        <w:tc>
          <w:tcPr>
            <w:tcW w:w="1434" w:type="pct"/>
            <w:gridSpan w:val="2"/>
            <w:shd w:val="clear" w:color="auto" w:fill="DEEAF6" w:themeFill="accent5" w:themeFillTint="33"/>
            <w:noWrap/>
            <w:vAlign w:val="center"/>
            <w:hideMark/>
          </w:tcPr>
          <w:p w14:paraId="25152A81" w14:textId="77777777" w:rsidR="007D3B31" w:rsidRPr="00DA0A2E" w:rsidRDefault="007D3B31" w:rsidP="003F148D">
            <w:pPr>
              <w:jc w:val="center"/>
              <w:cnfStyle w:val="100000000000" w:firstRow="1" w:lastRow="0" w:firstColumn="0" w:lastColumn="0" w:oddVBand="0" w:evenVBand="0" w:oddHBand="0" w:evenHBand="0" w:firstRowFirstColumn="0" w:firstRowLastColumn="0" w:lastRowFirstColumn="0" w:lastRowLastColumn="0"/>
              <w:rPr>
                <w:rFonts w:eastAsia="Times New Roman"/>
                <w:b w:val="0"/>
                <w:color w:val="000000"/>
                <w:sz w:val="20"/>
                <w:szCs w:val="20"/>
                <w:lang w:val="es-GT"/>
              </w:rPr>
            </w:pPr>
            <w:r w:rsidRPr="00DA0A2E">
              <w:rPr>
                <w:rFonts w:eastAsia="Times New Roman"/>
                <w:color w:val="000000"/>
                <w:sz w:val="20"/>
                <w:szCs w:val="20"/>
                <w:lang w:val="es-GT"/>
              </w:rPr>
              <w:t>Sexo</w:t>
            </w:r>
          </w:p>
        </w:tc>
        <w:tc>
          <w:tcPr>
            <w:tcW w:w="994" w:type="pct"/>
            <w:vMerge w:val="restart"/>
            <w:shd w:val="clear" w:color="auto" w:fill="DEEAF6" w:themeFill="accent5" w:themeFillTint="33"/>
            <w:noWrap/>
            <w:vAlign w:val="center"/>
            <w:hideMark/>
          </w:tcPr>
          <w:p w14:paraId="380C65EA" w14:textId="77777777" w:rsidR="007D3B31" w:rsidRPr="00DA0A2E" w:rsidRDefault="007D3B31" w:rsidP="003F148D">
            <w:pPr>
              <w:jc w:val="center"/>
              <w:cnfStyle w:val="100000000000" w:firstRow="1" w:lastRow="0" w:firstColumn="0" w:lastColumn="0" w:oddVBand="0" w:evenVBand="0" w:oddHBand="0" w:evenHBand="0" w:firstRowFirstColumn="0" w:firstRowLastColumn="0" w:lastRowFirstColumn="0" w:lastRowLastColumn="0"/>
              <w:rPr>
                <w:rFonts w:eastAsia="Times New Roman"/>
                <w:b w:val="0"/>
                <w:color w:val="000000"/>
                <w:sz w:val="20"/>
                <w:szCs w:val="20"/>
                <w:lang w:val="es-GT"/>
              </w:rPr>
            </w:pPr>
            <w:r w:rsidRPr="00DA0A2E">
              <w:rPr>
                <w:rFonts w:eastAsia="Times New Roman"/>
                <w:color w:val="000000"/>
                <w:sz w:val="20"/>
                <w:szCs w:val="20"/>
                <w:lang w:val="es-GT"/>
              </w:rPr>
              <w:t>Población elegible</w:t>
            </w:r>
          </w:p>
        </w:tc>
      </w:tr>
      <w:tr w:rsidR="00DA0A2E" w:rsidRPr="00DA0A2E" w14:paraId="3EF17310" w14:textId="77777777" w:rsidTr="00541C51">
        <w:trPr>
          <w:cnfStyle w:val="000000100000" w:firstRow="0" w:lastRow="0" w:firstColumn="0" w:lastColumn="0" w:oddVBand="0" w:evenVBand="0" w:oddHBand="1" w:evenHBand="0" w:firstRowFirstColumn="0" w:firstRowLastColumn="0" w:lastRowFirstColumn="0" w:lastRowLastColumn="0"/>
          <w:trHeight w:val="181"/>
        </w:trPr>
        <w:tc>
          <w:tcPr>
            <w:cnfStyle w:val="001000000000" w:firstRow="0" w:lastRow="0" w:firstColumn="1" w:lastColumn="0" w:oddVBand="0" w:evenVBand="0" w:oddHBand="0" w:evenHBand="0" w:firstRowFirstColumn="0" w:firstRowLastColumn="0" w:lastRowFirstColumn="0" w:lastRowLastColumn="0"/>
            <w:tcW w:w="1515" w:type="pct"/>
            <w:vMerge/>
            <w:shd w:val="clear" w:color="auto" w:fill="AEAAAA" w:themeFill="background2" w:themeFillShade="BF"/>
            <w:vAlign w:val="center"/>
            <w:hideMark/>
          </w:tcPr>
          <w:p w14:paraId="197E5DF3" w14:textId="77777777" w:rsidR="007D3B31" w:rsidRPr="00DA0A2E" w:rsidRDefault="007D3B31" w:rsidP="003F148D">
            <w:pPr>
              <w:rPr>
                <w:rFonts w:eastAsia="Times New Roman"/>
                <w:color w:val="000000"/>
                <w:sz w:val="20"/>
                <w:szCs w:val="20"/>
                <w:lang w:val="es-GT"/>
              </w:rPr>
            </w:pPr>
          </w:p>
        </w:tc>
        <w:tc>
          <w:tcPr>
            <w:tcW w:w="1057" w:type="pct"/>
            <w:vMerge/>
            <w:shd w:val="clear" w:color="auto" w:fill="AEAAAA" w:themeFill="background2" w:themeFillShade="BF"/>
            <w:vAlign w:val="center"/>
            <w:hideMark/>
          </w:tcPr>
          <w:p w14:paraId="1FE6F1EB" w14:textId="77777777" w:rsidR="007D3B31" w:rsidRPr="00DA0A2E" w:rsidRDefault="007D3B31" w:rsidP="003F148D">
            <w:pPr>
              <w:cnfStyle w:val="000000100000" w:firstRow="0" w:lastRow="0" w:firstColumn="0" w:lastColumn="0" w:oddVBand="0" w:evenVBand="0" w:oddHBand="1" w:evenHBand="0" w:firstRowFirstColumn="0" w:firstRowLastColumn="0" w:lastRowFirstColumn="0" w:lastRowLastColumn="0"/>
              <w:rPr>
                <w:rFonts w:eastAsia="Times New Roman"/>
                <w:bCs/>
                <w:color w:val="000000"/>
                <w:sz w:val="20"/>
                <w:szCs w:val="20"/>
                <w:lang w:val="es-GT"/>
              </w:rPr>
            </w:pPr>
          </w:p>
        </w:tc>
        <w:tc>
          <w:tcPr>
            <w:tcW w:w="717" w:type="pct"/>
            <w:noWrap/>
            <w:vAlign w:val="center"/>
            <w:hideMark/>
          </w:tcPr>
          <w:p w14:paraId="79DB9883" w14:textId="77777777" w:rsidR="007D3B31" w:rsidRPr="00DA0A2E" w:rsidRDefault="007D3B31" w:rsidP="003F148D">
            <w:pPr>
              <w:jc w:val="center"/>
              <w:cnfStyle w:val="000000100000" w:firstRow="0" w:lastRow="0" w:firstColumn="0" w:lastColumn="0" w:oddVBand="0" w:evenVBand="0" w:oddHBand="1" w:evenHBand="0" w:firstRowFirstColumn="0" w:firstRowLastColumn="0" w:lastRowFirstColumn="0" w:lastRowLastColumn="0"/>
              <w:rPr>
                <w:rFonts w:eastAsia="Times New Roman"/>
                <w:bCs/>
                <w:color w:val="000000"/>
                <w:sz w:val="20"/>
                <w:szCs w:val="20"/>
                <w:lang w:val="es-GT"/>
              </w:rPr>
            </w:pPr>
            <w:r w:rsidRPr="00DA0A2E">
              <w:rPr>
                <w:rFonts w:eastAsia="Times New Roman"/>
                <w:bCs/>
                <w:color w:val="000000"/>
                <w:sz w:val="20"/>
                <w:szCs w:val="20"/>
                <w:lang w:val="es-GT"/>
              </w:rPr>
              <w:t>Hombres</w:t>
            </w:r>
          </w:p>
        </w:tc>
        <w:tc>
          <w:tcPr>
            <w:tcW w:w="717" w:type="pct"/>
            <w:noWrap/>
            <w:vAlign w:val="center"/>
            <w:hideMark/>
          </w:tcPr>
          <w:p w14:paraId="7876D91D" w14:textId="77777777" w:rsidR="007D3B31" w:rsidRPr="00DA0A2E" w:rsidRDefault="007D3B31" w:rsidP="003F148D">
            <w:pPr>
              <w:jc w:val="center"/>
              <w:cnfStyle w:val="000000100000" w:firstRow="0" w:lastRow="0" w:firstColumn="0" w:lastColumn="0" w:oddVBand="0" w:evenVBand="0" w:oddHBand="1" w:evenHBand="0" w:firstRowFirstColumn="0" w:firstRowLastColumn="0" w:lastRowFirstColumn="0" w:lastRowLastColumn="0"/>
              <w:rPr>
                <w:rFonts w:eastAsia="Times New Roman"/>
                <w:bCs/>
                <w:color w:val="000000"/>
                <w:sz w:val="20"/>
                <w:szCs w:val="20"/>
                <w:lang w:val="es-GT"/>
              </w:rPr>
            </w:pPr>
            <w:r w:rsidRPr="00DA0A2E">
              <w:rPr>
                <w:rFonts w:eastAsia="Times New Roman"/>
                <w:bCs/>
                <w:color w:val="000000"/>
                <w:sz w:val="20"/>
                <w:szCs w:val="20"/>
                <w:lang w:val="es-GT"/>
              </w:rPr>
              <w:t>Mujeres</w:t>
            </w:r>
          </w:p>
        </w:tc>
        <w:tc>
          <w:tcPr>
            <w:tcW w:w="994" w:type="pct"/>
            <w:vMerge/>
            <w:vAlign w:val="center"/>
            <w:hideMark/>
          </w:tcPr>
          <w:p w14:paraId="027433BC" w14:textId="77777777" w:rsidR="007D3B31" w:rsidRPr="00DA0A2E" w:rsidRDefault="007D3B31" w:rsidP="003F148D">
            <w:pPr>
              <w:cnfStyle w:val="000000100000" w:firstRow="0" w:lastRow="0" w:firstColumn="0" w:lastColumn="0" w:oddVBand="0" w:evenVBand="0" w:oddHBand="1" w:evenHBand="0" w:firstRowFirstColumn="0" w:firstRowLastColumn="0" w:lastRowFirstColumn="0" w:lastRowLastColumn="0"/>
              <w:rPr>
                <w:rFonts w:eastAsia="Times New Roman"/>
                <w:bCs/>
                <w:color w:val="000000"/>
                <w:sz w:val="20"/>
                <w:szCs w:val="20"/>
                <w:lang w:val="es-GT"/>
              </w:rPr>
            </w:pPr>
          </w:p>
        </w:tc>
      </w:tr>
      <w:tr w:rsidR="00541C51" w:rsidRPr="00DA0A2E" w14:paraId="6DF25144" w14:textId="77777777" w:rsidTr="00541C51">
        <w:trPr>
          <w:trHeight w:val="555"/>
        </w:trPr>
        <w:tc>
          <w:tcPr>
            <w:cnfStyle w:val="001000000000" w:firstRow="0" w:lastRow="0" w:firstColumn="1" w:lastColumn="0" w:oddVBand="0" w:evenVBand="0" w:oddHBand="0" w:evenHBand="0" w:firstRowFirstColumn="0" w:firstRowLastColumn="0" w:lastRowFirstColumn="0" w:lastRowLastColumn="0"/>
            <w:tcW w:w="1515" w:type="pct"/>
            <w:noWrap/>
            <w:vAlign w:val="center"/>
            <w:hideMark/>
          </w:tcPr>
          <w:p w14:paraId="4FD7F665" w14:textId="77777777" w:rsidR="00DA0A2E" w:rsidRPr="00DA0A2E" w:rsidRDefault="00DA0A2E" w:rsidP="00DA0A2E">
            <w:pPr>
              <w:rPr>
                <w:rFonts w:eastAsia="Times New Roman"/>
                <w:color w:val="000000"/>
                <w:sz w:val="20"/>
                <w:szCs w:val="20"/>
                <w:lang w:val="es-GT"/>
              </w:rPr>
            </w:pPr>
            <w:r w:rsidRPr="00DA0A2E">
              <w:rPr>
                <w:rFonts w:eastAsia="Times New Roman"/>
                <w:color w:val="000000"/>
                <w:sz w:val="20"/>
                <w:szCs w:val="20"/>
                <w:lang w:val="es-GT"/>
              </w:rPr>
              <w:t>San Pedro Sacatepéquez</w:t>
            </w:r>
          </w:p>
        </w:tc>
        <w:tc>
          <w:tcPr>
            <w:tcW w:w="1057" w:type="pct"/>
            <w:noWrap/>
            <w:vAlign w:val="center"/>
            <w:hideMark/>
          </w:tcPr>
          <w:p w14:paraId="2B145968" w14:textId="3B5945BE" w:rsidR="00DA0A2E" w:rsidRPr="00DA0A2E" w:rsidRDefault="00DA0A2E" w:rsidP="00DA0A2E">
            <w:pPr>
              <w:jc w:val="center"/>
              <w:cnfStyle w:val="000000000000" w:firstRow="0" w:lastRow="0" w:firstColumn="0" w:lastColumn="0" w:oddVBand="0" w:evenVBand="0" w:oddHBand="0" w:evenHBand="0" w:firstRowFirstColumn="0" w:firstRowLastColumn="0" w:lastRowFirstColumn="0" w:lastRowLastColumn="0"/>
              <w:rPr>
                <w:rFonts w:eastAsia="Times New Roman"/>
                <w:b/>
                <w:color w:val="000000"/>
                <w:sz w:val="20"/>
                <w:szCs w:val="20"/>
                <w:lang w:val="es-GT"/>
              </w:rPr>
            </w:pPr>
            <w:r w:rsidRPr="00DA0A2E">
              <w:rPr>
                <w:sz w:val="20"/>
                <w:szCs w:val="20"/>
              </w:rPr>
              <w:t>51,292.00</w:t>
            </w:r>
          </w:p>
        </w:tc>
        <w:tc>
          <w:tcPr>
            <w:tcW w:w="717" w:type="pct"/>
            <w:noWrap/>
            <w:vAlign w:val="center"/>
            <w:hideMark/>
          </w:tcPr>
          <w:p w14:paraId="46B6C705" w14:textId="17876568" w:rsidR="00DA0A2E" w:rsidRPr="00DA0A2E" w:rsidRDefault="00DA0A2E" w:rsidP="00DA0A2E">
            <w:pPr>
              <w:jc w:val="center"/>
              <w:cnfStyle w:val="000000000000" w:firstRow="0" w:lastRow="0" w:firstColumn="0" w:lastColumn="0" w:oddVBand="0" w:evenVBand="0" w:oddHBand="0" w:evenHBand="0" w:firstRowFirstColumn="0" w:firstRowLastColumn="0" w:lastRowFirstColumn="0" w:lastRowLastColumn="0"/>
              <w:rPr>
                <w:rFonts w:eastAsia="Times New Roman"/>
                <w:b/>
                <w:color w:val="000000"/>
                <w:sz w:val="20"/>
                <w:szCs w:val="20"/>
                <w:lang w:val="es-GT"/>
              </w:rPr>
            </w:pPr>
            <w:r w:rsidRPr="00DA0A2E">
              <w:rPr>
                <w:sz w:val="20"/>
                <w:szCs w:val="20"/>
              </w:rPr>
              <w:t>25,149.00</w:t>
            </w:r>
          </w:p>
        </w:tc>
        <w:tc>
          <w:tcPr>
            <w:tcW w:w="717" w:type="pct"/>
            <w:noWrap/>
            <w:vAlign w:val="center"/>
            <w:hideMark/>
          </w:tcPr>
          <w:p w14:paraId="6CFDD54B" w14:textId="751D5917" w:rsidR="00DA0A2E" w:rsidRPr="00DA0A2E" w:rsidRDefault="00DA0A2E" w:rsidP="00DA0A2E">
            <w:pPr>
              <w:jc w:val="center"/>
              <w:cnfStyle w:val="000000000000" w:firstRow="0" w:lastRow="0" w:firstColumn="0" w:lastColumn="0" w:oddVBand="0" w:evenVBand="0" w:oddHBand="0" w:evenHBand="0" w:firstRowFirstColumn="0" w:firstRowLastColumn="0" w:lastRowFirstColumn="0" w:lastRowLastColumn="0"/>
              <w:rPr>
                <w:rFonts w:eastAsia="Times New Roman"/>
                <w:b/>
                <w:color w:val="000000"/>
                <w:sz w:val="20"/>
                <w:szCs w:val="20"/>
                <w:lang w:val="es-GT"/>
              </w:rPr>
            </w:pPr>
            <w:r w:rsidRPr="00DA0A2E">
              <w:rPr>
                <w:sz w:val="20"/>
                <w:szCs w:val="20"/>
              </w:rPr>
              <w:t>26,143.00</w:t>
            </w:r>
          </w:p>
        </w:tc>
        <w:tc>
          <w:tcPr>
            <w:tcW w:w="994" w:type="pct"/>
            <w:noWrap/>
            <w:vAlign w:val="center"/>
            <w:hideMark/>
          </w:tcPr>
          <w:p w14:paraId="60EC8D37" w14:textId="62D977F5" w:rsidR="00DA0A2E" w:rsidRPr="00DA0A2E" w:rsidRDefault="00DA0A2E" w:rsidP="00DA0A2E">
            <w:pPr>
              <w:jc w:val="center"/>
              <w:cnfStyle w:val="000000000000" w:firstRow="0" w:lastRow="0" w:firstColumn="0" w:lastColumn="0" w:oddVBand="0" w:evenVBand="0" w:oddHBand="0" w:evenHBand="0" w:firstRowFirstColumn="0" w:firstRowLastColumn="0" w:lastRowFirstColumn="0" w:lastRowLastColumn="0"/>
              <w:rPr>
                <w:rFonts w:eastAsia="Times New Roman"/>
                <w:b/>
                <w:color w:val="000000"/>
                <w:sz w:val="20"/>
                <w:szCs w:val="20"/>
                <w:lang w:val="es-GT"/>
              </w:rPr>
            </w:pPr>
            <w:r w:rsidRPr="00DA0A2E">
              <w:rPr>
                <w:sz w:val="20"/>
                <w:szCs w:val="20"/>
              </w:rPr>
              <w:t>21,029.72</w:t>
            </w:r>
          </w:p>
        </w:tc>
      </w:tr>
      <w:tr w:rsidR="00541C51" w:rsidRPr="00DA0A2E" w14:paraId="01BE0DAF" w14:textId="77777777" w:rsidTr="00541C51">
        <w:trPr>
          <w:cnfStyle w:val="000000100000" w:firstRow="0" w:lastRow="0" w:firstColumn="0" w:lastColumn="0" w:oddVBand="0" w:evenVBand="0" w:oddHBand="1"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1515" w:type="pct"/>
            <w:noWrap/>
            <w:vAlign w:val="center"/>
            <w:hideMark/>
          </w:tcPr>
          <w:p w14:paraId="04249930" w14:textId="77777777" w:rsidR="00DA0A2E" w:rsidRPr="00DA0A2E" w:rsidRDefault="00DA0A2E" w:rsidP="00DA0A2E">
            <w:pPr>
              <w:rPr>
                <w:rFonts w:eastAsia="Times New Roman"/>
                <w:color w:val="000000"/>
                <w:sz w:val="20"/>
                <w:szCs w:val="20"/>
                <w:lang w:val="es-GT"/>
              </w:rPr>
            </w:pPr>
            <w:r w:rsidRPr="00DA0A2E">
              <w:rPr>
                <w:rFonts w:eastAsia="Times New Roman"/>
                <w:color w:val="000000"/>
                <w:sz w:val="20"/>
                <w:szCs w:val="20"/>
                <w:lang w:val="es-GT"/>
              </w:rPr>
              <w:t>Santiago Sacatepéquez</w:t>
            </w:r>
          </w:p>
        </w:tc>
        <w:tc>
          <w:tcPr>
            <w:tcW w:w="1057" w:type="pct"/>
            <w:noWrap/>
            <w:vAlign w:val="center"/>
            <w:hideMark/>
          </w:tcPr>
          <w:p w14:paraId="0B15871B" w14:textId="4E91B351" w:rsidR="00DA0A2E" w:rsidRPr="00DA0A2E" w:rsidRDefault="00DA0A2E" w:rsidP="00DA0A2E">
            <w:pPr>
              <w:jc w:val="center"/>
              <w:cnfStyle w:val="000000100000" w:firstRow="0" w:lastRow="0" w:firstColumn="0" w:lastColumn="0" w:oddVBand="0" w:evenVBand="0" w:oddHBand="1" w:evenHBand="0" w:firstRowFirstColumn="0" w:firstRowLastColumn="0" w:lastRowFirstColumn="0" w:lastRowLastColumn="0"/>
              <w:rPr>
                <w:rFonts w:eastAsia="Times New Roman"/>
                <w:b/>
                <w:color w:val="000000"/>
                <w:sz w:val="20"/>
                <w:szCs w:val="20"/>
                <w:lang w:val="es-GT"/>
              </w:rPr>
            </w:pPr>
            <w:r w:rsidRPr="00DA0A2E">
              <w:rPr>
                <w:sz w:val="20"/>
                <w:szCs w:val="20"/>
              </w:rPr>
              <w:t>29,238.00</w:t>
            </w:r>
          </w:p>
        </w:tc>
        <w:tc>
          <w:tcPr>
            <w:tcW w:w="717" w:type="pct"/>
            <w:noWrap/>
            <w:vAlign w:val="center"/>
            <w:hideMark/>
          </w:tcPr>
          <w:p w14:paraId="53ECC0EB" w14:textId="7A5912F0" w:rsidR="00DA0A2E" w:rsidRPr="00DA0A2E" w:rsidRDefault="00DA0A2E" w:rsidP="00DA0A2E">
            <w:pPr>
              <w:jc w:val="center"/>
              <w:cnfStyle w:val="000000100000" w:firstRow="0" w:lastRow="0" w:firstColumn="0" w:lastColumn="0" w:oddVBand="0" w:evenVBand="0" w:oddHBand="1" w:evenHBand="0" w:firstRowFirstColumn="0" w:firstRowLastColumn="0" w:lastRowFirstColumn="0" w:lastRowLastColumn="0"/>
              <w:rPr>
                <w:rFonts w:eastAsia="Times New Roman"/>
                <w:b/>
                <w:color w:val="000000"/>
                <w:sz w:val="20"/>
                <w:szCs w:val="20"/>
                <w:lang w:val="es-GT"/>
              </w:rPr>
            </w:pPr>
            <w:r w:rsidRPr="00DA0A2E">
              <w:rPr>
                <w:sz w:val="20"/>
                <w:szCs w:val="20"/>
              </w:rPr>
              <w:t>14,305.00</w:t>
            </w:r>
          </w:p>
        </w:tc>
        <w:tc>
          <w:tcPr>
            <w:tcW w:w="717" w:type="pct"/>
            <w:noWrap/>
            <w:vAlign w:val="center"/>
            <w:hideMark/>
          </w:tcPr>
          <w:p w14:paraId="3CB1D45C" w14:textId="7E39488F" w:rsidR="00DA0A2E" w:rsidRPr="00DA0A2E" w:rsidRDefault="00DA0A2E" w:rsidP="00DA0A2E">
            <w:pPr>
              <w:jc w:val="center"/>
              <w:cnfStyle w:val="000000100000" w:firstRow="0" w:lastRow="0" w:firstColumn="0" w:lastColumn="0" w:oddVBand="0" w:evenVBand="0" w:oddHBand="1" w:evenHBand="0" w:firstRowFirstColumn="0" w:firstRowLastColumn="0" w:lastRowFirstColumn="0" w:lastRowLastColumn="0"/>
              <w:rPr>
                <w:rFonts w:eastAsia="Times New Roman"/>
                <w:b/>
                <w:color w:val="000000"/>
                <w:sz w:val="20"/>
                <w:szCs w:val="20"/>
                <w:lang w:val="es-GT"/>
              </w:rPr>
            </w:pPr>
            <w:r w:rsidRPr="00DA0A2E">
              <w:rPr>
                <w:sz w:val="20"/>
                <w:szCs w:val="20"/>
              </w:rPr>
              <w:t>14,933.00</w:t>
            </w:r>
          </w:p>
        </w:tc>
        <w:tc>
          <w:tcPr>
            <w:tcW w:w="994" w:type="pct"/>
            <w:noWrap/>
            <w:vAlign w:val="center"/>
            <w:hideMark/>
          </w:tcPr>
          <w:p w14:paraId="0D2C90DC" w14:textId="2E18DE5D" w:rsidR="00DA0A2E" w:rsidRPr="00DA0A2E" w:rsidRDefault="00DA0A2E" w:rsidP="00DA0A2E">
            <w:pPr>
              <w:jc w:val="center"/>
              <w:cnfStyle w:val="000000100000" w:firstRow="0" w:lastRow="0" w:firstColumn="0" w:lastColumn="0" w:oddVBand="0" w:evenVBand="0" w:oddHBand="1" w:evenHBand="0" w:firstRowFirstColumn="0" w:firstRowLastColumn="0" w:lastRowFirstColumn="0" w:lastRowLastColumn="0"/>
              <w:rPr>
                <w:rFonts w:eastAsia="Times New Roman"/>
                <w:b/>
                <w:color w:val="000000"/>
                <w:sz w:val="20"/>
                <w:szCs w:val="20"/>
                <w:lang w:val="es-GT"/>
              </w:rPr>
            </w:pPr>
            <w:r w:rsidRPr="00DA0A2E">
              <w:rPr>
                <w:sz w:val="20"/>
                <w:szCs w:val="20"/>
              </w:rPr>
              <w:t>11,987.58</w:t>
            </w:r>
          </w:p>
        </w:tc>
      </w:tr>
      <w:tr w:rsidR="00541C51" w:rsidRPr="00DA0A2E" w14:paraId="5BF288E2" w14:textId="77777777" w:rsidTr="00541C51">
        <w:trPr>
          <w:trHeight w:val="555"/>
        </w:trPr>
        <w:tc>
          <w:tcPr>
            <w:cnfStyle w:val="001000000000" w:firstRow="0" w:lastRow="0" w:firstColumn="1" w:lastColumn="0" w:oddVBand="0" w:evenVBand="0" w:oddHBand="0" w:evenHBand="0" w:firstRowFirstColumn="0" w:firstRowLastColumn="0" w:lastRowFirstColumn="0" w:lastRowLastColumn="0"/>
            <w:tcW w:w="1515" w:type="pct"/>
            <w:noWrap/>
            <w:vAlign w:val="center"/>
            <w:hideMark/>
          </w:tcPr>
          <w:p w14:paraId="731FAA2B" w14:textId="77777777" w:rsidR="00DA0A2E" w:rsidRPr="00DA0A2E" w:rsidRDefault="00DA0A2E" w:rsidP="00DA0A2E">
            <w:pPr>
              <w:rPr>
                <w:rFonts w:eastAsia="Times New Roman"/>
                <w:color w:val="000000"/>
                <w:sz w:val="20"/>
                <w:szCs w:val="20"/>
                <w:lang w:val="es-GT"/>
              </w:rPr>
            </w:pPr>
            <w:r w:rsidRPr="00DA0A2E">
              <w:rPr>
                <w:rFonts w:eastAsia="Times New Roman"/>
                <w:color w:val="000000"/>
                <w:sz w:val="20"/>
                <w:szCs w:val="20"/>
                <w:lang w:val="es-GT"/>
              </w:rPr>
              <w:t>San Lucas Sacatepéquez</w:t>
            </w:r>
          </w:p>
        </w:tc>
        <w:tc>
          <w:tcPr>
            <w:tcW w:w="1057" w:type="pct"/>
            <w:noWrap/>
            <w:vAlign w:val="center"/>
            <w:hideMark/>
          </w:tcPr>
          <w:p w14:paraId="20D02B49" w14:textId="1CC622F0" w:rsidR="00DA0A2E" w:rsidRPr="00DA0A2E" w:rsidRDefault="00DA0A2E" w:rsidP="00DA0A2E">
            <w:pPr>
              <w:jc w:val="center"/>
              <w:cnfStyle w:val="000000000000" w:firstRow="0" w:lastRow="0" w:firstColumn="0" w:lastColumn="0" w:oddVBand="0" w:evenVBand="0" w:oddHBand="0" w:evenHBand="0" w:firstRowFirstColumn="0" w:firstRowLastColumn="0" w:lastRowFirstColumn="0" w:lastRowLastColumn="0"/>
              <w:rPr>
                <w:rFonts w:eastAsia="Times New Roman"/>
                <w:b/>
                <w:color w:val="000000"/>
                <w:sz w:val="20"/>
                <w:szCs w:val="20"/>
                <w:lang w:val="es-GT"/>
              </w:rPr>
            </w:pPr>
            <w:r w:rsidRPr="00DA0A2E">
              <w:rPr>
                <w:sz w:val="20"/>
                <w:szCs w:val="20"/>
              </w:rPr>
              <w:t>23,369.00</w:t>
            </w:r>
          </w:p>
        </w:tc>
        <w:tc>
          <w:tcPr>
            <w:tcW w:w="717" w:type="pct"/>
            <w:noWrap/>
            <w:vAlign w:val="center"/>
            <w:hideMark/>
          </w:tcPr>
          <w:p w14:paraId="6D195D11" w14:textId="742D633C" w:rsidR="00DA0A2E" w:rsidRPr="00DA0A2E" w:rsidRDefault="00DA0A2E" w:rsidP="00DA0A2E">
            <w:pPr>
              <w:jc w:val="center"/>
              <w:cnfStyle w:val="000000000000" w:firstRow="0" w:lastRow="0" w:firstColumn="0" w:lastColumn="0" w:oddVBand="0" w:evenVBand="0" w:oddHBand="0" w:evenHBand="0" w:firstRowFirstColumn="0" w:firstRowLastColumn="0" w:lastRowFirstColumn="0" w:lastRowLastColumn="0"/>
              <w:rPr>
                <w:rFonts w:eastAsia="Times New Roman"/>
                <w:b/>
                <w:color w:val="000000"/>
                <w:sz w:val="20"/>
                <w:szCs w:val="20"/>
                <w:lang w:val="es-GT"/>
              </w:rPr>
            </w:pPr>
            <w:r w:rsidRPr="00DA0A2E">
              <w:rPr>
                <w:sz w:val="20"/>
                <w:szCs w:val="20"/>
              </w:rPr>
              <w:t>11,099.00</w:t>
            </w:r>
          </w:p>
        </w:tc>
        <w:tc>
          <w:tcPr>
            <w:tcW w:w="717" w:type="pct"/>
            <w:noWrap/>
            <w:vAlign w:val="center"/>
            <w:hideMark/>
          </w:tcPr>
          <w:p w14:paraId="0114554F" w14:textId="49FF6F33" w:rsidR="00DA0A2E" w:rsidRPr="00DA0A2E" w:rsidRDefault="00DA0A2E" w:rsidP="00DA0A2E">
            <w:pPr>
              <w:jc w:val="center"/>
              <w:cnfStyle w:val="000000000000" w:firstRow="0" w:lastRow="0" w:firstColumn="0" w:lastColumn="0" w:oddVBand="0" w:evenVBand="0" w:oddHBand="0" w:evenHBand="0" w:firstRowFirstColumn="0" w:firstRowLastColumn="0" w:lastRowFirstColumn="0" w:lastRowLastColumn="0"/>
              <w:rPr>
                <w:rFonts w:eastAsia="Times New Roman"/>
                <w:b/>
                <w:color w:val="000000"/>
                <w:sz w:val="20"/>
                <w:szCs w:val="20"/>
                <w:lang w:val="es-GT"/>
              </w:rPr>
            </w:pPr>
            <w:r w:rsidRPr="00DA0A2E">
              <w:rPr>
                <w:sz w:val="20"/>
                <w:szCs w:val="20"/>
              </w:rPr>
              <w:t>12,270.00</w:t>
            </w:r>
          </w:p>
        </w:tc>
        <w:tc>
          <w:tcPr>
            <w:tcW w:w="994" w:type="pct"/>
            <w:noWrap/>
            <w:vAlign w:val="center"/>
            <w:hideMark/>
          </w:tcPr>
          <w:p w14:paraId="04195C31" w14:textId="7A9F81E1" w:rsidR="00DA0A2E" w:rsidRPr="00DA0A2E" w:rsidRDefault="00DA0A2E" w:rsidP="00DA0A2E">
            <w:pPr>
              <w:jc w:val="center"/>
              <w:cnfStyle w:val="000000000000" w:firstRow="0" w:lastRow="0" w:firstColumn="0" w:lastColumn="0" w:oddVBand="0" w:evenVBand="0" w:oddHBand="0" w:evenHBand="0" w:firstRowFirstColumn="0" w:firstRowLastColumn="0" w:lastRowFirstColumn="0" w:lastRowLastColumn="0"/>
              <w:rPr>
                <w:rFonts w:eastAsia="Times New Roman"/>
                <w:b/>
                <w:color w:val="000000"/>
                <w:sz w:val="20"/>
                <w:szCs w:val="20"/>
                <w:lang w:val="es-GT"/>
              </w:rPr>
            </w:pPr>
            <w:r w:rsidRPr="00DA0A2E">
              <w:rPr>
                <w:sz w:val="20"/>
                <w:szCs w:val="20"/>
              </w:rPr>
              <w:t>9,581.29</w:t>
            </w:r>
          </w:p>
        </w:tc>
      </w:tr>
      <w:tr w:rsidR="00541C51" w:rsidRPr="00DA0A2E" w14:paraId="74A7BC51" w14:textId="77777777" w:rsidTr="00541C51">
        <w:trPr>
          <w:cnfStyle w:val="000000100000" w:firstRow="0" w:lastRow="0" w:firstColumn="0" w:lastColumn="0" w:oddVBand="0" w:evenVBand="0" w:oddHBand="1"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1515" w:type="pct"/>
            <w:noWrap/>
            <w:vAlign w:val="center"/>
            <w:hideMark/>
          </w:tcPr>
          <w:p w14:paraId="027A3D93" w14:textId="77777777" w:rsidR="00DA0A2E" w:rsidRPr="00DA0A2E" w:rsidRDefault="00DA0A2E" w:rsidP="00DA0A2E">
            <w:pPr>
              <w:rPr>
                <w:rFonts w:eastAsia="Times New Roman"/>
                <w:color w:val="000000"/>
                <w:sz w:val="20"/>
                <w:szCs w:val="20"/>
                <w:lang w:val="es-GT"/>
              </w:rPr>
            </w:pPr>
            <w:r w:rsidRPr="00DA0A2E">
              <w:rPr>
                <w:rFonts w:eastAsia="Times New Roman"/>
                <w:color w:val="000000"/>
                <w:sz w:val="20"/>
                <w:szCs w:val="20"/>
                <w:lang w:val="es-GT"/>
              </w:rPr>
              <w:t>San Bartolomé Milpas Altas</w:t>
            </w:r>
          </w:p>
        </w:tc>
        <w:tc>
          <w:tcPr>
            <w:tcW w:w="1057" w:type="pct"/>
            <w:noWrap/>
            <w:vAlign w:val="center"/>
            <w:hideMark/>
          </w:tcPr>
          <w:p w14:paraId="2698E11C" w14:textId="31DE1DF5" w:rsidR="00DA0A2E" w:rsidRPr="00DA0A2E" w:rsidRDefault="00DA0A2E" w:rsidP="00DA0A2E">
            <w:pPr>
              <w:jc w:val="center"/>
              <w:cnfStyle w:val="000000100000" w:firstRow="0" w:lastRow="0" w:firstColumn="0" w:lastColumn="0" w:oddVBand="0" w:evenVBand="0" w:oddHBand="1" w:evenHBand="0" w:firstRowFirstColumn="0" w:firstRowLastColumn="0" w:lastRowFirstColumn="0" w:lastRowLastColumn="0"/>
              <w:rPr>
                <w:rFonts w:eastAsia="Times New Roman"/>
                <w:b/>
                <w:color w:val="000000"/>
                <w:sz w:val="20"/>
                <w:szCs w:val="20"/>
                <w:lang w:val="es-GT"/>
              </w:rPr>
            </w:pPr>
            <w:r w:rsidRPr="00DA0A2E">
              <w:rPr>
                <w:sz w:val="20"/>
                <w:szCs w:val="20"/>
              </w:rPr>
              <w:t>7,816.00</w:t>
            </w:r>
          </w:p>
        </w:tc>
        <w:tc>
          <w:tcPr>
            <w:tcW w:w="717" w:type="pct"/>
            <w:noWrap/>
            <w:vAlign w:val="center"/>
            <w:hideMark/>
          </w:tcPr>
          <w:p w14:paraId="5200A532" w14:textId="1CCF6B7B" w:rsidR="00DA0A2E" w:rsidRPr="00DA0A2E" w:rsidRDefault="00DA0A2E" w:rsidP="00DA0A2E">
            <w:pPr>
              <w:jc w:val="center"/>
              <w:cnfStyle w:val="000000100000" w:firstRow="0" w:lastRow="0" w:firstColumn="0" w:lastColumn="0" w:oddVBand="0" w:evenVBand="0" w:oddHBand="1" w:evenHBand="0" w:firstRowFirstColumn="0" w:firstRowLastColumn="0" w:lastRowFirstColumn="0" w:lastRowLastColumn="0"/>
              <w:rPr>
                <w:rFonts w:eastAsia="Times New Roman"/>
                <w:b/>
                <w:color w:val="000000"/>
                <w:sz w:val="20"/>
                <w:szCs w:val="20"/>
                <w:lang w:val="es-GT"/>
              </w:rPr>
            </w:pPr>
            <w:r w:rsidRPr="00DA0A2E">
              <w:rPr>
                <w:sz w:val="20"/>
                <w:szCs w:val="20"/>
              </w:rPr>
              <w:t>3,712.00</w:t>
            </w:r>
          </w:p>
        </w:tc>
        <w:tc>
          <w:tcPr>
            <w:tcW w:w="717" w:type="pct"/>
            <w:noWrap/>
            <w:vAlign w:val="center"/>
            <w:hideMark/>
          </w:tcPr>
          <w:p w14:paraId="7DCE5E94" w14:textId="2BBB22E3" w:rsidR="00DA0A2E" w:rsidRPr="00DA0A2E" w:rsidRDefault="00DA0A2E" w:rsidP="00DA0A2E">
            <w:pPr>
              <w:jc w:val="center"/>
              <w:cnfStyle w:val="000000100000" w:firstRow="0" w:lastRow="0" w:firstColumn="0" w:lastColumn="0" w:oddVBand="0" w:evenVBand="0" w:oddHBand="1" w:evenHBand="0" w:firstRowFirstColumn="0" w:firstRowLastColumn="0" w:lastRowFirstColumn="0" w:lastRowLastColumn="0"/>
              <w:rPr>
                <w:rFonts w:eastAsia="Times New Roman"/>
                <w:b/>
                <w:color w:val="000000"/>
                <w:sz w:val="20"/>
                <w:szCs w:val="20"/>
                <w:lang w:val="es-GT"/>
              </w:rPr>
            </w:pPr>
            <w:r w:rsidRPr="00DA0A2E">
              <w:rPr>
                <w:sz w:val="20"/>
                <w:szCs w:val="20"/>
              </w:rPr>
              <w:t>4,104.00</w:t>
            </w:r>
          </w:p>
        </w:tc>
        <w:tc>
          <w:tcPr>
            <w:tcW w:w="994" w:type="pct"/>
            <w:noWrap/>
            <w:vAlign w:val="center"/>
            <w:hideMark/>
          </w:tcPr>
          <w:p w14:paraId="710F57C9" w14:textId="471BB38F" w:rsidR="00DA0A2E" w:rsidRPr="00DA0A2E" w:rsidRDefault="00DA0A2E" w:rsidP="00DA0A2E">
            <w:pPr>
              <w:jc w:val="center"/>
              <w:cnfStyle w:val="000000100000" w:firstRow="0" w:lastRow="0" w:firstColumn="0" w:lastColumn="0" w:oddVBand="0" w:evenVBand="0" w:oddHBand="1" w:evenHBand="0" w:firstRowFirstColumn="0" w:firstRowLastColumn="0" w:lastRowFirstColumn="0" w:lastRowLastColumn="0"/>
              <w:rPr>
                <w:rFonts w:eastAsia="Times New Roman"/>
                <w:b/>
                <w:color w:val="000000"/>
                <w:sz w:val="20"/>
                <w:szCs w:val="20"/>
                <w:lang w:val="es-GT"/>
              </w:rPr>
            </w:pPr>
            <w:r w:rsidRPr="00DA0A2E">
              <w:rPr>
                <w:sz w:val="20"/>
                <w:szCs w:val="20"/>
              </w:rPr>
              <w:t>3,204.56</w:t>
            </w:r>
          </w:p>
        </w:tc>
      </w:tr>
      <w:tr w:rsidR="00541C51" w:rsidRPr="00DA0A2E" w14:paraId="486BA669" w14:textId="77777777" w:rsidTr="00541C51">
        <w:trPr>
          <w:trHeight w:val="555"/>
        </w:trPr>
        <w:tc>
          <w:tcPr>
            <w:cnfStyle w:val="001000000000" w:firstRow="0" w:lastRow="0" w:firstColumn="1" w:lastColumn="0" w:oddVBand="0" w:evenVBand="0" w:oddHBand="0" w:evenHBand="0" w:firstRowFirstColumn="0" w:firstRowLastColumn="0" w:lastRowFirstColumn="0" w:lastRowLastColumn="0"/>
            <w:tcW w:w="1515" w:type="pct"/>
            <w:noWrap/>
            <w:vAlign w:val="center"/>
            <w:hideMark/>
          </w:tcPr>
          <w:p w14:paraId="61F06AD5" w14:textId="77777777" w:rsidR="00DA0A2E" w:rsidRPr="00DA0A2E" w:rsidRDefault="00DA0A2E" w:rsidP="00DA0A2E">
            <w:pPr>
              <w:rPr>
                <w:rFonts w:eastAsia="Times New Roman"/>
                <w:color w:val="000000"/>
                <w:sz w:val="20"/>
                <w:szCs w:val="20"/>
                <w:lang w:val="es-GT"/>
              </w:rPr>
            </w:pPr>
            <w:r w:rsidRPr="00DA0A2E">
              <w:rPr>
                <w:rFonts w:eastAsia="Times New Roman"/>
                <w:color w:val="000000"/>
                <w:sz w:val="20"/>
                <w:szCs w:val="20"/>
                <w:lang w:val="es-GT"/>
              </w:rPr>
              <w:t>Santa Lucia Milpas Altas</w:t>
            </w:r>
          </w:p>
        </w:tc>
        <w:tc>
          <w:tcPr>
            <w:tcW w:w="1057" w:type="pct"/>
            <w:noWrap/>
            <w:vAlign w:val="center"/>
            <w:hideMark/>
          </w:tcPr>
          <w:p w14:paraId="5F3F4D83" w14:textId="60DBDAE4" w:rsidR="00DA0A2E" w:rsidRPr="00DA0A2E" w:rsidRDefault="00DA0A2E" w:rsidP="00DA0A2E">
            <w:pPr>
              <w:jc w:val="center"/>
              <w:cnfStyle w:val="000000000000" w:firstRow="0" w:lastRow="0" w:firstColumn="0" w:lastColumn="0" w:oddVBand="0" w:evenVBand="0" w:oddHBand="0" w:evenHBand="0" w:firstRowFirstColumn="0" w:firstRowLastColumn="0" w:lastRowFirstColumn="0" w:lastRowLastColumn="0"/>
              <w:rPr>
                <w:rFonts w:eastAsia="Times New Roman"/>
                <w:b/>
                <w:color w:val="000000"/>
                <w:sz w:val="20"/>
                <w:szCs w:val="20"/>
                <w:lang w:val="es-GT"/>
              </w:rPr>
            </w:pPr>
            <w:r w:rsidRPr="00DA0A2E">
              <w:rPr>
                <w:sz w:val="20"/>
                <w:szCs w:val="20"/>
              </w:rPr>
              <w:t>15,570.00</w:t>
            </w:r>
          </w:p>
        </w:tc>
        <w:tc>
          <w:tcPr>
            <w:tcW w:w="717" w:type="pct"/>
            <w:noWrap/>
            <w:vAlign w:val="center"/>
            <w:hideMark/>
          </w:tcPr>
          <w:p w14:paraId="1A8D7628" w14:textId="7B290FD9" w:rsidR="00DA0A2E" w:rsidRPr="00DA0A2E" w:rsidRDefault="00DA0A2E" w:rsidP="00DA0A2E">
            <w:pPr>
              <w:jc w:val="center"/>
              <w:cnfStyle w:val="000000000000" w:firstRow="0" w:lastRow="0" w:firstColumn="0" w:lastColumn="0" w:oddVBand="0" w:evenVBand="0" w:oddHBand="0" w:evenHBand="0" w:firstRowFirstColumn="0" w:firstRowLastColumn="0" w:lastRowFirstColumn="0" w:lastRowLastColumn="0"/>
              <w:rPr>
                <w:rFonts w:eastAsia="Times New Roman"/>
                <w:b/>
                <w:color w:val="000000"/>
                <w:sz w:val="20"/>
                <w:szCs w:val="20"/>
                <w:lang w:val="es-GT"/>
              </w:rPr>
            </w:pPr>
            <w:r w:rsidRPr="00DA0A2E">
              <w:rPr>
                <w:sz w:val="20"/>
                <w:szCs w:val="20"/>
              </w:rPr>
              <w:t>7,586.00</w:t>
            </w:r>
          </w:p>
        </w:tc>
        <w:tc>
          <w:tcPr>
            <w:tcW w:w="717" w:type="pct"/>
            <w:noWrap/>
            <w:vAlign w:val="center"/>
            <w:hideMark/>
          </w:tcPr>
          <w:p w14:paraId="3FFA8EA9" w14:textId="6D8626F7" w:rsidR="00DA0A2E" w:rsidRPr="00DA0A2E" w:rsidRDefault="00DA0A2E" w:rsidP="00DA0A2E">
            <w:pPr>
              <w:jc w:val="center"/>
              <w:cnfStyle w:val="000000000000" w:firstRow="0" w:lastRow="0" w:firstColumn="0" w:lastColumn="0" w:oddVBand="0" w:evenVBand="0" w:oddHBand="0" w:evenHBand="0" w:firstRowFirstColumn="0" w:firstRowLastColumn="0" w:lastRowFirstColumn="0" w:lastRowLastColumn="0"/>
              <w:rPr>
                <w:rFonts w:eastAsia="Times New Roman"/>
                <w:b/>
                <w:color w:val="000000"/>
                <w:sz w:val="20"/>
                <w:szCs w:val="20"/>
                <w:lang w:val="es-GT"/>
              </w:rPr>
            </w:pPr>
            <w:r w:rsidRPr="00DA0A2E">
              <w:rPr>
                <w:sz w:val="20"/>
                <w:szCs w:val="20"/>
              </w:rPr>
              <w:t>7,984.00</w:t>
            </w:r>
          </w:p>
        </w:tc>
        <w:tc>
          <w:tcPr>
            <w:tcW w:w="994" w:type="pct"/>
            <w:noWrap/>
            <w:vAlign w:val="center"/>
            <w:hideMark/>
          </w:tcPr>
          <w:p w14:paraId="0A3FB0BB" w14:textId="4B634D3E" w:rsidR="00DA0A2E" w:rsidRPr="00DA0A2E" w:rsidRDefault="00DA0A2E" w:rsidP="00DA0A2E">
            <w:pPr>
              <w:jc w:val="center"/>
              <w:cnfStyle w:val="000000000000" w:firstRow="0" w:lastRow="0" w:firstColumn="0" w:lastColumn="0" w:oddVBand="0" w:evenVBand="0" w:oddHBand="0" w:evenHBand="0" w:firstRowFirstColumn="0" w:firstRowLastColumn="0" w:lastRowFirstColumn="0" w:lastRowLastColumn="0"/>
              <w:rPr>
                <w:rFonts w:eastAsia="Times New Roman"/>
                <w:b/>
                <w:color w:val="000000"/>
                <w:sz w:val="20"/>
                <w:szCs w:val="20"/>
                <w:lang w:val="es-GT"/>
              </w:rPr>
            </w:pPr>
            <w:r w:rsidRPr="00DA0A2E">
              <w:rPr>
                <w:sz w:val="20"/>
                <w:szCs w:val="20"/>
              </w:rPr>
              <w:t>6,383.70</w:t>
            </w:r>
          </w:p>
        </w:tc>
      </w:tr>
      <w:tr w:rsidR="00541C51" w:rsidRPr="00DA0A2E" w14:paraId="2C4ADD53" w14:textId="77777777" w:rsidTr="00541C51">
        <w:trPr>
          <w:cnfStyle w:val="000000100000" w:firstRow="0" w:lastRow="0" w:firstColumn="0" w:lastColumn="0" w:oddVBand="0" w:evenVBand="0" w:oddHBand="1"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1515" w:type="pct"/>
            <w:noWrap/>
            <w:vAlign w:val="center"/>
            <w:hideMark/>
          </w:tcPr>
          <w:p w14:paraId="64DBF7FD" w14:textId="77777777" w:rsidR="00DA0A2E" w:rsidRPr="00DA0A2E" w:rsidRDefault="00DA0A2E" w:rsidP="00DA0A2E">
            <w:pPr>
              <w:rPr>
                <w:rFonts w:eastAsia="Times New Roman"/>
                <w:color w:val="000000"/>
                <w:sz w:val="20"/>
                <w:szCs w:val="20"/>
                <w:lang w:val="es-GT"/>
              </w:rPr>
            </w:pPr>
            <w:r w:rsidRPr="00DA0A2E">
              <w:rPr>
                <w:rFonts w:eastAsia="Times New Roman"/>
                <w:color w:val="000000"/>
                <w:sz w:val="20"/>
                <w:szCs w:val="20"/>
                <w:lang w:val="es-GT"/>
              </w:rPr>
              <w:t>Magdalena Milpas Altas</w:t>
            </w:r>
          </w:p>
        </w:tc>
        <w:tc>
          <w:tcPr>
            <w:tcW w:w="1057" w:type="pct"/>
            <w:noWrap/>
            <w:vAlign w:val="center"/>
            <w:hideMark/>
          </w:tcPr>
          <w:p w14:paraId="65C589B0" w14:textId="30AA1ACF" w:rsidR="00DA0A2E" w:rsidRPr="00DA0A2E" w:rsidRDefault="00DA0A2E" w:rsidP="00DA0A2E">
            <w:pPr>
              <w:jc w:val="center"/>
              <w:cnfStyle w:val="000000100000" w:firstRow="0" w:lastRow="0" w:firstColumn="0" w:lastColumn="0" w:oddVBand="0" w:evenVBand="0" w:oddHBand="1" w:evenHBand="0" w:firstRowFirstColumn="0" w:firstRowLastColumn="0" w:lastRowFirstColumn="0" w:lastRowLastColumn="0"/>
              <w:rPr>
                <w:rFonts w:eastAsia="Times New Roman"/>
                <w:b/>
                <w:color w:val="000000"/>
                <w:sz w:val="20"/>
                <w:szCs w:val="20"/>
                <w:lang w:val="es-GT"/>
              </w:rPr>
            </w:pPr>
            <w:r w:rsidRPr="00DA0A2E">
              <w:rPr>
                <w:sz w:val="20"/>
                <w:szCs w:val="20"/>
              </w:rPr>
              <w:t>11,856.00</w:t>
            </w:r>
          </w:p>
        </w:tc>
        <w:tc>
          <w:tcPr>
            <w:tcW w:w="717" w:type="pct"/>
            <w:noWrap/>
            <w:vAlign w:val="center"/>
            <w:hideMark/>
          </w:tcPr>
          <w:p w14:paraId="66400A8A" w14:textId="2DCA5EF4" w:rsidR="00DA0A2E" w:rsidRPr="00DA0A2E" w:rsidRDefault="00DA0A2E" w:rsidP="00DA0A2E">
            <w:pPr>
              <w:jc w:val="center"/>
              <w:cnfStyle w:val="000000100000" w:firstRow="0" w:lastRow="0" w:firstColumn="0" w:lastColumn="0" w:oddVBand="0" w:evenVBand="0" w:oddHBand="1" w:evenHBand="0" w:firstRowFirstColumn="0" w:firstRowLastColumn="0" w:lastRowFirstColumn="0" w:lastRowLastColumn="0"/>
              <w:rPr>
                <w:rFonts w:eastAsia="Times New Roman"/>
                <w:b/>
                <w:color w:val="000000"/>
                <w:sz w:val="20"/>
                <w:szCs w:val="20"/>
                <w:lang w:val="es-GT"/>
              </w:rPr>
            </w:pPr>
            <w:r w:rsidRPr="00DA0A2E">
              <w:rPr>
                <w:sz w:val="20"/>
                <w:szCs w:val="20"/>
              </w:rPr>
              <w:t>5,886.00</w:t>
            </w:r>
          </w:p>
        </w:tc>
        <w:tc>
          <w:tcPr>
            <w:tcW w:w="717" w:type="pct"/>
            <w:noWrap/>
            <w:vAlign w:val="center"/>
            <w:hideMark/>
          </w:tcPr>
          <w:p w14:paraId="41E135A9" w14:textId="4C5E0FC8" w:rsidR="00DA0A2E" w:rsidRPr="00DA0A2E" w:rsidRDefault="00DA0A2E" w:rsidP="00DA0A2E">
            <w:pPr>
              <w:jc w:val="center"/>
              <w:cnfStyle w:val="000000100000" w:firstRow="0" w:lastRow="0" w:firstColumn="0" w:lastColumn="0" w:oddVBand="0" w:evenVBand="0" w:oddHBand="1" w:evenHBand="0" w:firstRowFirstColumn="0" w:firstRowLastColumn="0" w:lastRowFirstColumn="0" w:lastRowLastColumn="0"/>
              <w:rPr>
                <w:rFonts w:eastAsia="Times New Roman"/>
                <w:b/>
                <w:color w:val="000000"/>
                <w:sz w:val="20"/>
                <w:szCs w:val="20"/>
                <w:lang w:val="es-GT"/>
              </w:rPr>
            </w:pPr>
            <w:r w:rsidRPr="00DA0A2E">
              <w:rPr>
                <w:sz w:val="20"/>
                <w:szCs w:val="20"/>
              </w:rPr>
              <w:t>5,970.00</w:t>
            </w:r>
          </w:p>
        </w:tc>
        <w:tc>
          <w:tcPr>
            <w:tcW w:w="994" w:type="pct"/>
            <w:noWrap/>
            <w:vAlign w:val="center"/>
            <w:hideMark/>
          </w:tcPr>
          <w:p w14:paraId="77D472F3" w14:textId="6D4E04BA" w:rsidR="00DA0A2E" w:rsidRPr="00DA0A2E" w:rsidRDefault="00DA0A2E" w:rsidP="00DA0A2E">
            <w:pPr>
              <w:jc w:val="center"/>
              <w:cnfStyle w:val="000000100000" w:firstRow="0" w:lastRow="0" w:firstColumn="0" w:lastColumn="0" w:oddVBand="0" w:evenVBand="0" w:oddHBand="1" w:evenHBand="0" w:firstRowFirstColumn="0" w:firstRowLastColumn="0" w:lastRowFirstColumn="0" w:lastRowLastColumn="0"/>
              <w:rPr>
                <w:rFonts w:eastAsia="Times New Roman"/>
                <w:b/>
                <w:color w:val="000000"/>
                <w:sz w:val="20"/>
                <w:szCs w:val="20"/>
                <w:lang w:val="es-GT"/>
              </w:rPr>
            </w:pPr>
            <w:r w:rsidRPr="00DA0A2E">
              <w:rPr>
                <w:sz w:val="20"/>
                <w:szCs w:val="20"/>
              </w:rPr>
              <w:t>4,860.96</w:t>
            </w:r>
          </w:p>
        </w:tc>
      </w:tr>
      <w:tr w:rsidR="00541C51" w:rsidRPr="00DA0A2E" w14:paraId="37A3A465" w14:textId="77777777" w:rsidTr="00541C51">
        <w:trPr>
          <w:trHeight w:val="555"/>
        </w:trPr>
        <w:tc>
          <w:tcPr>
            <w:cnfStyle w:val="001000000000" w:firstRow="0" w:lastRow="0" w:firstColumn="1" w:lastColumn="0" w:oddVBand="0" w:evenVBand="0" w:oddHBand="0" w:evenHBand="0" w:firstRowFirstColumn="0" w:firstRowLastColumn="0" w:lastRowFirstColumn="0" w:lastRowLastColumn="0"/>
            <w:tcW w:w="1515" w:type="pct"/>
            <w:noWrap/>
            <w:vAlign w:val="center"/>
            <w:hideMark/>
          </w:tcPr>
          <w:p w14:paraId="4F19752B" w14:textId="77777777" w:rsidR="00DA0A2E" w:rsidRPr="00DA0A2E" w:rsidRDefault="00DA0A2E" w:rsidP="00DA0A2E">
            <w:pPr>
              <w:rPr>
                <w:rFonts w:eastAsia="Times New Roman"/>
                <w:color w:val="000000"/>
                <w:sz w:val="20"/>
                <w:szCs w:val="20"/>
                <w:lang w:val="es-GT"/>
              </w:rPr>
            </w:pPr>
            <w:r w:rsidRPr="00DA0A2E">
              <w:rPr>
                <w:rFonts w:eastAsia="Times New Roman"/>
                <w:color w:val="000000"/>
                <w:sz w:val="20"/>
                <w:szCs w:val="20"/>
                <w:lang w:val="es-GT"/>
              </w:rPr>
              <w:t>Mixco</w:t>
            </w:r>
          </w:p>
        </w:tc>
        <w:tc>
          <w:tcPr>
            <w:tcW w:w="1057" w:type="pct"/>
            <w:noWrap/>
            <w:vAlign w:val="center"/>
            <w:hideMark/>
          </w:tcPr>
          <w:p w14:paraId="1EB0DF6B" w14:textId="70F9889C" w:rsidR="00DA0A2E" w:rsidRPr="00DA0A2E" w:rsidRDefault="00DA0A2E" w:rsidP="00DA0A2E">
            <w:pPr>
              <w:jc w:val="center"/>
              <w:cnfStyle w:val="000000000000" w:firstRow="0" w:lastRow="0" w:firstColumn="0" w:lastColumn="0" w:oddVBand="0" w:evenVBand="0" w:oddHBand="0" w:evenHBand="0" w:firstRowFirstColumn="0" w:firstRowLastColumn="0" w:lastRowFirstColumn="0" w:lastRowLastColumn="0"/>
              <w:rPr>
                <w:rFonts w:eastAsia="Times New Roman"/>
                <w:b/>
                <w:color w:val="000000"/>
                <w:sz w:val="20"/>
                <w:szCs w:val="20"/>
                <w:lang w:val="es-GT"/>
              </w:rPr>
            </w:pPr>
            <w:r w:rsidRPr="00DA0A2E">
              <w:rPr>
                <w:sz w:val="20"/>
                <w:szCs w:val="20"/>
              </w:rPr>
              <w:t>465,773.00</w:t>
            </w:r>
          </w:p>
        </w:tc>
        <w:tc>
          <w:tcPr>
            <w:tcW w:w="717" w:type="pct"/>
            <w:noWrap/>
            <w:vAlign w:val="center"/>
            <w:hideMark/>
          </w:tcPr>
          <w:p w14:paraId="0277DBD3" w14:textId="3F0DD855" w:rsidR="00DA0A2E" w:rsidRPr="00DA0A2E" w:rsidRDefault="00DA0A2E" w:rsidP="00DA0A2E">
            <w:pPr>
              <w:jc w:val="center"/>
              <w:cnfStyle w:val="000000000000" w:firstRow="0" w:lastRow="0" w:firstColumn="0" w:lastColumn="0" w:oddVBand="0" w:evenVBand="0" w:oddHBand="0" w:evenHBand="0" w:firstRowFirstColumn="0" w:firstRowLastColumn="0" w:lastRowFirstColumn="0" w:lastRowLastColumn="0"/>
              <w:rPr>
                <w:rFonts w:eastAsia="Times New Roman"/>
                <w:b/>
                <w:color w:val="000000"/>
                <w:sz w:val="20"/>
                <w:szCs w:val="20"/>
                <w:lang w:val="es-GT"/>
              </w:rPr>
            </w:pPr>
            <w:r w:rsidRPr="00DA0A2E">
              <w:rPr>
                <w:sz w:val="20"/>
                <w:szCs w:val="20"/>
              </w:rPr>
              <w:t>221,110.00</w:t>
            </w:r>
          </w:p>
        </w:tc>
        <w:tc>
          <w:tcPr>
            <w:tcW w:w="717" w:type="pct"/>
            <w:noWrap/>
            <w:vAlign w:val="center"/>
            <w:hideMark/>
          </w:tcPr>
          <w:p w14:paraId="4B38D9DC" w14:textId="2125A4FE" w:rsidR="00DA0A2E" w:rsidRPr="00DA0A2E" w:rsidRDefault="00DA0A2E" w:rsidP="00DA0A2E">
            <w:pPr>
              <w:jc w:val="center"/>
              <w:cnfStyle w:val="000000000000" w:firstRow="0" w:lastRow="0" w:firstColumn="0" w:lastColumn="0" w:oddVBand="0" w:evenVBand="0" w:oddHBand="0" w:evenHBand="0" w:firstRowFirstColumn="0" w:firstRowLastColumn="0" w:lastRowFirstColumn="0" w:lastRowLastColumn="0"/>
              <w:rPr>
                <w:rFonts w:eastAsia="Times New Roman"/>
                <w:b/>
                <w:color w:val="000000"/>
                <w:sz w:val="20"/>
                <w:szCs w:val="20"/>
                <w:lang w:val="es-GT"/>
              </w:rPr>
            </w:pPr>
            <w:r w:rsidRPr="00DA0A2E">
              <w:rPr>
                <w:sz w:val="20"/>
                <w:szCs w:val="20"/>
              </w:rPr>
              <w:t>244,663.00</w:t>
            </w:r>
          </w:p>
        </w:tc>
        <w:tc>
          <w:tcPr>
            <w:tcW w:w="994" w:type="pct"/>
            <w:noWrap/>
            <w:vAlign w:val="center"/>
            <w:hideMark/>
          </w:tcPr>
          <w:p w14:paraId="5F0AAD35" w14:textId="3624E4C5" w:rsidR="00DA0A2E" w:rsidRPr="00DA0A2E" w:rsidRDefault="00DA0A2E" w:rsidP="00DA0A2E">
            <w:pPr>
              <w:jc w:val="center"/>
              <w:cnfStyle w:val="000000000000" w:firstRow="0" w:lastRow="0" w:firstColumn="0" w:lastColumn="0" w:oddVBand="0" w:evenVBand="0" w:oddHBand="0" w:evenHBand="0" w:firstRowFirstColumn="0" w:firstRowLastColumn="0" w:lastRowFirstColumn="0" w:lastRowLastColumn="0"/>
              <w:rPr>
                <w:rFonts w:eastAsia="Times New Roman"/>
                <w:b/>
                <w:color w:val="000000"/>
                <w:sz w:val="20"/>
                <w:szCs w:val="20"/>
                <w:lang w:val="es-GT"/>
              </w:rPr>
            </w:pPr>
            <w:r w:rsidRPr="00DA0A2E">
              <w:rPr>
                <w:sz w:val="20"/>
                <w:szCs w:val="20"/>
              </w:rPr>
              <w:t>190,966.93</w:t>
            </w:r>
          </w:p>
        </w:tc>
      </w:tr>
      <w:tr w:rsidR="00541C51" w:rsidRPr="00DA0A2E" w14:paraId="5CEC8F35" w14:textId="77777777" w:rsidTr="00541C51">
        <w:trPr>
          <w:cnfStyle w:val="000000100000" w:firstRow="0" w:lastRow="0" w:firstColumn="0" w:lastColumn="0" w:oddVBand="0" w:evenVBand="0" w:oddHBand="1"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1515" w:type="pct"/>
            <w:noWrap/>
            <w:vAlign w:val="center"/>
            <w:hideMark/>
          </w:tcPr>
          <w:p w14:paraId="1BE67DE0" w14:textId="77777777" w:rsidR="00DA0A2E" w:rsidRPr="00DA0A2E" w:rsidRDefault="00DA0A2E" w:rsidP="00DA0A2E">
            <w:pPr>
              <w:rPr>
                <w:rFonts w:eastAsia="Times New Roman"/>
                <w:color w:val="000000"/>
                <w:sz w:val="20"/>
                <w:szCs w:val="20"/>
                <w:lang w:val="es-GT"/>
              </w:rPr>
            </w:pPr>
            <w:r w:rsidRPr="00DA0A2E">
              <w:rPr>
                <w:rFonts w:eastAsia="Times New Roman"/>
                <w:color w:val="000000"/>
                <w:sz w:val="20"/>
                <w:szCs w:val="20"/>
                <w:lang w:val="es-GT"/>
              </w:rPr>
              <w:t>Guatemala</w:t>
            </w:r>
          </w:p>
        </w:tc>
        <w:tc>
          <w:tcPr>
            <w:tcW w:w="1057" w:type="pct"/>
            <w:noWrap/>
            <w:vAlign w:val="center"/>
            <w:hideMark/>
          </w:tcPr>
          <w:p w14:paraId="7477C347" w14:textId="1F4A89EE" w:rsidR="00DA0A2E" w:rsidRPr="00DA0A2E" w:rsidRDefault="00DA0A2E" w:rsidP="00DA0A2E">
            <w:pPr>
              <w:jc w:val="center"/>
              <w:cnfStyle w:val="000000100000" w:firstRow="0" w:lastRow="0" w:firstColumn="0" w:lastColumn="0" w:oddVBand="0" w:evenVBand="0" w:oddHBand="1" w:evenHBand="0" w:firstRowFirstColumn="0" w:firstRowLastColumn="0" w:lastRowFirstColumn="0" w:lastRowLastColumn="0"/>
              <w:rPr>
                <w:rFonts w:eastAsia="Times New Roman"/>
                <w:b/>
                <w:color w:val="000000"/>
                <w:sz w:val="20"/>
                <w:szCs w:val="20"/>
                <w:lang w:val="es-GT"/>
              </w:rPr>
            </w:pPr>
            <w:r w:rsidRPr="00DA0A2E">
              <w:rPr>
                <w:sz w:val="20"/>
                <w:szCs w:val="20"/>
              </w:rPr>
              <w:t>923,392.00</w:t>
            </w:r>
          </w:p>
        </w:tc>
        <w:tc>
          <w:tcPr>
            <w:tcW w:w="717" w:type="pct"/>
            <w:noWrap/>
            <w:vAlign w:val="center"/>
            <w:hideMark/>
          </w:tcPr>
          <w:p w14:paraId="318B70E2" w14:textId="7A8B73BA" w:rsidR="00DA0A2E" w:rsidRPr="00DA0A2E" w:rsidRDefault="00DA0A2E" w:rsidP="00DA0A2E">
            <w:pPr>
              <w:jc w:val="center"/>
              <w:cnfStyle w:val="000000100000" w:firstRow="0" w:lastRow="0" w:firstColumn="0" w:lastColumn="0" w:oddVBand="0" w:evenVBand="0" w:oddHBand="1" w:evenHBand="0" w:firstRowFirstColumn="0" w:firstRowLastColumn="0" w:lastRowFirstColumn="0" w:lastRowLastColumn="0"/>
              <w:rPr>
                <w:rFonts w:eastAsia="Times New Roman"/>
                <w:b/>
                <w:color w:val="000000"/>
                <w:sz w:val="20"/>
                <w:szCs w:val="20"/>
                <w:lang w:val="es-GT"/>
              </w:rPr>
            </w:pPr>
            <w:r w:rsidRPr="00DA0A2E">
              <w:rPr>
                <w:sz w:val="20"/>
                <w:szCs w:val="20"/>
              </w:rPr>
              <w:t>438,695.00</w:t>
            </w:r>
          </w:p>
        </w:tc>
        <w:tc>
          <w:tcPr>
            <w:tcW w:w="717" w:type="pct"/>
            <w:noWrap/>
            <w:vAlign w:val="center"/>
            <w:hideMark/>
          </w:tcPr>
          <w:p w14:paraId="4D764BC4" w14:textId="7F2C1228" w:rsidR="00DA0A2E" w:rsidRPr="00DA0A2E" w:rsidRDefault="00DA0A2E" w:rsidP="00DA0A2E">
            <w:pPr>
              <w:jc w:val="center"/>
              <w:cnfStyle w:val="000000100000" w:firstRow="0" w:lastRow="0" w:firstColumn="0" w:lastColumn="0" w:oddVBand="0" w:evenVBand="0" w:oddHBand="1" w:evenHBand="0" w:firstRowFirstColumn="0" w:firstRowLastColumn="0" w:lastRowFirstColumn="0" w:lastRowLastColumn="0"/>
              <w:rPr>
                <w:rFonts w:eastAsia="Times New Roman"/>
                <w:b/>
                <w:color w:val="000000"/>
                <w:sz w:val="20"/>
                <w:szCs w:val="20"/>
                <w:lang w:val="es-GT"/>
              </w:rPr>
            </w:pPr>
            <w:r w:rsidRPr="00DA0A2E">
              <w:rPr>
                <w:sz w:val="20"/>
                <w:szCs w:val="20"/>
              </w:rPr>
              <w:t>484,697.00</w:t>
            </w:r>
          </w:p>
        </w:tc>
        <w:tc>
          <w:tcPr>
            <w:tcW w:w="994" w:type="pct"/>
            <w:noWrap/>
            <w:vAlign w:val="center"/>
            <w:hideMark/>
          </w:tcPr>
          <w:p w14:paraId="4E458AD9" w14:textId="151FF52E" w:rsidR="00DA0A2E" w:rsidRPr="00DA0A2E" w:rsidRDefault="00DA0A2E" w:rsidP="00DA0A2E">
            <w:pPr>
              <w:jc w:val="center"/>
              <w:cnfStyle w:val="000000100000" w:firstRow="0" w:lastRow="0" w:firstColumn="0" w:lastColumn="0" w:oddVBand="0" w:evenVBand="0" w:oddHBand="1" w:evenHBand="0" w:firstRowFirstColumn="0" w:firstRowLastColumn="0" w:lastRowFirstColumn="0" w:lastRowLastColumn="0"/>
              <w:rPr>
                <w:rFonts w:eastAsia="Times New Roman"/>
                <w:b/>
                <w:color w:val="000000"/>
                <w:sz w:val="20"/>
                <w:szCs w:val="20"/>
                <w:lang w:val="es-GT"/>
              </w:rPr>
            </w:pPr>
            <w:r w:rsidRPr="00DA0A2E">
              <w:rPr>
                <w:sz w:val="20"/>
                <w:szCs w:val="20"/>
              </w:rPr>
              <w:t>378,590.72</w:t>
            </w:r>
          </w:p>
        </w:tc>
      </w:tr>
      <w:tr w:rsidR="00541C51" w:rsidRPr="00DA0A2E" w14:paraId="19D94736" w14:textId="77777777" w:rsidTr="00541C51">
        <w:trPr>
          <w:trHeight w:val="555"/>
        </w:trPr>
        <w:tc>
          <w:tcPr>
            <w:cnfStyle w:val="001000000000" w:firstRow="0" w:lastRow="0" w:firstColumn="1" w:lastColumn="0" w:oddVBand="0" w:evenVBand="0" w:oddHBand="0" w:evenHBand="0" w:firstRowFirstColumn="0" w:firstRowLastColumn="0" w:lastRowFirstColumn="0" w:lastRowLastColumn="0"/>
            <w:tcW w:w="1515" w:type="pct"/>
            <w:noWrap/>
            <w:vAlign w:val="center"/>
            <w:hideMark/>
          </w:tcPr>
          <w:p w14:paraId="7A3EBF10" w14:textId="77777777" w:rsidR="00DA0A2E" w:rsidRPr="00DA0A2E" w:rsidRDefault="00DA0A2E" w:rsidP="00DA0A2E">
            <w:pPr>
              <w:rPr>
                <w:rFonts w:eastAsia="Times New Roman"/>
                <w:color w:val="000000"/>
                <w:sz w:val="20"/>
                <w:szCs w:val="20"/>
                <w:lang w:val="es-GT"/>
              </w:rPr>
            </w:pPr>
            <w:r w:rsidRPr="00DA0A2E">
              <w:rPr>
                <w:rFonts w:eastAsia="Times New Roman"/>
                <w:color w:val="000000"/>
                <w:sz w:val="20"/>
                <w:szCs w:val="20"/>
                <w:lang w:val="es-GT"/>
              </w:rPr>
              <w:t>Santa Catarina Pínula</w:t>
            </w:r>
          </w:p>
        </w:tc>
        <w:tc>
          <w:tcPr>
            <w:tcW w:w="1057" w:type="pct"/>
            <w:noWrap/>
            <w:vAlign w:val="center"/>
            <w:hideMark/>
          </w:tcPr>
          <w:p w14:paraId="5434CEB5" w14:textId="5455A59D" w:rsidR="00DA0A2E" w:rsidRPr="00DA0A2E" w:rsidRDefault="00DA0A2E" w:rsidP="00DA0A2E">
            <w:pPr>
              <w:jc w:val="center"/>
              <w:cnfStyle w:val="000000000000" w:firstRow="0" w:lastRow="0" w:firstColumn="0" w:lastColumn="0" w:oddVBand="0" w:evenVBand="0" w:oddHBand="0" w:evenHBand="0" w:firstRowFirstColumn="0" w:firstRowLastColumn="0" w:lastRowFirstColumn="0" w:lastRowLastColumn="0"/>
              <w:rPr>
                <w:rFonts w:eastAsia="Times New Roman"/>
                <w:b/>
                <w:color w:val="000000"/>
                <w:sz w:val="20"/>
                <w:szCs w:val="20"/>
                <w:lang w:val="es-GT"/>
              </w:rPr>
            </w:pPr>
            <w:r w:rsidRPr="00DA0A2E">
              <w:rPr>
                <w:sz w:val="20"/>
                <w:szCs w:val="20"/>
              </w:rPr>
              <w:t>80,582.00</w:t>
            </w:r>
          </w:p>
        </w:tc>
        <w:tc>
          <w:tcPr>
            <w:tcW w:w="717" w:type="pct"/>
            <w:noWrap/>
            <w:vAlign w:val="center"/>
            <w:hideMark/>
          </w:tcPr>
          <w:p w14:paraId="08EAE660" w14:textId="6E4F8688" w:rsidR="00DA0A2E" w:rsidRPr="00DA0A2E" w:rsidRDefault="00DA0A2E" w:rsidP="00DA0A2E">
            <w:pPr>
              <w:jc w:val="center"/>
              <w:cnfStyle w:val="000000000000" w:firstRow="0" w:lastRow="0" w:firstColumn="0" w:lastColumn="0" w:oddVBand="0" w:evenVBand="0" w:oddHBand="0" w:evenHBand="0" w:firstRowFirstColumn="0" w:firstRowLastColumn="0" w:lastRowFirstColumn="0" w:lastRowLastColumn="0"/>
              <w:rPr>
                <w:rFonts w:eastAsia="Times New Roman"/>
                <w:b/>
                <w:color w:val="000000"/>
                <w:sz w:val="20"/>
                <w:szCs w:val="20"/>
                <w:lang w:val="es-GT"/>
              </w:rPr>
            </w:pPr>
            <w:r w:rsidRPr="00DA0A2E">
              <w:rPr>
                <w:sz w:val="20"/>
                <w:szCs w:val="20"/>
              </w:rPr>
              <w:t>38,174.00</w:t>
            </w:r>
          </w:p>
        </w:tc>
        <w:tc>
          <w:tcPr>
            <w:tcW w:w="717" w:type="pct"/>
            <w:noWrap/>
            <w:vAlign w:val="center"/>
            <w:hideMark/>
          </w:tcPr>
          <w:p w14:paraId="3694A494" w14:textId="34344603" w:rsidR="00DA0A2E" w:rsidRPr="00DA0A2E" w:rsidRDefault="00DA0A2E" w:rsidP="00DA0A2E">
            <w:pPr>
              <w:jc w:val="center"/>
              <w:cnfStyle w:val="000000000000" w:firstRow="0" w:lastRow="0" w:firstColumn="0" w:lastColumn="0" w:oddVBand="0" w:evenVBand="0" w:oddHBand="0" w:evenHBand="0" w:firstRowFirstColumn="0" w:firstRowLastColumn="0" w:lastRowFirstColumn="0" w:lastRowLastColumn="0"/>
              <w:rPr>
                <w:rFonts w:eastAsia="Times New Roman"/>
                <w:b/>
                <w:color w:val="000000"/>
                <w:sz w:val="20"/>
                <w:szCs w:val="20"/>
                <w:lang w:val="es-GT"/>
              </w:rPr>
            </w:pPr>
            <w:r w:rsidRPr="00DA0A2E">
              <w:rPr>
                <w:sz w:val="20"/>
                <w:szCs w:val="20"/>
              </w:rPr>
              <w:t>42,408.00</w:t>
            </w:r>
          </w:p>
        </w:tc>
        <w:tc>
          <w:tcPr>
            <w:tcW w:w="994" w:type="pct"/>
            <w:noWrap/>
            <w:vAlign w:val="center"/>
            <w:hideMark/>
          </w:tcPr>
          <w:p w14:paraId="7F7A81FA" w14:textId="32AAC050" w:rsidR="00DA0A2E" w:rsidRPr="00DA0A2E" w:rsidRDefault="00DA0A2E" w:rsidP="00DA0A2E">
            <w:pPr>
              <w:jc w:val="center"/>
              <w:cnfStyle w:val="000000000000" w:firstRow="0" w:lastRow="0" w:firstColumn="0" w:lastColumn="0" w:oddVBand="0" w:evenVBand="0" w:oddHBand="0" w:evenHBand="0" w:firstRowFirstColumn="0" w:firstRowLastColumn="0" w:lastRowFirstColumn="0" w:lastRowLastColumn="0"/>
              <w:rPr>
                <w:rFonts w:eastAsia="Times New Roman"/>
                <w:b/>
                <w:color w:val="000000"/>
                <w:sz w:val="20"/>
                <w:szCs w:val="20"/>
                <w:lang w:val="es-GT"/>
              </w:rPr>
            </w:pPr>
            <w:r w:rsidRPr="00DA0A2E">
              <w:rPr>
                <w:sz w:val="20"/>
                <w:szCs w:val="20"/>
              </w:rPr>
              <w:t>33,038.62</w:t>
            </w:r>
          </w:p>
        </w:tc>
      </w:tr>
      <w:tr w:rsidR="00541C51" w:rsidRPr="00DA0A2E" w14:paraId="7E92C26A" w14:textId="77777777" w:rsidTr="00541C51">
        <w:trPr>
          <w:cnfStyle w:val="000000100000" w:firstRow="0" w:lastRow="0" w:firstColumn="0" w:lastColumn="0" w:oddVBand="0" w:evenVBand="0" w:oddHBand="1"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1515" w:type="pct"/>
            <w:noWrap/>
            <w:vAlign w:val="center"/>
            <w:hideMark/>
          </w:tcPr>
          <w:p w14:paraId="3F8DB1F7" w14:textId="77777777" w:rsidR="00DA0A2E" w:rsidRPr="00DA0A2E" w:rsidRDefault="00DA0A2E" w:rsidP="00DA0A2E">
            <w:pPr>
              <w:rPr>
                <w:rFonts w:eastAsia="Times New Roman"/>
                <w:color w:val="000000"/>
                <w:sz w:val="20"/>
                <w:szCs w:val="20"/>
                <w:lang w:val="es-GT"/>
              </w:rPr>
            </w:pPr>
            <w:r w:rsidRPr="00DA0A2E">
              <w:rPr>
                <w:rFonts w:eastAsia="Times New Roman"/>
                <w:color w:val="000000"/>
                <w:sz w:val="20"/>
                <w:szCs w:val="20"/>
                <w:lang w:val="es-GT"/>
              </w:rPr>
              <w:t>Fraijanes</w:t>
            </w:r>
          </w:p>
        </w:tc>
        <w:tc>
          <w:tcPr>
            <w:tcW w:w="1057" w:type="pct"/>
            <w:noWrap/>
            <w:vAlign w:val="center"/>
            <w:hideMark/>
          </w:tcPr>
          <w:p w14:paraId="39F13848" w14:textId="38E14393" w:rsidR="00DA0A2E" w:rsidRPr="00DA0A2E" w:rsidRDefault="00DA0A2E" w:rsidP="00DA0A2E">
            <w:pPr>
              <w:jc w:val="center"/>
              <w:cnfStyle w:val="000000100000" w:firstRow="0" w:lastRow="0" w:firstColumn="0" w:lastColumn="0" w:oddVBand="0" w:evenVBand="0" w:oddHBand="1" w:evenHBand="0" w:firstRowFirstColumn="0" w:firstRowLastColumn="0" w:lastRowFirstColumn="0" w:lastRowLastColumn="0"/>
              <w:rPr>
                <w:rFonts w:eastAsia="Times New Roman"/>
                <w:b/>
                <w:color w:val="000000"/>
                <w:sz w:val="20"/>
                <w:szCs w:val="20"/>
                <w:lang w:val="es-GT"/>
              </w:rPr>
            </w:pPr>
            <w:r w:rsidRPr="00DA0A2E">
              <w:rPr>
                <w:sz w:val="20"/>
                <w:szCs w:val="20"/>
              </w:rPr>
              <w:t>58,922.00</w:t>
            </w:r>
          </w:p>
        </w:tc>
        <w:tc>
          <w:tcPr>
            <w:tcW w:w="717" w:type="pct"/>
            <w:noWrap/>
            <w:vAlign w:val="center"/>
            <w:hideMark/>
          </w:tcPr>
          <w:p w14:paraId="7608FD0B" w14:textId="19EC63A5" w:rsidR="00DA0A2E" w:rsidRPr="00DA0A2E" w:rsidRDefault="00DA0A2E" w:rsidP="00DA0A2E">
            <w:pPr>
              <w:jc w:val="center"/>
              <w:cnfStyle w:val="000000100000" w:firstRow="0" w:lastRow="0" w:firstColumn="0" w:lastColumn="0" w:oddVBand="0" w:evenVBand="0" w:oddHBand="1" w:evenHBand="0" w:firstRowFirstColumn="0" w:firstRowLastColumn="0" w:lastRowFirstColumn="0" w:lastRowLastColumn="0"/>
              <w:rPr>
                <w:rFonts w:eastAsia="Times New Roman"/>
                <w:b/>
                <w:color w:val="000000"/>
                <w:sz w:val="20"/>
                <w:szCs w:val="20"/>
                <w:lang w:val="es-GT"/>
              </w:rPr>
            </w:pPr>
            <w:r w:rsidRPr="00DA0A2E">
              <w:rPr>
                <w:sz w:val="20"/>
                <w:szCs w:val="20"/>
              </w:rPr>
              <w:t>30,496.00</w:t>
            </w:r>
          </w:p>
        </w:tc>
        <w:tc>
          <w:tcPr>
            <w:tcW w:w="717" w:type="pct"/>
            <w:noWrap/>
            <w:vAlign w:val="center"/>
            <w:hideMark/>
          </w:tcPr>
          <w:p w14:paraId="51E0757F" w14:textId="43F2DEC4" w:rsidR="00DA0A2E" w:rsidRPr="00DA0A2E" w:rsidRDefault="00DA0A2E" w:rsidP="00DA0A2E">
            <w:pPr>
              <w:jc w:val="center"/>
              <w:cnfStyle w:val="000000100000" w:firstRow="0" w:lastRow="0" w:firstColumn="0" w:lastColumn="0" w:oddVBand="0" w:evenVBand="0" w:oddHBand="1" w:evenHBand="0" w:firstRowFirstColumn="0" w:firstRowLastColumn="0" w:lastRowFirstColumn="0" w:lastRowLastColumn="0"/>
              <w:rPr>
                <w:rFonts w:eastAsia="Times New Roman"/>
                <w:b/>
                <w:color w:val="000000"/>
                <w:sz w:val="20"/>
                <w:szCs w:val="20"/>
                <w:lang w:val="es-GT"/>
              </w:rPr>
            </w:pPr>
            <w:r w:rsidRPr="00DA0A2E">
              <w:rPr>
                <w:sz w:val="20"/>
                <w:szCs w:val="20"/>
              </w:rPr>
              <w:t>28,426.00</w:t>
            </w:r>
          </w:p>
        </w:tc>
        <w:tc>
          <w:tcPr>
            <w:tcW w:w="994" w:type="pct"/>
            <w:noWrap/>
            <w:vAlign w:val="center"/>
            <w:hideMark/>
          </w:tcPr>
          <w:p w14:paraId="2B08758F" w14:textId="06C5026E" w:rsidR="00DA0A2E" w:rsidRPr="00DA0A2E" w:rsidRDefault="00DA0A2E" w:rsidP="00DA0A2E">
            <w:pPr>
              <w:jc w:val="center"/>
              <w:cnfStyle w:val="000000100000" w:firstRow="0" w:lastRow="0" w:firstColumn="0" w:lastColumn="0" w:oddVBand="0" w:evenVBand="0" w:oddHBand="1" w:evenHBand="0" w:firstRowFirstColumn="0" w:firstRowLastColumn="0" w:lastRowFirstColumn="0" w:lastRowLastColumn="0"/>
              <w:rPr>
                <w:rFonts w:eastAsia="Times New Roman"/>
                <w:b/>
                <w:color w:val="000000"/>
                <w:sz w:val="20"/>
                <w:szCs w:val="20"/>
                <w:lang w:val="es-GT"/>
              </w:rPr>
            </w:pPr>
            <w:r w:rsidRPr="00DA0A2E">
              <w:rPr>
                <w:sz w:val="20"/>
                <w:szCs w:val="20"/>
              </w:rPr>
              <w:t>24,158.02</w:t>
            </w:r>
          </w:p>
        </w:tc>
      </w:tr>
      <w:tr w:rsidR="00541C51" w:rsidRPr="00DA0A2E" w14:paraId="3CFBCE36" w14:textId="77777777" w:rsidTr="00541C51">
        <w:trPr>
          <w:trHeight w:val="555"/>
        </w:trPr>
        <w:tc>
          <w:tcPr>
            <w:cnfStyle w:val="001000000000" w:firstRow="0" w:lastRow="0" w:firstColumn="1" w:lastColumn="0" w:oddVBand="0" w:evenVBand="0" w:oddHBand="0" w:evenHBand="0" w:firstRowFirstColumn="0" w:firstRowLastColumn="0" w:lastRowFirstColumn="0" w:lastRowLastColumn="0"/>
            <w:tcW w:w="1515" w:type="pct"/>
            <w:noWrap/>
            <w:vAlign w:val="center"/>
            <w:hideMark/>
          </w:tcPr>
          <w:p w14:paraId="5F396A0C" w14:textId="77777777" w:rsidR="00DA0A2E" w:rsidRPr="00DA0A2E" w:rsidRDefault="00DA0A2E" w:rsidP="00DA0A2E">
            <w:pPr>
              <w:rPr>
                <w:rFonts w:eastAsia="Times New Roman"/>
                <w:color w:val="000000"/>
                <w:sz w:val="20"/>
                <w:szCs w:val="20"/>
                <w:lang w:val="es-GT"/>
              </w:rPr>
            </w:pPr>
            <w:r w:rsidRPr="00DA0A2E">
              <w:rPr>
                <w:rFonts w:eastAsia="Times New Roman"/>
                <w:color w:val="000000"/>
                <w:sz w:val="20"/>
                <w:szCs w:val="20"/>
                <w:lang w:val="es-GT"/>
              </w:rPr>
              <w:t>Petapa</w:t>
            </w:r>
          </w:p>
        </w:tc>
        <w:tc>
          <w:tcPr>
            <w:tcW w:w="1057" w:type="pct"/>
            <w:noWrap/>
            <w:vAlign w:val="center"/>
            <w:hideMark/>
          </w:tcPr>
          <w:p w14:paraId="38A62CD8" w14:textId="0D5862A7" w:rsidR="00DA0A2E" w:rsidRPr="00DA0A2E" w:rsidRDefault="00DA0A2E" w:rsidP="00DA0A2E">
            <w:pPr>
              <w:jc w:val="center"/>
              <w:cnfStyle w:val="000000000000" w:firstRow="0" w:lastRow="0" w:firstColumn="0" w:lastColumn="0" w:oddVBand="0" w:evenVBand="0" w:oddHBand="0" w:evenHBand="0" w:firstRowFirstColumn="0" w:firstRowLastColumn="0" w:lastRowFirstColumn="0" w:lastRowLastColumn="0"/>
              <w:rPr>
                <w:rFonts w:eastAsia="Times New Roman"/>
                <w:b/>
                <w:color w:val="000000"/>
                <w:sz w:val="20"/>
                <w:szCs w:val="20"/>
                <w:lang w:val="es-GT"/>
              </w:rPr>
            </w:pPr>
            <w:r w:rsidRPr="00DA0A2E">
              <w:rPr>
                <w:sz w:val="20"/>
                <w:szCs w:val="20"/>
              </w:rPr>
              <w:t>135,447.00</w:t>
            </w:r>
          </w:p>
        </w:tc>
        <w:tc>
          <w:tcPr>
            <w:tcW w:w="717" w:type="pct"/>
            <w:noWrap/>
            <w:vAlign w:val="center"/>
            <w:hideMark/>
          </w:tcPr>
          <w:p w14:paraId="5A13362E" w14:textId="6AF0D7CD" w:rsidR="00DA0A2E" w:rsidRPr="00DA0A2E" w:rsidRDefault="00DA0A2E" w:rsidP="00DA0A2E">
            <w:pPr>
              <w:jc w:val="center"/>
              <w:cnfStyle w:val="000000000000" w:firstRow="0" w:lastRow="0" w:firstColumn="0" w:lastColumn="0" w:oddVBand="0" w:evenVBand="0" w:oddHBand="0" w:evenHBand="0" w:firstRowFirstColumn="0" w:firstRowLastColumn="0" w:lastRowFirstColumn="0" w:lastRowLastColumn="0"/>
              <w:rPr>
                <w:rFonts w:eastAsia="Times New Roman"/>
                <w:b/>
                <w:color w:val="000000"/>
                <w:sz w:val="20"/>
                <w:szCs w:val="20"/>
                <w:lang w:val="es-GT"/>
              </w:rPr>
            </w:pPr>
            <w:r w:rsidRPr="00DA0A2E">
              <w:rPr>
                <w:sz w:val="20"/>
                <w:szCs w:val="20"/>
              </w:rPr>
              <w:t>65,153.00</w:t>
            </w:r>
          </w:p>
        </w:tc>
        <w:tc>
          <w:tcPr>
            <w:tcW w:w="717" w:type="pct"/>
            <w:noWrap/>
            <w:vAlign w:val="center"/>
            <w:hideMark/>
          </w:tcPr>
          <w:p w14:paraId="2E126924" w14:textId="21E25700" w:rsidR="00DA0A2E" w:rsidRPr="00DA0A2E" w:rsidRDefault="00DA0A2E" w:rsidP="00DA0A2E">
            <w:pPr>
              <w:jc w:val="center"/>
              <w:cnfStyle w:val="000000000000" w:firstRow="0" w:lastRow="0" w:firstColumn="0" w:lastColumn="0" w:oddVBand="0" w:evenVBand="0" w:oddHBand="0" w:evenHBand="0" w:firstRowFirstColumn="0" w:firstRowLastColumn="0" w:lastRowFirstColumn="0" w:lastRowLastColumn="0"/>
              <w:rPr>
                <w:rFonts w:eastAsia="Times New Roman"/>
                <w:b/>
                <w:color w:val="000000"/>
                <w:sz w:val="20"/>
                <w:szCs w:val="20"/>
                <w:lang w:val="es-GT"/>
              </w:rPr>
            </w:pPr>
            <w:r w:rsidRPr="00DA0A2E">
              <w:rPr>
                <w:sz w:val="20"/>
                <w:szCs w:val="20"/>
              </w:rPr>
              <w:t>70,294.00</w:t>
            </w:r>
          </w:p>
        </w:tc>
        <w:tc>
          <w:tcPr>
            <w:tcW w:w="994" w:type="pct"/>
            <w:noWrap/>
            <w:vAlign w:val="center"/>
            <w:hideMark/>
          </w:tcPr>
          <w:p w14:paraId="1358492C" w14:textId="706D4269" w:rsidR="00DA0A2E" w:rsidRPr="00DA0A2E" w:rsidRDefault="00DA0A2E" w:rsidP="00DA0A2E">
            <w:pPr>
              <w:jc w:val="center"/>
              <w:cnfStyle w:val="000000000000" w:firstRow="0" w:lastRow="0" w:firstColumn="0" w:lastColumn="0" w:oddVBand="0" w:evenVBand="0" w:oddHBand="0" w:evenHBand="0" w:firstRowFirstColumn="0" w:firstRowLastColumn="0" w:lastRowFirstColumn="0" w:lastRowLastColumn="0"/>
              <w:rPr>
                <w:rFonts w:eastAsia="Times New Roman"/>
                <w:b/>
                <w:color w:val="000000"/>
                <w:sz w:val="20"/>
                <w:szCs w:val="20"/>
                <w:lang w:val="es-GT"/>
              </w:rPr>
            </w:pPr>
            <w:r w:rsidRPr="00DA0A2E">
              <w:rPr>
                <w:sz w:val="20"/>
                <w:szCs w:val="20"/>
              </w:rPr>
              <w:t>55,533.27</w:t>
            </w:r>
          </w:p>
        </w:tc>
      </w:tr>
      <w:tr w:rsidR="00541C51" w:rsidRPr="00DA0A2E" w14:paraId="22A9BF23" w14:textId="77777777" w:rsidTr="00541C51">
        <w:trPr>
          <w:cnfStyle w:val="000000100000" w:firstRow="0" w:lastRow="0" w:firstColumn="0" w:lastColumn="0" w:oddVBand="0" w:evenVBand="0" w:oddHBand="1"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1515" w:type="pct"/>
            <w:noWrap/>
            <w:vAlign w:val="center"/>
            <w:hideMark/>
          </w:tcPr>
          <w:p w14:paraId="2322D46C" w14:textId="77777777" w:rsidR="00DA0A2E" w:rsidRPr="00DA0A2E" w:rsidRDefault="00DA0A2E" w:rsidP="00DA0A2E">
            <w:pPr>
              <w:rPr>
                <w:rFonts w:eastAsia="Times New Roman"/>
                <w:color w:val="000000"/>
                <w:sz w:val="20"/>
                <w:szCs w:val="20"/>
                <w:lang w:val="es-GT"/>
              </w:rPr>
            </w:pPr>
            <w:r w:rsidRPr="00DA0A2E">
              <w:rPr>
                <w:rFonts w:eastAsia="Times New Roman"/>
                <w:color w:val="000000"/>
                <w:sz w:val="20"/>
                <w:szCs w:val="20"/>
                <w:lang w:val="es-GT"/>
              </w:rPr>
              <w:t>Villa Nueva</w:t>
            </w:r>
          </w:p>
        </w:tc>
        <w:tc>
          <w:tcPr>
            <w:tcW w:w="1057" w:type="pct"/>
            <w:noWrap/>
            <w:vAlign w:val="center"/>
            <w:hideMark/>
          </w:tcPr>
          <w:p w14:paraId="0A3BEECE" w14:textId="64491059" w:rsidR="00DA0A2E" w:rsidRPr="00DA0A2E" w:rsidRDefault="00DA0A2E" w:rsidP="00DA0A2E">
            <w:pPr>
              <w:jc w:val="center"/>
              <w:cnfStyle w:val="000000100000" w:firstRow="0" w:lastRow="0" w:firstColumn="0" w:lastColumn="0" w:oddVBand="0" w:evenVBand="0" w:oddHBand="1" w:evenHBand="0" w:firstRowFirstColumn="0" w:firstRowLastColumn="0" w:lastRowFirstColumn="0" w:lastRowLastColumn="0"/>
              <w:rPr>
                <w:rFonts w:eastAsia="Times New Roman"/>
                <w:b/>
                <w:color w:val="000000"/>
                <w:sz w:val="20"/>
                <w:szCs w:val="20"/>
                <w:lang w:val="es-GT"/>
              </w:rPr>
            </w:pPr>
            <w:r w:rsidRPr="00DA0A2E">
              <w:rPr>
                <w:sz w:val="20"/>
                <w:szCs w:val="20"/>
              </w:rPr>
              <w:t>433,734.00</w:t>
            </w:r>
          </w:p>
        </w:tc>
        <w:tc>
          <w:tcPr>
            <w:tcW w:w="717" w:type="pct"/>
            <w:noWrap/>
            <w:vAlign w:val="center"/>
            <w:hideMark/>
          </w:tcPr>
          <w:p w14:paraId="384517D3" w14:textId="7A4B0B72" w:rsidR="00DA0A2E" w:rsidRPr="00DA0A2E" w:rsidRDefault="00DA0A2E" w:rsidP="00DA0A2E">
            <w:pPr>
              <w:jc w:val="center"/>
              <w:cnfStyle w:val="000000100000" w:firstRow="0" w:lastRow="0" w:firstColumn="0" w:lastColumn="0" w:oddVBand="0" w:evenVBand="0" w:oddHBand="1" w:evenHBand="0" w:firstRowFirstColumn="0" w:firstRowLastColumn="0" w:lastRowFirstColumn="0" w:lastRowLastColumn="0"/>
              <w:rPr>
                <w:rFonts w:eastAsia="Times New Roman"/>
                <w:b/>
                <w:color w:val="000000"/>
                <w:sz w:val="20"/>
                <w:szCs w:val="20"/>
                <w:lang w:val="es-GT"/>
              </w:rPr>
            </w:pPr>
            <w:r w:rsidRPr="00DA0A2E">
              <w:rPr>
                <w:sz w:val="20"/>
                <w:szCs w:val="20"/>
              </w:rPr>
              <w:t>208,914.00</w:t>
            </w:r>
          </w:p>
        </w:tc>
        <w:tc>
          <w:tcPr>
            <w:tcW w:w="717" w:type="pct"/>
            <w:noWrap/>
            <w:vAlign w:val="center"/>
            <w:hideMark/>
          </w:tcPr>
          <w:p w14:paraId="4DAFBBF7" w14:textId="0F0F4E25" w:rsidR="00DA0A2E" w:rsidRPr="00DA0A2E" w:rsidRDefault="00DA0A2E" w:rsidP="00DA0A2E">
            <w:pPr>
              <w:jc w:val="center"/>
              <w:cnfStyle w:val="000000100000" w:firstRow="0" w:lastRow="0" w:firstColumn="0" w:lastColumn="0" w:oddVBand="0" w:evenVBand="0" w:oddHBand="1" w:evenHBand="0" w:firstRowFirstColumn="0" w:firstRowLastColumn="0" w:lastRowFirstColumn="0" w:lastRowLastColumn="0"/>
              <w:rPr>
                <w:rFonts w:eastAsia="Times New Roman"/>
                <w:b/>
                <w:color w:val="000000"/>
                <w:sz w:val="20"/>
                <w:szCs w:val="20"/>
                <w:lang w:val="es-GT"/>
              </w:rPr>
            </w:pPr>
            <w:r w:rsidRPr="00DA0A2E">
              <w:rPr>
                <w:sz w:val="20"/>
                <w:szCs w:val="20"/>
              </w:rPr>
              <w:t>224,820.00</w:t>
            </w:r>
          </w:p>
        </w:tc>
        <w:tc>
          <w:tcPr>
            <w:tcW w:w="994" w:type="pct"/>
            <w:noWrap/>
            <w:vAlign w:val="center"/>
            <w:hideMark/>
          </w:tcPr>
          <w:p w14:paraId="69CAC30D" w14:textId="76B5F784" w:rsidR="00DA0A2E" w:rsidRPr="00DA0A2E" w:rsidRDefault="00DA0A2E" w:rsidP="00DA0A2E">
            <w:pPr>
              <w:jc w:val="center"/>
              <w:cnfStyle w:val="000000100000" w:firstRow="0" w:lastRow="0" w:firstColumn="0" w:lastColumn="0" w:oddVBand="0" w:evenVBand="0" w:oddHBand="1" w:evenHBand="0" w:firstRowFirstColumn="0" w:firstRowLastColumn="0" w:lastRowFirstColumn="0" w:lastRowLastColumn="0"/>
              <w:rPr>
                <w:rFonts w:eastAsia="Times New Roman"/>
                <w:b/>
                <w:color w:val="000000"/>
                <w:sz w:val="20"/>
                <w:szCs w:val="20"/>
                <w:lang w:val="es-GT"/>
              </w:rPr>
            </w:pPr>
            <w:r w:rsidRPr="00DA0A2E">
              <w:rPr>
                <w:sz w:val="20"/>
                <w:szCs w:val="20"/>
              </w:rPr>
              <w:t>177,830.94</w:t>
            </w:r>
          </w:p>
        </w:tc>
      </w:tr>
      <w:tr w:rsidR="00541C51" w:rsidRPr="00DA0A2E" w14:paraId="0AED3A4D" w14:textId="77777777" w:rsidTr="00541C51">
        <w:trPr>
          <w:trHeight w:val="555"/>
        </w:trPr>
        <w:tc>
          <w:tcPr>
            <w:cnfStyle w:val="001000000000" w:firstRow="0" w:lastRow="0" w:firstColumn="1" w:lastColumn="0" w:oddVBand="0" w:evenVBand="0" w:oddHBand="0" w:evenHBand="0" w:firstRowFirstColumn="0" w:firstRowLastColumn="0" w:lastRowFirstColumn="0" w:lastRowLastColumn="0"/>
            <w:tcW w:w="1515" w:type="pct"/>
            <w:noWrap/>
            <w:vAlign w:val="center"/>
            <w:hideMark/>
          </w:tcPr>
          <w:p w14:paraId="65166D64" w14:textId="77777777" w:rsidR="00DA0A2E" w:rsidRPr="00DA0A2E" w:rsidRDefault="00DA0A2E" w:rsidP="00DA0A2E">
            <w:pPr>
              <w:rPr>
                <w:rFonts w:eastAsia="Times New Roman"/>
                <w:color w:val="000000"/>
                <w:sz w:val="20"/>
                <w:szCs w:val="20"/>
                <w:lang w:val="es-GT"/>
              </w:rPr>
            </w:pPr>
            <w:r w:rsidRPr="00DA0A2E">
              <w:rPr>
                <w:rFonts w:eastAsia="Times New Roman"/>
                <w:color w:val="000000"/>
                <w:sz w:val="20"/>
                <w:szCs w:val="20"/>
                <w:lang w:val="es-GT"/>
              </w:rPr>
              <w:t>Villa Canales</w:t>
            </w:r>
          </w:p>
        </w:tc>
        <w:tc>
          <w:tcPr>
            <w:tcW w:w="1057" w:type="pct"/>
            <w:noWrap/>
            <w:vAlign w:val="center"/>
            <w:hideMark/>
          </w:tcPr>
          <w:p w14:paraId="286F80B4" w14:textId="271C5BC5" w:rsidR="00DA0A2E" w:rsidRPr="00DA0A2E" w:rsidRDefault="00DA0A2E" w:rsidP="00DA0A2E">
            <w:pPr>
              <w:jc w:val="center"/>
              <w:cnfStyle w:val="000000000000" w:firstRow="0" w:lastRow="0" w:firstColumn="0" w:lastColumn="0" w:oddVBand="0" w:evenVBand="0" w:oddHBand="0" w:evenHBand="0" w:firstRowFirstColumn="0" w:firstRowLastColumn="0" w:lastRowFirstColumn="0" w:lastRowLastColumn="0"/>
              <w:rPr>
                <w:rFonts w:eastAsia="Times New Roman"/>
                <w:b/>
                <w:color w:val="000000"/>
                <w:sz w:val="20"/>
                <w:szCs w:val="20"/>
                <w:lang w:val="es-GT"/>
              </w:rPr>
            </w:pPr>
            <w:r w:rsidRPr="00DA0A2E">
              <w:rPr>
                <w:sz w:val="20"/>
                <w:szCs w:val="20"/>
              </w:rPr>
              <w:t>155,422.00</w:t>
            </w:r>
          </w:p>
        </w:tc>
        <w:tc>
          <w:tcPr>
            <w:tcW w:w="717" w:type="pct"/>
            <w:noWrap/>
            <w:vAlign w:val="center"/>
            <w:hideMark/>
          </w:tcPr>
          <w:p w14:paraId="58A93808" w14:textId="47B23B24" w:rsidR="00DA0A2E" w:rsidRPr="00DA0A2E" w:rsidRDefault="00DA0A2E" w:rsidP="00DA0A2E">
            <w:pPr>
              <w:jc w:val="center"/>
              <w:cnfStyle w:val="000000000000" w:firstRow="0" w:lastRow="0" w:firstColumn="0" w:lastColumn="0" w:oddVBand="0" w:evenVBand="0" w:oddHBand="0" w:evenHBand="0" w:firstRowFirstColumn="0" w:firstRowLastColumn="0" w:lastRowFirstColumn="0" w:lastRowLastColumn="0"/>
              <w:rPr>
                <w:rFonts w:eastAsia="Times New Roman"/>
                <w:b/>
                <w:color w:val="000000"/>
                <w:sz w:val="20"/>
                <w:szCs w:val="20"/>
                <w:lang w:val="es-GT"/>
              </w:rPr>
            </w:pPr>
            <w:r w:rsidRPr="00DA0A2E">
              <w:rPr>
                <w:sz w:val="20"/>
                <w:szCs w:val="20"/>
              </w:rPr>
              <w:t>75,968.00</w:t>
            </w:r>
          </w:p>
        </w:tc>
        <w:tc>
          <w:tcPr>
            <w:tcW w:w="717" w:type="pct"/>
            <w:noWrap/>
            <w:vAlign w:val="center"/>
            <w:hideMark/>
          </w:tcPr>
          <w:p w14:paraId="6ED75F0C" w14:textId="0CD432EA" w:rsidR="00DA0A2E" w:rsidRPr="00DA0A2E" w:rsidRDefault="00DA0A2E" w:rsidP="00DA0A2E">
            <w:pPr>
              <w:jc w:val="center"/>
              <w:cnfStyle w:val="000000000000" w:firstRow="0" w:lastRow="0" w:firstColumn="0" w:lastColumn="0" w:oddVBand="0" w:evenVBand="0" w:oddHBand="0" w:evenHBand="0" w:firstRowFirstColumn="0" w:firstRowLastColumn="0" w:lastRowFirstColumn="0" w:lastRowLastColumn="0"/>
              <w:rPr>
                <w:rFonts w:eastAsia="Times New Roman"/>
                <w:b/>
                <w:color w:val="000000"/>
                <w:sz w:val="20"/>
                <w:szCs w:val="20"/>
                <w:lang w:val="es-GT"/>
              </w:rPr>
            </w:pPr>
            <w:r w:rsidRPr="00DA0A2E">
              <w:rPr>
                <w:sz w:val="20"/>
                <w:szCs w:val="20"/>
              </w:rPr>
              <w:t>79,454.00</w:t>
            </w:r>
          </w:p>
        </w:tc>
        <w:tc>
          <w:tcPr>
            <w:tcW w:w="994" w:type="pct"/>
            <w:noWrap/>
            <w:vAlign w:val="center"/>
            <w:hideMark/>
          </w:tcPr>
          <w:p w14:paraId="57664EE3" w14:textId="1E80E0EB" w:rsidR="00DA0A2E" w:rsidRPr="00DA0A2E" w:rsidRDefault="00DA0A2E" w:rsidP="00DA0A2E">
            <w:pPr>
              <w:jc w:val="center"/>
              <w:cnfStyle w:val="000000000000" w:firstRow="0" w:lastRow="0" w:firstColumn="0" w:lastColumn="0" w:oddVBand="0" w:evenVBand="0" w:oddHBand="0" w:evenHBand="0" w:firstRowFirstColumn="0" w:firstRowLastColumn="0" w:lastRowFirstColumn="0" w:lastRowLastColumn="0"/>
              <w:rPr>
                <w:rFonts w:eastAsia="Times New Roman"/>
                <w:b/>
                <w:color w:val="000000"/>
                <w:sz w:val="20"/>
                <w:szCs w:val="20"/>
                <w:lang w:val="es-GT"/>
              </w:rPr>
            </w:pPr>
            <w:r w:rsidRPr="00DA0A2E">
              <w:rPr>
                <w:sz w:val="20"/>
                <w:szCs w:val="20"/>
              </w:rPr>
              <w:t>63,723.02</w:t>
            </w:r>
          </w:p>
        </w:tc>
      </w:tr>
      <w:tr w:rsidR="00541C51" w:rsidRPr="00DA0A2E" w14:paraId="427E9038" w14:textId="77777777" w:rsidTr="00541C51">
        <w:trPr>
          <w:cnfStyle w:val="000000100000" w:firstRow="0" w:lastRow="0" w:firstColumn="0" w:lastColumn="0" w:oddVBand="0" w:evenVBand="0" w:oddHBand="1"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1515" w:type="pct"/>
            <w:noWrap/>
            <w:vAlign w:val="center"/>
            <w:hideMark/>
          </w:tcPr>
          <w:p w14:paraId="49E25BA9" w14:textId="77777777" w:rsidR="00DA0A2E" w:rsidRPr="00DA0A2E" w:rsidRDefault="00DA0A2E" w:rsidP="00DA0A2E">
            <w:pPr>
              <w:rPr>
                <w:rFonts w:eastAsia="Times New Roman"/>
                <w:color w:val="000000"/>
                <w:sz w:val="20"/>
                <w:szCs w:val="20"/>
                <w:lang w:val="es-GT"/>
              </w:rPr>
            </w:pPr>
            <w:r w:rsidRPr="00DA0A2E">
              <w:rPr>
                <w:rFonts w:eastAsia="Times New Roman"/>
                <w:color w:val="000000"/>
                <w:sz w:val="20"/>
                <w:szCs w:val="20"/>
                <w:lang w:val="es-GT"/>
              </w:rPr>
              <w:t>Amatitlán</w:t>
            </w:r>
          </w:p>
        </w:tc>
        <w:tc>
          <w:tcPr>
            <w:tcW w:w="1057" w:type="pct"/>
            <w:noWrap/>
            <w:vAlign w:val="center"/>
            <w:hideMark/>
          </w:tcPr>
          <w:p w14:paraId="0BE34B5F" w14:textId="50431F9E" w:rsidR="00DA0A2E" w:rsidRPr="00DA0A2E" w:rsidRDefault="00DA0A2E" w:rsidP="00DA0A2E">
            <w:pPr>
              <w:jc w:val="center"/>
              <w:cnfStyle w:val="000000100000" w:firstRow="0" w:lastRow="0" w:firstColumn="0" w:lastColumn="0" w:oddVBand="0" w:evenVBand="0" w:oddHBand="1" w:evenHBand="0" w:firstRowFirstColumn="0" w:firstRowLastColumn="0" w:lastRowFirstColumn="0" w:lastRowLastColumn="0"/>
              <w:rPr>
                <w:rFonts w:eastAsia="Times New Roman"/>
                <w:b/>
                <w:color w:val="000000"/>
                <w:sz w:val="20"/>
                <w:szCs w:val="20"/>
                <w:lang w:val="es-GT"/>
              </w:rPr>
            </w:pPr>
            <w:r w:rsidRPr="00DA0A2E">
              <w:rPr>
                <w:sz w:val="20"/>
                <w:szCs w:val="20"/>
              </w:rPr>
              <w:t>116,711.00</w:t>
            </w:r>
          </w:p>
        </w:tc>
        <w:tc>
          <w:tcPr>
            <w:tcW w:w="717" w:type="pct"/>
            <w:noWrap/>
            <w:vAlign w:val="center"/>
            <w:hideMark/>
          </w:tcPr>
          <w:p w14:paraId="29CF4159" w14:textId="1662FEB0" w:rsidR="00DA0A2E" w:rsidRPr="00DA0A2E" w:rsidRDefault="00DA0A2E" w:rsidP="00DA0A2E">
            <w:pPr>
              <w:jc w:val="center"/>
              <w:cnfStyle w:val="000000100000" w:firstRow="0" w:lastRow="0" w:firstColumn="0" w:lastColumn="0" w:oddVBand="0" w:evenVBand="0" w:oddHBand="1" w:evenHBand="0" w:firstRowFirstColumn="0" w:firstRowLastColumn="0" w:lastRowFirstColumn="0" w:lastRowLastColumn="0"/>
              <w:rPr>
                <w:rFonts w:eastAsia="Times New Roman"/>
                <w:b/>
                <w:color w:val="000000"/>
                <w:sz w:val="20"/>
                <w:szCs w:val="20"/>
                <w:lang w:val="es-GT"/>
              </w:rPr>
            </w:pPr>
            <w:r w:rsidRPr="00DA0A2E">
              <w:rPr>
                <w:sz w:val="20"/>
                <w:szCs w:val="20"/>
              </w:rPr>
              <w:t>56,846.00</w:t>
            </w:r>
          </w:p>
        </w:tc>
        <w:tc>
          <w:tcPr>
            <w:tcW w:w="717" w:type="pct"/>
            <w:noWrap/>
            <w:vAlign w:val="center"/>
            <w:hideMark/>
          </w:tcPr>
          <w:p w14:paraId="0F0AB1E7" w14:textId="744B3C0B" w:rsidR="00DA0A2E" w:rsidRPr="00DA0A2E" w:rsidRDefault="00DA0A2E" w:rsidP="00DA0A2E">
            <w:pPr>
              <w:jc w:val="center"/>
              <w:cnfStyle w:val="000000100000" w:firstRow="0" w:lastRow="0" w:firstColumn="0" w:lastColumn="0" w:oddVBand="0" w:evenVBand="0" w:oddHBand="1" w:evenHBand="0" w:firstRowFirstColumn="0" w:firstRowLastColumn="0" w:lastRowFirstColumn="0" w:lastRowLastColumn="0"/>
              <w:rPr>
                <w:rFonts w:eastAsia="Times New Roman"/>
                <w:b/>
                <w:color w:val="000000"/>
                <w:sz w:val="20"/>
                <w:szCs w:val="20"/>
                <w:lang w:val="es-GT"/>
              </w:rPr>
            </w:pPr>
            <w:r w:rsidRPr="00DA0A2E">
              <w:rPr>
                <w:sz w:val="20"/>
                <w:szCs w:val="20"/>
              </w:rPr>
              <w:t>59,865.00</w:t>
            </w:r>
          </w:p>
        </w:tc>
        <w:tc>
          <w:tcPr>
            <w:tcW w:w="994" w:type="pct"/>
            <w:noWrap/>
            <w:vAlign w:val="center"/>
            <w:hideMark/>
          </w:tcPr>
          <w:p w14:paraId="285791BC" w14:textId="37890162" w:rsidR="00DA0A2E" w:rsidRPr="00DA0A2E" w:rsidRDefault="00DA0A2E" w:rsidP="00DA0A2E">
            <w:pPr>
              <w:jc w:val="center"/>
              <w:cnfStyle w:val="000000100000" w:firstRow="0" w:lastRow="0" w:firstColumn="0" w:lastColumn="0" w:oddVBand="0" w:evenVBand="0" w:oddHBand="1" w:evenHBand="0" w:firstRowFirstColumn="0" w:firstRowLastColumn="0" w:lastRowFirstColumn="0" w:lastRowLastColumn="0"/>
              <w:rPr>
                <w:rFonts w:eastAsia="Times New Roman"/>
                <w:b/>
                <w:color w:val="000000"/>
                <w:sz w:val="20"/>
                <w:szCs w:val="20"/>
                <w:lang w:val="es-GT"/>
              </w:rPr>
            </w:pPr>
            <w:r w:rsidRPr="00DA0A2E">
              <w:rPr>
                <w:sz w:val="20"/>
                <w:szCs w:val="20"/>
              </w:rPr>
              <w:t>47,851.51</w:t>
            </w:r>
          </w:p>
        </w:tc>
      </w:tr>
      <w:tr w:rsidR="00541C51" w:rsidRPr="00DA0A2E" w14:paraId="05282EB1" w14:textId="77777777" w:rsidTr="00541C51">
        <w:trPr>
          <w:trHeight w:val="555"/>
        </w:trPr>
        <w:tc>
          <w:tcPr>
            <w:cnfStyle w:val="001000000000" w:firstRow="0" w:lastRow="0" w:firstColumn="1" w:lastColumn="0" w:oddVBand="0" w:evenVBand="0" w:oddHBand="0" w:evenHBand="0" w:firstRowFirstColumn="0" w:firstRowLastColumn="0" w:lastRowFirstColumn="0" w:lastRowLastColumn="0"/>
            <w:tcW w:w="1515" w:type="pct"/>
            <w:noWrap/>
            <w:vAlign w:val="center"/>
            <w:hideMark/>
          </w:tcPr>
          <w:p w14:paraId="0C6F93A8" w14:textId="77777777" w:rsidR="00DA0A2E" w:rsidRPr="00DA0A2E" w:rsidRDefault="00DA0A2E" w:rsidP="00DA0A2E">
            <w:pPr>
              <w:jc w:val="right"/>
              <w:rPr>
                <w:rFonts w:eastAsia="Times New Roman"/>
                <w:color w:val="000000"/>
                <w:sz w:val="20"/>
                <w:szCs w:val="20"/>
                <w:lang w:val="es-GT"/>
              </w:rPr>
            </w:pPr>
            <w:r w:rsidRPr="00DA0A2E">
              <w:rPr>
                <w:rFonts w:eastAsia="Times New Roman"/>
                <w:color w:val="000000"/>
                <w:sz w:val="20"/>
                <w:szCs w:val="20"/>
                <w:lang w:val="es-GT"/>
              </w:rPr>
              <w:t>Total</w:t>
            </w:r>
          </w:p>
        </w:tc>
        <w:tc>
          <w:tcPr>
            <w:tcW w:w="1057" w:type="pct"/>
            <w:noWrap/>
            <w:vAlign w:val="center"/>
            <w:hideMark/>
          </w:tcPr>
          <w:p w14:paraId="2F80494E" w14:textId="07DD8495" w:rsidR="00DA0A2E" w:rsidRPr="00DA0A2E" w:rsidRDefault="00DA0A2E" w:rsidP="00DA0A2E">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val="es-GT"/>
              </w:rPr>
            </w:pPr>
            <w:r w:rsidRPr="00DA0A2E">
              <w:rPr>
                <w:sz w:val="20"/>
                <w:szCs w:val="20"/>
              </w:rPr>
              <w:t>2,509,124.00</w:t>
            </w:r>
          </w:p>
        </w:tc>
        <w:tc>
          <w:tcPr>
            <w:tcW w:w="717" w:type="pct"/>
            <w:noWrap/>
            <w:vAlign w:val="center"/>
            <w:hideMark/>
          </w:tcPr>
          <w:p w14:paraId="678914CB" w14:textId="5E1A118A" w:rsidR="00DA0A2E" w:rsidRPr="00DA0A2E" w:rsidRDefault="00DA0A2E" w:rsidP="00DA0A2E">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val="es-GT"/>
              </w:rPr>
            </w:pPr>
            <w:r w:rsidRPr="00DA0A2E">
              <w:rPr>
                <w:sz w:val="20"/>
                <w:szCs w:val="20"/>
              </w:rPr>
              <w:t>1,203,093.00</w:t>
            </w:r>
          </w:p>
        </w:tc>
        <w:tc>
          <w:tcPr>
            <w:tcW w:w="717" w:type="pct"/>
            <w:noWrap/>
            <w:vAlign w:val="center"/>
            <w:hideMark/>
          </w:tcPr>
          <w:p w14:paraId="10EF9953" w14:textId="41461C6E" w:rsidR="00DA0A2E" w:rsidRPr="00DA0A2E" w:rsidRDefault="00DA0A2E" w:rsidP="00DA0A2E">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val="es-GT"/>
              </w:rPr>
            </w:pPr>
            <w:r w:rsidRPr="00DA0A2E">
              <w:rPr>
                <w:sz w:val="20"/>
                <w:szCs w:val="20"/>
              </w:rPr>
              <w:t>1,306,031.00</w:t>
            </w:r>
          </w:p>
        </w:tc>
        <w:tc>
          <w:tcPr>
            <w:tcW w:w="994" w:type="pct"/>
            <w:noWrap/>
            <w:vAlign w:val="center"/>
            <w:hideMark/>
          </w:tcPr>
          <w:p w14:paraId="52D9B601" w14:textId="35C4CBAC" w:rsidR="00DA0A2E" w:rsidRPr="00DA0A2E" w:rsidRDefault="00DA0A2E" w:rsidP="00DA0A2E">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val="es-GT"/>
              </w:rPr>
            </w:pPr>
            <w:r w:rsidRPr="00DA0A2E">
              <w:rPr>
                <w:sz w:val="20"/>
                <w:szCs w:val="20"/>
              </w:rPr>
              <w:t>1,028,740.84</w:t>
            </w:r>
          </w:p>
        </w:tc>
      </w:tr>
    </w:tbl>
    <w:p w14:paraId="112CF933" w14:textId="77777777" w:rsidR="00DE411D" w:rsidRDefault="007D3B31" w:rsidP="007D3B31">
      <w:pPr>
        <w:spacing w:before="240"/>
        <w:rPr>
          <w:color w:val="auto"/>
          <w:sz w:val="20"/>
          <w:szCs w:val="20"/>
        </w:rPr>
        <w:sectPr w:rsidR="00DE411D" w:rsidSect="00D45F92">
          <w:headerReference w:type="default" r:id="rId22"/>
          <w:pgSz w:w="12240" w:h="15840"/>
          <w:pgMar w:top="1417" w:right="1701" w:bottom="1417" w:left="1701" w:header="708" w:footer="708" w:gutter="0"/>
          <w:cols w:space="708"/>
          <w:docGrid w:linePitch="360"/>
        </w:sectPr>
      </w:pPr>
      <w:r w:rsidRPr="006253E2">
        <w:rPr>
          <w:color w:val="auto"/>
          <w:sz w:val="20"/>
          <w:szCs w:val="20"/>
        </w:rPr>
        <w:t>Fuente: Censo poblacional 2018.</w:t>
      </w:r>
    </w:p>
    <w:p w14:paraId="1D5FAAAF" w14:textId="30A8AAC8" w:rsidR="00CD7FE2" w:rsidRPr="00AB18EF" w:rsidRDefault="000F05DF" w:rsidP="00CD7FE2">
      <w:pPr>
        <w:pStyle w:val="Ttulo2"/>
      </w:pPr>
      <w:bookmarkStart w:id="13" w:name="_Toc102127247"/>
      <w:r>
        <w:lastRenderedPageBreak/>
        <w:t>2</w:t>
      </w:r>
      <w:r w:rsidR="00B40362">
        <w:t xml:space="preserve">.3 </w:t>
      </w:r>
      <w:r w:rsidR="00B40362">
        <w:tab/>
        <w:t xml:space="preserve">      </w:t>
      </w:r>
      <w:r w:rsidRPr="000F05DF">
        <w:t xml:space="preserve">Modelo </w:t>
      </w:r>
      <w:r w:rsidR="00CD7FE2" w:rsidRPr="00AB18EF">
        <w:t>explicativo</w:t>
      </w:r>
      <w:bookmarkEnd w:id="13"/>
    </w:p>
    <w:p w14:paraId="7A23BA96" w14:textId="0D352535" w:rsidR="00CD7FE2" w:rsidRDefault="00CD7FE2" w:rsidP="00CD7FE2">
      <w:pPr>
        <w:jc w:val="center"/>
      </w:pPr>
      <w:r>
        <w:object w:dxaOrig="11251" w:dyaOrig="9570" w14:anchorId="1998FE47">
          <v:shape id="_x0000_i1028" type="#_x0000_t75" style="width:612.3pt;height:415.1pt" o:ole="">
            <v:imagedata r:id="rId23" o:title=""/>
          </v:shape>
          <o:OLEObject Type="Embed" ProgID="Visio.Drawing.15" ShapeID="_x0000_i1028" DrawAspect="Content" ObjectID="_1737958192" r:id="rId24"/>
        </w:object>
      </w:r>
    </w:p>
    <w:p w14:paraId="238D8253" w14:textId="09CF737B" w:rsidR="001E6B0E" w:rsidRDefault="001E6B0E" w:rsidP="001E6B0E">
      <w:pPr>
        <w:pStyle w:val="Ttulo2"/>
        <w:rPr>
          <w:rFonts w:eastAsia="Calibri"/>
        </w:rPr>
      </w:pPr>
      <w:bookmarkStart w:id="14" w:name="_Toc102127248"/>
      <w:bookmarkStart w:id="15" w:name="_Toc97899066"/>
      <w:r>
        <w:rPr>
          <w:rFonts w:eastAsia="Calibri"/>
        </w:rPr>
        <w:lastRenderedPageBreak/>
        <w:t xml:space="preserve">2.4 </w:t>
      </w:r>
      <w:r>
        <w:rPr>
          <w:rFonts w:eastAsia="Calibri"/>
        </w:rPr>
        <w:tab/>
        <w:t xml:space="preserve">       </w:t>
      </w:r>
      <w:r w:rsidRPr="001E6B0E">
        <w:rPr>
          <w:rFonts w:eastAsia="Calibri"/>
        </w:rPr>
        <w:t xml:space="preserve">Identificación de </w:t>
      </w:r>
      <w:r w:rsidR="00AB09B2">
        <w:rPr>
          <w:rFonts w:eastAsia="Calibri"/>
        </w:rPr>
        <w:t>c</w:t>
      </w:r>
      <w:r w:rsidRPr="001E6B0E">
        <w:rPr>
          <w:rFonts w:eastAsia="Calibri"/>
        </w:rPr>
        <w:t xml:space="preserve">aminos </w:t>
      </w:r>
      <w:r w:rsidR="00AB09B2">
        <w:rPr>
          <w:rFonts w:eastAsia="Calibri"/>
        </w:rPr>
        <w:t>c</w:t>
      </w:r>
      <w:r w:rsidRPr="001E6B0E">
        <w:rPr>
          <w:rFonts w:eastAsia="Calibri"/>
        </w:rPr>
        <w:t xml:space="preserve">ausales </w:t>
      </w:r>
      <w:r w:rsidR="00AB09B2">
        <w:rPr>
          <w:rFonts w:eastAsia="Calibri"/>
        </w:rPr>
        <w:t>c</w:t>
      </w:r>
      <w:r w:rsidRPr="001E6B0E">
        <w:rPr>
          <w:rFonts w:eastAsia="Calibri"/>
        </w:rPr>
        <w:t>ríticos y jerarquización de factores</w:t>
      </w:r>
      <w:bookmarkEnd w:id="14"/>
    </w:p>
    <w:p w14:paraId="7AA495E5" w14:textId="0D1CC3BB" w:rsidR="001E6B0E" w:rsidRDefault="001E6B0E" w:rsidP="001E6B0E">
      <w:pPr>
        <w:rPr>
          <w:rFonts w:eastAsia="Calibri"/>
        </w:rPr>
      </w:pPr>
      <w:r w:rsidRPr="000F05DF">
        <w:rPr>
          <w:rFonts w:eastAsia="Calibri"/>
        </w:rPr>
        <w:t>Las principales causas que dan origen al problema central y sus posibles efectos o consecuencias, determinan la situación crítica que enfrenta el deterioro de la cuenca y del lago de Amatitlán.</w:t>
      </w:r>
      <w:bookmarkEnd w:id="15"/>
    </w:p>
    <w:p w14:paraId="17177339" w14:textId="77777777" w:rsidR="001E6B0E" w:rsidRPr="000F05DF" w:rsidRDefault="001E6B0E" w:rsidP="001E6B0E">
      <w:pPr>
        <w:rPr>
          <w:rFonts w:eastAsia="Calibri"/>
        </w:rPr>
      </w:pPr>
    </w:p>
    <w:p w14:paraId="79ABFD16" w14:textId="77777777" w:rsidR="001E6B0E" w:rsidRDefault="001E6B0E" w:rsidP="001E6B0E">
      <w:pPr>
        <w:spacing w:after="240"/>
        <w:jc w:val="center"/>
        <w:rPr>
          <w:rFonts w:eastAsia="Calibri"/>
          <w:b/>
          <w:color w:val="auto"/>
        </w:rPr>
      </w:pPr>
      <w:r>
        <w:object w:dxaOrig="13140" w:dyaOrig="10471" w14:anchorId="361D0EDA">
          <v:shape id="_x0000_i1029" type="#_x0000_t75" style="width:602.3pt;height:352.5pt" o:ole="">
            <v:imagedata r:id="rId25" o:title=""/>
          </v:shape>
          <o:OLEObject Type="Embed" ProgID="Visio.Drawing.15" ShapeID="_x0000_i1029" DrawAspect="Content" ObjectID="_1737958193" r:id="rId26"/>
        </w:object>
      </w:r>
    </w:p>
    <w:p w14:paraId="56193BB6" w14:textId="77777777" w:rsidR="001E6B0E" w:rsidRDefault="001E6B0E" w:rsidP="001E6B0E">
      <w:pPr>
        <w:jc w:val="center"/>
      </w:pPr>
      <w:r>
        <w:object w:dxaOrig="13140" w:dyaOrig="9316" w14:anchorId="13CF8682">
          <v:shape id="_x0000_i1030" type="#_x0000_t75" style="width:612.3pt;height:424.5pt" o:ole="">
            <v:imagedata r:id="rId27" o:title=""/>
          </v:shape>
          <o:OLEObject Type="Embed" ProgID="Visio.Drawing.15" ShapeID="_x0000_i1030" DrawAspect="Content" ObjectID="_1737958194" r:id="rId28"/>
        </w:object>
      </w:r>
    </w:p>
    <w:p w14:paraId="4AE108D7" w14:textId="2114A5BD" w:rsidR="001E6B0E" w:rsidRDefault="001E6B0E" w:rsidP="001E6B0E">
      <w:pPr>
        <w:jc w:val="center"/>
      </w:pPr>
      <w:r>
        <w:object w:dxaOrig="13140" w:dyaOrig="9315" w14:anchorId="1B67DD61">
          <v:shape id="_x0000_i1031" type="#_x0000_t75" style="width:604.8pt;height:451.4pt" o:ole="">
            <v:imagedata r:id="rId29" o:title=""/>
          </v:shape>
          <o:OLEObject Type="Embed" ProgID="Visio.Drawing.15" ShapeID="_x0000_i1031" DrawAspect="Content" ObjectID="_1737958195" r:id="rId30"/>
        </w:object>
      </w:r>
    </w:p>
    <w:p w14:paraId="567BE8EF" w14:textId="3E9B0B88" w:rsidR="004F6205" w:rsidRPr="004F6205" w:rsidRDefault="004F6205" w:rsidP="004F6205">
      <w:pPr>
        <w:pStyle w:val="Ttulo2"/>
      </w:pPr>
      <w:bookmarkStart w:id="16" w:name="_Toc102127249"/>
      <w:r>
        <w:lastRenderedPageBreak/>
        <w:t xml:space="preserve">2.5 </w:t>
      </w:r>
      <w:r>
        <w:tab/>
        <w:t xml:space="preserve">      </w:t>
      </w:r>
      <w:r w:rsidRPr="004F6205">
        <w:t xml:space="preserve">Modelo </w:t>
      </w:r>
      <w:r w:rsidR="00AB09B2">
        <w:t>p</w:t>
      </w:r>
      <w:r w:rsidRPr="004F6205">
        <w:t>rescriptivo</w:t>
      </w:r>
      <w:bookmarkEnd w:id="16"/>
    </w:p>
    <w:p w14:paraId="6AA3FE93" w14:textId="0FCF8A79" w:rsidR="004F6205" w:rsidRDefault="004F6205" w:rsidP="004F6205">
      <w:r w:rsidRPr="00FE0218">
        <w:rPr>
          <w:bCs/>
          <w:color w:val="auto"/>
          <w:szCs w:val="20"/>
        </w:rPr>
        <w:t xml:space="preserve">Este modelo refleja las intervenciones para atender la problemática o condición de interés, por medio de los caminos causales </w:t>
      </w:r>
      <w:r w:rsidRPr="00FE0218">
        <w:rPr>
          <w:bCs/>
          <w:szCs w:val="20"/>
        </w:rPr>
        <w:t>críticos</w:t>
      </w:r>
      <w:r>
        <w:rPr>
          <w:bCs/>
          <w:szCs w:val="20"/>
        </w:rPr>
        <w:t>.</w:t>
      </w:r>
      <w:r w:rsidR="006941CF">
        <w:object w:dxaOrig="13410" w:dyaOrig="10605" w14:anchorId="1D516427">
          <v:shape id="_x0000_i1032" type="#_x0000_t75" style="width:646.1pt;height:393.2pt" o:ole="">
            <v:imagedata r:id="rId31" o:title=""/>
          </v:shape>
          <o:OLEObject Type="Embed" ProgID="Visio.Drawing.15" ShapeID="_x0000_i1032" DrawAspect="Content" ObjectID="_1737958196" r:id="rId32"/>
        </w:object>
      </w:r>
    </w:p>
    <w:p w14:paraId="27FFF5DC" w14:textId="656775AC" w:rsidR="00826D05" w:rsidRDefault="00826D05" w:rsidP="00826D05">
      <w:pPr>
        <w:pStyle w:val="Ttulo2"/>
      </w:pPr>
      <w:bookmarkStart w:id="17" w:name="_Toc102127250"/>
      <w:r>
        <w:lastRenderedPageBreak/>
        <w:t xml:space="preserve">2.6 </w:t>
      </w:r>
      <w:r>
        <w:tab/>
        <w:t xml:space="preserve">       Cadena de </w:t>
      </w:r>
      <w:r w:rsidR="00AB09B2">
        <w:t>r</w:t>
      </w:r>
      <w:r>
        <w:t>esultados</w:t>
      </w:r>
      <w:bookmarkEnd w:id="17"/>
    </w:p>
    <w:p w14:paraId="45D06F82" w14:textId="539BD449" w:rsidR="00826D05" w:rsidRDefault="005F247A" w:rsidP="004F6205">
      <w:r>
        <w:object w:dxaOrig="14821" w:dyaOrig="10545" w14:anchorId="6852B3AD">
          <v:shape id="_x0000_i1033" type="#_x0000_t75" style="width:653pt;height:416.95pt" o:ole="">
            <v:imagedata r:id="rId33" o:title=""/>
          </v:shape>
          <o:OLEObject Type="Embed" ProgID="Visio.Drawing.15" ShapeID="_x0000_i1033" DrawAspect="Content" ObjectID="_1737958197" r:id="rId34"/>
        </w:object>
      </w:r>
    </w:p>
    <w:p w14:paraId="1C2BDE05" w14:textId="77777777" w:rsidR="000B4B86" w:rsidRDefault="000B4B86" w:rsidP="004F6205"/>
    <w:p w14:paraId="7A4A71F1" w14:textId="59F13610" w:rsidR="00415135" w:rsidRDefault="00415135" w:rsidP="00415135">
      <w:pPr>
        <w:pStyle w:val="Ttulo2"/>
      </w:pPr>
      <w:bookmarkStart w:id="18" w:name="_Toc102127251"/>
      <w:r>
        <w:t xml:space="preserve">2.7 </w:t>
      </w:r>
      <w:r>
        <w:tab/>
        <w:t xml:space="preserve">       </w:t>
      </w:r>
      <w:r w:rsidRPr="00415135">
        <w:t>Resultados indicadores y metas</w:t>
      </w:r>
      <w:bookmarkEnd w:id="18"/>
    </w:p>
    <w:p w14:paraId="15B3F242" w14:textId="77777777" w:rsidR="000B4B86" w:rsidRPr="000B4B86" w:rsidRDefault="000B4B86" w:rsidP="000B4B86"/>
    <w:p w14:paraId="427E7F79" w14:textId="0B2D65DA" w:rsidR="007359E9" w:rsidRPr="007359E9" w:rsidRDefault="007359E9" w:rsidP="007359E9">
      <w:pPr>
        <w:spacing w:line="240" w:lineRule="auto"/>
        <w:jc w:val="center"/>
        <w:rPr>
          <w:rFonts w:eastAsia="Calibri"/>
          <w:b/>
          <w:bCs/>
          <w:color w:val="auto"/>
        </w:rPr>
      </w:pPr>
      <w:r>
        <w:rPr>
          <w:rFonts w:eastAsia="Calibri"/>
          <w:color w:val="auto"/>
        </w:rPr>
        <w:br/>
      </w:r>
      <w:r w:rsidRPr="007359E9">
        <w:rPr>
          <w:rFonts w:eastAsia="Calibri"/>
          <w:b/>
          <w:bCs/>
          <w:color w:val="auto"/>
        </w:rPr>
        <w:t>RESULTADO INSTITUCIONAL</w:t>
      </w:r>
    </w:p>
    <w:p w14:paraId="09ED2E03" w14:textId="33619DC7" w:rsidR="007359E9" w:rsidRDefault="007359E9" w:rsidP="007359E9">
      <w:pPr>
        <w:spacing w:line="240" w:lineRule="auto"/>
        <w:jc w:val="center"/>
        <w:rPr>
          <w:rFonts w:eastAsia="Calibri"/>
          <w:color w:val="auto"/>
        </w:rPr>
      </w:pPr>
      <w:r>
        <w:rPr>
          <w:rFonts w:eastAsia="Calibri"/>
          <w:color w:val="auto"/>
        </w:rPr>
        <w:t xml:space="preserve"> </w:t>
      </w:r>
      <w:r w:rsidRPr="0036305F">
        <w:rPr>
          <w:rFonts w:eastAsia="Calibri"/>
          <w:color w:val="auto"/>
        </w:rPr>
        <w:t>(</w:t>
      </w:r>
      <w:r>
        <w:rPr>
          <w:rFonts w:eastAsia="Calibri"/>
          <w:color w:val="auto"/>
        </w:rPr>
        <w:t>Calidad del agua</w:t>
      </w:r>
      <w:r w:rsidRPr="0036305F">
        <w:rPr>
          <w:rFonts w:eastAsia="Calibri"/>
          <w:color w:val="auto"/>
        </w:rPr>
        <w:t>)</w:t>
      </w:r>
    </w:p>
    <w:p w14:paraId="42EE9FED" w14:textId="77777777" w:rsidR="000B4B86" w:rsidRPr="00CB158D" w:rsidRDefault="000B4B86" w:rsidP="007359E9">
      <w:pPr>
        <w:spacing w:line="240" w:lineRule="auto"/>
        <w:jc w:val="center"/>
        <w:rPr>
          <w:rFonts w:eastAsia="Calibri"/>
          <w:color w:val="auto"/>
        </w:rPr>
      </w:pPr>
    </w:p>
    <w:tbl>
      <w:tblPr>
        <w:tblStyle w:val="Tablaconcuadrcula"/>
        <w:tblW w:w="5000" w:type="pct"/>
        <w:jc w:val="center"/>
        <w:tblLook w:val="04A0" w:firstRow="1" w:lastRow="0" w:firstColumn="1" w:lastColumn="0" w:noHBand="0" w:noVBand="1"/>
      </w:tblPr>
      <w:tblGrid>
        <w:gridCol w:w="5658"/>
        <w:gridCol w:w="3379"/>
        <w:gridCol w:w="3959"/>
      </w:tblGrid>
      <w:tr w:rsidR="007359E9" w14:paraId="43594F27" w14:textId="77777777" w:rsidTr="007359E9">
        <w:trPr>
          <w:trHeight w:val="99"/>
          <w:jc w:val="center"/>
        </w:trPr>
        <w:tc>
          <w:tcPr>
            <w:tcW w:w="2177" w:type="pct"/>
            <w:vAlign w:val="center"/>
          </w:tcPr>
          <w:p w14:paraId="6B0ACF87" w14:textId="77777777" w:rsidR="007359E9" w:rsidRPr="007359E9" w:rsidRDefault="007359E9" w:rsidP="007359E9">
            <w:pPr>
              <w:jc w:val="center"/>
              <w:rPr>
                <w:rFonts w:eastAsia="Calibri"/>
                <w:b/>
                <w:bCs/>
              </w:rPr>
            </w:pPr>
            <w:r w:rsidRPr="007359E9">
              <w:rPr>
                <w:rFonts w:eastAsia="Calibri"/>
                <w:b/>
                <w:bCs/>
              </w:rPr>
              <w:t>Resultado institucional</w:t>
            </w:r>
          </w:p>
        </w:tc>
        <w:tc>
          <w:tcPr>
            <w:tcW w:w="1300" w:type="pct"/>
            <w:vAlign w:val="center"/>
          </w:tcPr>
          <w:p w14:paraId="18C84EDA" w14:textId="77777777" w:rsidR="007359E9" w:rsidRPr="007359E9" w:rsidRDefault="007359E9" w:rsidP="007359E9">
            <w:pPr>
              <w:jc w:val="center"/>
              <w:rPr>
                <w:rFonts w:eastAsia="Calibri"/>
                <w:b/>
                <w:bCs/>
              </w:rPr>
            </w:pPr>
            <w:r w:rsidRPr="007359E9">
              <w:rPr>
                <w:rFonts w:eastAsia="Calibri"/>
                <w:b/>
                <w:bCs/>
              </w:rPr>
              <w:t>Línea base</w:t>
            </w:r>
          </w:p>
        </w:tc>
        <w:tc>
          <w:tcPr>
            <w:tcW w:w="1524" w:type="pct"/>
            <w:vAlign w:val="center"/>
          </w:tcPr>
          <w:p w14:paraId="5785CEBF" w14:textId="77777777" w:rsidR="007359E9" w:rsidRPr="007359E9" w:rsidRDefault="007359E9" w:rsidP="007359E9">
            <w:pPr>
              <w:jc w:val="center"/>
              <w:rPr>
                <w:rFonts w:eastAsia="Calibri"/>
                <w:b/>
                <w:bCs/>
              </w:rPr>
            </w:pPr>
            <w:r w:rsidRPr="007359E9">
              <w:rPr>
                <w:rFonts w:eastAsia="Calibri"/>
                <w:b/>
                <w:bCs/>
              </w:rPr>
              <w:t>Meta</w:t>
            </w:r>
          </w:p>
        </w:tc>
      </w:tr>
      <w:tr w:rsidR="007359E9" w14:paraId="184182BE" w14:textId="77777777" w:rsidTr="007359E9">
        <w:trPr>
          <w:jc w:val="center"/>
        </w:trPr>
        <w:tc>
          <w:tcPr>
            <w:tcW w:w="2177" w:type="pct"/>
            <w:vAlign w:val="center"/>
          </w:tcPr>
          <w:p w14:paraId="543E55DF" w14:textId="77777777" w:rsidR="007359E9" w:rsidRDefault="007359E9" w:rsidP="00AB09B2">
            <w:pPr>
              <w:spacing w:after="200" w:line="240" w:lineRule="auto"/>
              <w:rPr>
                <w:rFonts w:eastAsia="Calibri"/>
                <w:b/>
                <w:color w:val="auto"/>
              </w:rPr>
            </w:pPr>
            <w:r w:rsidRPr="00366EDB">
              <w:rPr>
                <w:rFonts w:eastAsia="Calibri"/>
                <w:color w:val="auto"/>
              </w:rPr>
              <w:t xml:space="preserve">Para el 2030, se ha disminuido en dos puntos el valor promedio del Índice del </w:t>
            </w:r>
            <w:r>
              <w:rPr>
                <w:rFonts w:eastAsia="Calibri"/>
                <w:color w:val="auto"/>
              </w:rPr>
              <w:t>E</w:t>
            </w:r>
            <w:r w:rsidRPr="00366EDB">
              <w:rPr>
                <w:rFonts w:eastAsia="Calibri"/>
                <w:color w:val="auto"/>
              </w:rPr>
              <w:t xml:space="preserve">stado </w:t>
            </w:r>
            <w:r>
              <w:rPr>
                <w:rFonts w:eastAsia="Calibri"/>
                <w:color w:val="auto"/>
              </w:rPr>
              <w:t>T</w:t>
            </w:r>
            <w:r w:rsidRPr="00366EDB">
              <w:rPr>
                <w:rFonts w:eastAsia="Calibri"/>
                <w:color w:val="auto"/>
              </w:rPr>
              <w:t>rófico del lago de Amatitlán, a través del manejo integrado de su cuenca (</w:t>
            </w:r>
            <w:r>
              <w:rPr>
                <w:rFonts w:eastAsia="Calibri"/>
                <w:color w:val="auto"/>
              </w:rPr>
              <w:t>d</w:t>
            </w:r>
            <w:r w:rsidRPr="00366EDB">
              <w:rPr>
                <w:rFonts w:eastAsia="Calibri"/>
                <w:color w:val="auto"/>
              </w:rPr>
              <w:t>e 72, estado hipereutrófico, en 2020 a un 70, estado eutrófico, en el 2030</w:t>
            </w:r>
            <w:r w:rsidRPr="00CB158D">
              <w:rPr>
                <w:rFonts w:eastAsia="Calibri"/>
                <w:color w:val="auto"/>
              </w:rPr>
              <w:t>.</w:t>
            </w:r>
          </w:p>
        </w:tc>
        <w:tc>
          <w:tcPr>
            <w:tcW w:w="1300" w:type="pct"/>
            <w:vAlign w:val="center"/>
          </w:tcPr>
          <w:p w14:paraId="76712985" w14:textId="77777777" w:rsidR="007359E9" w:rsidRPr="00366EDB" w:rsidRDefault="007359E9" w:rsidP="00AB09B2">
            <w:pPr>
              <w:spacing w:after="200" w:line="240" w:lineRule="auto"/>
              <w:rPr>
                <w:rFonts w:eastAsia="Calibri"/>
                <w:b/>
                <w:color w:val="auto"/>
              </w:rPr>
            </w:pPr>
            <w:r w:rsidRPr="00366EDB">
              <w:rPr>
                <w:rFonts w:eastAsia="Calibri"/>
                <w:color w:val="auto"/>
              </w:rPr>
              <w:t xml:space="preserve">Puntuación de promedio 72 (en escala de 47 a &gt;70) en el Índice del Estado Trófico (Índice de Carlson) del </w:t>
            </w:r>
            <w:r>
              <w:rPr>
                <w:rFonts w:eastAsia="Calibri"/>
                <w:color w:val="auto"/>
              </w:rPr>
              <w:t>l</w:t>
            </w:r>
            <w:r w:rsidRPr="00366EDB">
              <w:rPr>
                <w:rFonts w:eastAsia="Calibri"/>
                <w:color w:val="auto"/>
              </w:rPr>
              <w:t>ago de Amatitlán.</w:t>
            </w:r>
          </w:p>
          <w:p w14:paraId="6E52C787" w14:textId="77777777" w:rsidR="007359E9" w:rsidRDefault="007359E9" w:rsidP="00AB09B2">
            <w:pPr>
              <w:spacing w:after="200" w:line="240" w:lineRule="auto"/>
              <w:rPr>
                <w:rFonts w:eastAsia="Calibri"/>
                <w:b/>
                <w:color w:val="auto"/>
              </w:rPr>
            </w:pPr>
          </w:p>
        </w:tc>
        <w:tc>
          <w:tcPr>
            <w:tcW w:w="1524" w:type="pct"/>
            <w:vAlign w:val="center"/>
          </w:tcPr>
          <w:p w14:paraId="78BD7BC1" w14:textId="77777777" w:rsidR="007359E9" w:rsidRDefault="007359E9" w:rsidP="00AB09B2">
            <w:pPr>
              <w:spacing w:after="200" w:line="240" w:lineRule="auto"/>
              <w:rPr>
                <w:rFonts w:eastAsia="Calibri"/>
                <w:b/>
                <w:color w:val="auto"/>
              </w:rPr>
            </w:pPr>
            <w:r>
              <w:rPr>
                <w:rFonts w:eastAsia="Calibri"/>
                <w:color w:val="auto"/>
              </w:rPr>
              <w:t>D</w:t>
            </w:r>
            <w:r w:rsidRPr="00366EDB">
              <w:rPr>
                <w:rFonts w:eastAsia="Calibri"/>
                <w:color w:val="auto"/>
              </w:rPr>
              <w:t xml:space="preserve">isminución de </w:t>
            </w:r>
            <w:r>
              <w:rPr>
                <w:rFonts w:eastAsia="Calibri"/>
                <w:color w:val="auto"/>
              </w:rPr>
              <w:t xml:space="preserve">dos </w:t>
            </w:r>
            <w:r w:rsidRPr="00366EDB">
              <w:rPr>
                <w:rFonts w:eastAsia="Calibri"/>
                <w:color w:val="auto"/>
              </w:rPr>
              <w:t xml:space="preserve">unidades en el promedio del Índice del Estado Trófico del </w:t>
            </w:r>
            <w:r>
              <w:rPr>
                <w:rFonts w:eastAsia="Calibri"/>
                <w:color w:val="auto"/>
              </w:rPr>
              <w:t>l</w:t>
            </w:r>
            <w:r w:rsidRPr="00366EDB">
              <w:rPr>
                <w:rFonts w:eastAsia="Calibri"/>
                <w:color w:val="auto"/>
              </w:rPr>
              <w:t>ago de Amatitlán (de 72 estado hipereutrófico, a 70 eutrófico).</w:t>
            </w:r>
          </w:p>
        </w:tc>
      </w:tr>
    </w:tbl>
    <w:p w14:paraId="4FC91232" w14:textId="77777777" w:rsidR="007359E9" w:rsidRDefault="007359E9" w:rsidP="007359E9">
      <w:pPr>
        <w:spacing w:before="240" w:after="200" w:line="240" w:lineRule="auto"/>
        <w:contextualSpacing/>
        <w:rPr>
          <w:rFonts w:eastAsia="Calibri"/>
          <w:b/>
          <w:bCs/>
          <w:color w:val="auto"/>
        </w:rPr>
      </w:pPr>
    </w:p>
    <w:p w14:paraId="591F3430" w14:textId="048A7C24" w:rsidR="007359E9" w:rsidRPr="007359E9" w:rsidRDefault="007359E9" w:rsidP="007359E9">
      <w:pPr>
        <w:spacing w:before="240" w:after="200" w:line="240" w:lineRule="auto"/>
        <w:contextualSpacing/>
        <w:jc w:val="center"/>
        <w:rPr>
          <w:rFonts w:eastAsia="Calibri"/>
          <w:b/>
          <w:bCs/>
          <w:color w:val="auto"/>
        </w:rPr>
      </w:pPr>
      <w:r w:rsidRPr="007359E9">
        <w:rPr>
          <w:rFonts w:eastAsia="Calibri"/>
          <w:b/>
          <w:bCs/>
          <w:color w:val="auto"/>
        </w:rPr>
        <w:t>RESULTADO INSTITUCIONAL INTERMEDIO</w:t>
      </w:r>
    </w:p>
    <w:p w14:paraId="1D2208D4" w14:textId="577A2F9F" w:rsidR="007359E9" w:rsidRDefault="007359E9" w:rsidP="007359E9">
      <w:pPr>
        <w:spacing w:before="240" w:after="200" w:line="240" w:lineRule="auto"/>
        <w:contextualSpacing/>
        <w:jc w:val="center"/>
        <w:rPr>
          <w:rFonts w:eastAsia="Calibri"/>
          <w:color w:val="auto"/>
        </w:rPr>
      </w:pPr>
      <w:r w:rsidRPr="0036305F">
        <w:rPr>
          <w:rFonts w:eastAsia="Calibri"/>
          <w:color w:val="auto"/>
        </w:rPr>
        <w:t>(</w:t>
      </w:r>
      <w:r>
        <w:rPr>
          <w:rFonts w:eastAsia="Calibri"/>
          <w:color w:val="auto"/>
        </w:rPr>
        <w:t>Planes de manejo integrado de microcuencas</w:t>
      </w:r>
      <w:r w:rsidRPr="0036305F">
        <w:rPr>
          <w:rFonts w:eastAsia="Calibri"/>
          <w:color w:val="auto"/>
        </w:rPr>
        <w:t>)</w:t>
      </w:r>
    </w:p>
    <w:p w14:paraId="0581CF84" w14:textId="77777777" w:rsidR="000B4B86" w:rsidRPr="00EE3B55" w:rsidRDefault="000B4B86" w:rsidP="007359E9">
      <w:pPr>
        <w:spacing w:before="240" w:after="200" w:line="240" w:lineRule="auto"/>
        <w:contextualSpacing/>
        <w:jc w:val="center"/>
        <w:rPr>
          <w:rFonts w:eastAsia="Calibri"/>
          <w:color w:val="auto"/>
        </w:rPr>
      </w:pPr>
    </w:p>
    <w:tbl>
      <w:tblPr>
        <w:tblStyle w:val="Tablaconcuadrcula"/>
        <w:tblW w:w="5000" w:type="pct"/>
        <w:tblLook w:val="04A0" w:firstRow="1" w:lastRow="0" w:firstColumn="1" w:lastColumn="0" w:noHBand="0" w:noVBand="1"/>
      </w:tblPr>
      <w:tblGrid>
        <w:gridCol w:w="5664"/>
        <w:gridCol w:w="3402"/>
        <w:gridCol w:w="3930"/>
      </w:tblGrid>
      <w:tr w:rsidR="007359E9" w:rsidRPr="007359E9" w14:paraId="18ED197E" w14:textId="77777777" w:rsidTr="007359E9">
        <w:trPr>
          <w:trHeight w:val="362"/>
        </w:trPr>
        <w:tc>
          <w:tcPr>
            <w:tcW w:w="2179" w:type="pct"/>
          </w:tcPr>
          <w:p w14:paraId="3DB97C5D" w14:textId="77777777" w:rsidR="007359E9" w:rsidRPr="007359E9" w:rsidRDefault="007359E9" w:rsidP="007359E9">
            <w:pPr>
              <w:jc w:val="center"/>
              <w:rPr>
                <w:rFonts w:eastAsia="Calibri"/>
                <w:b/>
                <w:bCs/>
              </w:rPr>
            </w:pPr>
            <w:r w:rsidRPr="007359E9">
              <w:rPr>
                <w:rFonts w:eastAsia="Calibri"/>
                <w:b/>
                <w:bCs/>
              </w:rPr>
              <w:t>Resultado institucional</w:t>
            </w:r>
          </w:p>
        </w:tc>
        <w:tc>
          <w:tcPr>
            <w:tcW w:w="1309" w:type="pct"/>
          </w:tcPr>
          <w:p w14:paraId="0FE4E357" w14:textId="77777777" w:rsidR="007359E9" w:rsidRPr="007359E9" w:rsidRDefault="007359E9" w:rsidP="007359E9">
            <w:pPr>
              <w:jc w:val="center"/>
              <w:rPr>
                <w:rFonts w:eastAsia="Calibri"/>
                <w:b/>
                <w:bCs/>
              </w:rPr>
            </w:pPr>
            <w:r w:rsidRPr="007359E9">
              <w:rPr>
                <w:rFonts w:eastAsia="Calibri"/>
                <w:b/>
                <w:bCs/>
              </w:rPr>
              <w:t>Línea base</w:t>
            </w:r>
          </w:p>
        </w:tc>
        <w:tc>
          <w:tcPr>
            <w:tcW w:w="1512" w:type="pct"/>
          </w:tcPr>
          <w:p w14:paraId="5AF23521" w14:textId="77777777" w:rsidR="007359E9" w:rsidRPr="007359E9" w:rsidRDefault="007359E9" w:rsidP="007359E9">
            <w:pPr>
              <w:jc w:val="center"/>
              <w:rPr>
                <w:rFonts w:eastAsia="Calibri"/>
                <w:b/>
                <w:bCs/>
              </w:rPr>
            </w:pPr>
            <w:r w:rsidRPr="007359E9">
              <w:rPr>
                <w:rFonts w:eastAsia="Calibri"/>
                <w:b/>
                <w:bCs/>
              </w:rPr>
              <w:t>Meta</w:t>
            </w:r>
          </w:p>
        </w:tc>
      </w:tr>
      <w:tr w:rsidR="007359E9" w:rsidRPr="007359E9" w14:paraId="5DD99054" w14:textId="77777777" w:rsidTr="007359E9">
        <w:tc>
          <w:tcPr>
            <w:tcW w:w="2179" w:type="pct"/>
          </w:tcPr>
          <w:p w14:paraId="5AF7BCD4" w14:textId="77777777" w:rsidR="007359E9" w:rsidRPr="007359E9" w:rsidRDefault="007359E9" w:rsidP="00AB09B2">
            <w:pPr>
              <w:spacing w:line="240" w:lineRule="auto"/>
              <w:rPr>
                <w:rFonts w:eastAsia="Calibri"/>
              </w:rPr>
            </w:pPr>
            <w:r w:rsidRPr="007359E9">
              <w:rPr>
                <w:rFonts w:eastAsia="Calibri"/>
              </w:rPr>
              <w:t>Para el año 2030, se ha incrementado de 0 a 5 el número de planes de manejo integrado de microcuencas del lago de Amatitlán.</w:t>
            </w:r>
          </w:p>
        </w:tc>
        <w:tc>
          <w:tcPr>
            <w:tcW w:w="1309" w:type="pct"/>
          </w:tcPr>
          <w:p w14:paraId="6D140AD9" w14:textId="77777777" w:rsidR="007359E9" w:rsidRPr="007359E9" w:rsidRDefault="007359E9" w:rsidP="00AB09B2">
            <w:pPr>
              <w:spacing w:line="240" w:lineRule="auto"/>
              <w:rPr>
                <w:rFonts w:eastAsia="Calibri"/>
              </w:rPr>
            </w:pPr>
            <w:r w:rsidRPr="007359E9">
              <w:rPr>
                <w:rFonts w:eastAsia="Calibri"/>
              </w:rPr>
              <w:t>0 planes de manejo integrado de microcuenca en 2020</w:t>
            </w:r>
          </w:p>
          <w:p w14:paraId="34F10E02" w14:textId="77777777" w:rsidR="007359E9" w:rsidRPr="007359E9" w:rsidRDefault="007359E9" w:rsidP="00AB09B2">
            <w:pPr>
              <w:spacing w:line="240" w:lineRule="auto"/>
              <w:rPr>
                <w:rFonts w:eastAsia="Calibri"/>
              </w:rPr>
            </w:pPr>
          </w:p>
        </w:tc>
        <w:tc>
          <w:tcPr>
            <w:tcW w:w="1512" w:type="pct"/>
          </w:tcPr>
          <w:p w14:paraId="1EB34137" w14:textId="77777777" w:rsidR="007359E9" w:rsidRPr="007359E9" w:rsidRDefault="007359E9" w:rsidP="00AB09B2">
            <w:pPr>
              <w:spacing w:line="240" w:lineRule="auto"/>
              <w:rPr>
                <w:rFonts w:eastAsia="Calibri"/>
              </w:rPr>
            </w:pPr>
            <w:r w:rsidRPr="007359E9">
              <w:rPr>
                <w:rFonts w:eastAsia="Calibri"/>
              </w:rPr>
              <w:t xml:space="preserve">incrementar a 5 el número (2 años por plan según lo determinado en Plan Piloto de la Microcuenca Rio San Lucas) de planes de manejo integrado de microcuenca del 2022 al 2030. </w:t>
            </w:r>
          </w:p>
        </w:tc>
      </w:tr>
    </w:tbl>
    <w:p w14:paraId="7E82CCF0" w14:textId="2F31CE14" w:rsidR="007359E9" w:rsidRDefault="007359E9" w:rsidP="007359E9">
      <w:pPr>
        <w:spacing w:before="240" w:after="200"/>
        <w:ind w:left="360"/>
        <w:contextualSpacing/>
        <w:rPr>
          <w:rFonts w:eastAsia="Calibri"/>
          <w:b/>
          <w:color w:val="auto"/>
        </w:rPr>
      </w:pPr>
    </w:p>
    <w:p w14:paraId="379B41AE" w14:textId="77777777" w:rsidR="00AB09B2" w:rsidRDefault="00AB09B2" w:rsidP="007359E9">
      <w:pPr>
        <w:spacing w:before="240" w:after="200" w:line="240" w:lineRule="auto"/>
        <w:ind w:left="720"/>
        <w:contextualSpacing/>
        <w:jc w:val="center"/>
        <w:rPr>
          <w:rFonts w:eastAsia="Calibri"/>
          <w:b/>
          <w:bCs/>
          <w:color w:val="auto"/>
        </w:rPr>
      </w:pPr>
    </w:p>
    <w:p w14:paraId="06C82073" w14:textId="77777777" w:rsidR="00AB09B2" w:rsidRDefault="00AB09B2" w:rsidP="007359E9">
      <w:pPr>
        <w:spacing w:before="240" w:after="200" w:line="240" w:lineRule="auto"/>
        <w:ind w:left="720"/>
        <w:contextualSpacing/>
        <w:jc w:val="center"/>
        <w:rPr>
          <w:rFonts w:eastAsia="Calibri"/>
          <w:b/>
          <w:bCs/>
          <w:color w:val="auto"/>
        </w:rPr>
      </w:pPr>
    </w:p>
    <w:p w14:paraId="7AFD1F00" w14:textId="2BBA17A5" w:rsidR="007359E9" w:rsidRPr="007359E9" w:rsidRDefault="007359E9" w:rsidP="007359E9">
      <w:pPr>
        <w:spacing w:before="240" w:after="200" w:line="240" w:lineRule="auto"/>
        <w:ind w:left="720"/>
        <w:contextualSpacing/>
        <w:jc w:val="center"/>
        <w:rPr>
          <w:rFonts w:eastAsia="Calibri"/>
          <w:b/>
          <w:bCs/>
          <w:color w:val="auto"/>
        </w:rPr>
      </w:pPr>
      <w:r w:rsidRPr="007359E9">
        <w:rPr>
          <w:rFonts w:eastAsia="Calibri"/>
          <w:b/>
          <w:bCs/>
          <w:color w:val="auto"/>
        </w:rPr>
        <w:lastRenderedPageBreak/>
        <w:t xml:space="preserve">RESULTADO INSTITUCIONAL INTERMEDIO </w:t>
      </w:r>
    </w:p>
    <w:p w14:paraId="5B9B411A" w14:textId="576EA6F5" w:rsidR="007359E9" w:rsidRDefault="007359E9" w:rsidP="007359E9">
      <w:pPr>
        <w:spacing w:before="240" w:after="200" w:line="240" w:lineRule="auto"/>
        <w:ind w:left="720"/>
        <w:contextualSpacing/>
        <w:jc w:val="center"/>
        <w:rPr>
          <w:rFonts w:eastAsia="Calibri"/>
          <w:color w:val="auto"/>
        </w:rPr>
      </w:pPr>
      <w:r w:rsidRPr="00EE5F9B">
        <w:rPr>
          <w:rFonts w:eastAsia="Calibri"/>
          <w:color w:val="auto"/>
        </w:rPr>
        <w:t>(Manejo forestal y prácticas de conservación de suelos)</w:t>
      </w:r>
    </w:p>
    <w:p w14:paraId="4B07ECDB" w14:textId="77777777" w:rsidR="000B4B86" w:rsidRPr="00EE5F9B" w:rsidRDefault="000B4B86" w:rsidP="007359E9">
      <w:pPr>
        <w:spacing w:before="240" w:after="200" w:line="240" w:lineRule="auto"/>
        <w:ind w:left="720"/>
        <w:contextualSpacing/>
        <w:jc w:val="center"/>
        <w:rPr>
          <w:rFonts w:eastAsia="Calibri"/>
          <w:color w:val="auto"/>
        </w:rPr>
      </w:pPr>
    </w:p>
    <w:tbl>
      <w:tblPr>
        <w:tblStyle w:val="Tablaconcuadrcula"/>
        <w:tblW w:w="0" w:type="auto"/>
        <w:tblLook w:val="04A0" w:firstRow="1" w:lastRow="0" w:firstColumn="1" w:lastColumn="0" w:noHBand="0" w:noVBand="1"/>
      </w:tblPr>
      <w:tblGrid>
        <w:gridCol w:w="5807"/>
        <w:gridCol w:w="2693"/>
        <w:gridCol w:w="4496"/>
      </w:tblGrid>
      <w:tr w:rsidR="00EE5F9B" w:rsidRPr="00EE5F9B" w14:paraId="0C5A99D7" w14:textId="77777777" w:rsidTr="00AB09B2">
        <w:trPr>
          <w:trHeight w:val="362"/>
        </w:trPr>
        <w:tc>
          <w:tcPr>
            <w:tcW w:w="5807" w:type="dxa"/>
            <w:vAlign w:val="center"/>
          </w:tcPr>
          <w:p w14:paraId="6E1D7742" w14:textId="77777777" w:rsidR="007359E9" w:rsidRPr="00EE5F9B" w:rsidRDefault="007359E9" w:rsidP="00AB09B2">
            <w:pPr>
              <w:spacing w:line="240" w:lineRule="auto"/>
              <w:jc w:val="center"/>
              <w:rPr>
                <w:rFonts w:eastAsia="Calibri"/>
                <w:b/>
                <w:bCs/>
              </w:rPr>
            </w:pPr>
            <w:r w:rsidRPr="00EE5F9B">
              <w:rPr>
                <w:rFonts w:eastAsia="Calibri"/>
                <w:b/>
                <w:bCs/>
              </w:rPr>
              <w:t>Resultado institucional</w:t>
            </w:r>
          </w:p>
        </w:tc>
        <w:tc>
          <w:tcPr>
            <w:tcW w:w="2693" w:type="dxa"/>
            <w:vAlign w:val="center"/>
          </w:tcPr>
          <w:p w14:paraId="7B74FFA1" w14:textId="77777777" w:rsidR="007359E9" w:rsidRPr="00EE5F9B" w:rsidRDefault="007359E9" w:rsidP="00AB09B2">
            <w:pPr>
              <w:spacing w:line="240" w:lineRule="auto"/>
              <w:jc w:val="center"/>
              <w:rPr>
                <w:rFonts w:eastAsia="Calibri"/>
                <w:b/>
                <w:bCs/>
              </w:rPr>
            </w:pPr>
            <w:r w:rsidRPr="00EE5F9B">
              <w:rPr>
                <w:rFonts w:eastAsia="Calibri"/>
                <w:b/>
                <w:bCs/>
              </w:rPr>
              <w:t>Línea base</w:t>
            </w:r>
          </w:p>
        </w:tc>
        <w:tc>
          <w:tcPr>
            <w:tcW w:w="4496" w:type="dxa"/>
            <w:vAlign w:val="center"/>
          </w:tcPr>
          <w:p w14:paraId="527FCFFA" w14:textId="7EFCA879" w:rsidR="007359E9" w:rsidRPr="00EE5F9B" w:rsidRDefault="007359E9" w:rsidP="00AB09B2">
            <w:pPr>
              <w:spacing w:line="240" w:lineRule="auto"/>
              <w:jc w:val="center"/>
              <w:rPr>
                <w:rFonts w:eastAsia="Calibri"/>
                <w:b/>
                <w:bCs/>
              </w:rPr>
            </w:pPr>
            <w:r w:rsidRPr="00EE5F9B">
              <w:rPr>
                <w:rFonts w:eastAsia="Calibri"/>
                <w:b/>
                <w:bCs/>
              </w:rPr>
              <w:t>Meta</w:t>
            </w:r>
          </w:p>
        </w:tc>
      </w:tr>
      <w:tr w:rsidR="00EE5F9B" w:rsidRPr="00EE5F9B" w14:paraId="7BA3D23F" w14:textId="77777777" w:rsidTr="00AB09B2">
        <w:trPr>
          <w:trHeight w:val="2263"/>
        </w:trPr>
        <w:tc>
          <w:tcPr>
            <w:tcW w:w="5807" w:type="dxa"/>
            <w:vAlign w:val="center"/>
          </w:tcPr>
          <w:p w14:paraId="0ACC95CA" w14:textId="77777777" w:rsidR="007359E9" w:rsidRPr="00EE5F9B" w:rsidRDefault="007359E9" w:rsidP="00AB09B2">
            <w:pPr>
              <w:spacing w:line="240" w:lineRule="auto"/>
              <w:rPr>
                <w:rFonts w:eastAsia="Calibri"/>
              </w:rPr>
            </w:pPr>
            <w:r w:rsidRPr="00EE5F9B">
              <w:rPr>
                <w:rFonts w:eastAsia="Calibri"/>
              </w:rPr>
              <w:t>Para el año 2030, se ha incrementado de 73 a 238 el número de hectáreas bajo manejo forestal y prácticas de conservación de suelos en la cuenca del lago de Amatitlán.</w:t>
            </w:r>
          </w:p>
        </w:tc>
        <w:tc>
          <w:tcPr>
            <w:tcW w:w="2693" w:type="dxa"/>
            <w:vAlign w:val="center"/>
          </w:tcPr>
          <w:p w14:paraId="659B2133" w14:textId="77777777" w:rsidR="007359E9" w:rsidRPr="00EE5F9B" w:rsidRDefault="007359E9" w:rsidP="00AB09B2">
            <w:pPr>
              <w:spacing w:line="240" w:lineRule="auto"/>
              <w:rPr>
                <w:rFonts w:eastAsia="Calibri"/>
              </w:rPr>
            </w:pPr>
            <w:r w:rsidRPr="00EE5F9B">
              <w:rPr>
                <w:rFonts w:eastAsia="Calibri"/>
              </w:rPr>
              <w:t>73 hectáreas de cobertura forestal en el año 2018</w:t>
            </w:r>
          </w:p>
          <w:p w14:paraId="0B5591EC" w14:textId="77777777" w:rsidR="007359E9" w:rsidRPr="00EE5F9B" w:rsidRDefault="007359E9" w:rsidP="00AB09B2">
            <w:pPr>
              <w:spacing w:line="240" w:lineRule="auto"/>
              <w:rPr>
                <w:rFonts w:eastAsia="Calibri"/>
              </w:rPr>
            </w:pPr>
          </w:p>
        </w:tc>
        <w:tc>
          <w:tcPr>
            <w:tcW w:w="4496" w:type="dxa"/>
            <w:vAlign w:val="center"/>
          </w:tcPr>
          <w:p w14:paraId="4E6E619E" w14:textId="4258586A" w:rsidR="007359E9" w:rsidRPr="00EE5F9B" w:rsidRDefault="007359E9" w:rsidP="00AB09B2">
            <w:pPr>
              <w:spacing w:line="240" w:lineRule="auto"/>
              <w:rPr>
                <w:rFonts w:eastAsia="Calibri"/>
              </w:rPr>
            </w:pPr>
            <w:r w:rsidRPr="00EE5F9B">
              <w:rPr>
                <w:rFonts w:eastAsia="Calibri"/>
              </w:rPr>
              <w:t>238 hectáreas de restauración ecológica al finalizar el año 2030 (15 hectáreas por año de 2022 a 2030) y prácticas de conservación de suelos en la cuenca del lago de Amatitlán</w:t>
            </w:r>
            <w:r w:rsidR="00EE5F9B">
              <w:rPr>
                <w:rFonts w:eastAsia="Calibri"/>
              </w:rPr>
              <w:t xml:space="preserve"> </w:t>
            </w:r>
            <w:r w:rsidRPr="00EE5F9B">
              <w:rPr>
                <w:rFonts w:eastAsia="Calibri"/>
              </w:rPr>
              <w:t>*7416 hectáreas con potencial de recuperación</w:t>
            </w:r>
          </w:p>
        </w:tc>
      </w:tr>
    </w:tbl>
    <w:p w14:paraId="56C5B1A6" w14:textId="77777777" w:rsidR="007359E9" w:rsidRDefault="007359E9" w:rsidP="007359E9">
      <w:pPr>
        <w:spacing w:before="240" w:after="200"/>
        <w:contextualSpacing/>
        <w:rPr>
          <w:rFonts w:eastAsia="Calibri"/>
          <w:color w:val="auto"/>
        </w:rPr>
      </w:pPr>
    </w:p>
    <w:p w14:paraId="793D0365" w14:textId="77777777" w:rsidR="007359E9" w:rsidRPr="00EE5F9B" w:rsidRDefault="007359E9" w:rsidP="007359E9">
      <w:pPr>
        <w:spacing w:line="240" w:lineRule="auto"/>
        <w:ind w:left="360"/>
        <w:jc w:val="center"/>
        <w:rPr>
          <w:rFonts w:eastAsia="Calibri"/>
          <w:b/>
          <w:bCs/>
          <w:color w:val="auto"/>
        </w:rPr>
      </w:pPr>
      <w:r w:rsidRPr="00EE5F9B">
        <w:rPr>
          <w:rFonts w:eastAsia="Calibri"/>
          <w:b/>
          <w:bCs/>
          <w:color w:val="auto"/>
        </w:rPr>
        <w:t xml:space="preserve">RESULTADO INSTITUCIONAL INTERMEDIO </w:t>
      </w:r>
    </w:p>
    <w:p w14:paraId="34B82E95" w14:textId="0A165DF6" w:rsidR="007359E9" w:rsidRDefault="007359E9" w:rsidP="007359E9">
      <w:pPr>
        <w:spacing w:line="240" w:lineRule="auto"/>
        <w:ind w:left="360"/>
        <w:jc w:val="center"/>
        <w:rPr>
          <w:rFonts w:eastAsia="Calibri"/>
          <w:color w:val="auto"/>
        </w:rPr>
      </w:pPr>
      <w:r w:rsidRPr="00EE5F9B">
        <w:rPr>
          <w:rFonts w:eastAsia="Calibri"/>
          <w:color w:val="auto"/>
        </w:rPr>
        <w:t>(Desechos sólidos)</w:t>
      </w:r>
    </w:p>
    <w:p w14:paraId="171F5606" w14:textId="77777777" w:rsidR="000B4B86" w:rsidRPr="00EE5F9B" w:rsidRDefault="000B4B86" w:rsidP="007359E9">
      <w:pPr>
        <w:spacing w:line="240" w:lineRule="auto"/>
        <w:ind w:left="360"/>
        <w:jc w:val="center"/>
        <w:rPr>
          <w:rFonts w:eastAsia="Calibri"/>
          <w:color w:val="auto"/>
        </w:rPr>
      </w:pPr>
    </w:p>
    <w:tbl>
      <w:tblPr>
        <w:tblStyle w:val="Tablaconcuadrcula"/>
        <w:tblW w:w="0" w:type="auto"/>
        <w:tblLook w:val="04A0" w:firstRow="1" w:lastRow="0" w:firstColumn="1" w:lastColumn="0" w:noHBand="0" w:noVBand="1"/>
      </w:tblPr>
      <w:tblGrid>
        <w:gridCol w:w="5807"/>
        <w:gridCol w:w="2693"/>
        <w:gridCol w:w="4496"/>
      </w:tblGrid>
      <w:tr w:rsidR="00EE5F9B" w:rsidRPr="00EE5F9B" w14:paraId="0847ACF1" w14:textId="77777777" w:rsidTr="001123F5">
        <w:trPr>
          <w:trHeight w:val="362"/>
        </w:trPr>
        <w:tc>
          <w:tcPr>
            <w:tcW w:w="5807" w:type="dxa"/>
          </w:tcPr>
          <w:p w14:paraId="18DFCB65" w14:textId="77777777" w:rsidR="007359E9" w:rsidRPr="00EE5F9B" w:rsidRDefault="007359E9" w:rsidP="00AB09B2">
            <w:pPr>
              <w:spacing w:line="240" w:lineRule="auto"/>
              <w:jc w:val="center"/>
              <w:rPr>
                <w:rFonts w:eastAsia="Calibri"/>
                <w:b/>
                <w:bCs/>
              </w:rPr>
            </w:pPr>
            <w:r w:rsidRPr="00EE5F9B">
              <w:rPr>
                <w:rFonts w:eastAsia="Calibri"/>
                <w:b/>
                <w:bCs/>
              </w:rPr>
              <w:t>Resultado institucional</w:t>
            </w:r>
          </w:p>
        </w:tc>
        <w:tc>
          <w:tcPr>
            <w:tcW w:w="2693" w:type="dxa"/>
          </w:tcPr>
          <w:p w14:paraId="5C8A9D2F" w14:textId="77777777" w:rsidR="007359E9" w:rsidRPr="00EE5F9B" w:rsidRDefault="007359E9" w:rsidP="00AB09B2">
            <w:pPr>
              <w:spacing w:line="240" w:lineRule="auto"/>
              <w:jc w:val="center"/>
              <w:rPr>
                <w:rFonts w:eastAsia="Calibri"/>
                <w:b/>
                <w:bCs/>
              </w:rPr>
            </w:pPr>
            <w:r w:rsidRPr="00EE5F9B">
              <w:rPr>
                <w:rFonts w:eastAsia="Calibri"/>
                <w:b/>
                <w:bCs/>
              </w:rPr>
              <w:t>Línea base</w:t>
            </w:r>
          </w:p>
        </w:tc>
        <w:tc>
          <w:tcPr>
            <w:tcW w:w="4496" w:type="dxa"/>
          </w:tcPr>
          <w:p w14:paraId="4CBCF674" w14:textId="57E08000" w:rsidR="007359E9" w:rsidRPr="00EE5F9B" w:rsidRDefault="007359E9" w:rsidP="00AB09B2">
            <w:pPr>
              <w:spacing w:line="240" w:lineRule="auto"/>
              <w:jc w:val="center"/>
              <w:rPr>
                <w:rFonts w:eastAsia="Calibri"/>
                <w:b/>
                <w:bCs/>
              </w:rPr>
            </w:pPr>
            <w:r w:rsidRPr="00EE5F9B">
              <w:rPr>
                <w:rFonts w:eastAsia="Calibri"/>
                <w:b/>
                <w:bCs/>
              </w:rPr>
              <w:t>Meta</w:t>
            </w:r>
          </w:p>
        </w:tc>
      </w:tr>
      <w:tr w:rsidR="00EE5F9B" w:rsidRPr="00EE5F9B" w14:paraId="0391DA0D" w14:textId="77777777" w:rsidTr="001123F5">
        <w:tc>
          <w:tcPr>
            <w:tcW w:w="5807" w:type="dxa"/>
            <w:vAlign w:val="center"/>
          </w:tcPr>
          <w:p w14:paraId="40C24323" w14:textId="77777777" w:rsidR="007359E9" w:rsidRPr="00EE5F9B" w:rsidRDefault="007359E9" w:rsidP="00AB09B2">
            <w:pPr>
              <w:spacing w:line="240" w:lineRule="auto"/>
              <w:rPr>
                <w:rFonts w:eastAsia="Calibri"/>
              </w:rPr>
            </w:pPr>
            <w:r w:rsidRPr="00EE5F9B">
              <w:rPr>
                <w:rFonts w:eastAsia="Calibri"/>
              </w:rPr>
              <w:t>Al año 2028 se ha incrementado de 0 a 8 el número de planes municipales para el manejo y gestión integral de residuos sólidos municipales.</w:t>
            </w:r>
          </w:p>
        </w:tc>
        <w:tc>
          <w:tcPr>
            <w:tcW w:w="2693" w:type="dxa"/>
            <w:vAlign w:val="center"/>
          </w:tcPr>
          <w:p w14:paraId="77966848" w14:textId="77777777" w:rsidR="007359E9" w:rsidRPr="00EE5F9B" w:rsidRDefault="007359E9" w:rsidP="00AB09B2">
            <w:pPr>
              <w:spacing w:line="240" w:lineRule="auto"/>
              <w:rPr>
                <w:rFonts w:eastAsia="Calibri"/>
              </w:rPr>
            </w:pPr>
            <w:r w:rsidRPr="00EE5F9B">
              <w:rPr>
                <w:rFonts w:eastAsia="Calibri"/>
              </w:rPr>
              <w:t>0 planes municipales para manejo y gestión integral de residuos sólidos 2020</w:t>
            </w:r>
          </w:p>
        </w:tc>
        <w:tc>
          <w:tcPr>
            <w:tcW w:w="4496" w:type="dxa"/>
            <w:vAlign w:val="center"/>
          </w:tcPr>
          <w:p w14:paraId="602B98CD" w14:textId="4669F483" w:rsidR="007359E9" w:rsidRPr="00EE5F9B" w:rsidRDefault="00EE5F9B" w:rsidP="00AB09B2">
            <w:pPr>
              <w:spacing w:line="240" w:lineRule="auto"/>
              <w:rPr>
                <w:rFonts w:eastAsia="Calibri"/>
              </w:rPr>
            </w:pPr>
            <w:r w:rsidRPr="00EE5F9B">
              <w:rPr>
                <w:rFonts w:eastAsia="Calibri"/>
              </w:rPr>
              <w:t xml:space="preserve">Incrementar </w:t>
            </w:r>
            <w:r w:rsidR="007359E9" w:rsidRPr="00EE5F9B">
              <w:rPr>
                <w:rFonts w:eastAsia="Calibri"/>
              </w:rPr>
              <w:t xml:space="preserve">a 8 el número de planes municipales para manejo y gestión integral de residuos sólidos.  </w:t>
            </w:r>
          </w:p>
        </w:tc>
      </w:tr>
      <w:tr w:rsidR="00EE5F9B" w:rsidRPr="00EE5F9B" w14:paraId="7229E36B" w14:textId="77777777" w:rsidTr="001123F5">
        <w:tc>
          <w:tcPr>
            <w:tcW w:w="5807" w:type="dxa"/>
            <w:vAlign w:val="center"/>
          </w:tcPr>
          <w:p w14:paraId="0D66D594" w14:textId="77777777" w:rsidR="007359E9" w:rsidRPr="00EE5F9B" w:rsidRDefault="007359E9" w:rsidP="00AB09B2">
            <w:pPr>
              <w:spacing w:line="240" w:lineRule="auto"/>
              <w:rPr>
                <w:rFonts w:eastAsia="Calibri"/>
              </w:rPr>
            </w:pPr>
            <w:r w:rsidRPr="00EE5F9B">
              <w:rPr>
                <w:rFonts w:eastAsia="Calibri"/>
              </w:rPr>
              <w:t>Para el año 2025, se ha disminuido el ingreso de sólidos flotantes en un 26% en el lago de Amatitlán, a través de: gestiones con las municipalidades para la erradicación de basureros ilegales, plan de manejo de desechos sólidos con las municipalidades, campañas de educación ambiental, concientización ambiental, ordenanzas, entre otras.</w:t>
            </w:r>
          </w:p>
        </w:tc>
        <w:tc>
          <w:tcPr>
            <w:tcW w:w="2693" w:type="dxa"/>
            <w:vAlign w:val="center"/>
          </w:tcPr>
          <w:p w14:paraId="3D1C52BA" w14:textId="77777777" w:rsidR="007359E9" w:rsidRPr="00EE5F9B" w:rsidRDefault="007359E9" w:rsidP="00AB09B2">
            <w:pPr>
              <w:spacing w:line="240" w:lineRule="auto"/>
              <w:rPr>
                <w:rFonts w:eastAsia="Calibri"/>
              </w:rPr>
            </w:pPr>
            <w:r w:rsidRPr="00EE5F9B">
              <w:rPr>
                <w:rFonts w:eastAsia="Calibri"/>
              </w:rPr>
              <w:t>Línea base 2018: 34,972 metros cúbicos</w:t>
            </w:r>
          </w:p>
        </w:tc>
        <w:tc>
          <w:tcPr>
            <w:tcW w:w="4496" w:type="dxa"/>
            <w:vAlign w:val="center"/>
          </w:tcPr>
          <w:p w14:paraId="029E79BF" w14:textId="77777777" w:rsidR="007359E9" w:rsidRPr="00EE5F9B" w:rsidRDefault="007359E9" w:rsidP="00AB09B2">
            <w:pPr>
              <w:spacing w:line="240" w:lineRule="auto"/>
              <w:rPr>
                <w:rFonts w:eastAsia="Calibri"/>
              </w:rPr>
            </w:pPr>
            <w:r w:rsidRPr="00EE5F9B">
              <w:rPr>
                <w:rFonts w:eastAsia="Calibri"/>
              </w:rPr>
              <w:t>Meta: 2025: 25,900 metros cúbicos</w:t>
            </w:r>
          </w:p>
          <w:p w14:paraId="14B15581" w14:textId="77777777" w:rsidR="007359E9" w:rsidRPr="00EE5F9B" w:rsidRDefault="007359E9" w:rsidP="00AB09B2">
            <w:pPr>
              <w:spacing w:line="240" w:lineRule="auto"/>
              <w:rPr>
                <w:rFonts w:eastAsia="Calibri"/>
              </w:rPr>
            </w:pPr>
          </w:p>
        </w:tc>
      </w:tr>
    </w:tbl>
    <w:p w14:paraId="1E8A6A8E" w14:textId="77777777" w:rsidR="00EE5F9B" w:rsidRDefault="00EE5F9B" w:rsidP="007359E9">
      <w:pPr>
        <w:spacing w:after="200"/>
        <w:ind w:left="720"/>
        <w:contextualSpacing/>
        <w:jc w:val="center"/>
        <w:rPr>
          <w:rFonts w:eastAsia="Calibri"/>
          <w:color w:val="auto"/>
        </w:rPr>
      </w:pPr>
    </w:p>
    <w:p w14:paraId="3A5F52C7" w14:textId="77777777" w:rsidR="00AB09B2" w:rsidRDefault="00AB09B2" w:rsidP="00BC30F2">
      <w:pPr>
        <w:spacing w:line="240" w:lineRule="auto"/>
        <w:jc w:val="center"/>
        <w:rPr>
          <w:rFonts w:eastAsia="Calibri"/>
          <w:b/>
          <w:bCs/>
        </w:rPr>
      </w:pPr>
    </w:p>
    <w:p w14:paraId="3261BDAE" w14:textId="77777777" w:rsidR="00AB09B2" w:rsidRDefault="00AB09B2" w:rsidP="00BC30F2">
      <w:pPr>
        <w:spacing w:line="240" w:lineRule="auto"/>
        <w:jc w:val="center"/>
        <w:rPr>
          <w:rFonts w:eastAsia="Calibri"/>
          <w:b/>
          <w:bCs/>
        </w:rPr>
      </w:pPr>
    </w:p>
    <w:p w14:paraId="7631EA39" w14:textId="77777777" w:rsidR="00AB09B2" w:rsidRDefault="00AB09B2" w:rsidP="00BC30F2">
      <w:pPr>
        <w:spacing w:line="240" w:lineRule="auto"/>
        <w:jc w:val="center"/>
        <w:rPr>
          <w:rFonts w:eastAsia="Calibri"/>
          <w:b/>
          <w:bCs/>
        </w:rPr>
      </w:pPr>
    </w:p>
    <w:p w14:paraId="61DED37A" w14:textId="77777777" w:rsidR="00AB09B2" w:rsidRDefault="00AB09B2" w:rsidP="00BC30F2">
      <w:pPr>
        <w:spacing w:line="240" w:lineRule="auto"/>
        <w:jc w:val="center"/>
        <w:rPr>
          <w:rFonts w:eastAsia="Calibri"/>
          <w:b/>
          <w:bCs/>
        </w:rPr>
      </w:pPr>
    </w:p>
    <w:p w14:paraId="7EBA4DDF" w14:textId="73F38FC1" w:rsidR="00BC30F2" w:rsidRPr="00BC30F2" w:rsidRDefault="007359E9" w:rsidP="00BC30F2">
      <w:pPr>
        <w:spacing w:line="240" w:lineRule="auto"/>
        <w:jc w:val="center"/>
        <w:rPr>
          <w:rFonts w:eastAsia="Calibri"/>
          <w:b/>
          <w:bCs/>
        </w:rPr>
      </w:pPr>
      <w:r w:rsidRPr="00BC30F2">
        <w:rPr>
          <w:rFonts w:eastAsia="Calibri"/>
          <w:b/>
          <w:bCs/>
        </w:rPr>
        <w:t>RESULTADO INSTITUCIONAL INTERMEDIO</w:t>
      </w:r>
    </w:p>
    <w:p w14:paraId="5D8BBCCC" w14:textId="2833EBBD" w:rsidR="00BC30F2" w:rsidRDefault="00BC30F2" w:rsidP="00BC30F2">
      <w:pPr>
        <w:spacing w:line="240" w:lineRule="auto"/>
        <w:jc w:val="center"/>
        <w:rPr>
          <w:rFonts w:eastAsia="Calibri"/>
        </w:rPr>
      </w:pPr>
      <w:r w:rsidRPr="00BC30F2">
        <w:rPr>
          <w:rFonts w:eastAsia="Calibri"/>
        </w:rPr>
        <w:t>(Educación ambiental)</w:t>
      </w:r>
    </w:p>
    <w:p w14:paraId="6AE7770B" w14:textId="77777777" w:rsidR="000B4B86" w:rsidRPr="00BC30F2" w:rsidRDefault="000B4B86" w:rsidP="00BC30F2">
      <w:pPr>
        <w:spacing w:line="240" w:lineRule="auto"/>
        <w:jc w:val="center"/>
        <w:rPr>
          <w:rFonts w:eastAsia="Calibri"/>
        </w:rPr>
      </w:pPr>
    </w:p>
    <w:tbl>
      <w:tblPr>
        <w:tblStyle w:val="Tablaconcuadrcula"/>
        <w:tblW w:w="0" w:type="auto"/>
        <w:tblLook w:val="04A0" w:firstRow="1" w:lastRow="0" w:firstColumn="1" w:lastColumn="0" w:noHBand="0" w:noVBand="1"/>
      </w:tblPr>
      <w:tblGrid>
        <w:gridCol w:w="6540"/>
        <w:gridCol w:w="3488"/>
        <w:gridCol w:w="2968"/>
      </w:tblGrid>
      <w:tr w:rsidR="00BC30F2" w:rsidRPr="00BC30F2" w14:paraId="3160F9F7" w14:textId="77777777" w:rsidTr="00BC30F2">
        <w:trPr>
          <w:trHeight w:val="362"/>
        </w:trPr>
        <w:tc>
          <w:tcPr>
            <w:tcW w:w="0" w:type="auto"/>
            <w:vAlign w:val="center"/>
          </w:tcPr>
          <w:p w14:paraId="54D6C343" w14:textId="77777777" w:rsidR="00BC30F2" w:rsidRPr="00BC30F2" w:rsidRDefault="00BC30F2" w:rsidP="00AB09B2">
            <w:pPr>
              <w:spacing w:line="240" w:lineRule="auto"/>
              <w:jc w:val="center"/>
              <w:rPr>
                <w:rFonts w:eastAsia="Calibri"/>
                <w:b/>
                <w:bCs/>
              </w:rPr>
            </w:pPr>
            <w:r w:rsidRPr="00BC30F2">
              <w:rPr>
                <w:rFonts w:eastAsia="Calibri"/>
                <w:b/>
                <w:bCs/>
              </w:rPr>
              <w:t>Resultado institucional</w:t>
            </w:r>
          </w:p>
        </w:tc>
        <w:tc>
          <w:tcPr>
            <w:tcW w:w="0" w:type="auto"/>
            <w:vAlign w:val="center"/>
          </w:tcPr>
          <w:p w14:paraId="4E0DC36C" w14:textId="77777777" w:rsidR="00BC30F2" w:rsidRPr="00BC30F2" w:rsidRDefault="00BC30F2" w:rsidP="00AB09B2">
            <w:pPr>
              <w:spacing w:line="240" w:lineRule="auto"/>
              <w:jc w:val="center"/>
              <w:rPr>
                <w:rFonts w:eastAsia="Calibri"/>
                <w:b/>
                <w:bCs/>
              </w:rPr>
            </w:pPr>
            <w:r w:rsidRPr="00BC30F2">
              <w:rPr>
                <w:rFonts w:eastAsia="Calibri"/>
                <w:b/>
                <w:bCs/>
              </w:rPr>
              <w:t>Línea base</w:t>
            </w:r>
          </w:p>
        </w:tc>
        <w:tc>
          <w:tcPr>
            <w:tcW w:w="0" w:type="auto"/>
            <w:vAlign w:val="center"/>
          </w:tcPr>
          <w:p w14:paraId="010ED729" w14:textId="4948E201" w:rsidR="00BC30F2" w:rsidRPr="00BC30F2" w:rsidRDefault="00BC30F2" w:rsidP="00AB09B2">
            <w:pPr>
              <w:spacing w:line="240" w:lineRule="auto"/>
              <w:jc w:val="center"/>
              <w:rPr>
                <w:rFonts w:eastAsia="Calibri"/>
                <w:b/>
                <w:bCs/>
              </w:rPr>
            </w:pPr>
            <w:r w:rsidRPr="00BC30F2">
              <w:rPr>
                <w:rFonts w:eastAsia="Calibri"/>
                <w:b/>
                <w:bCs/>
              </w:rPr>
              <w:t>Meta</w:t>
            </w:r>
          </w:p>
        </w:tc>
      </w:tr>
      <w:tr w:rsidR="00BC30F2" w:rsidRPr="00BC30F2" w14:paraId="7924479F" w14:textId="77777777" w:rsidTr="00BC30F2">
        <w:tc>
          <w:tcPr>
            <w:tcW w:w="0" w:type="auto"/>
            <w:vAlign w:val="center"/>
          </w:tcPr>
          <w:p w14:paraId="706249CD" w14:textId="77777777" w:rsidR="00BC30F2" w:rsidRPr="00BC30F2" w:rsidRDefault="00BC30F2" w:rsidP="00AB09B2">
            <w:pPr>
              <w:spacing w:line="240" w:lineRule="auto"/>
              <w:rPr>
                <w:rFonts w:eastAsia="Calibri"/>
              </w:rPr>
            </w:pPr>
            <w:r w:rsidRPr="00BC30F2">
              <w:rPr>
                <w:rFonts w:eastAsia="Calibri"/>
              </w:rPr>
              <w:t>Para el año 2030, incrementar en un 34.36% la población capacitada y sensibilizada en educación ambiental dentro de la cuenca del lago de Amatitlán.</w:t>
            </w:r>
          </w:p>
        </w:tc>
        <w:tc>
          <w:tcPr>
            <w:tcW w:w="0" w:type="auto"/>
            <w:vAlign w:val="center"/>
          </w:tcPr>
          <w:p w14:paraId="05B63759" w14:textId="77777777" w:rsidR="00BC30F2" w:rsidRPr="00BC30F2" w:rsidRDefault="00BC30F2" w:rsidP="00AB09B2">
            <w:pPr>
              <w:spacing w:line="240" w:lineRule="auto"/>
              <w:rPr>
                <w:rFonts w:eastAsia="Calibri"/>
              </w:rPr>
            </w:pPr>
            <w:r w:rsidRPr="00BC30F2">
              <w:rPr>
                <w:rFonts w:eastAsia="Calibri"/>
              </w:rPr>
              <w:t>Línea base 2018: 4.38% (49,059) del total de la población (1,028,740)</w:t>
            </w:r>
          </w:p>
          <w:p w14:paraId="3A760290" w14:textId="77777777" w:rsidR="00BC30F2" w:rsidRPr="00BC30F2" w:rsidRDefault="00BC30F2" w:rsidP="00AB09B2">
            <w:pPr>
              <w:spacing w:line="240" w:lineRule="auto"/>
              <w:rPr>
                <w:rFonts w:eastAsia="Calibri"/>
              </w:rPr>
            </w:pPr>
          </w:p>
        </w:tc>
        <w:tc>
          <w:tcPr>
            <w:tcW w:w="0" w:type="auto"/>
            <w:vAlign w:val="center"/>
          </w:tcPr>
          <w:p w14:paraId="5C4D0EC0" w14:textId="77777777" w:rsidR="00BC30F2" w:rsidRPr="00BC30F2" w:rsidRDefault="00BC30F2" w:rsidP="00AB09B2">
            <w:pPr>
              <w:spacing w:line="240" w:lineRule="auto"/>
              <w:rPr>
                <w:rFonts w:eastAsia="Calibri"/>
              </w:rPr>
            </w:pPr>
            <w:r w:rsidRPr="00BC30F2">
              <w:rPr>
                <w:rFonts w:eastAsia="Calibri"/>
              </w:rPr>
              <w:t xml:space="preserve">Meta 2030: 33.74% </w:t>
            </w:r>
          </w:p>
          <w:p w14:paraId="133BBDAF" w14:textId="77777777" w:rsidR="00BC30F2" w:rsidRPr="00BC30F2" w:rsidRDefault="00BC30F2" w:rsidP="00AB09B2">
            <w:pPr>
              <w:spacing w:line="240" w:lineRule="auto"/>
              <w:rPr>
                <w:rFonts w:eastAsia="Calibri"/>
              </w:rPr>
            </w:pPr>
            <w:r w:rsidRPr="00BC30F2">
              <w:rPr>
                <w:rFonts w:eastAsia="Calibri"/>
              </w:rPr>
              <w:t>(347,059 personas) del total de la población (1,028,740)</w:t>
            </w:r>
          </w:p>
          <w:p w14:paraId="75E8A58F" w14:textId="77777777" w:rsidR="00BC30F2" w:rsidRPr="00BC30F2" w:rsidRDefault="00BC30F2" w:rsidP="00AB09B2">
            <w:pPr>
              <w:spacing w:line="240" w:lineRule="auto"/>
              <w:rPr>
                <w:rFonts w:eastAsia="Calibri"/>
              </w:rPr>
            </w:pPr>
          </w:p>
        </w:tc>
      </w:tr>
    </w:tbl>
    <w:p w14:paraId="4C06817F" w14:textId="7FDC9585" w:rsidR="007359E9" w:rsidRPr="003A7AC0" w:rsidRDefault="007359E9" w:rsidP="007359E9">
      <w:pPr>
        <w:spacing w:after="200"/>
        <w:ind w:left="720"/>
        <w:contextualSpacing/>
        <w:jc w:val="center"/>
        <w:rPr>
          <w:rFonts w:eastAsia="Calibri"/>
          <w:color w:val="auto"/>
        </w:rPr>
      </w:pPr>
    </w:p>
    <w:p w14:paraId="30A2C845" w14:textId="28A57EB4" w:rsidR="007359E9" w:rsidRDefault="00B942E9" w:rsidP="00B942E9">
      <w:pPr>
        <w:pStyle w:val="Ttulo2"/>
        <w:rPr>
          <w:rFonts w:eastAsia="Calibri" w:cs="Times New Roman"/>
          <w:sz w:val="24"/>
          <w:szCs w:val="24"/>
        </w:rPr>
      </w:pPr>
      <w:bookmarkStart w:id="19" w:name="_Toc102127252"/>
      <w:r>
        <w:rPr>
          <w:rFonts w:eastAsia="Calibri"/>
        </w:rPr>
        <w:t xml:space="preserve">2.8 </w:t>
      </w:r>
      <w:r>
        <w:rPr>
          <w:rFonts w:eastAsia="Calibri"/>
        </w:rPr>
        <w:tab/>
        <w:t xml:space="preserve">      Matriz </w:t>
      </w:r>
      <w:r w:rsidR="00E56D6C" w:rsidRPr="00E56D6C">
        <w:rPr>
          <w:rFonts w:eastAsia="Calibri"/>
        </w:rPr>
        <w:t>de Planificación Estratégica Institucional</w:t>
      </w:r>
      <w:r w:rsidR="00E56D6C">
        <w:rPr>
          <w:rFonts w:eastAsia="Calibri"/>
        </w:rPr>
        <w:t xml:space="preserve"> </w:t>
      </w:r>
      <w:r>
        <w:rPr>
          <w:rFonts w:eastAsia="Calibri"/>
        </w:rPr>
        <w:t>(</w:t>
      </w:r>
      <w:r w:rsidRPr="00B942E9">
        <w:rPr>
          <w:rFonts w:eastAsia="Calibri"/>
        </w:rPr>
        <w:t>Resumen de resultados, metas e indicadores</w:t>
      </w:r>
      <w:r>
        <w:rPr>
          <w:rFonts w:eastAsia="Calibri"/>
        </w:rPr>
        <w:t>)</w:t>
      </w:r>
      <w:bookmarkEnd w:id="19"/>
    </w:p>
    <w:p w14:paraId="6FE9BE74" w14:textId="79144335" w:rsidR="007359E9" w:rsidRDefault="00B942E9" w:rsidP="008E658D">
      <w:pPr>
        <w:spacing w:after="200"/>
        <w:contextualSpacing/>
        <w:jc w:val="left"/>
        <w:rPr>
          <w:rFonts w:eastAsia="Calibri"/>
          <w:b/>
          <w:color w:val="auto"/>
        </w:rPr>
      </w:pPr>
      <w:r w:rsidRPr="00B942E9">
        <w:rPr>
          <w:rFonts w:eastAsia="Calibri"/>
          <w:noProof/>
        </w:rPr>
        <w:drawing>
          <wp:inline distT="0" distB="0" distL="0" distR="0" wp14:anchorId="42E2EC64" wp14:editId="2F85A743">
            <wp:extent cx="8256223" cy="2286000"/>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8326926" cy="2305576"/>
                    </a:xfrm>
                    <a:prstGeom prst="rect">
                      <a:avLst/>
                    </a:prstGeom>
                    <a:noFill/>
                    <a:ln>
                      <a:noFill/>
                    </a:ln>
                  </pic:spPr>
                </pic:pic>
              </a:graphicData>
            </a:graphic>
          </wp:inline>
        </w:drawing>
      </w:r>
    </w:p>
    <w:p w14:paraId="4D3FE172" w14:textId="77777777" w:rsidR="00AB09B2" w:rsidRDefault="00AB09B2" w:rsidP="00A77136">
      <w:pPr>
        <w:pStyle w:val="Ttulo2"/>
        <w:rPr>
          <w:rFonts w:eastAsia="Calibri"/>
        </w:rPr>
      </w:pPr>
    </w:p>
    <w:p w14:paraId="753C5B9A" w14:textId="5A14063B" w:rsidR="007359E9" w:rsidRDefault="00A77136" w:rsidP="00A77136">
      <w:pPr>
        <w:pStyle w:val="Ttulo2"/>
        <w:rPr>
          <w:rFonts w:eastAsia="Calibri"/>
        </w:rPr>
      </w:pPr>
      <w:bookmarkStart w:id="20" w:name="_Toc102127253"/>
      <w:r>
        <w:rPr>
          <w:rFonts w:eastAsia="Calibri"/>
        </w:rPr>
        <w:t>2.9</w:t>
      </w:r>
      <w:r>
        <w:rPr>
          <w:rFonts w:eastAsia="Calibri"/>
        </w:rPr>
        <w:tab/>
        <w:t xml:space="preserve">       </w:t>
      </w:r>
      <w:r w:rsidRPr="00A77136">
        <w:rPr>
          <w:rFonts w:eastAsia="Calibri"/>
        </w:rPr>
        <w:t>Modelo Lógico de la Estrategia</w:t>
      </w:r>
      <w:bookmarkEnd w:id="20"/>
    </w:p>
    <w:tbl>
      <w:tblPr>
        <w:tblW w:w="0" w:type="auto"/>
        <w:tblCellMar>
          <w:left w:w="70" w:type="dxa"/>
          <w:right w:w="70" w:type="dxa"/>
        </w:tblCellMar>
        <w:tblLook w:val="04A0" w:firstRow="1" w:lastRow="0" w:firstColumn="1" w:lastColumn="0" w:noHBand="0" w:noVBand="1"/>
      </w:tblPr>
      <w:tblGrid>
        <w:gridCol w:w="1504"/>
        <w:gridCol w:w="190"/>
        <w:gridCol w:w="3990"/>
        <w:gridCol w:w="190"/>
        <w:gridCol w:w="3062"/>
        <w:gridCol w:w="190"/>
        <w:gridCol w:w="573"/>
        <w:gridCol w:w="573"/>
        <w:gridCol w:w="2734"/>
      </w:tblGrid>
      <w:tr w:rsidR="00A77136" w:rsidRPr="00831FEF" w14:paraId="6ECFCCCE" w14:textId="77777777" w:rsidTr="00A77136">
        <w:trPr>
          <w:trHeight w:val="769"/>
        </w:trPr>
        <w:tc>
          <w:tcPr>
            <w:tcW w:w="0" w:type="auto"/>
            <w:gridSpan w:val="2"/>
            <w:tcBorders>
              <w:top w:val="nil"/>
              <w:left w:val="nil"/>
              <w:bottom w:val="nil"/>
              <w:right w:val="nil"/>
            </w:tcBorders>
            <w:shd w:val="clear" w:color="auto" w:fill="DEEAF6" w:themeFill="accent5" w:themeFillTint="33"/>
            <w:noWrap/>
            <w:vAlign w:val="center"/>
            <w:hideMark/>
          </w:tcPr>
          <w:p w14:paraId="4CD29A55" w14:textId="77777777" w:rsidR="00A77136" w:rsidRPr="00831FEF" w:rsidRDefault="00A77136" w:rsidP="00A77136">
            <w:pPr>
              <w:jc w:val="center"/>
              <w:rPr>
                <w:b/>
                <w:bCs/>
                <w:sz w:val="20"/>
                <w:szCs w:val="20"/>
              </w:rPr>
            </w:pPr>
            <w:r w:rsidRPr="00831FEF">
              <w:rPr>
                <w:b/>
                <w:bCs/>
                <w:sz w:val="20"/>
                <w:szCs w:val="20"/>
              </w:rPr>
              <w:t>Macroproceso</w:t>
            </w:r>
          </w:p>
        </w:tc>
        <w:tc>
          <w:tcPr>
            <w:tcW w:w="0" w:type="auto"/>
            <w:gridSpan w:val="2"/>
            <w:tcBorders>
              <w:top w:val="nil"/>
              <w:left w:val="nil"/>
              <w:bottom w:val="nil"/>
              <w:right w:val="nil"/>
            </w:tcBorders>
            <w:shd w:val="clear" w:color="auto" w:fill="DEEAF6" w:themeFill="accent5" w:themeFillTint="33"/>
            <w:vAlign w:val="center"/>
            <w:hideMark/>
          </w:tcPr>
          <w:p w14:paraId="46778B91" w14:textId="77777777" w:rsidR="00A77136" w:rsidRPr="00831FEF" w:rsidRDefault="00A77136" w:rsidP="00A77136">
            <w:pPr>
              <w:jc w:val="center"/>
              <w:rPr>
                <w:b/>
                <w:bCs/>
                <w:sz w:val="20"/>
                <w:szCs w:val="20"/>
              </w:rPr>
            </w:pPr>
            <w:r w:rsidRPr="00831FEF">
              <w:rPr>
                <w:b/>
                <w:bCs/>
                <w:sz w:val="20"/>
                <w:szCs w:val="20"/>
              </w:rPr>
              <w:t>Intervenciones claves</w:t>
            </w:r>
          </w:p>
        </w:tc>
        <w:tc>
          <w:tcPr>
            <w:tcW w:w="0" w:type="auto"/>
            <w:gridSpan w:val="2"/>
            <w:tcBorders>
              <w:top w:val="nil"/>
              <w:left w:val="nil"/>
              <w:bottom w:val="nil"/>
              <w:right w:val="nil"/>
            </w:tcBorders>
            <w:shd w:val="clear" w:color="auto" w:fill="DEEAF6" w:themeFill="accent5" w:themeFillTint="33"/>
            <w:vAlign w:val="center"/>
            <w:hideMark/>
          </w:tcPr>
          <w:p w14:paraId="73320799" w14:textId="77777777" w:rsidR="00A77136" w:rsidRPr="00831FEF" w:rsidRDefault="00A77136" w:rsidP="00A77136">
            <w:pPr>
              <w:jc w:val="center"/>
              <w:rPr>
                <w:b/>
                <w:bCs/>
                <w:sz w:val="20"/>
                <w:szCs w:val="20"/>
              </w:rPr>
            </w:pPr>
            <w:r w:rsidRPr="00831FEF">
              <w:rPr>
                <w:b/>
                <w:bCs/>
                <w:sz w:val="20"/>
                <w:szCs w:val="20"/>
              </w:rPr>
              <w:t>Resultado inmediato</w:t>
            </w:r>
          </w:p>
        </w:tc>
        <w:tc>
          <w:tcPr>
            <w:tcW w:w="0" w:type="auto"/>
            <w:gridSpan w:val="2"/>
            <w:tcBorders>
              <w:top w:val="nil"/>
              <w:left w:val="nil"/>
              <w:bottom w:val="nil"/>
              <w:right w:val="nil"/>
            </w:tcBorders>
            <w:shd w:val="clear" w:color="auto" w:fill="DEEAF6" w:themeFill="accent5" w:themeFillTint="33"/>
            <w:vAlign w:val="center"/>
            <w:hideMark/>
          </w:tcPr>
          <w:p w14:paraId="615A7530" w14:textId="77777777" w:rsidR="00A77136" w:rsidRPr="00831FEF" w:rsidRDefault="00A77136" w:rsidP="00A77136">
            <w:pPr>
              <w:jc w:val="center"/>
              <w:rPr>
                <w:b/>
                <w:bCs/>
                <w:sz w:val="20"/>
                <w:szCs w:val="20"/>
              </w:rPr>
            </w:pPr>
            <w:r w:rsidRPr="00831FEF">
              <w:rPr>
                <w:b/>
                <w:bCs/>
                <w:sz w:val="20"/>
                <w:szCs w:val="20"/>
              </w:rPr>
              <w:t>Resultado intermedio</w:t>
            </w:r>
          </w:p>
        </w:tc>
        <w:tc>
          <w:tcPr>
            <w:tcW w:w="0" w:type="auto"/>
            <w:tcBorders>
              <w:top w:val="nil"/>
              <w:left w:val="nil"/>
              <w:bottom w:val="nil"/>
              <w:right w:val="nil"/>
            </w:tcBorders>
            <w:shd w:val="clear" w:color="auto" w:fill="DEEAF6" w:themeFill="accent5" w:themeFillTint="33"/>
            <w:vAlign w:val="center"/>
            <w:hideMark/>
          </w:tcPr>
          <w:p w14:paraId="664E8EF9" w14:textId="77777777" w:rsidR="00A77136" w:rsidRPr="00831FEF" w:rsidRDefault="00A77136" w:rsidP="00A77136">
            <w:pPr>
              <w:jc w:val="center"/>
              <w:rPr>
                <w:b/>
                <w:bCs/>
                <w:sz w:val="20"/>
                <w:szCs w:val="20"/>
              </w:rPr>
            </w:pPr>
            <w:r w:rsidRPr="00831FEF">
              <w:rPr>
                <w:b/>
                <w:bCs/>
                <w:sz w:val="20"/>
                <w:szCs w:val="20"/>
              </w:rPr>
              <w:t>Resultado final</w:t>
            </w:r>
          </w:p>
        </w:tc>
      </w:tr>
      <w:tr w:rsidR="005B7080" w:rsidRPr="00831FEF" w14:paraId="2F5D43D5" w14:textId="77777777" w:rsidTr="00A77136">
        <w:trPr>
          <w:trHeight w:val="252"/>
        </w:trPr>
        <w:tc>
          <w:tcPr>
            <w:tcW w:w="0" w:type="auto"/>
            <w:tcBorders>
              <w:top w:val="nil"/>
              <w:left w:val="nil"/>
              <w:bottom w:val="nil"/>
              <w:right w:val="nil"/>
            </w:tcBorders>
            <w:shd w:val="clear" w:color="auto" w:fill="auto"/>
            <w:noWrap/>
            <w:vAlign w:val="center"/>
            <w:hideMark/>
          </w:tcPr>
          <w:p w14:paraId="34F0FFAF" w14:textId="77777777" w:rsidR="00A77136" w:rsidRPr="00831FEF" w:rsidRDefault="00A77136" w:rsidP="00A77136">
            <w:pPr>
              <w:rPr>
                <w:sz w:val="20"/>
                <w:szCs w:val="20"/>
              </w:rPr>
            </w:pPr>
            <w:r w:rsidRPr="00831FEF">
              <w:rPr>
                <w:sz w:val="20"/>
                <w:szCs w:val="20"/>
              </w:rPr>
              <w:t> </w:t>
            </w:r>
          </w:p>
        </w:tc>
        <w:tc>
          <w:tcPr>
            <w:tcW w:w="0" w:type="auto"/>
            <w:tcBorders>
              <w:top w:val="nil"/>
              <w:left w:val="nil"/>
              <w:bottom w:val="nil"/>
              <w:right w:val="nil"/>
            </w:tcBorders>
            <w:shd w:val="clear" w:color="auto" w:fill="auto"/>
            <w:noWrap/>
            <w:vAlign w:val="center"/>
            <w:hideMark/>
          </w:tcPr>
          <w:p w14:paraId="1C8DB85D" w14:textId="77777777" w:rsidR="00A77136" w:rsidRPr="00831FEF" w:rsidRDefault="00A77136" w:rsidP="00A77136">
            <w:pPr>
              <w:rPr>
                <w:sz w:val="20"/>
                <w:szCs w:val="20"/>
              </w:rPr>
            </w:pPr>
            <w:r w:rsidRPr="00831FEF">
              <w:rPr>
                <w:sz w:val="20"/>
                <w:szCs w:val="20"/>
              </w:rPr>
              <w:t> </w:t>
            </w:r>
          </w:p>
        </w:tc>
        <w:tc>
          <w:tcPr>
            <w:tcW w:w="0" w:type="auto"/>
            <w:tcBorders>
              <w:top w:val="nil"/>
              <w:left w:val="nil"/>
              <w:bottom w:val="nil"/>
              <w:right w:val="nil"/>
            </w:tcBorders>
            <w:shd w:val="clear" w:color="auto" w:fill="auto"/>
            <w:vAlign w:val="bottom"/>
            <w:hideMark/>
          </w:tcPr>
          <w:p w14:paraId="03E68ED2" w14:textId="77777777" w:rsidR="00A77136" w:rsidRPr="00831FEF" w:rsidRDefault="00A77136" w:rsidP="00A77136">
            <w:pPr>
              <w:rPr>
                <w:sz w:val="20"/>
                <w:szCs w:val="20"/>
              </w:rPr>
            </w:pPr>
            <w:r w:rsidRPr="00831FEF">
              <w:rPr>
                <w:sz w:val="20"/>
                <w:szCs w:val="20"/>
              </w:rPr>
              <w:t> </w:t>
            </w:r>
          </w:p>
        </w:tc>
        <w:tc>
          <w:tcPr>
            <w:tcW w:w="0" w:type="auto"/>
            <w:tcBorders>
              <w:top w:val="nil"/>
              <w:left w:val="nil"/>
              <w:bottom w:val="nil"/>
              <w:right w:val="nil"/>
            </w:tcBorders>
            <w:shd w:val="clear" w:color="auto" w:fill="auto"/>
            <w:vAlign w:val="bottom"/>
            <w:hideMark/>
          </w:tcPr>
          <w:p w14:paraId="3F01C942" w14:textId="77777777" w:rsidR="00A77136" w:rsidRPr="00831FEF" w:rsidRDefault="00A77136" w:rsidP="00A77136">
            <w:pPr>
              <w:rPr>
                <w:sz w:val="20"/>
                <w:szCs w:val="20"/>
              </w:rPr>
            </w:pPr>
            <w:r w:rsidRPr="00831FEF">
              <w:rPr>
                <w:sz w:val="20"/>
                <w:szCs w:val="20"/>
              </w:rPr>
              <w:t> </w:t>
            </w:r>
          </w:p>
        </w:tc>
        <w:tc>
          <w:tcPr>
            <w:tcW w:w="0" w:type="auto"/>
            <w:tcBorders>
              <w:top w:val="nil"/>
              <w:left w:val="nil"/>
              <w:bottom w:val="nil"/>
              <w:right w:val="nil"/>
            </w:tcBorders>
            <w:shd w:val="clear" w:color="auto" w:fill="auto"/>
            <w:vAlign w:val="bottom"/>
            <w:hideMark/>
          </w:tcPr>
          <w:p w14:paraId="4292C0F1" w14:textId="77777777" w:rsidR="00A77136" w:rsidRPr="00831FEF" w:rsidRDefault="00A77136" w:rsidP="00A77136">
            <w:pPr>
              <w:rPr>
                <w:sz w:val="20"/>
                <w:szCs w:val="20"/>
              </w:rPr>
            </w:pPr>
            <w:r w:rsidRPr="00831FEF">
              <w:rPr>
                <w:sz w:val="20"/>
                <w:szCs w:val="20"/>
              </w:rPr>
              <w:t> </w:t>
            </w:r>
          </w:p>
        </w:tc>
        <w:tc>
          <w:tcPr>
            <w:tcW w:w="0" w:type="auto"/>
            <w:tcBorders>
              <w:top w:val="nil"/>
              <w:left w:val="nil"/>
              <w:bottom w:val="nil"/>
              <w:right w:val="nil"/>
            </w:tcBorders>
            <w:shd w:val="clear" w:color="auto" w:fill="auto"/>
            <w:vAlign w:val="bottom"/>
            <w:hideMark/>
          </w:tcPr>
          <w:p w14:paraId="1300C0D5" w14:textId="77777777" w:rsidR="00A77136" w:rsidRPr="00831FEF" w:rsidRDefault="00A77136" w:rsidP="00A77136">
            <w:pPr>
              <w:rPr>
                <w:sz w:val="20"/>
                <w:szCs w:val="20"/>
              </w:rPr>
            </w:pPr>
            <w:r w:rsidRPr="00831FEF">
              <w:rPr>
                <w:sz w:val="20"/>
                <w:szCs w:val="20"/>
              </w:rPr>
              <w:t> </w:t>
            </w:r>
          </w:p>
        </w:tc>
        <w:tc>
          <w:tcPr>
            <w:tcW w:w="0" w:type="auto"/>
            <w:tcBorders>
              <w:top w:val="nil"/>
              <w:left w:val="nil"/>
              <w:bottom w:val="nil"/>
              <w:right w:val="nil"/>
            </w:tcBorders>
            <w:shd w:val="clear" w:color="auto" w:fill="auto"/>
            <w:vAlign w:val="center"/>
            <w:hideMark/>
          </w:tcPr>
          <w:p w14:paraId="1EF278B5" w14:textId="77777777" w:rsidR="00A77136" w:rsidRPr="00831FEF" w:rsidRDefault="00A77136" w:rsidP="00A77136">
            <w:pPr>
              <w:rPr>
                <w:sz w:val="20"/>
                <w:szCs w:val="20"/>
              </w:rPr>
            </w:pPr>
            <w:r w:rsidRPr="00831FEF">
              <w:rPr>
                <w:sz w:val="20"/>
                <w:szCs w:val="20"/>
              </w:rPr>
              <w:t> </w:t>
            </w:r>
          </w:p>
        </w:tc>
        <w:tc>
          <w:tcPr>
            <w:tcW w:w="0" w:type="auto"/>
            <w:tcBorders>
              <w:top w:val="nil"/>
              <w:left w:val="nil"/>
              <w:bottom w:val="nil"/>
              <w:right w:val="nil"/>
            </w:tcBorders>
            <w:shd w:val="clear" w:color="auto" w:fill="auto"/>
            <w:vAlign w:val="bottom"/>
            <w:hideMark/>
          </w:tcPr>
          <w:p w14:paraId="570D7C9D" w14:textId="77777777" w:rsidR="00A77136" w:rsidRPr="00831FEF" w:rsidRDefault="00A77136" w:rsidP="00A77136">
            <w:pPr>
              <w:rPr>
                <w:sz w:val="20"/>
                <w:szCs w:val="20"/>
              </w:rPr>
            </w:pPr>
            <w:r w:rsidRPr="00831FEF">
              <w:rPr>
                <w:sz w:val="20"/>
                <w:szCs w:val="20"/>
              </w:rPr>
              <w:t> </w:t>
            </w:r>
          </w:p>
        </w:tc>
        <w:tc>
          <w:tcPr>
            <w:tcW w:w="0" w:type="auto"/>
            <w:tcBorders>
              <w:top w:val="nil"/>
              <w:left w:val="nil"/>
              <w:bottom w:val="nil"/>
              <w:right w:val="nil"/>
            </w:tcBorders>
            <w:shd w:val="clear" w:color="auto" w:fill="auto"/>
            <w:vAlign w:val="bottom"/>
            <w:hideMark/>
          </w:tcPr>
          <w:p w14:paraId="3B726A1A" w14:textId="77777777" w:rsidR="00A77136" w:rsidRPr="00831FEF" w:rsidRDefault="00A77136" w:rsidP="00A77136">
            <w:pPr>
              <w:rPr>
                <w:sz w:val="20"/>
                <w:szCs w:val="20"/>
              </w:rPr>
            </w:pPr>
            <w:r w:rsidRPr="00831FEF">
              <w:rPr>
                <w:sz w:val="20"/>
                <w:szCs w:val="20"/>
              </w:rPr>
              <w:t> </w:t>
            </w:r>
          </w:p>
        </w:tc>
      </w:tr>
      <w:tr w:rsidR="005B7080" w:rsidRPr="00831FEF" w14:paraId="77BCFB32" w14:textId="77777777" w:rsidTr="00A77136">
        <w:trPr>
          <w:trHeight w:val="975"/>
        </w:trPr>
        <w:tc>
          <w:tcPr>
            <w:tcW w:w="0" w:type="auto"/>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28001ACC" w14:textId="77777777" w:rsidR="00A77136" w:rsidRPr="00831FEF" w:rsidRDefault="00A77136" w:rsidP="00831FEF">
            <w:pPr>
              <w:spacing w:line="240" w:lineRule="auto"/>
              <w:rPr>
                <w:sz w:val="20"/>
                <w:szCs w:val="20"/>
              </w:rPr>
            </w:pPr>
            <w:r w:rsidRPr="00831FEF">
              <w:rPr>
                <w:sz w:val="20"/>
                <w:szCs w:val="20"/>
              </w:rPr>
              <w:t>Gestión de Gobernanza y Cumplimiento Legal</w:t>
            </w:r>
          </w:p>
        </w:tc>
        <w:tc>
          <w:tcPr>
            <w:tcW w:w="0" w:type="auto"/>
            <w:tcBorders>
              <w:top w:val="nil"/>
              <w:left w:val="nil"/>
              <w:bottom w:val="nil"/>
              <w:right w:val="nil"/>
            </w:tcBorders>
            <w:shd w:val="clear" w:color="auto" w:fill="auto"/>
            <w:vAlign w:val="bottom"/>
            <w:hideMark/>
          </w:tcPr>
          <w:p w14:paraId="2710C47A" w14:textId="77777777" w:rsidR="00A77136" w:rsidRPr="00831FEF" w:rsidRDefault="00A77136" w:rsidP="00A77136">
            <w:pPr>
              <w:rPr>
                <w:sz w:val="20"/>
                <w:szCs w:val="20"/>
              </w:rPr>
            </w:pPr>
            <w:r w:rsidRPr="00831FEF">
              <w:rPr>
                <w:sz w:val="20"/>
                <w:szCs w:val="20"/>
              </w:rPr>
              <w:t> </w:t>
            </w:r>
          </w:p>
        </w:tc>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14:paraId="494E30EB" w14:textId="77777777" w:rsidR="00A77136" w:rsidRPr="00831FEF" w:rsidRDefault="00A77136" w:rsidP="00831FEF">
            <w:pPr>
              <w:spacing w:line="240" w:lineRule="auto"/>
              <w:rPr>
                <w:sz w:val="20"/>
                <w:szCs w:val="20"/>
              </w:rPr>
            </w:pPr>
            <w:r w:rsidRPr="00831FEF">
              <w:rPr>
                <w:sz w:val="20"/>
                <w:szCs w:val="20"/>
              </w:rPr>
              <w:t>Apoyar técnicamente al sector privado en el cumplimiento de las normativas vigentes en aguas residuales que se descargan a los cuerpos receptores de la cuenca y el lago de Amatitlán.</w:t>
            </w:r>
          </w:p>
        </w:tc>
        <w:tc>
          <w:tcPr>
            <w:tcW w:w="0" w:type="auto"/>
            <w:tcBorders>
              <w:top w:val="nil"/>
              <w:left w:val="nil"/>
              <w:bottom w:val="nil"/>
              <w:right w:val="nil"/>
            </w:tcBorders>
            <w:shd w:val="clear" w:color="auto" w:fill="auto"/>
            <w:noWrap/>
            <w:vAlign w:val="bottom"/>
            <w:hideMark/>
          </w:tcPr>
          <w:p w14:paraId="57B794D7" w14:textId="77777777" w:rsidR="00A77136" w:rsidRPr="00831FEF" w:rsidRDefault="00A77136" w:rsidP="00831FEF">
            <w:pPr>
              <w:spacing w:line="240" w:lineRule="auto"/>
              <w:rPr>
                <w:sz w:val="20"/>
                <w:szCs w:val="20"/>
              </w:rPr>
            </w:pPr>
            <w:r w:rsidRPr="00831FEF">
              <w:rPr>
                <w:sz w:val="20"/>
                <w:szCs w:val="20"/>
              </w:rPr>
              <w:t> </w:t>
            </w:r>
          </w:p>
        </w:tc>
        <w:tc>
          <w:tcPr>
            <w:tcW w:w="0" w:type="auto"/>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8D5E468" w14:textId="77777777" w:rsidR="00A77136" w:rsidRPr="00831FEF" w:rsidRDefault="00A77136" w:rsidP="00831FEF">
            <w:pPr>
              <w:spacing w:line="240" w:lineRule="auto"/>
              <w:rPr>
                <w:sz w:val="20"/>
                <w:szCs w:val="20"/>
              </w:rPr>
            </w:pPr>
            <w:r w:rsidRPr="00831FEF">
              <w:rPr>
                <w:sz w:val="20"/>
                <w:szCs w:val="20"/>
              </w:rPr>
              <w:t>Monitoreo a entes generadores de aguas residuales, (sector privado, urbanizaciones privadas y otros sectores productivos, ubicadas dentro de la cuenca del lago de Amatitlán), en función de promover el cumplimiento de las normativas vigentes ambientales (500 visitadas anualmente)</w:t>
            </w:r>
          </w:p>
        </w:tc>
        <w:tc>
          <w:tcPr>
            <w:tcW w:w="0" w:type="auto"/>
            <w:tcBorders>
              <w:top w:val="nil"/>
              <w:left w:val="nil"/>
              <w:bottom w:val="nil"/>
              <w:right w:val="nil"/>
            </w:tcBorders>
            <w:shd w:val="clear" w:color="auto" w:fill="auto"/>
            <w:noWrap/>
            <w:vAlign w:val="bottom"/>
            <w:hideMark/>
          </w:tcPr>
          <w:p w14:paraId="00A83DA1" w14:textId="77777777" w:rsidR="00A77136" w:rsidRPr="00831FEF" w:rsidRDefault="00A77136" w:rsidP="00831FEF">
            <w:pPr>
              <w:spacing w:line="240" w:lineRule="auto"/>
              <w:rPr>
                <w:sz w:val="20"/>
                <w:szCs w:val="20"/>
              </w:rPr>
            </w:pPr>
            <w:r w:rsidRPr="00831FEF">
              <w:rPr>
                <w:sz w:val="20"/>
                <w:szCs w:val="20"/>
              </w:rPr>
              <w:t> </w:t>
            </w:r>
          </w:p>
        </w:tc>
        <w:tc>
          <w:tcPr>
            <w:tcW w:w="0" w:type="auto"/>
            <w:tcBorders>
              <w:top w:val="nil"/>
              <w:left w:val="nil"/>
              <w:bottom w:val="nil"/>
              <w:right w:val="nil"/>
            </w:tcBorders>
            <w:shd w:val="clear" w:color="auto" w:fill="auto"/>
            <w:noWrap/>
            <w:vAlign w:val="bottom"/>
            <w:hideMark/>
          </w:tcPr>
          <w:p w14:paraId="515106C7" w14:textId="77777777" w:rsidR="00A77136" w:rsidRPr="00831FEF" w:rsidRDefault="00A77136" w:rsidP="00A77136">
            <w:pPr>
              <w:rPr>
                <w:sz w:val="20"/>
                <w:szCs w:val="20"/>
              </w:rPr>
            </w:pPr>
            <w:r w:rsidRPr="00831FEF">
              <w:rPr>
                <w:sz w:val="20"/>
                <w:szCs w:val="20"/>
              </w:rPr>
              <w:t> </w:t>
            </w:r>
          </w:p>
        </w:tc>
        <w:tc>
          <w:tcPr>
            <w:tcW w:w="0" w:type="auto"/>
            <w:tcBorders>
              <w:top w:val="nil"/>
              <w:left w:val="nil"/>
              <w:bottom w:val="nil"/>
              <w:right w:val="nil"/>
            </w:tcBorders>
            <w:shd w:val="clear" w:color="auto" w:fill="auto"/>
            <w:noWrap/>
            <w:vAlign w:val="bottom"/>
            <w:hideMark/>
          </w:tcPr>
          <w:p w14:paraId="2C7DF077" w14:textId="77777777" w:rsidR="00A77136" w:rsidRPr="00831FEF" w:rsidRDefault="00A77136" w:rsidP="00A77136">
            <w:pPr>
              <w:rPr>
                <w:sz w:val="20"/>
                <w:szCs w:val="20"/>
              </w:rPr>
            </w:pPr>
            <w:r w:rsidRPr="00831FEF">
              <w:rPr>
                <w:sz w:val="20"/>
                <w:szCs w:val="20"/>
              </w:rPr>
              <w:t> </w:t>
            </w:r>
          </w:p>
        </w:tc>
        <w:tc>
          <w:tcPr>
            <w:tcW w:w="0" w:type="auto"/>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67EC0F2" w14:textId="77777777" w:rsidR="00A77136" w:rsidRPr="00831FEF" w:rsidRDefault="00A77136" w:rsidP="00831FEF">
            <w:pPr>
              <w:spacing w:line="240" w:lineRule="auto"/>
              <w:rPr>
                <w:sz w:val="20"/>
                <w:szCs w:val="20"/>
              </w:rPr>
            </w:pPr>
            <w:r w:rsidRPr="00831FEF">
              <w:rPr>
                <w:sz w:val="20"/>
                <w:szCs w:val="20"/>
              </w:rPr>
              <w:t>Para el 2030, se ha disminuido en dos puntos el valor promedio del índice del estado trófico del lago de Amatitlán, a través del manejo integrado de su cuenca (de 72, estado hipereutrófico, en 2020 a un 70, estado eutrófico, en el 2030)</w:t>
            </w:r>
          </w:p>
        </w:tc>
      </w:tr>
      <w:tr w:rsidR="00A77136" w:rsidRPr="00831FEF" w14:paraId="2760FB36" w14:textId="77777777" w:rsidTr="00A77136">
        <w:trPr>
          <w:trHeight w:val="218"/>
        </w:trPr>
        <w:tc>
          <w:tcPr>
            <w:tcW w:w="0" w:type="auto"/>
            <w:vMerge/>
            <w:tcBorders>
              <w:top w:val="single" w:sz="8" w:space="0" w:color="auto"/>
              <w:left w:val="single" w:sz="8" w:space="0" w:color="auto"/>
              <w:bottom w:val="single" w:sz="8" w:space="0" w:color="000000"/>
              <w:right w:val="single" w:sz="8" w:space="0" w:color="auto"/>
            </w:tcBorders>
            <w:shd w:val="clear" w:color="auto" w:fill="auto"/>
            <w:vAlign w:val="center"/>
            <w:hideMark/>
          </w:tcPr>
          <w:p w14:paraId="27FDB3F6" w14:textId="77777777" w:rsidR="00A77136" w:rsidRPr="00831FEF" w:rsidRDefault="00A77136" w:rsidP="00A77136">
            <w:pPr>
              <w:rPr>
                <w:sz w:val="20"/>
                <w:szCs w:val="20"/>
              </w:rPr>
            </w:pPr>
          </w:p>
        </w:tc>
        <w:tc>
          <w:tcPr>
            <w:tcW w:w="0" w:type="auto"/>
            <w:tcBorders>
              <w:top w:val="nil"/>
              <w:left w:val="nil"/>
              <w:bottom w:val="nil"/>
              <w:right w:val="nil"/>
            </w:tcBorders>
            <w:shd w:val="clear" w:color="auto" w:fill="auto"/>
            <w:vAlign w:val="bottom"/>
            <w:hideMark/>
          </w:tcPr>
          <w:p w14:paraId="4AEDB584" w14:textId="77777777" w:rsidR="00A77136" w:rsidRPr="00831FEF" w:rsidRDefault="00A77136" w:rsidP="00A77136">
            <w:pPr>
              <w:rPr>
                <w:sz w:val="20"/>
                <w:szCs w:val="20"/>
              </w:rPr>
            </w:pPr>
            <w:r w:rsidRPr="00831FEF">
              <w:rPr>
                <w:sz w:val="20"/>
                <w:szCs w:val="20"/>
              </w:rPr>
              <w:t> </w:t>
            </w:r>
          </w:p>
        </w:tc>
        <w:tc>
          <w:tcPr>
            <w:tcW w:w="0" w:type="auto"/>
            <w:tcBorders>
              <w:top w:val="nil"/>
              <w:left w:val="nil"/>
              <w:bottom w:val="nil"/>
              <w:right w:val="nil"/>
            </w:tcBorders>
            <w:shd w:val="clear" w:color="auto" w:fill="auto"/>
            <w:vAlign w:val="bottom"/>
            <w:hideMark/>
          </w:tcPr>
          <w:p w14:paraId="1C5957EE" w14:textId="77777777" w:rsidR="00A77136" w:rsidRPr="00831FEF" w:rsidRDefault="00A77136" w:rsidP="00831FEF">
            <w:pPr>
              <w:spacing w:line="240" w:lineRule="auto"/>
              <w:rPr>
                <w:sz w:val="20"/>
                <w:szCs w:val="20"/>
              </w:rPr>
            </w:pPr>
            <w:r w:rsidRPr="00831FEF">
              <w:rPr>
                <w:sz w:val="20"/>
                <w:szCs w:val="20"/>
              </w:rPr>
              <w:t> </w:t>
            </w:r>
          </w:p>
        </w:tc>
        <w:tc>
          <w:tcPr>
            <w:tcW w:w="0" w:type="auto"/>
            <w:tcBorders>
              <w:top w:val="nil"/>
              <w:left w:val="nil"/>
              <w:bottom w:val="nil"/>
              <w:right w:val="nil"/>
            </w:tcBorders>
            <w:shd w:val="clear" w:color="auto" w:fill="auto"/>
            <w:noWrap/>
            <w:vAlign w:val="bottom"/>
            <w:hideMark/>
          </w:tcPr>
          <w:p w14:paraId="2A8F0A2C" w14:textId="77777777" w:rsidR="00A77136" w:rsidRPr="00831FEF" w:rsidRDefault="00A77136" w:rsidP="00831FEF">
            <w:pPr>
              <w:spacing w:line="240" w:lineRule="auto"/>
              <w:rPr>
                <w:sz w:val="20"/>
                <w:szCs w:val="20"/>
              </w:rPr>
            </w:pPr>
            <w:r w:rsidRPr="00831FEF">
              <w:rPr>
                <w:sz w:val="20"/>
                <w:szCs w:val="20"/>
              </w:rPr>
              <w:t> </w:t>
            </w:r>
          </w:p>
        </w:tc>
        <w:tc>
          <w:tcPr>
            <w:tcW w:w="0" w:type="auto"/>
            <w:vMerge/>
            <w:tcBorders>
              <w:top w:val="single" w:sz="8" w:space="0" w:color="auto"/>
              <w:left w:val="single" w:sz="8" w:space="0" w:color="auto"/>
              <w:bottom w:val="single" w:sz="8" w:space="0" w:color="000000"/>
              <w:right w:val="single" w:sz="8" w:space="0" w:color="auto"/>
            </w:tcBorders>
            <w:shd w:val="clear" w:color="auto" w:fill="auto"/>
            <w:vAlign w:val="center"/>
            <w:hideMark/>
          </w:tcPr>
          <w:p w14:paraId="4C86031D" w14:textId="77777777" w:rsidR="00A77136" w:rsidRPr="00831FEF" w:rsidRDefault="00A77136" w:rsidP="00831FEF">
            <w:pPr>
              <w:spacing w:line="240" w:lineRule="auto"/>
              <w:rPr>
                <w:sz w:val="20"/>
                <w:szCs w:val="20"/>
              </w:rPr>
            </w:pPr>
          </w:p>
        </w:tc>
        <w:tc>
          <w:tcPr>
            <w:tcW w:w="0" w:type="auto"/>
            <w:tcBorders>
              <w:top w:val="nil"/>
              <w:left w:val="nil"/>
              <w:bottom w:val="nil"/>
              <w:right w:val="nil"/>
            </w:tcBorders>
            <w:shd w:val="clear" w:color="auto" w:fill="auto"/>
            <w:noWrap/>
            <w:vAlign w:val="bottom"/>
            <w:hideMark/>
          </w:tcPr>
          <w:p w14:paraId="4C32542A" w14:textId="77777777" w:rsidR="00A77136" w:rsidRPr="00831FEF" w:rsidRDefault="00A77136" w:rsidP="00831FEF">
            <w:pPr>
              <w:spacing w:line="240" w:lineRule="auto"/>
              <w:rPr>
                <w:sz w:val="20"/>
                <w:szCs w:val="20"/>
              </w:rPr>
            </w:pPr>
            <w:r w:rsidRPr="00831FEF">
              <w:rPr>
                <w:sz w:val="20"/>
                <w:szCs w:val="20"/>
              </w:rPr>
              <w:t> </w:t>
            </w:r>
          </w:p>
        </w:tc>
        <w:tc>
          <w:tcPr>
            <w:tcW w:w="0" w:type="auto"/>
            <w:tcBorders>
              <w:top w:val="nil"/>
              <w:left w:val="nil"/>
              <w:bottom w:val="nil"/>
              <w:right w:val="nil"/>
            </w:tcBorders>
            <w:shd w:val="clear" w:color="auto" w:fill="auto"/>
            <w:noWrap/>
            <w:vAlign w:val="bottom"/>
            <w:hideMark/>
          </w:tcPr>
          <w:p w14:paraId="41D3A6ED" w14:textId="77777777" w:rsidR="00A77136" w:rsidRPr="00831FEF" w:rsidRDefault="00A77136" w:rsidP="00A77136">
            <w:pPr>
              <w:rPr>
                <w:sz w:val="20"/>
                <w:szCs w:val="20"/>
              </w:rPr>
            </w:pPr>
            <w:r w:rsidRPr="00831FEF">
              <w:rPr>
                <w:sz w:val="20"/>
                <w:szCs w:val="20"/>
              </w:rPr>
              <w:t> </w:t>
            </w:r>
          </w:p>
        </w:tc>
        <w:tc>
          <w:tcPr>
            <w:tcW w:w="0" w:type="auto"/>
            <w:tcBorders>
              <w:top w:val="nil"/>
              <w:left w:val="nil"/>
              <w:bottom w:val="nil"/>
              <w:right w:val="nil"/>
            </w:tcBorders>
            <w:shd w:val="clear" w:color="auto" w:fill="auto"/>
            <w:noWrap/>
            <w:vAlign w:val="bottom"/>
            <w:hideMark/>
          </w:tcPr>
          <w:p w14:paraId="6FB79980" w14:textId="77777777" w:rsidR="00A77136" w:rsidRPr="00831FEF" w:rsidRDefault="00A77136" w:rsidP="00A77136">
            <w:pPr>
              <w:rPr>
                <w:sz w:val="20"/>
                <w:szCs w:val="20"/>
              </w:rPr>
            </w:pPr>
            <w:r w:rsidRPr="00831FEF">
              <w:rPr>
                <w:sz w:val="20"/>
                <w:szCs w:val="20"/>
              </w:rPr>
              <w:t> </w:t>
            </w:r>
          </w:p>
        </w:tc>
        <w:tc>
          <w:tcPr>
            <w:tcW w:w="0" w:type="auto"/>
            <w:vMerge/>
            <w:tcBorders>
              <w:top w:val="single" w:sz="8" w:space="0" w:color="auto"/>
              <w:left w:val="single" w:sz="8" w:space="0" w:color="auto"/>
              <w:bottom w:val="single" w:sz="8" w:space="0" w:color="000000"/>
              <w:right w:val="single" w:sz="8" w:space="0" w:color="auto"/>
            </w:tcBorders>
            <w:shd w:val="clear" w:color="auto" w:fill="auto"/>
            <w:vAlign w:val="center"/>
            <w:hideMark/>
          </w:tcPr>
          <w:p w14:paraId="7188C7AC" w14:textId="77777777" w:rsidR="00A77136" w:rsidRPr="00831FEF" w:rsidRDefault="00A77136" w:rsidP="00A77136">
            <w:pPr>
              <w:rPr>
                <w:sz w:val="20"/>
                <w:szCs w:val="20"/>
              </w:rPr>
            </w:pPr>
          </w:p>
        </w:tc>
      </w:tr>
      <w:tr w:rsidR="00A77136" w:rsidRPr="00831FEF" w14:paraId="3205BB10" w14:textId="77777777" w:rsidTr="00A77136">
        <w:trPr>
          <w:trHeight w:val="1215"/>
        </w:trPr>
        <w:tc>
          <w:tcPr>
            <w:tcW w:w="0" w:type="auto"/>
            <w:vMerge/>
            <w:tcBorders>
              <w:top w:val="single" w:sz="8" w:space="0" w:color="auto"/>
              <w:left w:val="single" w:sz="8" w:space="0" w:color="auto"/>
              <w:bottom w:val="single" w:sz="8" w:space="0" w:color="000000"/>
              <w:right w:val="single" w:sz="8" w:space="0" w:color="auto"/>
            </w:tcBorders>
            <w:shd w:val="clear" w:color="auto" w:fill="auto"/>
            <w:vAlign w:val="center"/>
            <w:hideMark/>
          </w:tcPr>
          <w:p w14:paraId="4E92057B" w14:textId="77777777" w:rsidR="00A77136" w:rsidRPr="00831FEF" w:rsidRDefault="00A77136" w:rsidP="00A77136">
            <w:pPr>
              <w:rPr>
                <w:sz w:val="20"/>
                <w:szCs w:val="20"/>
              </w:rPr>
            </w:pPr>
          </w:p>
        </w:tc>
        <w:tc>
          <w:tcPr>
            <w:tcW w:w="0" w:type="auto"/>
            <w:tcBorders>
              <w:top w:val="nil"/>
              <w:left w:val="nil"/>
              <w:bottom w:val="nil"/>
              <w:right w:val="nil"/>
            </w:tcBorders>
            <w:shd w:val="clear" w:color="auto" w:fill="auto"/>
            <w:vAlign w:val="bottom"/>
            <w:hideMark/>
          </w:tcPr>
          <w:p w14:paraId="52E928BB" w14:textId="77777777" w:rsidR="00A77136" w:rsidRPr="00831FEF" w:rsidRDefault="00A77136" w:rsidP="00A77136">
            <w:pPr>
              <w:rPr>
                <w:sz w:val="20"/>
                <w:szCs w:val="20"/>
              </w:rPr>
            </w:pPr>
            <w:r w:rsidRPr="00831FEF">
              <w:rPr>
                <w:sz w:val="20"/>
                <w:szCs w:val="20"/>
              </w:rPr>
              <w:t> </w:t>
            </w:r>
          </w:p>
        </w:tc>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14:paraId="55CC8119" w14:textId="77777777" w:rsidR="00A77136" w:rsidRPr="00831FEF" w:rsidRDefault="00A77136" w:rsidP="00831FEF">
            <w:pPr>
              <w:spacing w:line="240" w:lineRule="auto"/>
              <w:rPr>
                <w:sz w:val="20"/>
                <w:szCs w:val="20"/>
              </w:rPr>
            </w:pPr>
            <w:r w:rsidRPr="00831FEF">
              <w:rPr>
                <w:sz w:val="20"/>
                <w:szCs w:val="20"/>
              </w:rPr>
              <w:t>Fortalecer y optimizar en forma coordinada con el MARN el proceso de monitoreo y evaluación ambiental de proyectos en la cuenca, incluyendo evaluaciones de impacto ambiental (</w:t>
            </w:r>
            <w:proofErr w:type="spellStart"/>
            <w:r w:rsidRPr="00831FEF">
              <w:rPr>
                <w:sz w:val="20"/>
                <w:szCs w:val="20"/>
              </w:rPr>
              <w:t>EIA’s</w:t>
            </w:r>
            <w:proofErr w:type="spellEnd"/>
            <w:r w:rsidRPr="00831FEF">
              <w:rPr>
                <w:sz w:val="20"/>
                <w:szCs w:val="20"/>
              </w:rPr>
              <w:t>), y licencias ambientales de operación</w:t>
            </w:r>
          </w:p>
        </w:tc>
        <w:tc>
          <w:tcPr>
            <w:tcW w:w="0" w:type="auto"/>
            <w:tcBorders>
              <w:top w:val="nil"/>
              <w:left w:val="nil"/>
              <w:bottom w:val="nil"/>
              <w:right w:val="nil"/>
            </w:tcBorders>
            <w:shd w:val="clear" w:color="auto" w:fill="auto"/>
            <w:noWrap/>
            <w:vAlign w:val="bottom"/>
            <w:hideMark/>
          </w:tcPr>
          <w:p w14:paraId="21817CE4" w14:textId="77777777" w:rsidR="00A77136" w:rsidRPr="00831FEF" w:rsidRDefault="00A77136" w:rsidP="00831FEF">
            <w:pPr>
              <w:spacing w:line="240" w:lineRule="auto"/>
              <w:rPr>
                <w:sz w:val="20"/>
                <w:szCs w:val="20"/>
              </w:rPr>
            </w:pPr>
            <w:r w:rsidRPr="00831FEF">
              <w:rPr>
                <w:sz w:val="20"/>
                <w:szCs w:val="20"/>
              </w:rPr>
              <w:t> </w:t>
            </w:r>
          </w:p>
        </w:tc>
        <w:tc>
          <w:tcPr>
            <w:tcW w:w="0" w:type="auto"/>
            <w:vMerge/>
            <w:tcBorders>
              <w:top w:val="single" w:sz="8" w:space="0" w:color="auto"/>
              <w:left w:val="single" w:sz="8" w:space="0" w:color="auto"/>
              <w:bottom w:val="single" w:sz="8" w:space="0" w:color="000000"/>
              <w:right w:val="single" w:sz="8" w:space="0" w:color="auto"/>
            </w:tcBorders>
            <w:shd w:val="clear" w:color="auto" w:fill="auto"/>
            <w:vAlign w:val="center"/>
            <w:hideMark/>
          </w:tcPr>
          <w:p w14:paraId="7FA10460" w14:textId="77777777" w:rsidR="00A77136" w:rsidRPr="00831FEF" w:rsidRDefault="00A77136" w:rsidP="00831FEF">
            <w:pPr>
              <w:spacing w:line="240" w:lineRule="auto"/>
              <w:rPr>
                <w:sz w:val="20"/>
                <w:szCs w:val="20"/>
              </w:rPr>
            </w:pPr>
          </w:p>
        </w:tc>
        <w:tc>
          <w:tcPr>
            <w:tcW w:w="0" w:type="auto"/>
            <w:tcBorders>
              <w:top w:val="nil"/>
              <w:left w:val="nil"/>
              <w:bottom w:val="nil"/>
              <w:right w:val="nil"/>
            </w:tcBorders>
            <w:shd w:val="clear" w:color="auto" w:fill="auto"/>
            <w:noWrap/>
            <w:vAlign w:val="bottom"/>
            <w:hideMark/>
          </w:tcPr>
          <w:p w14:paraId="5F31D700" w14:textId="77777777" w:rsidR="00A77136" w:rsidRPr="00831FEF" w:rsidRDefault="00A77136" w:rsidP="00831FEF">
            <w:pPr>
              <w:spacing w:line="240" w:lineRule="auto"/>
              <w:rPr>
                <w:sz w:val="20"/>
                <w:szCs w:val="20"/>
              </w:rPr>
            </w:pPr>
            <w:r w:rsidRPr="00831FEF">
              <w:rPr>
                <w:sz w:val="20"/>
                <w:szCs w:val="20"/>
              </w:rPr>
              <w:t> </w:t>
            </w:r>
          </w:p>
        </w:tc>
        <w:tc>
          <w:tcPr>
            <w:tcW w:w="0" w:type="auto"/>
            <w:tcBorders>
              <w:top w:val="nil"/>
              <w:left w:val="nil"/>
              <w:bottom w:val="nil"/>
              <w:right w:val="nil"/>
            </w:tcBorders>
            <w:shd w:val="clear" w:color="auto" w:fill="auto"/>
            <w:noWrap/>
            <w:vAlign w:val="bottom"/>
            <w:hideMark/>
          </w:tcPr>
          <w:p w14:paraId="16120C38" w14:textId="77777777" w:rsidR="00A77136" w:rsidRPr="00831FEF" w:rsidRDefault="00A77136" w:rsidP="00A77136">
            <w:pPr>
              <w:rPr>
                <w:sz w:val="20"/>
                <w:szCs w:val="20"/>
              </w:rPr>
            </w:pPr>
            <w:r w:rsidRPr="00831FEF">
              <w:rPr>
                <w:sz w:val="20"/>
                <w:szCs w:val="20"/>
              </w:rPr>
              <w:t> </w:t>
            </w:r>
          </w:p>
        </w:tc>
        <w:tc>
          <w:tcPr>
            <w:tcW w:w="0" w:type="auto"/>
            <w:tcBorders>
              <w:top w:val="nil"/>
              <w:left w:val="nil"/>
              <w:bottom w:val="nil"/>
              <w:right w:val="nil"/>
            </w:tcBorders>
            <w:shd w:val="clear" w:color="auto" w:fill="auto"/>
            <w:noWrap/>
            <w:vAlign w:val="bottom"/>
            <w:hideMark/>
          </w:tcPr>
          <w:p w14:paraId="4D6B856D" w14:textId="77777777" w:rsidR="00A77136" w:rsidRPr="00831FEF" w:rsidRDefault="00A77136" w:rsidP="00A77136">
            <w:pPr>
              <w:rPr>
                <w:sz w:val="20"/>
                <w:szCs w:val="20"/>
              </w:rPr>
            </w:pPr>
            <w:r w:rsidRPr="00831FEF">
              <w:rPr>
                <w:sz w:val="20"/>
                <w:szCs w:val="20"/>
              </w:rPr>
              <w:t> </w:t>
            </w:r>
          </w:p>
        </w:tc>
        <w:tc>
          <w:tcPr>
            <w:tcW w:w="0" w:type="auto"/>
            <w:vMerge/>
            <w:tcBorders>
              <w:top w:val="single" w:sz="8" w:space="0" w:color="auto"/>
              <w:left w:val="single" w:sz="8" w:space="0" w:color="auto"/>
              <w:bottom w:val="single" w:sz="8" w:space="0" w:color="000000"/>
              <w:right w:val="single" w:sz="8" w:space="0" w:color="auto"/>
            </w:tcBorders>
            <w:shd w:val="clear" w:color="auto" w:fill="auto"/>
            <w:vAlign w:val="center"/>
            <w:hideMark/>
          </w:tcPr>
          <w:p w14:paraId="30EA9292" w14:textId="77777777" w:rsidR="00A77136" w:rsidRPr="00831FEF" w:rsidRDefault="00A77136" w:rsidP="00A77136">
            <w:pPr>
              <w:rPr>
                <w:sz w:val="20"/>
                <w:szCs w:val="20"/>
              </w:rPr>
            </w:pPr>
          </w:p>
        </w:tc>
      </w:tr>
      <w:tr w:rsidR="005B7080" w:rsidRPr="00831FEF" w14:paraId="08341265" w14:textId="77777777" w:rsidTr="00A77136">
        <w:trPr>
          <w:trHeight w:val="192"/>
        </w:trPr>
        <w:tc>
          <w:tcPr>
            <w:tcW w:w="0" w:type="auto"/>
            <w:vMerge/>
            <w:tcBorders>
              <w:top w:val="single" w:sz="8" w:space="0" w:color="auto"/>
              <w:left w:val="single" w:sz="8" w:space="0" w:color="auto"/>
              <w:bottom w:val="single" w:sz="8" w:space="0" w:color="000000"/>
              <w:right w:val="single" w:sz="8" w:space="0" w:color="auto"/>
            </w:tcBorders>
            <w:shd w:val="clear" w:color="auto" w:fill="auto"/>
            <w:vAlign w:val="center"/>
            <w:hideMark/>
          </w:tcPr>
          <w:p w14:paraId="20E62E5B" w14:textId="77777777" w:rsidR="00A77136" w:rsidRPr="00831FEF" w:rsidRDefault="00A77136" w:rsidP="00A77136">
            <w:pPr>
              <w:rPr>
                <w:sz w:val="20"/>
                <w:szCs w:val="20"/>
              </w:rPr>
            </w:pPr>
          </w:p>
        </w:tc>
        <w:tc>
          <w:tcPr>
            <w:tcW w:w="0" w:type="auto"/>
            <w:tcBorders>
              <w:top w:val="nil"/>
              <w:left w:val="nil"/>
              <w:bottom w:val="nil"/>
              <w:right w:val="nil"/>
            </w:tcBorders>
            <w:shd w:val="clear" w:color="auto" w:fill="auto"/>
            <w:vAlign w:val="bottom"/>
            <w:hideMark/>
          </w:tcPr>
          <w:p w14:paraId="398D0EDC" w14:textId="77777777" w:rsidR="00A77136" w:rsidRPr="00831FEF" w:rsidRDefault="00A77136" w:rsidP="00A77136">
            <w:pPr>
              <w:rPr>
                <w:sz w:val="20"/>
                <w:szCs w:val="20"/>
              </w:rPr>
            </w:pPr>
            <w:r w:rsidRPr="00831FEF">
              <w:rPr>
                <w:sz w:val="20"/>
                <w:szCs w:val="20"/>
              </w:rPr>
              <w:t> </w:t>
            </w:r>
          </w:p>
        </w:tc>
        <w:tc>
          <w:tcPr>
            <w:tcW w:w="0" w:type="auto"/>
            <w:tcBorders>
              <w:top w:val="nil"/>
              <w:left w:val="nil"/>
              <w:bottom w:val="nil"/>
              <w:right w:val="nil"/>
            </w:tcBorders>
            <w:shd w:val="clear" w:color="auto" w:fill="auto"/>
            <w:noWrap/>
            <w:vAlign w:val="bottom"/>
            <w:hideMark/>
          </w:tcPr>
          <w:p w14:paraId="737FD16E" w14:textId="77777777" w:rsidR="00A77136" w:rsidRPr="00831FEF" w:rsidRDefault="00A77136" w:rsidP="00831FEF">
            <w:pPr>
              <w:spacing w:line="240" w:lineRule="auto"/>
              <w:rPr>
                <w:sz w:val="20"/>
                <w:szCs w:val="20"/>
              </w:rPr>
            </w:pPr>
            <w:r w:rsidRPr="00831FEF">
              <w:rPr>
                <w:sz w:val="20"/>
                <w:szCs w:val="20"/>
              </w:rPr>
              <w:t> </w:t>
            </w:r>
          </w:p>
        </w:tc>
        <w:tc>
          <w:tcPr>
            <w:tcW w:w="0" w:type="auto"/>
            <w:tcBorders>
              <w:top w:val="nil"/>
              <w:left w:val="nil"/>
              <w:bottom w:val="nil"/>
              <w:right w:val="nil"/>
            </w:tcBorders>
            <w:shd w:val="clear" w:color="auto" w:fill="auto"/>
            <w:noWrap/>
            <w:vAlign w:val="bottom"/>
            <w:hideMark/>
          </w:tcPr>
          <w:p w14:paraId="09925C0E" w14:textId="77777777" w:rsidR="00A77136" w:rsidRPr="00831FEF" w:rsidRDefault="00A77136" w:rsidP="00831FEF">
            <w:pPr>
              <w:spacing w:line="240" w:lineRule="auto"/>
              <w:rPr>
                <w:sz w:val="20"/>
                <w:szCs w:val="20"/>
              </w:rPr>
            </w:pPr>
            <w:r w:rsidRPr="00831FEF">
              <w:rPr>
                <w:sz w:val="20"/>
                <w:szCs w:val="20"/>
              </w:rPr>
              <w:t> </w:t>
            </w:r>
          </w:p>
        </w:tc>
        <w:tc>
          <w:tcPr>
            <w:tcW w:w="0" w:type="auto"/>
            <w:tcBorders>
              <w:top w:val="nil"/>
              <w:left w:val="nil"/>
              <w:bottom w:val="nil"/>
              <w:right w:val="nil"/>
            </w:tcBorders>
            <w:shd w:val="clear" w:color="auto" w:fill="auto"/>
            <w:noWrap/>
            <w:vAlign w:val="bottom"/>
            <w:hideMark/>
          </w:tcPr>
          <w:p w14:paraId="4EE23890" w14:textId="77777777" w:rsidR="00A77136" w:rsidRPr="00831FEF" w:rsidRDefault="00A77136" w:rsidP="00831FEF">
            <w:pPr>
              <w:spacing w:line="240" w:lineRule="auto"/>
              <w:rPr>
                <w:sz w:val="20"/>
                <w:szCs w:val="20"/>
              </w:rPr>
            </w:pPr>
            <w:r w:rsidRPr="00831FEF">
              <w:rPr>
                <w:sz w:val="20"/>
                <w:szCs w:val="20"/>
              </w:rPr>
              <w:t> </w:t>
            </w:r>
          </w:p>
        </w:tc>
        <w:tc>
          <w:tcPr>
            <w:tcW w:w="0" w:type="auto"/>
            <w:tcBorders>
              <w:top w:val="nil"/>
              <w:left w:val="nil"/>
              <w:bottom w:val="nil"/>
              <w:right w:val="nil"/>
            </w:tcBorders>
            <w:shd w:val="clear" w:color="auto" w:fill="auto"/>
            <w:noWrap/>
            <w:vAlign w:val="bottom"/>
            <w:hideMark/>
          </w:tcPr>
          <w:p w14:paraId="57A0BDFC" w14:textId="77777777" w:rsidR="00A77136" w:rsidRPr="00831FEF" w:rsidRDefault="00A77136" w:rsidP="00831FEF">
            <w:pPr>
              <w:spacing w:line="240" w:lineRule="auto"/>
              <w:rPr>
                <w:sz w:val="20"/>
                <w:szCs w:val="20"/>
              </w:rPr>
            </w:pPr>
            <w:r w:rsidRPr="00831FEF">
              <w:rPr>
                <w:sz w:val="20"/>
                <w:szCs w:val="20"/>
              </w:rPr>
              <w:t> </w:t>
            </w:r>
          </w:p>
        </w:tc>
        <w:tc>
          <w:tcPr>
            <w:tcW w:w="0" w:type="auto"/>
            <w:tcBorders>
              <w:top w:val="nil"/>
              <w:left w:val="nil"/>
              <w:bottom w:val="nil"/>
              <w:right w:val="nil"/>
            </w:tcBorders>
            <w:shd w:val="clear" w:color="auto" w:fill="auto"/>
            <w:noWrap/>
            <w:vAlign w:val="bottom"/>
            <w:hideMark/>
          </w:tcPr>
          <w:p w14:paraId="4CA545F0" w14:textId="77777777" w:rsidR="00A77136" w:rsidRPr="00831FEF" w:rsidRDefault="00A77136" w:rsidP="00A77136">
            <w:pPr>
              <w:rPr>
                <w:sz w:val="20"/>
                <w:szCs w:val="20"/>
              </w:rPr>
            </w:pPr>
            <w:r w:rsidRPr="00831FEF">
              <w:rPr>
                <w:sz w:val="20"/>
                <w:szCs w:val="20"/>
              </w:rPr>
              <w:t> </w:t>
            </w:r>
          </w:p>
        </w:tc>
        <w:tc>
          <w:tcPr>
            <w:tcW w:w="0" w:type="auto"/>
            <w:tcBorders>
              <w:top w:val="nil"/>
              <w:left w:val="nil"/>
              <w:bottom w:val="nil"/>
              <w:right w:val="nil"/>
            </w:tcBorders>
            <w:shd w:val="clear" w:color="auto" w:fill="auto"/>
            <w:noWrap/>
            <w:vAlign w:val="bottom"/>
            <w:hideMark/>
          </w:tcPr>
          <w:p w14:paraId="7B78D669" w14:textId="77777777" w:rsidR="00A77136" w:rsidRPr="00831FEF" w:rsidRDefault="00A77136" w:rsidP="00A77136">
            <w:pPr>
              <w:rPr>
                <w:sz w:val="20"/>
                <w:szCs w:val="20"/>
              </w:rPr>
            </w:pPr>
            <w:r w:rsidRPr="00831FEF">
              <w:rPr>
                <w:sz w:val="20"/>
                <w:szCs w:val="20"/>
              </w:rPr>
              <w:t> </w:t>
            </w:r>
          </w:p>
        </w:tc>
        <w:tc>
          <w:tcPr>
            <w:tcW w:w="0" w:type="auto"/>
            <w:vMerge/>
            <w:tcBorders>
              <w:top w:val="single" w:sz="8" w:space="0" w:color="auto"/>
              <w:left w:val="single" w:sz="8" w:space="0" w:color="auto"/>
              <w:bottom w:val="single" w:sz="8" w:space="0" w:color="000000"/>
              <w:right w:val="single" w:sz="8" w:space="0" w:color="auto"/>
            </w:tcBorders>
            <w:shd w:val="clear" w:color="auto" w:fill="auto"/>
            <w:vAlign w:val="center"/>
            <w:hideMark/>
          </w:tcPr>
          <w:p w14:paraId="65C66C42" w14:textId="77777777" w:rsidR="00A77136" w:rsidRPr="00831FEF" w:rsidRDefault="00A77136" w:rsidP="00A77136">
            <w:pPr>
              <w:rPr>
                <w:sz w:val="20"/>
                <w:szCs w:val="20"/>
              </w:rPr>
            </w:pPr>
          </w:p>
        </w:tc>
      </w:tr>
      <w:tr w:rsidR="005B7080" w:rsidRPr="00831FEF" w14:paraId="1239DD51" w14:textId="77777777" w:rsidTr="00A77136">
        <w:trPr>
          <w:trHeight w:val="930"/>
        </w:trPr>
        <w:tc>
          <w:tcPr>
            <w:tcW w:w="0" w:type="auto"/>
            <w:vMerge/>
            <w:tcBorders>
              <w:top w:val="single" w:sz="8" w:space="0" w:color="auto"/>
              <w:left w:val="single" w:sz="8" w:space="0" w:color="auto"/>
              <w:bottom w:val="single" w:sz="8" w:space="0" w:color="000000"/>
              <w:right w:val="single" w:sz="8" w:space="0" w:color="auto"/>
            </w:tcBorders>
            <w:shd w:val="clear" w:color="auto" w:fill="auto"/>
            <w:vAlign w:val="center"/>
            <w:hideMark/>
          </w:tcPr>
          <w:p w14:paraId="50B26E2E" w14:textId="77777777" w:rsidR="00A77136" w:rsidRPr="00831FEF" w:rsidRDefault="00A77136" w:rsidP="00A77136">
            <w:pPr>
              <w:rPr>
                <w:sz w:val="20"/>
                <w:szCs w:val="20"/>
              </w:rPr>
            </w:pPr>
          </w:p>
        </w:tc>
        <w:tc>
          <w:tcPr>
            <w:tcW w:w="0" w:type="auto"/>
            <w:tcBorders>
              <w:top w:val="nil"/>
              <w:left w:val="nil"/>
              <w:bottom w:val="nil"/>
              <w:right w:val="nil"/>
            </w:tcBorders>
            <w:shd w:val="clear" w:color="auto" w:fill="auto"/>
            <w:vAlign w:val="bottom"/>
            <w:hideMark/>
          </w:tcPr>
          <w:p w14:paraId="6839AB1B" w14:textId="77777777" w:rsidR="00A77136" w:rsidRPr="00831FEF" w:rsidRDefault="00A77136" w:rsidP="00A77136">
            <w:pPr>
              <w:rPr>
                <w:sz w:val="20"/>
                <w:szCs w:val="20"/>
              </w:rPr>
            </w:pPr>
            <w:r w:rsidRPr="00831FEF">
              <w:rPr>
                <w:sz w:val="20"/>
                <w:szCs w:val="20"/>
              </w:rPr>
              <w:t> </w:t>
            </w:r>
          </w:p>
        </w:tc>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7662731" w14:textId="77777777" w:rsidR="00A77136" w:rsidRPr="00831FEF" w:rsidRDefault="00A77136" w:rsidP="00831FEF">
            <w:pPr>
              <w:spacing w:line="240" w:lineRule="auto"/>
              <w:rPr>
                <w:sz w:val="20"/>
                <w:szCs w:val="20"/>
              </w:rPr>
            </w:pPr>
            <w:r w:rsidRPr="00831FEF">
              <w:rPr>
                <w:sz w:val="20"/>
                <w:szCs w:val="20"/>
              </w:rPr>
              <w:t>Generar ordenanzas ambientales</w:t>
            </w:r>
          </w:p>
        </w:tc>
        <w:tc>
          <w:tcPr>
            <w:tcW w:w="0" w:type="auto"/>
            <w:tcBorders>
              <w:top w:val="nil"/>
              <w:left w:val="nil"/>
              <w:bottom w:val="nil"/>
              <w:right w:val="nil"/>
            </w:tcBorders>
            <w:shd w:val="clear" w:color="auto" w:fill="auto"/>
            <w:noWrap/>
            <w:vAlign w:val="bottom"/>
            <w:hideMark/>
          </w:tcPr>
          <w:p w14:paraId="74FA4A5B" w14:textId="77777777" w:rsidR="00A77136" w:rsidRPr="00831FEF" w:rsidRDefault="00A77136" w:rsidP="00831FEF">
            <w:pPr>
              <w:spacing w:line="240" w:lineRule="auto"/>
              <w:rPr>
                <w:sz w:val="20"/>
                <w:szCs w:val="20"/>
              </w:rPr>
            </w:pPr>
            <w:r w:rsidRPr="00831FEF">
              <w:rPr>
                <w:sz w:val="20"/>
                <w:szCs w:val="20"/>
              </w:rPr>
              <w:t> </w:t>
            </w:r>
          </w:p>
        </w:tc>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14:paraId="410370CE" w14:textId="77777777" w:rsidR="00A77136" w:rsidRPr="00831FEF" w:rsidRDefault="00A77136" w:rsidP="00831FEF">
            <w:pPr>
              <w:spacing w:line="240" w:lineRule="auto"/>
              <w:rPr>
                <w:sz w:val="20"/>
                <w:szCs w:val="20"/>
              </w:rPr>
            </w:pPr>
            <w:r w:rsidRPr="00831FEF">
              <w:rPr>
                <w:sz w:val="20"/>
                <w:szCs w:val="20"/>
              </w:rPr>
              <w:t>Se han generado las ordenanzas ambientales para beneficio de la cuenca del lago de Amatitlán</w:t>
            </w:r>
          </w:p>
        </w:tc>
        <w:tc>
          <w:tcPr>
            <w:tcW w:w="0" w:type="auto"/>
            <w:tcBorders>
              <w:top w:val="nil"/>
              <w:left w:val="nil"/>
              <w:bottom w:val="nil"/>
              <w:right w:val="nil"/>
            </w:tcBorders>
            <w:shd w:val="clear" w:color="auto" w:fill="auto"/>
            <w:noWrap/>
            <w:vAlign w:val="bottom"/>
            <w:hideMark/>
          </w:tcPr>
          <w:p w14:paraId="3C0B7078" w14:textId="77777777" w:rsidR="00A77136" w:rsidRPr="00831FEF" w:rsidRDefault="00A77136" w:rsidP="00831FEF">
            <w:pPr>
              <w:spacing w:line="240" w:lineRule="auto"/>
              <w:rPr>
                <w:sz w:val="20"/>
                <w:szCs w:val="20"/>
              </w:rPr>
            </w:pPr>
            <w:r w:rsidRPr="00831FEF">
              <w:rPr>
                <w:sz w:val="20"/>
                <w:szCs w:val="20"/>
              </w:rPr>
              <w:t> </w:t>
            </w:r>
          </w:p>
        </w:tc>
        <w:tc>
          <w:tcPr>
            <w:tcW w:w="0" w:type="auto"/>
            <w:tcBorders>
              <w:top w:val="nil"/>
              <w:left w:val="nil"/>
              <w:bottom w:val="nil"/>
              <w:right w:val="nil"/>
            </w:tcBorders>
            <w:shd w:val="clear" w:color="auto" w:fill="auto"/>
            <w:noWrap/>
            <w:vAlign w:val="bottom"/>
            <w:hideMark/>
          </w:tcPr>
          <w:p w14:paraId="1DE67912" w14:textId="77777777" w:rsidR="00A77136" w:rsidRPr="00831FEF" w:rsidRDefault="00A77136" w:rsidP="00A77136">
            <w:pPr>
              <w:rPr>
                <w:sz w:val="20"/>
                <w:szCs w:val="20"/>
              </w:rPr>
            </w:pPr>
            <w:r w:rsidRPr="00831FEF">
              <w:rPr>
                <w:sz w:val="20"/>
                <w:szCs w:val="20"/>
              </w:rPr>
              <w:t> </w:t>
            </w:r>
          </w:p>
        </w:tc>
        <w:tc>
          <w:tcPr>
            <w:tcW w:w="0" w:type="auto"/>
            <w:tcBorders>
              <w:top w:val="nil"/>
              <w:left w:val="nil"/>
              <w:bottom w:val="nil"/>
              <w:right w:val="nil"/>
            </w:tcBorders>
            <w:shd w:val="clear" w:color="auto" w:fill="auto"/>
            <w:noWrap/>
            <w:vAlign w:val="bottom"/>
            <w:hideMark/>
          </w:tcPr>
          <w:p w14:paraId="2DBF7A56" w14:textId="77777777" w:rsidR="00A77136" w:rsidRPr="00831FEF" w:rsidRDefault="00A77136" w:rsidP="00A77136">
            <w:pPr>
              <w:rPr>
                <w:sz w:val="20"/>
                <w:szCs w:val="20"/>
              </w:rPr>
            </w:pPr>
            <w:r w:rsidRPr="00831FEF">
              <w:rPr>
                <w:sz w:val="20"/>
                <w:szCs w:val="20"/>
              </w:rPr>
              <w:t> </w:t>
            </w:r>
          </w:p>
        </w:tc>
        <w:tc>
          <w:tcPr>
            <w:tcW w:w="0" w:type="auto"/>
            <w:vMerge/>
            <w:tcBorders>
              <w:top w:val="single" w:sz="8" w:space="0" w:color="auto"/>
              <w:left w:val="single" w:sz="8" w:space="0" w:color="auto"/>
              <w:bottom w:val="single" w:sz="8" w:space="0" w:color="000000"/>
              <w:right w:val="single" w:sz="8" w:space="0" w:color="auto"/>
            </w:tcBorders>
            <w:shd w:val="clear" w:color="auto" w:fill="auto"/>
            <w:vAlign w:val="center"/>
            <w:hideMark/>
          </w:tcPr>
          <w:p w14:paraId="25C50412" w14:textId="77777777" w:rsidR="00A77136" w:rsidRPr="00831FEF" w:rsidRDefault="00A77136" w:rsidP="00A77136">
            <w:pPr>
              <w:rPr>
                <w:sz w:val="20"/>
                <w:szCs w:val="20"/>
              </w:rPr>
            </w:pPr>
          </w:p>
        </w:tc>
      </w:tr>
      <w:tr w:rsidR="005B7080" w:rsidRPr="00831FEF" w14:paraId="4B82CEBF" w14:textId="77777777" w:rsidTr="00A77136">
        <w:trPr>
          <w:trHeight w:val="158"/>
        </w:trPr>
        <w:tc>
          <w:tcPr>
            <w:tcW w:w="0" w:type="auto"/>
            <w:vMerge/>
            <w:tcBorders>
              <w:top w:val="single" w:sz="8" w:space="0" w:color="auto"/>
              <w:left w:val="single" w:sz="8" w:space="0" w:color="auto"/>
              <w:bottom w:val="single" w:sz="8" w:space="0" w:color="000000"/>
              <w:right w:val="single" w:sz="8" w:space="0" w:color="auto"/>
            </w:tcBorders>
            <w:shd w:val="clear" w:color="auto" w:fill="auto"/>
            <w:vAlign w:val="center"/>
            <w:hideMark/>
          </w:tcPr>
          <w:p w14:paraId="50EC176F" w14:textId="77777777" w:rsidR="00A77136" w:rsidRPr="00831FEF" w:rsidRDefault="00A77136" w:rsidP="00A77136">
            <w:pPr>
              <w:rPr>
                <w:sz w:val="20"/>
                <w:szCs w:val="20"/>
              </w:rPr>
            </w:pPr>
          </w:p>
        </w:tc>
        <w:tc>
          <w:tcPr>
            <w:tcW w:w="0" w:type="auto"/>
            <w:tcBorders>
              <w:top w:val="nil"/>
              <w:left w:val="nil"/>
              <w:bottom w:val="nil"/>
              <w:right w:val="nil"/>
            </w:tcBorders>
            <w:shd w:val="clear" w:color="auto" w:fill="auto"/>
            <w:vAlign w:val="bottom"/>
            <w:hideMark/>
          </w:tcPr>
          <w:p w14:paraId="0C4BE135" w14:textId="77777777" w:rsidR="00A77136" w:rsidRPr="00831FEF" w:rsidRDefault="00A77136" w:rsidP="00A77136">
            <w:pPr>
              <w:rPr>
                <w:sz w:val="20"/>
                <w:szCs w:val="20"/>
              </w:rPr>
            </w:pPr>
            <w:r w:rsidRPr="00831FEF">
              <w:rPr>
                <w:sz w:val="20"/>
                <w:szCs w:val="20"/>
              </w:rPr>
              <w:t> </w:t>
            </w:r>
          </w:p>
        </w:tc>
        <w:tc>
          <w:tcPr>
            <w:tcW w:w="0" w:type="auto"/>
            <w:tcBorders>
              <w:top w:val="nil"/>
              <w:left w:val="nil"/>
              <w:bottom w:val="nil"/>
              <w:right w:val="nil"/>
            </w:tcBorders>
            <w:shd w:val="clear" w:color="auto" w:fill="auto"/>
            <w:vAlign w:val="bottom"/>
            <w:hideMark/>
          </w:tcPr>
          <w:p w14:paraId="560B6699" w14:textId="77777777" w:rsidR="00A77136" w:rsidRPr="00831FEF" w:rsidRDefault="00A77136" w:rsidP="00831FEF">
            <w:pPr>
              <w:spacing w:line="240" w:lineRule="auto"/>
              <w:rPr>
                <w:sz w:val="20"/>
                <w:szCs w:val="20"/>
              </w:rPr>
            </w:pPr>
            <w:r w:rsidRPr="00831FEF">
              <w:rPr>
                <w:sz w:val="20"/>
                <w:szCs w:val="20"/>
              </w:rPr>
              <w:t> </w:t>
            </w:r>
          </w:p>
        </w:tc>
        <w:tc>
          <w:tcPr>
            <w:tcW w:w="0" w:type="auto"/>
            <w:tcBorders>
              <w:top w:val="nil"/>
              <w:left w:val="nil"/>
              <w:bottom w:val="nil"/>
              <w:right w:val="nil"/>
            </w:tcBorders>
            <w:shd w:val="clear" w:color="auto" w:fill="auto"/>
            <w:noWrap/>
            <w:vAlign w:val="bottom"/>
            <w:hideMark/>
          </w:tcPr>
          <w:p w14:paraId="0E6BEC34" w14:textId="77777777" w:rsidR="00A77136" w:rsidRPr="00831FEF" w:rsidRDefault="00A77136" w:rsidP="00831FEF">
            <w:pPr>
              <w:spacing w:line="240" w:lineRule="auto"/>
              <w:rPr>
                <w:sz w:val="20"/>
                <w:szCs w:val="20"/>
              </w:rPr>
            </w:pPr>
            <w:r w:rsidRPr="00831FEF">
              <w:rPr>
                <w:sz w:val="20"/>
                <w:szCs w:val="20"/>
              </w:rPr>
              <w:t> </w:t>
            </w:r>
          </w:p>
        </w:tc>
        <w:tc>
          <w:tcPr>
            <w:tcW w:w="0" w:type="auto"/>
            <w:tcBorders>
              <w:top w:val="nil"/>
              <w:left w:val="nil"/>
              <w:bottom w:val="nil"/>
              <w:right w:val="nil"/>
            </w:tcBorders>
            <w:shd w:val="clear" w:color="auto" w:fill="auto"/>
            <w:noWrap/>
            <w:vAlign w:val="bottom"/>
            <w:hideMark/>
          </w:tcPr>
          <w:p w14:paraId="5D513A97" w14:textId="77777777" w:rsidR="00A77136" w:rsidRPr="00831FEF" w:rsidRDefault="00A77136" w:rsidP="00831FEF">
            <w:pPr>
              <w:spacing w:line="240" w:lineRule="auto"/>
              <w:rPr>
                <w:sz w:val="20"/>
                <w:szCs w:val="20"/>
              </w:rPr>
            </w:pPr>
            <w:r w:rsidRPr="00831FEF">
              <w:rPr>
                <w:sz w:val="20"/>
                <w:szCs w:val="20"/>
              </w:rPr>
              <w:t> </w:t>
            </w:r>
          </w:p>
        </w:tc>
        <w:tc>
          <w:tcPr>
            <w:tcW w:w="0" w:type="auto"/>
            <w:tcBorders>
              <w:top w:val="nil"/>
              <w:left w:val="nil"/>
              <w:bottom w:val="nil"/>
              <w:right w:val="nil"/>
            </w:tcBorders>
            <w:shd w:val="clear" w:color="auto" w:fill="auto"/>
            <w:noWrap/>
            <w:vAlign w:val="bottom"/>
            <w:hideMark/>
          </w:tcPr>
          <w:p w14:paraId="1041996F" w14:textId="77777777" w:rsidR="00A77136" w:rsidRPr="00831FEF" w:rsidRDefault="00A77136" w:rsidP="00831FEF">
            <w:pPr>
              <w:spacing w:line="240" w:lineRule="auto"/>
              <w:rPr>
                <w:sz w:val="20"/>
                <w:szCs w:val="20"/>
              </w:rPr>
            </w:pPr>
            <w:r w:rsidRPr="00831FEF">
              <w:rPr>
                <w:sz w:val="20"/>
                <w:szCs w:val="20"/>
              </w:rPr>
              <w:t> </w:t>
            </w:r>
          </w:p>
        </w:tc>
        <w:tc>
          <w:tcPr>
            <w:tcW w:w="0" w:type="auto"/>
            <w:tcBorders>
              <w:top w:val="nil"/>
              <w:left w:val="nil"/>
              <w:bottom w:val="nil"/>
              <w:right w:val="nil"/>
            </w:tcBorders>
            <w:shd w:val="clear" w:color="auto" w:fill="auto"/>
            <w:noWrap/>
            <w:vAlign w:val="bottom"/>
            <w:hideMark/>
          </w:tcPr>
          <w:p w14:paraId="3FA8045A" w14:textId="77777777" w:rsidR="00A77136" w:rsidRPr="00831FEF" w:rsidRDefault="00A77136" w:rsidP="00A77136">
            <w:pPr>
              <w:rPr>
                <w:sz w:val="20"/>
                <w:szCs w:val="20"/>
              </w:rPr>
            </w:pPr>
            <w:r w:rsidRPr="00831FEF">
              <w:rPr>
                <w:sz w:val="20"/>
                <w:szCs w:val="20"/>
              </w:rPr>
              <w:t> </w:t>
            </w:r>
          </w:p>
        </w:tc>
        <w:tc>
          <w:tcPr>
            <w:tcW w:w="0" w:type="auto"/>
            <w:tcBorders>
              <w:top w:val="nil"/>
              <w:left w:val="nil"/>
              <w:bottom w:val="nil"/>
              <w:right w:val="nil"/>
            </w:tcBorders>
            <w:shd w:val="clear" w:color="auto" w:fill="auto"/>
            <w:noWrap/>
            <w:vAlign w:val="bottom"/>
            <w:hideMark/>
          </w:tcPr>
          <w:p w14:paraId="2BBBC00C" w14:textId="77777777" w:rsidR="00A77136" w:rsidRPr="00831FEF" w:rsidRDefault="00A77136" w:rsidP="00A77136">
            <w:pPr>
              <w:rPr>
                <w:sz w:val="20"/>
                <w:szCs w:val="20"/>
              </w:rPr>
            </w:pPr>
            <w:r w:rsidRPr="00831FEF">
              <w:rPr>
                <w:sz w:val="20"/>
                <w:szCs w:val="20"/>
              </w:rPr>
              <w:t> </w:t>
            </w:r>
          </w:p>
        </w:tc>
        <w:tc>
          <w:tcPr>
            <w:tcW w:w="0" w:type="auto"/>
            <w:vMerge/>
            <w:tcBorders>
              <w:top w:val="single" w:sz="8" w:space="0" w:color="auto"/>
              <w:left w:val="single" w:sz="8" w:space="0" w:color="auto"/>
              <w:bottom w:val="single" w:sz="8" w:space="0" w:color="000000"/>
              <w:right w:val="single" w:sz="8" w:space="0" w:color="auto"/>
            </w:tcBorders>
            <w:shd w:val="clear" w:color="auto" w:fill="auto"/>
            <w:vAlign w:val="center"/>
            <w:hideMark/>
          </w:tcPr>
          <w:p w14:paraId="5CC34D8C" w14:textId="77777777" w:rsidR="00A77136" w:rsidRPr="00831FEF" w:rsidRDefault="00A77136" w:rsidP="00A77136">
            <w:pPr>
              <w:rPr>
                <w:sz w:val="20"/>
                <w:szCs w:val="20"/>
              </w:rPr>
            </w:pPr>
          </w:p>
        </w:tc>
      </w:tr>
      <w:tr w:rsidR="005B7080" w:rsidRPr="00831FEF" w14:paraId="05B11D44" w14:textId="77777777" w:rsidTr="00A77136">
        <w:trPr>
          <w:trHeight w:val="1455"/>
        </w:trPr>
        <w:tc>
          <w:tcPr>
            <w:tcW w:w="0" w:type="auto"/>
            <w:vMerge/>
            <w:tcBorders>
              <w:top w:val="single" w:sz="8" w:space="0" w:color="auto"/>
              <w:left w:val="single" w:sz="8" w:space="0" w:color="auto"/>
              <w:bottom w:val="single" w:sz="8" w:space="0" w:color="000000"/>
              <w:right w:val="single" w:sz="8" w:space="0" w:color="auto"/>
            </w:tcBorders>
            <w:shd w:val="clear" w:color="auto" w:fill="auto"/>
            <w:vAlign w:val="center"/>
            <w:hideMark/>
          </w:tcPr>
          <w:p w14:paraId="74425BE3" w14:textId="77777777" w:rsidR="00A77136" w:rsidRPr="00831FEF" w:rsidRDefault="00A77136" w:rsidP="00A77136">
            <w:pPr>
              <w:rPr>
                <w:sz w:val="20"/>
                <w:szCs w:val="20"/>
              </w:rPr>
            </w:pPr>
          </w:p>
        </w:tc>
        <w:tc>
          <w:tcPr>
            <w:tcW w:w="0" w:type="auto"/>
            <w:tcBorders>
              <w:top w:val="nil"/>
              <w:left w:val="nil"/>
              <w:bottom w:val="nil"/>
              <w:right w:val="nil"/>
            </w:tcBorders>
            <w:shd w:val="clear" w:color="auto" w:fill="auto"/>
            <w:vAlign w:val="bottom"/>
            <w:hideMark/>
          </w:tcPr>
          <w:p w14:paraId="30CBFFE3" w14:textId="77777777" w:rsidR="00A77136" w:rsidRPr="00831FEF" w:rsidRDefault="00A77136" w:rsidP="00A77136">
            <w:pPr>
              <w:rPr>
                <w:sz w:val="20"/>
                <w:szCs w:val="20"/>
              </w:rPr>
            </w:pPr>
            <w:r w:rsidRPr="00831FEF">
              <w:rPr>
                <w:sz w:val="20"/>
                <w:szCs w:val="20"/>
              </w:rPr>
              <w:t> </w:t>
            </w:r>
          </w:p>
        </w:tc>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14:paraId="1D247B03" w14:textId="77777777" w:rsidR="00A77136" w:rsidRPr="00831FEF" w:rsidRDefault="00A77136" w:rsidP="00831FEF">
            <w:pPr>
              <w:spacing w:line="240" w:lineRule="auto"/>
              <w:rPr>
                <w:sz w:val="20"/>
                <w:szCs w:val="20"/>
              </w:rPr>
            </w:pPr>
            <w:r w:rsidRPr="00831FEF">
              <w:rPr>
                <w:sz w:val="20"/>
                <w:szCs w:val="20"/>
              </w:rPr>
              <w:t>Fiscalizar el cumplimiento de las normativas ambientales generadas desde el seno de las municipalidades, y desarrollar acciones correctivas</w:t>
            </w:r>
          </w:p>
        </w:tc>
        <w:tc>
          <w:tcPr>
            <w:tcW w:w="0" w:type="auto"/>
            <w:tcBorders>
              <w:top w:val="nil"/>
              <w:left w:val="nil"/>
              <w:bottom w:val="nil"/>
              <w:right w:val="nil"/>
            </w:tcBorders>
            <w:shd w:val="clear" w:color="auto" w:fill="auto"/>
            <w:noWrap/>
            <w:vAlign w:val="bottom"/>
            <w:hideMark/>
          </w:tcPr>
          <w:p w14:paraId="1B8FE9E0" w14:textId="77777777" w:rsidR="00A77136" w:rsidRPr="00831FEF" w:rsidRDefault="00A77136" w:rsidP="00A77136">
            <w:pPr>
              <w:rPr>
                <w:sz w:val="20"/>
                <w:szCs w:val="20"/>
              </w:rPr>
            </w:pPr>
            <w:r w:rsidRPr="00831FEF">
              <w:rPr>
                <w:sz w:val="20"/>
                <w:szCs w:val="20"/>
              </w:rPr>
              <w:t> </w:t>
            </w:r>
          </w:p>
        </w:tc>
        <w:tc>
          <w:tcPr>
            <w:tcW w:w="0" w:type="auto"/>
            <w:tcBorders>
              <w:top w:val="nil"/>
              <w:left w:val="nil"/>
              <w:bottom w:val="nil"/>
              <w:right w:val="nil"/>
            </w:tcBorders>
            <w:shd w:val="clear" w:color="auto" w:fill="auto"/>
            <w:noWrap/>
            <w:vAlign w:val="bottom"/>
            <w:hideMark/>
          </w:tcPr>
          <w:p w14:paraId="7B0BEA4C" w14:textId="77777777" w:rsidR="00A77136" w:rsidRPr="00831FEF" w:rsidRDefault="00A77136" w:rsidP="00A77136">
            <w:pPr>
              <w:rPr>
                <w:sz w:val="20"/>
                <w:szCs w:val="20"/>
              </w:rPr>
            </w:pPr>
            <w:r w:rsidRPr="00831FEF">
              <w:rPr>
                <w:sz w:val="20"/>
                <w:szCs w:val="20"/>
              </w:rPr>
              <w:t> </w:t>
            </w:r>
          </w:p>
        </w:tc>
        <w:tc>
          <w:tcPr>
            <w:tcW w:w="0" w:type="auto"/>
            <w:tcBorders>
              <w:top w:val="nil"/>
              <w:left w:val="nil"/>
              <w:bottom w:val="nil"/>
              <w:right w:val="nil"/>
            </w:tcBorders>
            <w:shd w:val="clear" w:color="auto" w:fill="auto"/>
            <w:noWrap/>
            <w:vAlign w:val="bottom"/>
            <w:hideMark/>
          </w:tcPr>
          <w:p w14:paraId="13286118" w14:textId="77777777" w:rsidR="00A77136" w:rsidRPr="00831FEF" w:rsidRDefault="00A77136" w:rsidP="00A77136">
            <w:pPr>
              <w:rPr>
                <w:sz w:val="20"/>
                <w:szCs w:val="20"/>
              </w:rPr>
            </w:pPr>
            <w:r w:rsidRPr="00831FEF">
              <w:rPr>
                <w:sz w:val="20"/>
                <w:szCs w:val="20"/>
              </w:rPr>
              <w:t> </w:t>
            </w:r>
          </w:p>
        </w:tc>
        <w:tc>
          <w:tcPr>
            <w:tcW w:w="0" w:type="auto"/>
            <w:tcBorders>
              <w:top w:val="nil"/>
              <w:left w:val="nil"/>
              <w:bottom w:val="nil"/>
              <w:right w:val="nil"/>
            </w:tcBorders>
            <w:shd w:val="clear" w:color="auto" w:fill="auto"/>
            <w:noWrap/>
            <w:vAlign w:val="bottom"/>
            <w:hideMark/>
          </w:tcPr>
          <w:p w14:paraId="0F219663" w14:textId="77777777" w:rsidR="00A77136" w:rsidRPr="00831FEF" w:rsidRDefault="00A77136" w:rsidP="00A77136">
            <w:pPr>
              <w:rPr>
                <w:sz w:val="20"/>
                <w:szCs w:val="20"/>
              </w:rPr>
            </w:pPr>
            <w:r w:rsidRPr="00831FEF">
              <w:rPr>
                <w:sz w:val="20"/>
                <w:szCs w:val="20"/>
              </w:rPr>
              <w:t> </w:t>
            </w:r>
          </w:p>
        </w:tc>
        <w:tc>
          <w:tcPr>
            <w:tcW w:w="0" w:type="auto"/>
            <w:tcBorders>
              <w:top w:val="nil"/>
              <w:left w:val="nil"/>
              <w:bottom w:val="nil"/>
              <w:right w:val="nil"/>
            </w:tcBorders>
            <w:shd w:val="clear" w:color="auto" w:fill="auto"/>
            <w:noWrap/>
            <w:vAlign w:val="bottom"/>
            <w:hideMark/>
          </w:tcPr>
          <w:p w14:paraId="1692FE14" w14:textId="77777777" w:rsidR="00A77136" w:rsidRPr="00831FEF" w:rsidRDefault="00A77136" w:rsidP="00A77136">
            <w:pPr>
              <w:rPr>
                <w:sz w:val="20"/>
                <w:szCs w:val="20"/>
              </w:rPr>
            </w:pPr>
            <w:r w:rsidRPr="00831FEF">
              <w:rPr>
                <w:sz w:val="20"/>
                <w:szCs w:val="20"/>
              </w:rPr>
              <w:t> </w:t>
            </w:r>
          </w:p>
        </w:tc>
        <w:tc>
          <w:tcPr>
            <w:tcW w:w="0" w:type="auto"/>
            <w:vMerge/>
            <w:tcBorders>
              <w:top w:val="single" w:sz="8" w:space="0" w:color="auto"/>
              <w:left w:val="single" w:sz="8" w:space="0" w:color="auto"/>
              <w:bottom w:val="single" w:sz="8" w:space="0" w:color="000000"/>
              <w:right w:val="single" w:sz="8" w:space="0" w:color="auto"/>
            </w:tcBorders>
            <w:shd w:val="clear" w:color="auto" w:fill="auto"/>
            <w:vAlign w:val="center"/>
            <w:hideMark/>
          </w:tcPr>
          <w:p w14:paraId="2029FBE4" w14:textId="77777777" w:rsidR="00A77136" w:rsidRPr="00831FEF" w:rsidRDefault="00A77136" w:rsidP="00A77136">
            <w:pPr>
              <w:rPr>
                <w:sz w:val="20"/>
                <w:szCs w:val="20"/>
              </w:rPr>
            </w:pPr>
          </w:p>
        </w:tc>
      </w:tr>
    </w:tbl>
    <w:p w14:paraId="16B19EFE" w14:textId="77777777" w:rsidR="00A77136" w:rsidRPr="00A77136" w:rsidRDefault="00A77136" w:rsidP="00A77136">
      <w:pPr>
        <w:rPr>
          <w:rFonts w:eastAsia="Calibri"/>
        </w:rPr>
      </w:pPr>
    </w:p>
    <w:p w14:paraId="27931FB4" w14:textId="1DA625A8" w:rsidR="007359E9" w:rsidRDefault="007359E9" w:rsidP="007359E9">
      <w:pPr>
        <w:spacing w:after="200"/>
        <w:ind w:left="720"/>
        <w:contextualSpacing/>
        <w:jc w:val="center"/>
        <w:rPr>
          <w:rFonts w:eastAsia="Calibri"/>
          <w:b/>
          <w:color w:val="auto"/>
        </w:rPr>
      </w:pPr>
    </w:p>
    <w:tbl>
      <w:tblPr>
        <w:tblW w:w="0" w:type="auto"/>
        <w:tblCellMar>
          <w:left w:w="70" w:type="dxa"/>
          <w:right w:w="70" w:type="dxa"/>
        </w:tblCellMar>
        <w:tblLook w:val="04A0" w:firstRow="1" w:lastRow="0" w:firstColumn="1" w:lastColumn="0" w:noHBand="0" w:noVBand="1"/>
      </w:tblPr>
      <w:tblGrid>
        <w:gridCol w:w="1444"/>
        <w:gridCol w:w="190"/>
        <w:gridCol w:w="2332"/>
        <w:gridCol w:w="190"/>
        <w:gridCol w:w="2526"/>
        <w:gridCol w:w="190"/>
        <w:gridCol w:w="2632"/>
        <w:gridCol w:w="190"/>
        <w:gridCol w:w="3312"/>
      </w:tblGrid>
      <w:tr w:rsidR="00831FEF" w:rsidRPr="00AB09B2" w14:paraId="52074659" w14:textId="77777777" w:rsidTr="00AB09B2">
        <w:trPr>
          <w:trHeight w:val="133"/>
        </w:trPr>
        <w:tc>
          <w:tcPr>
            <w:tcW w:w="0" w:type="auto"/>
            <w:gridSpan w:val="2"/>
            <w:tcBorders>
              <w:top w:val="nil"/>
              <w:left w:val="nil"/>
              <w:bottom w:val="nil"/>
              <w:right w:val="nil"/>
            </w:tcBorders>
            <w:shd w:val="clear" w:color="auto" w:fill="DEEAF6" w:themeFill="accent5" w:themeFillTint="33"/>
            <w:noWrap/>
            <w:vAlign w:val="center"/>
            <w:hideMark/>
          </w:tcPr>
          <w:p w14:paraId="4B6FE848" w14:textId="77777777" w:rsidR="005B7080" w:rsidRPr="00AB09B2" w:rsidRDefault="005B7080" w:rsidP="005B7080">
            <w:pPr>
              <w:spacing w:line="240" w:lineRule="auto"/>
              <w:jc w:val="center"/>
              <w:rPr>
                <w:b/>
                <w:sz w:val="20"/>
                <w:szCs w:val="20"/>
                <w:lang w:eastAsia="es-GT"/>
              </w:rPr>
            </w:pPr>
            <w:r w:rsidRPr="00AB09B2">
              <w:rPr>
                <w:b/>
                <w:sz w:val="20"/>
                <w:szCs w:val="20"/>
                <w:lang w:eastAsia="es-GT"/>
              </w:rPr>
              <w:lastRenderedPageBreak/>
              <w:t>Macroproceso</w:t>
            </w:r>
          </w:p>
        </w:tc>
        <w:tc>
          <w:tcPr>
            <w:tcW w:w="0" w:type="auto"/>
            <w:gridSpan w:val="2"/>
            <w:tcBorders>
              <w:top w:val="nil"/>
              <w:left w:val="nil"/>
              <w:bottom w:val="nil"/>
              <w:right w:val="nil"/>
            </w:tcBorders>
            <w:shd w:val="clear" w:color="auto" w:fill="DEEAF6" w:themeFill="accent5" w:themeFillTint="33"/>
            <w:vAlign w:val="center"/>
            <w:hideMark/>
          </w:tcPr>
          <w:p w14:paraId="1F2EF8E3" w14:textId="77777777" w:rsidR="005B7080" w:rsidRPr="00AB09B2" w:rsidRDefault="005B7080" w:rsidP="005B7080">
            <w:pPr>
              <w:spacing w:line="240" w:lineRule="auto"/>
              <w:jc w:val="center"/>
              <w:rPr>
                <w:b/>
                <w:sz w:val="20"/>
                <w:szCs w:val="20"/>
                <w:lang w:eastAsia="es-GT"/>
              </w:rPr>
            </w:pPr>
            <w:r w:rsidRPr="00AB09B2">
              <w:rPr>
                <w:b/>
                <w:sz w:val="20"/>
                <w:szCs w:val="20"/>
                <w:lang w:eastAsia="es-GT"/>
              </w:rPr>
              <w:t>Intervenciones claves</w:t>
            </w:r>
          </w:p>
        </w:tc>
        <w:tc>
          <w:tcPr>
            <w:tcW w:w="0" w:type="auto"/>
            <w:gridSpan w:val="2"/>
            <w:tcBorders>
              <w:top w:val="nil"/>
              <w:left w:val="nil"/>
              <w:bottom w:val="nil"/>
              <w:right w:val="nil"/>
            </w:tcBorders>
            <w:shd w:val="clear" w:color="auto" w:fill="DEEAF6" w:themeFill="accent5" w:themeFillTint="33"/>
            <w:vAlign w:val="center"/>
            <w:hideMark/>
          </w:tcPr>
          <w:p w14:paraId="680ED110" w14:textId="77777777" w:rsidR="005B7080" w:rsidRPr="00AB09B2" w:rsidRDefault="005B7080" w:rsidP="005B7080">
            <w:pPr>
              <w:spacing w:line="240" w:lineRule="auto"/>
              <w:jc w:val="center"/>
              <w:rPr>
                <w:b/>
                <w:sz w:val="20"/>
                <w:szCs w:val="20"/>
                <w:lang w:eastAsia="es-GT"/>
              </w:rPr>
            </w:pPr>
            <w:r w:rsidRPr="00AB09B2">
              <w:rPr>
                <w:b/>
                <w:sz w:val="20"/>
                <w:szCs w:val="20"/>
                <w:lang w:eastAsia="es-GT"/>
              </w:rPr>
              <w:t>Resultado inmediato</w:t>
            </w:r>
          </w:p>
        </w:tc>
        <w:tc>
          <w:tcPr>
            <w:tcW w:w="0" w:type="auto"/>
            <w:gridSpan w:val="2"/>
            <w:tcBorders>
              <w:top w:val="nil"/>
              <w:left w:val="nil"/>
              <w:bottom w:val="nil"/>
              <w:right w:val="nil"/>
            </w:tcBorders>
            <w:shd w:val="clear" w:color="auto" w:fill="DEEAF6" w:themeFill="accent5" w:themeFillTint="33"/>
            <w:vAlign w:val="center"/>
            <w:hideMark/>
          </w:tcPr>
          <w:p w14:paraId="1B774049" w14:textId="77777777" w:rsidR="005B7080" w:rsidRPr="00AB09B2" w:rsidRDefault="005B7080" w:rsidP="005B7080">
            <w:pPr>
              <w:spacing w:line="240" w:lineRule="auto"/>
              <w:jc w:val="center"/>
              <w:rPr>
                <w:b/>
                <w:sz w:val="20"/>
                <w:szCs w:val="20"/>
                <w:lang w:eastAsia="es-GT"/>
              </w:rPr>
            </w:pPr>
            <w:r w:rsidRPr="00AB09B2">
              <w:rPr>
                <w:b/>
                <w:sz w:val="20"/>
                <w:szCs w:val="20"/>
                <w:lang w:eastAsia="es-GT"/>
              </w:rPr>
              <w:t>Resultado intermedio</w:t>
            </w:r>
          </w:p>
        </w:tc>
        <w:tc>
          <w:tcPr>
            <w:tcW w:w="0" w:type="auto"/>
            <w:tcBorders>
              <w:top w:val="nil"/>
              <w:left w:val="nil"/>
              <w:bottom w:val="nil"/>
              <w:right w:val="nil"/>
            </w:tcBorders>
            <w:shd w:val="clear" w:color="auto" w:fill="DEEAF6" w:themeFill="accent5" w:themeFillTint="33"/>
            <w:vAlign w:val="center"/>
            <w:hideMark/>
          </w:tcPr>
          <w:p w14:paraId="48E9F275" w14:textId="77777777" w:rsidR="005B7080" w:rsidRPr="00AB09B2" w:rsidRDefault="005B7080" w:rsidP="005B7080">
            <w:pPr>
              <w:spacing w:line="240" w:lineRule="auto"/>
              <w:jc w:val="center"/>
              <w:rPr>
                <w:b/>
                <w:sz w:val="20"/>
                <w:szCs w:val="20"/>
                <w:lang w:eastAsia="es-GT"/>
              </w:rPr>
            </w:pPr>
            <w:r w:rsidRPr="00AB09B2">
              <w:rPr>
                <w:b/>
                <w:sz w:val="20"/>
                <w:szCs w:val="20"/>
                <w:lang w:eastAsia="es-GT"/>
              </w:rPr>
              <w:t>Resultado final</w:t>
            </w:r>
          </w:p>
        </w:tc>
      </w:tr>
      <w:tr w:rsidR="00831FEF" w:rsidRPr="00AB09B2" w14:paraId="198AAAAA" w14:textId="77777777" w:rsidTr="00AB09B2">
        <w:trPr>
          <w:trHeight w:val="66"/>
        </w:trPr>
        <w:tc>
          <w:tcPr>
            <w:tcW w:w="0" w:type="auto"/>
            <w:tcBorders>
              <w:top w:val="nil"/>
              <w:left w:val="nil"/>
              <w:bottom w:val="nil"/>
              <w:right w:val="nil"/>
            </w:tcBorders>
            <w:shd w:val="clear" w:color="000000" w:fill="FFFFFF"/>
            <w:vAlign w:val="center"/>
            <w:hideMark/>
          </w:tcPr>
          <w:p w14:paraId="7C22A7FC" w14:textId="77777777" w:rsidR="005B7080" w:rsidRPr="00AB09B2" w:rsidRDefault="005B7080" w:rsidP="005B7080">
            <w:pPr>
              <w:spacing w:line="240" w:lineRule="auto"/>
              <w:rPr>
                <w:b/>
                <w:color w:val="000000"/>
                <w:sz w:val="20"/>
                <w:szCs w:val="20"/>
                <w:lang w:eastAsia="es-GT"/>
              </w:rPr>
            </w:pPr>
            <w:r w:rsidRPr="00AB09B2">
              <w:rPr>
                <w:color w:val="000000"/>
                <w:sz w:val="20"/>
                <w:szCs w:val="20"/>
                <w:lang w:eastAsia="es-GT"/>
              </w:rPr>
              <w:t> </w:t>
            </w:r>
          </w:p>
        </w:tc>
        <w:tc>
          <w:tcPr>
            <w:tcW w:w="0" w:type="auto"/>
            <w:tcBorders>
              <w:top w:val="nil"/>
              <w:left w:val="nil"/>
              <w:bottom w:val="nil"/>
              <w:right w:val="nil"/>
            </w:tcBorders>
            <w:shd w:val="clear" w:color="000000" w:fill="FFFFFF"/>
            <w:vAlign w:val="bottom"/>
            <w:hideMark/>
          </w:tcPr>
          <w:p w14:paraId="58935EB7" w14:textId="77777777" w:rsidR="005B7080" w:rsidRPr="00AB09B2" w:rsidRDefault="005B7080" w:rsidP="005B7080">
            <w:pPr>
              <w:spacing w:line="240" w:lineRule="auto"/>
              <w:jc w:val="center"/>
              <w:rPr>
                <w:b/>
                <w:color w:val="000000"/>
                <w:sz w:val="20"/>
                <w:szCs w:val="20"/>
                <w:lang w:eastAsia="es-GT"/>
              </w:rPr>
            </w:pPr>
            <w:r w:rsidRPr="00AB09B2">
              <w:rPr>
                <w:color w:val="000000"/>
                <w:sz w:val="20"/>
                <w:szCs w:val="20"/>
                <w:lang w:eastAsia="es-GT"/>
              </w:rPr>
              <w:t> </w:t>
            </w:r>
          </w:p>
        </w:tc>
        <w:tc>
          <w:tcPr>
            <w:tcW w:w="0" w:type="auto"/>
            <w:tcBorders>
              <w:top w:val="nil"/>
              <w:left w:val="nil"/>
              <w:bottom w:val="nil"/>
              <w:right w:val="nil"/>
            </w:tcBorders>
            <w:shd w:val="clear" w:color="000000" w:fill="FFFFFF"/>
            <w:noWrap/>
            <w:vAlign w:val="bottom"/>
            <w:hideMark/>
          </w:tcPr>
          <w:p w14:paraId="28A5692D" w14:textId="77777777" w:rsidR="005B7080" w:rsidRPr="00AB09B2" w:rsidRDefault="005B7080" w:rsidP="005B7080">
            <w:pPr>
              <w:spacing w:line="240" w:lineRule="auto"/>
              <w:rPr>
                <w:b/>
                <w:color w:val="000000"/>
                <w:sz w:val="20"/>
                <w:szCs w:val="20"/>
                <w:lang w:eastAsia="es-GT"/>
              </w:rPr>
            </w:pPr>
            <w:r w:rsidRPr="00AB09B2">
              <w:rPr>
                <w:color w:val="000000"/>
                <w:sz w:val="20"/>
                <w:szCs w:val="20"/>
                <w:lang w:eastAsia="es-GT"/>
              </w:rPr>
              <w:t> </w:t>
            </w:r>
          </w:p>
        </w:tc>
        <w:tc>
          <w:tcPr>
            <w:tcW w:w="0" w:type="auto"/>
            <w:tcBorders>
              <w:top w:val="nil"/>
              <w:left w:val="nil"/>
              <w:bottom w:val="nil"/>
              <w:right w:val="nil"/>
            </w:tcBorders>
            <w:shd w:val="clear" w:color="000000" w:fill="FFFFFF"/>
            <w:noWrap/>
            <w:vAlign w:val="bottom"/>
            <w:hideMark/>
          </w:tcPr>
          <w:p w14:paraId="6CC09CE4" w14:textId="77777777" w:rsidR="005B7080" w:rsidRPr="00AB09B2" w:rsidRDefault="005B7080" w:rsidP="005B7080">
            <w:pPr>
              <w:spacing w:line="240" w:lineRule="auto"/>
              <w:rPr>
                <w:b/>
                <w:color w:val="000000"/>
                <w:sz w:val="20"/>
                <w:szCs w:val="20"/>
                <w:lang w:eastAsia="es-GT"/>
              </w:rPr>
            </w:pPr>
            <w:r w:rsidRPr="00AB09B2">
              <w:rPr>
                <w:color w:val="000000"/>
                <w:sz w:val="20"/>
                <w:szCs w:val="20"/>
                <w:lang w:eastAsia="es-GT"/>
              </w:rPr>
              <w:t> </w:t>
            </w:r>
          </w:p>
        </w:tc>
        <w:tc>
          <w:tcPr>
            <w:tcW w:w="0" w:type="auto"/>
            <w:tcBorders>
              <w:top w:val="nil"/>
              <w:left w:val="nil"/>
              <w:bottom w:val="nil"/>
              <w:right w:val="nil"/>
            </w:tcBorders>
            <w:shd w:val="clear" w:color="000000" w:fill="FFFFFF"/>
            <w:noWrap/>
            <w:vAlign w:val="bottom"/>
            <w:hideMark/>
          </w:tcPr>
          <w:p w14:paraId="344FC3DA" w14:textId="77777777" w:rsidR="005B7080" w:rsidRPr="00AB09B2" w:rsidRDefault="005B7080" w:rsidP="005B7080">
            <w:pPr>
              <w:spacing w:line="240" w:lineRule="auto"/>
              <w:rPr>
                <w:b/>
                <w:color w:val="000000"/>
                <w:sz w:val="20"/>
                <w:szCs w:val="20"/>
                <w:lang w:eastAsia="es-GT"/>
              </w:rPr>
            </w:pPr>
            <w:r w:rsidRPr="00AB09B2">
              <w:rPr>
                <w:color w:val="000000"/>
                <w:sz w:val="20"/>
                <w:szCs w:val="20"/>
                <w:lang w:eastAsia="es-GT"/>
              </w:rPr>
              <w:t> </w:t>
            </w:r>
          </w:p>
        </w:tc>
        <w:tc>
          <w:tcPr>
            <w:tcW w:w="0" w:type="auto"/>
            <w:tcBorders>
              <w:top w:val="nil"/>
              <w:left w:val="nil"/>
              <w:bottom w:val="nil"/>
              <w:right w:val="nil"/>
            </w:tcBorders>
            <w:shd w:val="clear" w:color="000000" w:fill="FFFFFF"/>
            <w:noWrap/>
            <w:vAlign w:val="bottom"/>
            <w:hideMark/>
          </w:tcPr>
          <w:p w14:paraId="731940C2" w14:textId="77777777" w:rsidR="005B7080" w:rsidRPr="00AB09B2" w:rsidRDefault="005B7080" w:rsidP="005B7080">
            <w:pPr>
              <w:spacing w:line="240" w:lineRule="auto"/>
              <w:rPr>
                <w:b/>
                <w:color w:val="000000"/>
                <w:sz w:val="20"/>
                <w:szCs w:val="20"/>
                <w:lang w:eastAsia="es-GT"/>
              </w:rPr>
            </w:pPr>
            <w:r w:rsidRPr="00AB09B2">
              <w:rPr>
                <w:color w:val="000000"/>
                <w:sz w:val="20"/>
                <w:szCs w:val="20"/>
                <w:lang w:eastAsia="es-GT"/>
              </w:rPr>
              <w:t> </w:t>
            </w:r>
          </w:p>
        </w:tc>
        <w:tc>
          <w:tcPr>
            <w:tcW w:w="0" w:type="auto"/>
            <w:tcBorders>
              <w:top w:val="nil"/>
              <w:left w:val="nil"/>
              <w:bottom w:val="nil"/>
              <w:right w:val="nil"/>
            </w:tcBorders>
            <w:shd w:val="clear" w:color="000000" w:fill="FFFFFF"/>
            <w:noWrap/>
            <w:vAlign w:val="bottom"/>
            <w:hideMark/>
          </w:tcPr>
          <w:p w14:paraId="2AD64605" w14:textId="77777777" w:rsidR="005B7080" w:rsidRPr="00AB09B2" w:rsidRDefault="005B7080" w:rsidP="005B7080">
            <w:pPr>
              <w:spacing w:line="240" w:lineRule="auto"/>
              <w:rPr>
                <w:b/>
                <w:color w:val="000000"/>
                <w:sz w:val="20"/>
                <w:szCs w:val="20"/>
                <w:lang w:eastAsia="es-GT"/>
              </w:rPr>
            </w:pPr>
            <w:r w:rsidRPr="00AB09B2">
              <w:rPr>
                <w:color w:val="000000"/>
                <w:sz w:val="20"/>
                <w:szCs w:val="20"/>
                <w:lang w:eastAsia="es-GT"/>
              </w:rPr>
              <w:t> </w:t>
            </w:r>
          </w:p>
        </w:tc>
        <w:tc>
          <w:tcPr>
            <w:tcW w:w="0" w:type="auto"/>
            <w:tcBorders>
              <w:top w:val="nil"/>
              <w:left w:val="nil"/>
              <w:bottom w:val="nil"/>
              <w:right w:val="nil"/>
            </w:tcBorders>
            <w:shd w:val="clear" w:color="000000" w:fill="FFFFFF"/>
            <w:noWrap/>
            <w:vAlign w:val="bottom"/>
            <w:hideMark/>
          </w:tcPr>
          <w:p w14:paraId="7948E4E3" w14:textId="77777777" w:rsidR="005B7080" w:rsidRPr="00AB09B2" w:rsidRDefault="005B7080" w:rsidP="005B7080">
            <w:pPr>
              <w:spacing w:line="240" w:lineRule="auto"/>
              <w:rPr>
                <w:b/>
                <w:color w:val="000000"/>
                <w:sz w:val="20"/>
                <w:szCs w:val="20"/>
                <w:lang w:eastAsia="es-GT"/>
              </w:rPr>
            </w:pPr>
            <w:r w:rsidRPr="00AB09B2">
              <w:rPr>
                <w:color w:val="000000"/>
                <w:sz w:val="20"/>
                <w:szCs w:val="20"/>
                <w:lang w:eastAsia="es-GT"/>
              </w:rPr>
              <w:t> </w:t>
            </w:r>
          </w:p>
        </w:tc>
        <w:tc>
          <w:tcPr>
            <w:tcW w:w="0" w:type="auto"/>
            <w:tcBorders>
              <w:top w:val="nil"/>
              <w:left w:val="nil"/>
              <w:bottom w:val="nil"/>
              <w:right w:val="nil"/>
            </w:tcBorders>
            <w:shd w:val="clear" w:color="000000" w:fill="FFFFFF"/>
            <w:vAlign w:val="center"/>
            <w:hideMark/>
          </w:tcPr>
          <w:p w14:paraId="7C81C5B5" w14:textId="77777777" w:rsidR="005B7080" w:rsidRPr="00AB09B2" w:rsidRDefault="005B7080" w:rsidP="005B7080">
            <w:pPr>
              <w:spacing w:line="240" w:lineRule="auto"/>
              <w:rPr>
                <w:b/>
                <w:color w:val="000000"/>
                <w:sz w:val="20"/>
                <w:szCs w:val="20"/>
                <w:lang w:eastAsia="es-GT"/>
              </w:rPr>
            </w:pPr>
            <w:r w:rsidRPr="00AB09B2">
              <w:rPr>
                <w:color w:val="000000"/>
                <w:sz w:val="20"/>
                <w:szCs w:val="20"/>
                <w:lang w:eastAsia="es-GT"/>
              </w:rPr>
              <w:t> </w:t>
            </w:r>
          </w:p>
        </w:tc>
      </w:tr>
      <w:tr w:rsidR="00831FEF" w:rsidRPr="00AB09B2" w14:paraId="7C5ECA05" w14:textId="77777777" w:rsidTr="00AB09B2">
        <w:trPr>
          <w:trHeight w:val="207"/>
        </w:trPr>
        <w:tc>
          <w:tcPr>
            <w:tcW w:w="0" w:type="auto"/>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77C2039C" w14:textId="77777777" w:rsidR="005B7080" w:rsidRPr="00AB09B2" w:rsidRDefault="005B7080" w:rsidP="005B7080">
            <w:pPr>
              <w:spacing w:line="240" w:lineRule="auto"/>
              <w:jc w:val="center"/>
              <w:rPr>
                <w:b/>
                <w:color w:val="000000"/>
                <w:sz w:val="20"/>
                <w:szCs w:val="20"/>
                <w:lang w:eastAsia="es-GT"/>
              </w:rPr>
            </w:pPr>
            <w:r w:rsidRPr="00AB09B2">
              <w:rPr>
                <w:color w:val="000000"/>
                <w:sz w:val="20"/>
                <w:szCs w:val="20"/>
                <w:lang w:eastAsia="es-GT"/>
              </w:rPr>
              <w:t>Gestión para el Manejo Integral de Cuenca</w:t>
            </w:r>
          </w:p>
        </w:tc>
        <w:tc>
          <w:tcPr>
            <w:tcW w:w="0" w:type="auto"/>
            <w:tcBorders>
              <w:top w:val="nil"/>
              <w:left w:val="nil"/>
              <w:bottom w:val="nil"/>
              <w:right w:val="nil"/>
            </w:tcBorders>
            <w:shd w:val="clear" w:color="000000" w:fill="FFFFFF"/>
            <w:vAlign w:val="center"/>
            <w:hideMark/>
          </w:tcPr>
          <w:p w14:paraId="69117F4A" w14:textId="77777777" w:rsidR="005B7080" w:rsidRPr="00AB09B2" w:rsidRDefault="005B7080" w:rsidP="005B7080">
            <w:pPr>
              <w:spacing w:line="240" w:lineRule="auto"/>
              <w:jc w:val="center"/>
              <w:rPr>
                <w:b/>
                <w:color w:val="000000"/>
                <w:sz w:val="20"/>
                <w:szCs w:val="20"/>
                <w:lang w:eastAsia="es-GT"/>
              </w:rPr>
            </w:pPr>
            <w:r w:rsidRPr="00AB09B2">
              <w:rPr>
                <w:color w:val="000000"/>
                <w:sz w:val="20"/>
                <w:szCs w:val="20"/>
                <w:lang w:eastAsia="es-GT"/>
              </w:rPr>
              <w:t> </w:t>
            </w:r>
          </w:p>
        </w:tc>
        <w:tc>
          <w:tcPr>
            <w:tcW w:w="0" w:type="auto"/>
            <w:tcBorders>
              <w:top w:val="single" w:sz="8" w:space="0" w:color="auto"/>
              <w:left w:val="single" w:sz="8" w:space="0" w:color="auto"/>
              <w:bottom w:val="single" w:sz="8" w:space="0" w:color="auto"/>
              <w:right w:val="single" w:sz="8" w:space="0" w:color="auto"/>
            </w:tcBorders>
            <w:shd w:val="clear" w:color="000000" w:fill="FFFFFF"/>
            <w:vAlign w:val="center"/>
            <w:hideMark/>
          </w:tcPr>
          <w:p w14:paraId="5F4D3164" w14:textId="77777777" w:rsidR="005B7080" w:rsidRPr="00AB09B2" w:rsidRDefault="005B7080" w:rsidP="005B7080">
            <w:pPr>
              <w:spacing w:line="240" w:lineRule="auto"/>
              <w:jc w:val="center"/>
              <w:rPr>
                <w:b/>
                <w:color w:val="000000"/>
                <w:sz w:val="20"/>
                <w:szCs w:val="20"/>
                <w:lang w:eastAsia="es-GT"/>
              </w:rPr>
            </w:pPr>
            <w:r w:rsidRPr="00AB09B2">
              <w:rPr>
                <w:color w:val="000000"/>
                <w:sz w:val="20"/>
                <w:szCs w:val="20"/>
                <w:lang w:eastAsia="es-GT"/>
              </w:rPr>
              <w:t>Protección de taludes y estabilización de caudales ríos</w:t>
            </w:r>
          </w:p>
        </w:tc>
        <w:tc>
          <w:tcPr>
            <w:tcW w:w="0" w:type="auto"/>
            <w:tcBorders>
              <w:top w:val="nil"/>
              <w:left w:val="nil"/>
              <w:bottom w:val="nil"/>
              <w:right w:val="nil"/>
            </w:tcBorders>
            <w:shd w:val="clear" w:color="000000" w:fill="FFFFFF"/>
            <w:noWrap/>
            <w:vAlign w:val="bottom"/>
            <w:hideMark/>
          </w:tcPr>
          <w:p w14:paraId="2F6CBEAB" w14:textId="77777777" w:rsidR="005B7080" w:rsidRPr="00AB09B2" w:rsidRDefault="005B7080" w:rsidP="005B7080">
            <w:pPr>
              <w:spacing w:line="240" w:lineRule="auto"/>
              <w:rPr>
                <w:b/>
                <w:color w:val="000000"/>
                <w:sz w:val="20"/>
                <w:szCs w:val="20"/>
                <w:lang w:eastAsia="es-GT"/>
              </w:rPr>
            </w:pPr>
            <w:r w:rsidRPr="00AB09B2">
              <w:rPr>
                <w:color w:val="000000"/>
                <w:sz w:val="20"/>
                <w:szCs w:val="20"/>
                <w:lang w:eastAsia="es-GT"/>
              </w:rPr>
              <w:t> </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79DB6AD4" w14:textId="236537AE" w:rsidR="005B7080" w:rsidRPr="00AB09B2" w:rsidRDefault="005B7080" w:rsidP="005B7080">
            <w:pPr>
              <w:spacing w:line="240" w:lineRule="auto"/>
              <w:jc w:val="center"/>
              <w:rPr>
                <w:b/>
                <w:color w:val="000000"/>
                <w:sz w:val="20"/>
                <w:szCs w:val="20"/>
                <w:lang w:eastAsia="es-GT"/>
              </w:rPr>
            </w:pPr>
            <w:r w:rsidRPr="00AB09B2">
              <w:rPr>
                <w:color w:val="000000"/>
                <w:sz w:val="20"/>
                <w:szCs w:val="20"/>
                <w:lang w:eastAsia="es-GT"/>
              </w:rPr>
              <w:t>Se han implementado las estructuras de retención de sedimentos necesarias con base a los estudios realizados al 20</w:t>
            </w:r>
            <w:r w:rsidR="002D04A0">
              <w:rPr>
                <w:color w:val="000000"/>
                <w:sz w:val="20"/>
                <w:szCs w:val="20"/>
                <w:lang w:eastAsia="es-GT"/>
              </w:rPr>
              <w:t>30</w:t>
            </w:r>
          </w:p>
        </w:tc>
        <w:tc>
          <w:tcPr>
            <w:tcW w:w="0" w:type="auto"/>
            <w:tcBorders>
              <w:top w:val="nil"/>
              <w:left w:val="nil"/>
              <w:bottom w:val="nil"/>
              <w:right w:val="nil"/>
            </w:tcBorders>
            <w:shd w:val="clear" w:color="000000" w:fill="FFFFFF"/>
            <w:noWrap/>
            <w:vAlign w:val="bottom"/>
            <w:hideMark/>
          </w:tcPr>
          <w:p w14:paraId="719E3682" w14:textId="77777777" w:rsidR="005B7080" w:rsidRPr="00AB09B2" w:rsidRDefault="005B7080" w:rsidP="005B7080">
            <w:pPr>
              <w:spacing w:line="240" w:lineRule="auto"/>
              <w:rPr>
                <w:b/>
                <w:color w:val="000000"/>
                <w:sz w:val="20"/>
                <w:szCs w:val="20"/>
                <w:lang w:eastAsia="es-GT"/>
              </w:rPr>
            </w:pPr>
            <w:r w:rsidRPr="00AB09B2">
              <w:rPr>
                <w:color w:val="000000"/>
                <w:sz w:val="20"/>
                <w:szCs w:val="20"/>
                <w:lang w:eastAsia="es-GT"/>
              </w:rPr>
              <w:t> </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5D9DFDDB" w14:textId="282CBC81" w:rsidR="005B7080" w:rsidRPr="00AB09B2" w:rsidRDefault="005B7080" w:rsidP="005B7080">
            <w:pPr>
              <w:spacing w:line="240" w:lineRule="auto"/>
              <w:jc w:val="center"/>
              <w:rPr>
                <w:b/>
                <w:color w:val="000000"/>
                <w:sz w:val="20"/>
                <w:szCs w:val="20"/>
                <w:lang w:eastAsia="es-GT"/>
              </w:rPr>
            </w:pPr>
            <w:r w:rsidRPr="00AB09B2">
              <w:rPr>
                <w:color w:val="000000"/>
                <w:sz w:val="20"/>
                <w:szCs w:val="20"/>
                <w:lang w:eastAsia="es-GT"/>
              </w:rPr>
              <w:t>Para el año 20</w:t>
            </w:r>
            <w:r w:rsidR="002D04A0">
              <w:rPr>
                <w:color w:val="000000"/>
                <w:sz w:val="20"/>
                <w:szCs w:val="20"/>
                <w:lang w:eastAsia="es-GT"/>
              </w:rPr>
              <w:t>30</w:t>
            </w:r>
            <w:r w:rsidRPr="00AB09B2">
              <w:rPr>
                <w:color w:val="000000"/>
                <w:sz w:val="20"/>
                <w:szCs w:val="20"/>
                <w:lang w:eastAsia="es-GT"/>
              </w:rPr>
              <w:t xml:space="preserve">, se ha incrementado de 0 a </w:t>
            </w:r>
            <w:r w:rsidR="002D04A0">
              <w:rPr>
                <w:color w:val="000000"/>
                <w:sz w:val="20"/>
                <w:szCs w:val="20"/>
                <w:lang w:eastAsia="es-GT"/>
              </w:rPr>
              <w:t>5</w:t>
            </w:r>
            <w:r w:rsidRPr="00AB09B2">
              <w:rPr>
                <w:color w:val="000000"/>
                <w:sz w:val="20"/>
                <w:szCs w:val="20"/>
                <w:lang w:eastAsia="es-GT"/>
              </w:rPr>
              <w:t xml:space="preserve"> el número de planes de manejo integrado de microcuencas del lago de Amatitlán</w:t>
            </w:r>
          </w:p>
        </w:tc>
        <w:tc>
          <w:tcPr>
            <w:tcW w:w="0" w:type="auto"/>
            <w:tcBorders>
              <w:top w:val="nil"/>
              <w:left w:val="nil"/>
              <w:bottom w:val="nil"/>
              <w:right w:val="nil"/>
            </w:tcBorders>
            <w:shd w:val="clear" w:color="000000" w:fill="FFFFFF"/>
            <w:noWrap/>
            <w:vAlign w:val="bottom"/>
            <w:hideMark/>
          </w:tcPr>
          <w:p w14:paraId="1120924E" w14:textId="77777777" w:rsidR="005B7080" w:rsidRPr="00AB09B2" w:rsidRDefault="005B7080" w:rsidP="005B7080">
            <w:pPr>
              <w:spacing w:line="240" w:lineRule="auto"/>
              <w:rPr>
                <w:b/>
                <w:color w:val="000000"/>
                <w:sz w:val="20"/>
                <w:szCs w:val="20"/>
                <w:lang w:eastAsia="es-GT"/>
              </w:rPr>
            </w:pPr>
            <w:r w:rsidRPr="00AB09B2">
              <w:rPr>
                <w:color w:val="000000"/>
                <w:sz w:val="20"/>
                <w:szCs w:val="20"/>
                <w:lang w:eastAsia="es-GT"/>
              </w:rPr>
              <w:t> </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29996259" w14:textId="77777777" w:rsidR="005B7080" w:rsidRPr="00AB09B2" w:rsidRDefault="005B7080" w:rsidP="005B7080">
            <w:pPr>
              <w:spacing w:line="240" w:lineRule="auto"/>
              <w:jc w:val="center"/>
              <w:rPr>
                <w:b/>
                <w:color w:val="000000"/>
                <w:sz w:val="20"/>
                <w:szCs w:val="20"/>
                <w:lang w:eastAsia="es-GT"/>
              </w:rPr>
            </w:pPr>
            <w:r w:rsidRPr="00AB09B2">
              <w:rPr>
                <w:color w:val="000000"/>
                <w:sz w:val="20"/>
                <w:szCs w:val="20"/>
                <w:lang w:eastAsia="es-GT"/>
              </w:rPr>
              <w:t>Para el 2030, se ha disminuido en dos puntos el valor promedio del Índice del estado trófico del lago de Amatitlán, a través del manejo integrado de su cuenca (De 72, estado hipereutrófico, en 2020 a un 70, estado eutrófico, en el 2030</w:t>
            </w:r>
          </w:p>
        </w:tc>
      </w:tr>
      <w:tr w:rsidR="00831FEF" w:rsidRPr="00AB09B2" w14:paraId="3FD1F5AB" w14:textId="77777777" w:rsidTr="00AB09B2">
        <w:trPr>
          <w:trHeight w:val="180"/>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5B790BEA" w14:textId="77777777" w:rsidR="005B7080" w:rsidRPr="00AB09B2" w:rsidRDefault="005B7080" w:rsidP="005B7080">
            <w:pPr>
              <w:spacing w:line="240" w:lineRule="auto"/>
              <w:rPr>
                <w:b/>
                <w:color w:val="000000"/>
                <w:sz w:val="20"/>
                <w:szCs w:val="20"/>
                <w:lang w:eastAsia="es-GT"/>
              </w:rPr>
            </w:pPr>
          </w:p>
        </w:tc>
        <w:tc>
          <w:tcPr>
            <w:tcW w:w="0" w:type="auto"/>
            <w:tcBorders>
              <w:top w:val="nil"/>
              <w:left w:val="nil"/>
              <w:bottom w:val="nil"/>
              <w:right w:val="nil"/>
            </w:tcBorders>
            <w:shd w:val="clear" w:color="000000" w:fill="FFFFFF"/>
            <w:vAlign w:val="center"/>
            <w:hideMark/>
          </w:tcPr>
          <w:p w14:paraId="4DCAF1A4" w14:textId="77777777" w:rsidR="005B7080" w:rsidRPr="00AB09B2" w:rsidRDefault="005B7080" w:rsidP="005B7080">
            <w:pPr>
              <w:spacing w:line="240" w:lineRule="auto"/>
              <w:jc w:val="center"/>
              <w:rPr>
                <w:b/>
                <w:color w:val="000000"/>
                <w:sz w:val="20"/>
                <w:szCs w:val="20"/>
                <w:lang w:eastAsia="es-GT"/>
              </w:rPr>
            </w:pPr>
            <w:r w:rsidRPr="00AB09B2">
              <w:rPr>
                <w:color w:val="000000"/>
                <w:sz w:val="20"/>
                <w:szCs w:val="20"/>
                <w:lang w:eastAsia="es-GT"/>
              </w:rPr>
              <w:t> </w:t>
            </w:r>
          </w:p>
        </w:tc>
        <w:tc>
          <w:tcPr>
            <w:tcW w:w="0" w:type="auto"/>
            <w:tcBorders>
              <w:top w:val="nil"/>
              <w:left w:val="nil"/>
              <w:bottom w:val="nil"/>
              <w:right w:val="nil"/>
            </w:tcBorders>
            <w:shd w:val="clear" w:color="000000" w:fill="FFFFFF"/>
            <w:vAlign w:val="center"/>
            <w:hideMark/>
          </w:tcPr>
          <w:p w14:paraId="7DA4EE0D" w14:textId="77777777" w:rsidR="005B7080" w:rsidRPr="00AB09B2" w:rsidRDefault="005B7080" w:rsidP="005B7080">
            <w:pPr>
              <w:spacing w:line="240" w:lineRule="auto"/>
              <w:jc w:val="center"/>
              <w:rPr>
                <w:b/>
                <w:color w:val="000000"/>
                <w:sz w:val="20"/>
                <w:szCs w:val="20"/>
                <w:lang w:eastAsia="es-GT"/>
              </w:rPr>
            </w:pPr>
            <w:r w:rsidRPr="00AB09B2">
              <w:rPr>
                <w:color w:val="000000"/>
                <w:sz w:val="20"/>
                <w:szCs w:val="20"/>
                <w:lang w:eastAsia="es-GT"/>
              </w:rPr>
              <w:t> </w:t>
            </w:r>
          </w:p>
        </w:tc>
        <w:tc>
          <w:tcPr>
            <w:tcW w:w="0" w:type="auto"/>
            <w:tcBorders>
              <w:top w:val="nil"/>
              <w:left w:val="nil"/>
              <w:bottom w:val="nil"/>
              <w:right w:val="nil"/>
            </w:tcBorders>
            <w:shd w:val="clear" w:color="000000" w:fill="FFFFFF"/>
            <w:noWrap/>
            <w:vAlign w:val="bottom"/>
            <w:hideMark/>
          </w:tcPr>
          <w:p w14:paraId="3B4D61E2" w14:textId="77777777" w:rsidR="005B7080" w:rsidRPr="00AB09B2" w:rsidRDefault="005B7080" w:rsidP="005B7080">
            <w:pPr>
              <w:spacing w:line="240" w:lineRule="auto"/>
              <w:rPr>
                <w:b/>
                <w:color w:val="000000"/>
                <w:sz w:val="20"/>
                <w:szCs w:val="20"/>
                <w:lang w:eastAsia="es-GT"/>
              </w:rPr>
            </w:pPr>
            <w:r w:rsidRPr="00AB09B2">
              <w:rPr>
                <w:color w:val="000000"/>
                <w:sz w:val="20"/>
                <w:szCs w:val="20"/>
                <w:lang w:eastAsia="es-GT"/>
              </w:rPr>
              <w:t> </w:t>
            </w: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22B0EA01" w14:textId="77777777" w:rsidR="005B7080" w:rsidRPr="00AB09B2" w:rsidRDefault="005B7080" w:rsidP="005B7080">
            <w:pPr>
              <w:spacing w:line="240" w:lineRule="auto"/>
              <w:rPr>
                <w:b/>
                <w:color w:val="000000"/>
                <w:sz w:val="20"/>
                <w:szCs w:val="20"/>
                <w:lang w:eastAsia="es-GT"/>
              </w:rPr>
            </w:pPr>
          </w:p>
        </w:tc>
        <w:tc>
          <w:tcPr>
            <w:tcW w:w="0" w:type="auto"/>
            <w:tcBorders>
              <w:top w:val="nil"/>
              <w:left w:val="nil"/>
              <w:bottom w:val="nil"/>
              <w:right w:val="nil"/>
            </w:tcBorders>
            <w:shd w:val="clear" w:color="000000" w:fill="FFFFFF"/>
            <w:noWrap/>
            <w:vAlign w:val="bottom"/>
            <w:hideMark/>
          </w:tcPr>
          <w:p w14:paraId="780DE61A" w14:textId="77777777" w:rsidR="005B7080" w:rsidRPr="00AB09B2" w:rsidRDefault="005B7080" w:rsidP="005B7080">
            <w:pPr>
              <w:spacing w:line="240" w:lineRule="auto"/>
              <w:rPr>
                <w:b/>
                <w:color w:val="000000"/>
                <w:sz w:val="20"/>
                <w:szCs w:val="20"/>
                <w:lang w:eastAsia="es-GT"/>
              </w:rPr>
            </w:pPr>
            <w:r w:rsidRPr="00AB09B2">
              <w:rPr>
                <w:color w:val="000000"/>
                <w:sz w:val="20"/>
                <w:szCs w:val="20"/>
                <w:lang w:eastAsia="es-GT"/>
              </w:rPr>
              <w:t> </w:t>
            </w: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4841670F" w14:textId="77777777" w:rsidR="005B7080" w:rsidRPr="00AB09B2" w:rsidRDefault="005B7080" w:rsidP="005B7080">
            <w:pPr>
              <w:spacing w:line="240" w:lineRule="auto"/>
              <w:rPr>
                <w:b/>
                <w:color w:val="000000"/>
                <w:sz w:val="20"/>
                <w:szCs w:val="20"/>
                <w:lang w:eastAsia="es-GT"/>
              </w:rPr>
            </w:pPr>
          </w:p>
        </w:tc>
        <w:tc>
          <w:tcPr>
            <w:tcW w:w="0" w:type="auto"/>
            <w:tcBorders>
              <w:top w:val="nil"/>
              <w:left w:val="nil"/>
              <w:bottom w:val="nil"/>
              <w:right w:val="nil"/>
            </w:tcBorders>
            <w:shd w:val="clear" w:color="000000" w:fill="FFFFFF"/>
            <w:noWrap/>
            <w:vAlign w:val="bottom"/>
            <w:hideMark/>
          </w:tcPr>
          <w:p w14:paraId="101B8EC8" w14:textId="77777777" w:rsidR="005B7080" w:rsidRPr="00AB09B2" w:rsidRDefault="005B7080" w:rsidP="005B7080">
            <w:pPr>
              <w:spacing w:line="240" w:lineRule="auto"/>
              <w:rPr>
                <w:b/>
                <w:color w:val="000000"/>
                <w:sz w:val="20"/>
                <w:szCs w:val="20"/>
                <w:lang w:eastAsia="es-GT"/>
              </w:rPr>
            </w:pPr>
            <w:r w:rsidRPr="00AB09B2">
              <w:rPr>
                <w:color w:val="000000"/>
                <w:sz w:val="20"/>
                <w:szCs w:val="20"/>
                <w:lang w:eastAsia="es-GT"/>
              </w:rPr>
              <w:t> </w:t>
            </w: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0C414A74" w14:textId="77777777" w:rsidR="005B7080" w:rsidRPr="00AB09B2" w:rsidRDefault="005B7080" w:rsidP="005B7080">
            <w:pPr>
              <w:spacing w:line="240" w:lineRule="auto"/>
              <w:rPr>
                <w:b/>
                <w:color w:val="000000"/>
                <w:sz w:val="20"/>
                <w:szCs w:val="20"/>
                <w:lang w:eastAsia="es-GT"/>
              </w:rPr>
            </w:pPr>
          </w:p>
        </w:tc>
      </w:tr>
      <w:tr w:rsidR="00831FEF" w:rsidRPr="00AB09B2" w14:paraId="1F757768" w14:textId="77777777" w:rsidTr="00AB09B2">
        <w:trPr>
          <w:trHeight w:val="743"/>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74CA7D6E" w14:textId="77777777" w:rsidR="005B7080" w:rsidRPr="00AB09B2" w:rsidRDefault="005B7080" w:rsidP="005B7080">
            <w:pPr>
              <w:spacing w:line="240" w:lineRule="auto"/>
              <w:rPr>
                <w:b/>
                <w:color w:val="000000"/>
                <w:sz w:val="20"/>
                <w:szCs w:val="20"/>
                <w:lang w:eastAsia="es-GT"/>
              </w:rPr>
            </w:pPr>
          </w:p>
        </w:tc>
        <w:tc>
          <w:tcPr>
            <w:tcW w:w="0" w:type="auto"/>
            <w:tcBorders>
              <w:top w:val="nil"/>
              <w:left w:val="nil"/>
              <w:bottom w:val="nil"/>
              <w:right w:val="nil"/>
            </w:tcBorders>
            <w:shd w:val="clear" w:color="000000" w:fill="FFFFFF"/>
            <w:vAlign w:val="center"/>
            <w:hideMark/>
          </w:tcPr>
          <w:p w14:paraId="173ADCC6" w14:textId="77777777" w:rsidR="005B7080" w:rsidRPr="00AB09B2" w:rsidRDefault="005B7080" w:rsidP="005B7080">
            <w:pPr>
              <w:spacing w:line="240" w:lineRule="auto"/>
              <w:jc w:val="center"/>
              <w:rPr>
                <w:b/>
                <w:color w:val="000000"/>
                <w:sz w:val="20"/>
                <w:szCs w:val="20"/>
                <w:lang w:eastAsia="es-GT"/>
              </w:rPr>
            </w:pPr>
            <w:r w:rsidRPr="00AB09B2">
              <w:rPr>
                <w:color w:val="000000"/>
                <w:sz w:val="20"/>
                <w:szCs w:val="20"/>
                <w:lang w:eastAsia="es-GT"/>
              </w:rPr>
              <w:t> </w:t>
            </w:r>
          </w:p>
        </w:tc>
        <w:tc>
          <w:tcPr>
            <w:tcW w:w="0" w:type="auto"/>
            <w:tcBorders>
              <w:top w:val="single" w:sz="8" w:space="0" w:color="auto"/>
              <w:left w:val="single" w:sz="8" w:space="0" w:color="auto"/>
              <w:bottom w:val="single" w:sz="8" w:space="0" w:color="auto"/>
              <w:right w:val="single" w:sz="8" w:space="0" w:color="auto"/>
            </w:tcBorders>
            <w:shd w:val="clear" w:color="000000" w:fill="FFFFFF"/>
            <w:vAlign w:val="center"/>
            <w:hideMark/>
          </w:tcPr>
          <w:p w14:paraId="48345C7D" w14:textId="77777777" w:rsidR="005B7080" w:rsidRPr="00AB09B2" w:rsidRDefault="005B7080" w:rsidP="005B7080">
            <w:pPr>
              <w:spacing w:line="240" w:lineRule="auto"/>
              <w:jc w:val="center"/>
              <w:rPr>
                <w:b/>
                <w:color w:val="000000"/>
                <w:sz w:val="20"/>
                <w:szCs w:val="20"/>
                <w:lang w:eastAsia="es-GT"/>
              </w:rPr>
            </w:pPr>
            <w:r w:rsidRPr="00AB09B2">
              <w:rPr>
                <w:color w:val="000000"/>
                <w:sz w:val="20"/>
                <w:szCs w:val="20"/>
                <w:lang w:eastAsia="es-GT"/>
              </w:rPr>
              <w:t>Establecimiento de estructuras de retención de sedimentos adecuadas en puntos estratégicos, con base en estudios</w:t>
            </w:r>
          </w:p>
        </w:tc>
        <w:tc>
          <w:tcPr>
            <w:tcW w:w="0" w:type="auto"/>
            <w:tcBorders>
              <w:top w:val="nil"/>
              <w:left w:val="nil"/>
              <w:bottom w:val="nil"/>
              <w:right w:val="nil"/>
            </w:tcBorders>
            <w:shd w:val="clear" w:color="000000" w:fill="FFFFFF"/>
            <w:noWrap/>
            <w:vAlign w:val="bottom"/>
            <w:hideMark/>
          </w:tcPr>
          <w:p w14:paraId="1BCD08F8" w14:textId="77777777" w:rsidR="005B7080" w:rsidRPr="00AB09B2" w:rsidRDefault="005B7080" w:rsidP="005B7080">
            <w:pPr>
              <w:spacing w:line="240" w:lineRule="auto"/>
              <w:rPr>
                <w:b/>
                <w:color w:val="000000"/>
                <w:sz w:val="20"/>
                <w:szCs w:val="20"/>
                <w:lang w:eastAsia="es-GT"/>
              </w:rPr>
            </w:pPr>
            <w:r w:rsidRPr="00AB09B2">
              <w:rPr>
                <w:color w:val="000000"/>
                <w:sz w:val="20"/>
                <w:szCs w:val="20"/>
                <w:lang w:eastAsia="es-GT"/>
              </w:rPr>
              <w:t> </w:t>
            </w: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23DDD89A" w14:textId="77777777" w:rsidR="005B7080" w:rsidRPr="00AB09B2" w:rsidRDefault="005B7080" w:rsidP="005B7080">
            <w:pPr>
              <w:spacing w:line="240" w:lineRule="auto"/>
              <w:rPr>
                <w:b/>
                <w:color w:val="000000"/>
                <w:sz w:val="20"/>
                <w:szCs w:val="20"/>
                <w:lang w:eastAsia="es-GT"/>
              </w:rPr>
            </w:pPr>
          </w:p>
        </w:tc>
        <w:tc>
          <w:tcPr>
            <w:tcW w:w="0" w:type="auto"/>
            <w:tcBorders>
              <w:top w:val="nil"/>
              <w:left w:val="nil"/>
              <w:bottom w:val="nil"/>
              <w:right w:val="nil"/>
            </w:tcBorders>
            <w:shd w:val="clear" w:color="000000" w:fill="FFFFFF"/>
            <w:noWrap/>
            <w:vAlign w:val="bottom"/>
            <w:hideMark/>
          </w:tcPr>
          <w:p w14:paraId="10CB62DE" w14:textId="77777777" w:rsidR="005B7080" w:rsidRPr="00AB09B2" w:rsidRDefault="005B7080" w:rsidP="005B7080">
            <w:pPr>
              <w:spacing w:line="240" w:lineRule="auto"/>
              <w:rPr>
                <w:b/>
                <w:color w:val="000000"/>
                <w:sz w:val="20"/>
                <w:szCs w:val="20"/>
                <w:lang w:eastAsia="es-GT"/>
              </w:rPr>
            </w:pPr>
            <w:r w:rsidRPr="00AB09B2">
              <w:rPr>
                <w:color w:val="000000"/>
                <w:sz w:val="20"/>
                <w:szCs w:val="20"/>
                <w:lang w:eastAsia="es-GT"/>
              </w:rPr>
              <w:t> </w:t>
            </w: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659C86BC" w14:textId="77777777" w:rsidR="005B7080" w:rsidRPr="00AB09B2" w:rsidRDefault="005B7080" w:rsidP="005B7080">
            <w:pPr>
              <w:spacing w:line="240" w:lineRule="auto"/>
              <w:rPr>
                <w:b/>
                <w:color w:val="000000"/>
                <w:sz w:val="20"/>
                <w:szCs w:val="20"/>
                <w:lang w:eastAsia="es-GT"/>
              </w:rPr>
            </w:pPr>
          </w:p>
        </w:tc>
        <w:tc>
          <w:tcPr>
            <w:tcW w:w="0" w:type="auto"/>
            <w:tcBorders>
              <w:top w:val="nil"/>
              <w:left w:val="nil"/>
              <w:bottom w:val="nil"/>
              <w:right w:val="nil"/>
            </w:tcBorders>
            <w:shd w:val="clear" w:color="000000" w:fill="FFFFFF"/>
            <w:noWrap/>
            <w:vAlign w:val="bottom"/>
            <w:hideMark/>
          </w:tcPr>
          <w:p w14:paraId="40E9BAF4" w14:textId="77777777" w:rsidR="005B7080" w:rsidRPr="00AB09B2" w:rsidRDefault="005B7080" w:rsidP="005B7080">
            <w:pPr>
              <w:spacing w:line="240" w:lineRule="auto"/>
              <w:rPr>
                <w:b/>
                <w:color w:val="000000"/>
                <w:sz w:val="20"/>
                <w:szCs w:val="20"/>
                <w:lang w:eastAsia="es-GT"/>
              </w:rPr>
            </w:pPr>
            <w:r w:rsidRPr="00AB09B2">
              <w:rPr>
                <w:color w:val="000000"/>
                <w:sz w:val="20"/>
                <w:szCs w:val="20"/>
                <w:lang w:eastAsia="es-GT"/>
              </w:rPr>
              <w:t> </w:t>
            </w: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61B6089E" w14:textId="77777777" w:rsidR="005B7080" w:rsidRPr="00AB09B2" w:rsidRDefault="005B7080" w:rsidP="005B7080">
            <w:pPr>
              <w:spacing w:line="240" w:lineRule="auto"/>
              <w:rPr>
                <w:b/>
                <w:color w:val="000000"/>
                <w:sz w:val="20"/>
                <w:szCs w:val="20"/>
                <w:lang w:eastAsia="es-GT"/>
              </w:rPr>
            </w:pPr>
          </w:p>
        </w:tc>
      </w:tr>
      <w:tr w:rsidR="00831FEF" w:rsidRPr="00AB09B2" w14:paraId="690A0DCE" w14:textId="77777777" w:rsidTr="00AB09B2">
        <w:trPr>
          <w:trHeight w:val="46"/>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78729ABB" w14:textId="77777777" w:rsidR="005B7080" w:rsidRPr="00AB09B2" w:rsidRDefault="005B7080" w:rsidP="005B7080">
            <w:pPr>
              <w:spacing w:line="240" w:lineRule="auto"/>
              <w:rPr>
                <w:b/>
                <w:color w:val="000000"/>
                <w:sz w:val="20"/>
                <w:szCs w:val="20"/>
                <w:lang w:eastAsia="es-GT"/>
              </w:rPr>
            </w:pPr>
          </w:p>
        </w:tc>
        <w:tc>
          <w:tcPr>
            <w:tcW w:w="0" w:type="auto"/>
            <w:tcBorders>
              <w:top w:val="nil"/>
              <w:left w:val="nil"/>
              <w:bottom w:val="nil"/>
              <w:right w:val="nil"/>
            </w:tcBorders>
            <w:shd w:val="clear" w:color="000000" w:fill="FFFFFF"/>
            <w:vAlign w:val="center"/>
            <w:hideMark/>
          </w:tcPr>
          <w:p w14:paraId="5FA702D9" w14:textId="77777777" w:rsidR="005B7080" w:rsidRPr="00AB09B2" w:rsidRDefault="005B7080" w:rsidP="005B7080">
            <w:pPr>
              <w:spacing w:line="240" w:lineRule="auto"/>
              <w:jc w:val="center"/>
              <w:rPr>
                <w:b/>
                <w:color w:val="000000"/>
                <w:sz w:val="20"/>
                <w:szCs w:val="20"/>
                <w:lang w:eastAsia="es-GT"/>
              </w:rPr>
            </w:pPr>
            <w:r w:rsidRPr="00AB09B2">
              <w:rPr>
                <w:color w:val="000000"/>
                <w:sz w:val="20"/>
                <w:szCs w:val="20"/>
                <w:lang w:eastAsia="es-GT"/>
              </w:rPr>
              <w:t> </w:t>
            </w:r>
          </w:p>
        </w:tc>
        <w:tc>
          <w:tcPr>
            <w:tcW w:w="0" w:type="auto"/>
            <w:tcBorders>
              <w:top w:val="nil"/>
              <w:left w:val="nil"/>
              <w:bottom w:val="nil"/>
              <w:right w:val="nil"/>
            </w:tcBorders>
            <w:shd w:val="clear" w:color="000000" w:fill="FFFFFF"/>
            <w:vAlign w:val="center"/>
            <w:hideMark/>
          </w:tcPr>
          <w:p w14:paraId="2525360B" w14:textId="77777777" w:rsidR="005B7080" w:rsidRPr="00AB09B2" w:rsidRDefault="005B7080" w:rsidP="005B7080">
            <w:pPr>
              <w:spacing w:line="240" w:lineRule="auto"/>
              <w:jc w:val="center"/>
              <w:rPr>
                <w:b/>
                <w:color w:val="000000"/>
                <w:sz w:val="20"/>
                <w:szCs w:val="20"/>
                <w:lang w:eastAsia="es-GT"/>
              </w:rPr>
            </w:pPr>
            <w:r w:rsidRPr="00AB09B2">
              <w:rPr>
                <w:color w:val="000000"/>
                <w:sz w:val="20"/>
                <w:szCs w:val="20"/>
                <w:lang w:eastAsia="es-GT"/>
              </w:rPr>
              <w:t> </w:t>
            </w:r>
          </w:p>
        </w:tc>
        <w:tc>
          <w:tcPr>
            <w:tcW w:w="0" w:type="auto"/>
            <w:tcBorders>
              <w:top w:val="nil"/>
              <w:left w:val="nil"/>
              <w:bottom w:val="nil"/>
              <w:right w:val="nil"/>
            </w:tcBorders>
            <w:shd w:val="clear" w:color="000000" w:fill="FFFFFF"/>
            <w:noWrap/>
            <w:vAlign w:val="bottom"/>
            <w:hideMark/>
          </w:tcPr>
          <w:p w14:paraId="1F971D76" w14:textId="77777777" w:rsidR="005B7080" w:rsidRPr="00AB09B2" w:rsidRDefault="005B7080" w:rsidP="005B7080">
            <w:pPr>
              <w:spacing w:line="240" w:lineRule="auto"/>
              <w:rPr>
                <w:b/>
                <w:color w:val="000000"/>
                <w:sz w:val="20"/>
                <w:szCs w:val="20"/>
                <w:lang w:eastAsia="es-GT"/>
              </w:rPr>
            </w:pPr>
            <w:r w:rsidRPr="00AB09B2">
              <w:rPr>
                <w:color w:val="000000"/>
                <w:sz w:val="20"/>
                <w:szCs w:val="20"/>
                <w:lang w:eastAsia="es-GT"/>
              </w:rPr>
              <w:t> </w:t>
            </w:r>
          </w:p>
        </w:tc>
        <w:tc>
          <w:tcPr>
            <w:tcW w:w="0" w:type="auto"/>
            <w:tcBorders>
              <w:top w:val="nil"/>
              <w:left w:val="nil"/>
              <w:bottom w:val="nil"/>
              <w:right w:val="nil"/>
            </w:tcBorders>
            <w:shd w:val="clear" w:color="000000" w:fill="FFFFFF"/>
            <w:noWrap/>
            <w:vAlign w:val="bottom"/>
            <w:hideMark/>
          </w:tcPr>
          <w:p w14:paraId="03520D11" w14:textId="77777777" w:rsidR="005B7080" w:rsidRPr="00AB09B2" w:rsidRDefault="005B7080" w:rsidP="005B7080">
            <w:pPr>
              <w:spacing w:line="240" w:lineRule="auto"/>
              <w:rPr>
                <w:b/>
                <w:color w:val="000000"/>
                <w:sz w:val="20"/>
                <w:szCs w:val="20"/>
                <w:lang w:eastAsia="es-GT"/>
              </w:rPr>
            </w:pPr>
            <w:r w:rsidRPr="00AB09B2">
              <w:rPr>
                <w:color w:val="000000"/>
                <w:sz w:val="20"/>
                <w:szCs w:val="20"/>
                <w:lang w:eastAsia="es-GT"/>
              </w:rPr>
              <w:t> </w:t>
            </w:r>
          </w:p>
        </w:tc>
        <w:tc>
          <w:tcPr>
            <w:tcW w:w="0" w:type="auto"/>
            <w:tcBorders>
              <w:top w:val="nil"/>
              <w:left w:val="nil"/>
              <w:bottom w:val="nil"/>
              <w:right w:val="nil"/>
            </w:tcBorders>
            <w:shd w:val="clear" w:color="000000" w:fill="FFFFFF"/>
            <w:noWrap/>
            <w:vAlign w:val="bottom"/>
            <w:hideMark/>
          </w:tcPr>
          <w:p w14:paraId="7DCBE671" w14:textId="77777777" w:rsidR="005B7080" w:rsidRPr="00AB09B2" w:rsidRDefault="005B7080" w:rsidP="005B7080">
            <w:pPr>
              <w:spacing w:line="240" w:lineRule="auto"/>
              <w:rPr>
                <w:b/>
                <w:color w:val="000000"/>
                <w:sz w:val="20"/>
                <w:szCs w:val="20"/>
                <w:lang w:eastAsia="es-GT"/>
              </w:rPr>
            </w:pPr>
            <w:r w:rsidRPr="00AB09B2">
              <w:rPr>
                <w:color w:val="000000"/>
                <w:sz w:val="20"/>
                <w:szCs w:val="20"/>
                <w:lang w:eastAsia="es-GT"/>
              </w:rPr>
              <w:t> </w:t>
            </w:r>
          </w:p>
        </w:tc>
        <w:tc>
          <w:tcPr>
            <w:tcW w:w="0" w:type="auto"/>
            <w:tcBorders>
              <w:top w:val="nil"/>
              <w:left w:val="nil"/>
              <w:bottom w:val="nil"/>
              <w:right w:val="nil"/>
            </w:tcBorders>
            <w:shd w:val="clear" w:color="000000" w:fill="FFFFFF"/>
            <w:noWrap/>
            <w:vAlign w:val="bottom"/>
            <w:hideMark/>
          </w:tcPr>
          <w:p w14:paraId="12546FC5" w14:textId="77777777" w:rsidR="005B7080" w:rsidRPr="00AB09B2" w:rsidRDefault="005B7080" w:rsidP="005B7080">
            <w:pPr>
              <w:spacing w:line="240" w:lineRule="auto"/>
              <w:rPr>
                <w:b/>
                <w:color w:val="000000"/>
                <w:sz w:val="20"/>
                <w:szCs w:val="20"/>
                <w:lang w:eastAsia="es-GT"/>
              </w:rPr>
            </w:pPr>
            <w:r w:rsidRPr="00AB09B2">
              <w:rPr>
                <w:color w:val="000000"/>
                <w:sz w:val="20"/>
                <w:szCs w:val="20"/>
                <w:lang w:eastAsia="es-GT"/>
              </w:rPr>
              <w:t> </w:t>
            </w:r>
          </w:p>
        </w:tc>
        <w:tc>
          <w:tcPr>
            <w:tcW w:w="0" w:type="auto"/>
            <w:tcBorders>
              <w:top w:val="nil"/>
              <w:left w:val="nil"/>
              <w:bottom w:val="nil"/>
              <w:right w:val="nil"/>
            </w:tcBorders>
            <w:shd w:val="clear" w:color="000000" w:fill="FFFFFF"/>
            <w:noWrap/>
            <w:vAlign w:val="bottom"/>
            <w:hideMark/>
          </w:tcPr>
          <w:p w14:paraId="4C50A691" w14:textId="77777777" w:rsidR="005B7080" w:rsidRPr="00AB09B2" w:rsidRDefault="005B7080" w:rsidP="005B7080">
            <w:pPr>
              <w:spacing w:line="240" w:lineRule="auto"/>
              <w:rPr>
                <w:b/>
                <w:color w:val="000000"/>
                <w:sz w:val="20"/>
                <w:szCs w:val="20"/>
                <w:lang w:eastAsia="es-GT"/>
              </w:rPr>
            </w:pPr>
            <w:r w:rsidRPr="00AB09B2">
              <w:rPr>
                <w:color w:val="000000"/>
                <w:sz w:val="20"/>
                <w:szCs w:val="20"/>
                <w:lang w:eastAsia="es-GT"/>
              </w:rPr>
              <w:t> </w:t>
            </w: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4D12E5E3" w14:textId="77777777" w:rsidR="005B7080" w:rsidRPr="00AB09B2" w:rsidRDefault="005B7080" w:rsidP="005B7080">
            <w:pPr>
              <w:spacing w:line="240" w:lineRule="auto"/>
              <w:rPr>
                <w:b/>
                <w:color w:val="000000"/>
                <w:sz w:val="20"/>
                <w:szCs w:val="20"/>
                <w:lang w:eastAsia="es-GT"/>
              </w:rPr>
            </w:pPr>
          </w:p>
        </w:tc>
      </w:tr>
      <w:tr w:rsidR="00831FEF" w:rsidRPr="00AB09B2" w14:paraId="4697A7B5" w14:textId="77777777" w:rsidTr="00AB09B2">
        <w:trPr>
          <w:trHeight w:val="463"/>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41C07798" w14:textId="77777777" w:rsidR="005B7080" w:rsidRPr="00AB09B2" w:rsidRDefault="005B7080" w:rsidP="005B7080">
            <w:pPr>
              <w:spacing w:line="240" w:lineRule="auto"/>
              <w:rPr>
                <w:b/>
                <w:color w:val="000000"/>
                <w:sz w:val="20"/>
                <w:szCs w:val="20"/>
                <w:lang w:eastAsia="es-GT"/>
              </w:rPr>
            </w:pPr>
          </w:p>
        </w:tc>
        <w:tc>
          <w:tcPr>
            <w:tcW w:w="0" w:type="auto"/>
            <w:tcBorders>
              <w:top w:val="nil"/>
              <w:left w:val="nil"/>
              <w:bottom w:val="nil"/>
              <w:right w:val="nil"/>
            </w:tcBorders>
            <w:shd w:val="clear" w:color="000000" w:fill="FFFFFF"/>
            <w:vAlign w:val="center"/>
            <w:hideMark/>
          </w:tcPr>
          <w:p w14:paraId="0FB8E14E" w14:textId="77777777" w:rsidR="005B7080" w:rsidRPr="00AB09B2" w:rsidRDefault="005B7080" w:rsidP="005B7080">
            <w:pPr>
              <w:spacing w:line="240" w:lineRule="auto"/>
              <w:jc w:val="center"/>
              <w:rPr>
                <w:b/>
                <w:color w:val="000000"/>
                <w:sz w:val="20"/>
                <w:szCs w:val="20"/>
                <w:lang w:eastAsia="es-GT"/>
              </w:rPr>
            </w:pPr>
            <w:r w:rsidRPr="00AB09B2">
              <w:rPr>
                <w:color w:val="000000"/>
                <w:sz w:val="20"/>
                <w:szCs w:val="20"/>
                <w:lang w:eastAsia="es-GT"/>
              </w:rPr>
              <w:t> </w:t>
            </w:r>
          </w:p>
        </w:tc>
        <w:tc>
          <w:tcPr>
            <w:tcW w:w="0" w:type="auto"/>
            <w:tcBorders>
              <w:top w:val="single" w:sz="8" w:space="0" w:color="auto"/>
              <w:left w:val="single" w:sz="8" w:space="0" w:color="auto"/>
              <w:bottom w:val="single" w:sz="8" w:space="0" w:color="auto"/>
              <w:right w:val="single" w:sz="8" w:space="0" w:color="auto"/>
            </w:tcBorders>
            <w:shd w:val="clear" w:color="000000" w:fill="FFFFFF"/>
            <w:vAlign w:val="center"/>
            <w:hideMark/>
          </w:tcPr>
          <w:p w14:paraId="42A83412" w14:textId="77777777" w:rsidR="005B7080" w:rsidRPr="00AB09B2" w:rsidRDefault="005B7080" w:rsidP="005B7080">
            <w:pPr>
              <w:spacing w:line="240" w:lineRule="auto"/>
              <w:jc w:val="center"/>
              <w:rPr>
                <w:b/>
                <w:color w:val="000000"/>
                <w:sz w:val="20"/>
                <w:szCs w:val="20"/>
                <w:lang w:eastAsia="es-GT"/>
              </w:rPr>
            </w:pPr>
            <w:r w:rsidRPr="00AB09B2">
              <w:rPr>
                <w:color w:val="000000"/>
                <w:sz w:val="20"/>
                <w:szCs w:val="20"/>
                <w:lang w:eastAsia="es-GT"/>
              </w:rPr>
              <w:t>Generación de directrices de OT (usos aprobados/no aprobados) en apoyo a las municipalidades</w:t>
            </w:r>
          </w:p>
        </w:tc>
        <w:tc>
          <w:tcPr>
            <w:tcW w:w="0" w:type="auto"/>
            <w:tcBorders>
              <w:top w:val="nil"/>
              <w:left w:val="nil"/>
              <w:bottom w:val="nil"/>
              <w:right w:val="nil"/>
            </w:tcBorders>
            <w:shd w:val="clear" w:color="000000" w:fill="FFFFFF"/>
            <w:noWrap/>
            <w:vAlign w:val="bottom"/>
            <w:hideMark/>
          </w:tcPr>
          <w:p w14:paraId="49E25BFF" w14:textId="77777777" w:rsidR="005B7080" w:rsidRPr="00AB09B2" w:rsidRDefault="005B7080" w:rsidP="005B7080">
            <w:pPr>
              <w:spacing w:line="240" w:lineRule="auto"/>
              <w:rPr>
                <w:b/>
                <w:color w:val="000000"/>
                <w:sz w:val="20"/>
                <w:szCs w:val="20"/>
                <w:lang w:eastAsia="es-GT"/>
              </w:rPr>
            </w:pPr>
            <w:r w:rsidRPr="00AB09B2">
              <w:rPr>
                <w:color w:val="000000"/>
                <w:sz w:val="20"/>
                <w:szCs w:val="20"/>
                <w:lang w:eastAsia="es-GT"/>
              </w:rPr>
              <w:t> </w:t>
            </w:r>
          </w:p>
        </w:tc>
        <w:tc>
          <w:tcPr>
            <w:tcW w:w="0" w:type="auto"/>
            <w:tcBorders>
              <w:top w:val="single" w:sz="8" w:space="0" w:color="auto"/>
              <w:left w:val="single" w:sz="8" w:space="0" w:color="auto"/>
              <w:bottom w:val="single" w:sz="8" w:space="0" w:color="auto"/>
              <w:right w:val="single" w:sz="8" w:space="0" w:color="auto"/>
            </w:tcBorders>
            <w:shd w:val="clear" w:color="000000" w:fill="FFFFFF"/>
            <w:vAlign w:val="center"/>
            <w:hideMark/>
          </w:tcPr>
          <w:p w14:paraId="0BF02E17" w14:textId="738BD5C8" w:rsidR="005B7080" w:rsidRPr="00AB09B2" w:rsidRDefault="005B7080" w:rsidP="005B7080">
            <w:pPr>
              <w:spacing w:line="240" w:lineRule="auto"/>
              <w:jc w:val="center"/>
              <w:rPr>
                <w:b/>
                <w:color w:val="000000"/>
                <w:sz w:val="20"/>
                <w:szCs w:val="20"/>
                <w:lang w:eastAsia="es-GT"/>
              </w:rPr>
            </w:pPr>
            <w:r w:rsidRPr="00AB09B2">
              <w:rPr>
                <w:color w:val="000000"/>
                <w:sz w:val="20"/>
                <w:szCs w:val="20"/>
                <w:lang w:eastAsia="es-GT"/>
              </w:rPr>
              <w:t>Del 202</w:t>
            </w:r>
            <w:r w:rsidR="00831FEF">
              <w:rPr>
                <w:color w:val="000000"/>
                <w:sz w:val="20"/>
                <w:szCs w:val="20"/>
                <w:lang w:eastAsia="es-GT"/>
              </w:rPr>
              <w:t>2</w:t>
            </w:r>
            <w:r w:rsidRPr="00AB09B2">
              <w:rPr>
                <w:color w:val="000000"/>
                <w:sz w:val="20"/>
                <w:szCs w:val="20"/>
                <w:lang w:eastAsia="es-GT"/>
              </w:rPr>
              <w:t xml:space="preserve"> al 20</w:t>
            </w:r>
            <w:r w:rsidR="00AB09B2">
              <w:rPr>
                <w:color w:val="000000"/>
                <w:sz w:val="20"/>
                <w:szCs w:val="20"/>
                <w:lang w:eastAsia="es-GT"/>
              </w:rPr>
              <w:t>30</w:t>
            </w:r>
            <w:r w:rsidRPr="00AB09B2">
              <w:rPr>
                <w:color w:val="000000"/>
                <w:sz w:val="20"/>
                <w:szCs w:val="20"/>
                <w:lang w:eastAsia="es-GT"/>
              </w:rPr>
              <w:t xml:space="preserve"> son generadas directrices de ordenamiento territorial a los 14 municipios de la cuenca</w:t>
            </w:r>
          </w:p>
        </w:tc>
        <w:tc>
          <w:tcPr>
            <w:tcW w:w="0" w:type="auto"/>
            <w:tcBorders>
              <w:top w:val="nil"/>
              <w:left w:val="nil"/>
              <w:bottom w:val="nil"/>
              <w:right w:val="nil"/>
            </w:tcBorders>
            <w:shd w:val="clear" w:color="000000" w:fill="FFFFFF"/>
            <w:noWrap/>
            <w:vAlign w:val="bottom"/>
            <w:hideMark/>
          </w:tcPr>
          <w:p w14:paraId="1824E3C7" w14:textId="77777777" w:rsidR="005B7080" w:rsidRPr="00AB09B2" w:rsidRDefault="005B7080" w:rsidP="005B7080">
            <w:pPr>
              <w:spacing w:line="240" w:lineRule="auto"/>
              <w:rPr>
                <w:b/>
                <w:color w:val="000000"/>
                <w:sz w:val="20"/>
                <w:szCs w:val="20"/>
                <w:lang w:eastAsia="es-GT"/>
              </w:rPr>
            </w:pPr>
            <w:r w:rsidRPr="00AB09B2">
              <w:rPr>
                <w:color w:val="000000"/>
                <w:sz w:val="20"/>
                <w:szCs w:val="20"/>
                <w:lang w:eastAsia="es-GT"/>
              </w:rPr>
              <w:t> </w:t>
            </w:r>
          </w:p>
        </w:tc>
        <w:tc>
          <w:tcPr>
            <w:tcW w:w="0" w:type="auto"/>
            <w:vMerge w:val="restart"/>
            <w:tcBorders>
              <w:top w:val="nil"/>
              <w:left w:val="nil"/>
              <w:bottom w:val="nil"/>
              <w:right w:val="nil"/>
            </w:tcBorders>
            <w:shd w:val="clear" w:color="000000" w:fill="FFFFFF"/>
            <w:vAlign w:val="bottom"/>
            <w:hideMark/>
          </w:tcPr>
          <w:p w14:paraId="5A42FE57" w14:textId="77777777" w:rsidR="005B7080" w:rsidRPr="00AB09B2" w:rsidRDefault="005B7080" w:rsidP="005B7080">
            <w:pPr>
              <w:spacing w:line="240" w:lineRule="auto"/>
              <w:jc w:val="center"/>
              <w:rPr>
                <w:b/>
                <w:color w:val="000000"/>
                <w:sz w:val="20"/>
                <w:szCs w:val="20"/>
                <w:lang w:eastAsia="es-GT"/>
              </w:rPr>
            </w:pPr>
            <w:r w:rsidRPr="00AB09B2">
              <w:rPr>
                <w:color w:val="000000"/>
                <w:sz w:val="20"/>
                <w:szCs w:val="20"/>
                <w:lang w:eastAsia="es-GT"/>
              </w:rPr>
              <w:t> </w:t>
            </w:r>
          </w:p>
        </w:tc>
        <w:tc>
          <w:tcPr>
            <w:tcW w:w="0" w:type="auto"/>
            <w:tcBorders>
              <w:top w:val="nil"/>
              <w:left w:val="nil"/>
              <w:bottom w:val="nil"/>
              <w:right w:val="nil"/>
            </w:tcBorders>
            <w:shd w:val="clear" w:color="000000" w:fill="FFFFFF"/>
            <w:noWrap/>
            <w:vAlign w:val="bottom"/>
            <w:hideMark/>
          </w:tcPr>
          <w:p w14:paraId="57244085" w14:textId="77777777" w:rsidR="005B7080" w:rsidRPr="00AB09B2" w:rsidRDefault="005B7080" w:rsidP="005B7080">
            <w:pPr>
              <w:spacing w:line="240" w:lineRule="auto"/>
              <w:rPr>
                <w:b/>
                <w:color w:val="000000"/>
                <w:sz w:val="20"/>
                <w:szCs w:val="20"/>
                <w:lang w:eastAsia="es-GT"/>
              </w:rPr>
            </w:pPr>
            <w:r w:rsidRPr="00AB09B2">
              <w:rPr>
                <w:color w:val="000000"/>
                <w:sz w:val="20"/>
                <w:szCs w:val="20"/>
                <w:lang w:eastAsia="es-GT"/>
              </w:rPr>
              <w:t> </w:t>
            </w: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24CC2441" w14:textId="77777777" w:rsidR="005B7080" w:rsidRPr="00AB09B2" w:rsidRDefault="005B7080" w:rsidP="005B7080">
            <w:pPr>
              <w:spacing w:line="240" w:lineRule="auto"/>
              <w:rPr>
                <w:b/>
                <w:color w:val="000000"/>
                <w:sz w:val="20"/>
                <w:szCs w:val="20"/>
                <w:lang w:eastAsia="es-GT"/>
              </w:rPr>
            </w:pPr>
          </w:p>
        </w:tc>
      </w:tr>
      <w:tr w:rsidR="00831FEF" w:rsidRPr="00AB09B2" w14:paraId="5CBCA74F" w14:textId="77777777" w:rsidTr="00AB09B2">
        <w:trPr>
          <w:trHeight w:val="46"/>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43099947" w14:textId="77777777" w:rsidR="005B7080" w:rsidRPr="00AB09B2" w:rsidRDefault="005B7080" w:rsidP="005B7080">
            <w:pPr>
              <w:spacing w:line="240" w:lineRule="auto"/>
              <w:rPr>
                <w:b/>
                <w:color w:val="000000"/>
                <w:sz w:val="20"/>
                <w:szCs w:val="20"/>
                <w:lang w:eastAsia="es-GT"/>
              </w:rPr>
            </w:pPr>
          </w:p>
        </w:tc>
        <w:tc>
          <w:tcPr>
            <w:tcW w:w="0" w:type="auto"/>
            <w:tcBorders>
              <w:top w:val="nil"/>
              <w:left w:val="nil"/>
              <w:bottom w:val="nil"/>
              <w:right w:val="nil"/>
            </w:tcBorders>
            <w:shd w:val="clear" w:color="000000" w:fill="FFFFFF"/>
            <w:vAlign w:val="center"/>
            <w:hideMark/>
          </w:tcPr>
          <w:p w14:paraId="624A206B" w14:textId="77777777" w:rsidR="005B7080" w:rsidRPr="00AB09B2" w:rsidRDefault="005B7080" w:rsidP="005B7080">
            <w:pPr>
              <w:spacing w:line="240" w:lineRule="auto"/>
              <w:jc w:val="center"/>
              <w:rPr>
                <w:b/>
                <w:color w:val="000000"/>
                <w:sz w:val="20"/>
                <w:szCs w:val="20"/>
                <w:lang w:eastAsia="es-GT"/>
              </w:rPr>
            </w:pPr>
            <w:r w:rsidRPr="00AB09B2">
              <w:rPr>
                <w:color w:val="000000"/>
                <w:sz w:val="20"/>
                <w:szCs w:val="20"/>
                <w:lang w:eastAsia="es-GT"/>
              </w:rPr>
              <w:t> </w:t>
            </w:r>
          </w:p>
        </w:tc>
        <w:tc>
          <w:tcPr>
            <w:tcW w:w="0" w:type="auto"/>
            <w:tcBorders>
              <w:top w:val="nil"/>
              <w:left w:val="nil"/>
              <w:bottom w:val="nil"/>
              <w:right w:val="nil"/>
            </w:tcBorders>
            <w:shd w:val="clear" w:color="000000" w:fill="FFFFFF"/>
            <w:vAlign w:val="center"/>
            <w:hideMark/>
          </w:tcPr>
          <w:p w14:paraId="50CA8ABA" w14:textId="77777777" w:rsidR="005B7080" w:rsidRPr="00AB09B2" w:rsidRDefault="005B7080" w:rsidP="005B7080">
            <w:pPr>
              <w:spacing w:line="240" w:lineRule="auto"/>
              <w:jc w:val="center"/>
              <w:rPr>
                <w:b/>
                <w:color w:val="000000"/>
                <w:sz w:val="20"/>
                <w:szCs w:val="20"/>
                <w:lang w:eastAsia="es-GT"/>
              </w:rPr>
            </w:pPr>
            <w:r w:rsidRPr="00AB09B2">
              <w:rPr>
                <w:color w:val="000000"/>
                <w:sz w:val="20"/>
                <w:szCs w:val="20"/>
                <w:lang w:eastAsia="es-GT"/>
              </w:rPr>
              <w:t> </w:t>
            </w:r>
          </w:p>
        </w:tc>
        <w:tc>
          <w:tcPr>
            <w:tcW w:w="0" w:type="auto"/>
            <w:tcBorders>
              <w:top w:val="nil"/>
              <w:left w:val="nil"/>
              <w:bottom w:val="nil"/>
              <w:right w:val="nil"/>
            </w:tcBorders>
            <w:shd w:val="clear" w:color="000000" w:fill="FFFFFF"/>
            <w:noWrap/>
            <w:vAlign w:val="bottom"/>
            <w:hideMark/>
          </w:tcPr>
          <w:p w14:paraId="0538E3F4" w14:textId="77777777" w:rsidR="005B7080" w:rsidRPr="00AB09B2" w:rsidRDefault="005B7080" w:rsidP="005B7080">
            <w:pPr>
              <w:spacing w:line="240" w:lineRule="auto"/>
              <w:rPr>
                <w:b/>
                <w:color w:val="000000"/>
                <w:sz w:val="20"/>
                <w:szCs w:val="20"/>
                <w:lang w:eastAsia="es-GT"/>
              </w:rPr>
            </w:pPr>
            <w:r w:rsidRPr="00AB09B2">
              <w:rPr>
                <w:color w:val="000000"/>
                <w:sz w:val="20"/>
                <w:szCs w:val="20"/>
                <w:lang w:eastAsia="es-GT"/>
              </w:rPr>
              <w:t> </w:t>
            </w:r>
          </w:p>
        </w:tc>
        <w:tc>
          <w:tcPr>
            <w:tcW w:w="0" w:type="auto"/>
            <w:tcBorders>
              <w:top w:val="nil"/>
              <w:left w:val="nil"/>
              <w:bottom w:val="nil"/>
              <w:right w:val="nil"/>
            </w:tcBorders>
            <w:shd w:val="clear" w:color="000000" w:fill="FFFFFF"/>
            <w:noWrap/>
            <w:vAlign w:val="bottom"/>
            <w:hideMark/>
          </w:tcPr>
          <w:p w14:paraId="728DCE12" w14:textId="77777777" w:rsidR="005B7080" w:rsidRPr="00AB09B2" w:rsidRDefault="005B7080" w:rsidP="005B7080">
            <w:pPr>
              <w:spacing w:line="240" w:lineRule="auto"/>
              <w:rPr>
                <w:b/>
                <w:color w:val="000000"/>
                <w:sz w:val="20"/>
                <w:szCs w:val="20"/>
                <w:lang w:eastAsia="es-GT"/>
              </w:rPr>
            </w:pPr>
            <w:r w:rsidRPr="00AB09B2">
              <w:rPr>
                <w:color w:val="000000"/>
                <w:sz w:val="20"/>
                <w:szCs w:val="20"/>
                <w:lang w:eastAsia="es-GT"/>
              </w:rPr>
              <w:t> </w:t>
            </w:r>
          </w:p>
        </w:tc>
        <w:tc>
          <w:tcPr>
            <w:tcW w:w="0" w:type="auto"/>
            <w:tcBorders>
              <w:top w:val="nil"/>
              <w:left w:val="nil"/>
              <w:bottom w:val="nil"/>
              <w:right w:val="nil"/>
            </w:tcBorders>
            <w:shd w:val="clear" w:color="000000" w:fill="FFFFFF"/>
            <w:noWrap/>
            <w:vAlign w:val="bottom"/>
            <w:hideMark/>
          </w:tcPr>
          <w:p w14:paraId="45277EDA" w14:textId="77777777" w:rsidR="005B7080" w:rsidRPr="00AB09B2" w:rsidRDefault="005B7080" w:rsidP="005B7080">
            <w:pPr>
              <w:spacing w:line="240" w:lineRule="auto"/>
              <w:rPr>
                <w:b/>
                <w:color w:val="000000"/>
                <w:sz w:val="20"/>
                <w:szCs w:val="20"/>
                <w:lang w:eastAsia="es-GT"/>
              </w:rPr>
            </w:pPr>
            <w:r w:rsidRPr="00AB09B2">
              <w:rPr>
                <w:color w:val="000000"/>
                <w:sz w:val="20"/>
                <w:szCs w:val="20"/>
                <w:lang w:eastAsia="es-GT"/>
              </w:rPr>
              <w:t> </w:t>
            </w:r>
          </w:p>
        </w:tc>
        <w:tc>
          <w:tcPr>
            <w:tcW w:w="0" w:type="auto"/>
            <w:vMerge/>
            <w:tcBorders>
              <w:top w:val="nil"/>
              <w:left w:val="nil"/>
              <w:bottom w:val="nil"/>
              <w:right w:val="nil"/>
            </w:tcBorders>
            <w:vAlign w:val="center"/>
            <w:hideMark/>
          </w:tcPr>
          <w:p w14:paraId="173A43D8" w14:textId="77777777" w:rsidR="005B7080" w:rsidRPr="00AB09B2" w:rsidRDefault="005B7080" w:rsidP="005B7080">
            <w:pPr>
              <w:spacing w:line="240" w:lineRule="auto"/>
              <w:rPr>
                <w:b/>
                <w:color w:val="000000"/>
                <w:sz w:val="20"/>
                <w:szCs w:val="20"/>
                <w:lang w:eastAsia="es-GT"/>
              </w:rPr>
            </w:pPr>
          </w:p>
        </w:tc>
        <w:tc>
          <w:tcPr>
            <w:tcW w:w="0" w:type="auto"/>
            <w:tcBorders>
              <w:top w:val="nil"/>
              <w:left w:val="nil"/>
              <w:bottom w:val="nil"/>
              <w:right w:val="nil"/>
            </w:tcBorders>
            <w:shd w:val="clear" w:color="000000" w:fill="FFFFFF"/>
            <w:noWrap/>
            <w:vAlign w:val="bottom"/>
            <w:hideMark/>
          </w:tcPr>
          <w:p w14:paraId="3149765C" w14:textId="77777777" w:rsidR="005B7080" w:rsidRPr="00AB09B2" w:rsidRDefault="005B7080" w:rsidP="005B7080">
            <w:pPr>
              <w:spacing w:line="240" w:lineRule="auto"/>
              <w:rPr>
                <w:b/>
                <w:color w:val="000000"/>
                <w:sz w:val="20"/>
                <w:szCs w:val="20"/>
                <w:lang w:eastAsia="es-GT"/>
              </w:rPr>
            </w:pPr>
            <w:r w:rsidRPr="00AB09B2">
              <w:rPr>
                <w:color w:val="000000"/>
                <w:sz w:val="20"/>
                <w:szCs w:val="20"/>
                <w:lang w:eastAsia="es-GT"/>
              </w:rPr>
              <w:t> </w:t>
            </w: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6A4E666F" w14:textId="77777777" w:rsidR="005B7080" w:rsidRPr="00AB09B2" w:rsidRDefault="005B7080" w:rsidP="005B7080">
            <w:pPr>
              <w:spacing w:line="240" w:lineRule="auto"/>
              <w:rPr>
                <w:b/>
                <w:color w:val="000000"/>
                <w:sz w:val="20"/>
                <w:szCs w:val="20"/>
                <w:lang w:eastAsia="es-GT"/>
              </w:rPr>
            </w:pPr>
          </w:p>
        </w:tc>
      </w:tr>
      <w:tr w:rsidR="00831FEF" w:rsidRPr="00AB09B2" w14:paraId="7D142A74" w14:textId="77777777" w:rsidTr="00AB09B2">
        <w:trPr>
          <w:trHeight w:val="95"/>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4C6B6C9F" w14:textId="77777777" w:rsidR="005B7080" w:rsidRPr="00AB09B2" w:rsidRDefault="005B7080" w:rsidP="005B7080">
            <w:pPr>
              <w:spacing w:line="240" w:lineRule="auto"/>
              <w:rPr>
                <w:b/>
                <w:color w:val="000000"/>
                <w:sz w:val="20"/>
                <w:szCs w:val="20"/>
                <w:lang w:eastAsia="es-GT"/>
              </w:rPr>
            </w:pPr>
          </w:p>
        </w:tc>
        <w:tc>
          <w:tcPr>
            <w:tcW w:w="0" w:type="auto"/>
            <w:tcBorders>
              <w:top w:val="nil"/>
              <w:left w:val="nil"/>
              <w:bottom w:val="nil"/>
              <w:right w:val="nil"/>
            </w:tcBorders>
            <w:shd w:val="clear" w:color="000000" w:fill="FFFFFF"/>
            <w:vAlign w:val="center"/>
            <w:hideMark/>
          </w:tcPr>
          <w:p w14:paraId="5032F151" w14:textId="77777777" w:rsidR="005B7080" w:rsidRPr="00AB09B2" w:rsidRDefault="005B7080" w:rsidP="005B7080">
            <w:pPr>
              <w:spacing w:line="240" w:lineRule="auto"/>
              <w:jc w:val="center"/>
              <w:rPr>
                <w:b/>
                <w:color w:val="000000"/>
                <w:sz w:val="20"/>
                <w:szCs w:val="20"/>
                <w:lang w:eastAsia="es-GT"/>
              </w:rPr>
            </w:pPr>
            <w:r w:rsidRPr="00AB09B2">
              <w:rPr>
                <w:color w:val="000000"/>
                <w:sz w:val="20"/>
                <w:szCs w:val="20"/>
                <w:lang w:eastAsia="es-GT"/>
              </w:rPr>
              <w:t> </w:t>
            </w:r>
          </w:p>
        </w:tc>
        <w:tc>
          <w:tcPr>
            <w:tcW w:w="0" w:type="auto"/>
            <w:tcBorders>
              <w:top w:val="single" w:sz="8" w:space="0" w:color="auto"/>
              <w:left w:val="single" w:sz="8" w:space="0" w:color="auto"/>
              <w:bottom w:val="single" w:sz="8" w:space="0" w:color="auto"/>
              <w:right w:val="single" w:sz="8" w:space="0" w:color="auto"/>
            </w:tcBorders>
            <w:shd w:val="clear" w:color="000000" w:fill="FFFFFF"/>
            <w:vAlign w:val="center"/>
            <w:hideMark/>
          </w:tcPr>
          <w:p w14:paraId="4D609D4C" w14:textId="77777777" w:rsidR="005B7080" w:rsidRPr="00AB09B2" w:rsidRDefault="005B7080" w:rsidP="005B7080">
            <w:pPr>
              <w:spacing w:line="240" w:lineRule="auto"/>
              <w:jc w:val="center"/>
              <w:rPr>
                <w:b/>
                <w:color w:val="000000"/>
                <w:sz w:val="20"/>
                <w:szCs w:val="20"/>
                <w:lang w:eastAsia="es-GT"/>
              </w:rPr>
            </w:pPr>
            <w:r w:rsidRPr="00AB09B2">
              <w:rPr>
                <w:color w:val="000000"/>
                <w:sz w:val="20"/>
                <w:szCs w:val="20"/>
                <w:lang w:eastAsia="es-GT"/>
              </w:rPr>
              <w:t>Planes de manejo integrado de microcuencas prioritarias</w:t>
            </w:r>
          </w:p>
        </w:tc>
        <w:tc>
          <w:tcPr>
            <w:tcW w:w="0" w:type="auto"/>
            <w:tcBorders>
              <w:top w:val="nil"/>
              <w:left w:val="nil"/>
              <w:bottom w:val="nil"/>
              <w:right w:val="nil"/>
            </w:tcBorders>
            <w:shd w:val="clear" w:color="000000" w:fill="FFFFFF"/>
            <w:noWrap/>
            <w:vAlign w:val="bottom"/>
            <w:hideMark/>
          </w:tcPr>
          <w:p w14:paraId="0E7F4388" w14:textId="77777777" w:rsidR="005B7080" w:rsidRPr="00AB09B2" w:rsidRDefault="005B7080" w:rsidP="005B7080">
            <w:pPr>
              <w:spacing w:line="240" w:lineRule="auto"/>
              <w:rPr>
                <w:b/>
                <w:color w:val="000000"/>
                <w:sz w:val="20"/>
                <w:szCs w:val="20"/>
                <w:lang w:eastAsia="es-GT"/>
              </w:rPr>
            </w:pPr>
            <w:r w:rsidRPr="00AB09B2">
              <w:rPr>
                <w:color w:val="000000"/>
                <w:sz w:val="20"/>
                <w:szCs w:val="20"/>
                <w:lang w:eastAsia="es-GT"/>
              </w:rPr>
              <w:t> </w:t>
            </w:r>
          </w:p>
        </w:tc>
        <w:tc>
          <w:tcPr>
            <w:tcW w:w="0" w:type="auto"/>
            <w:tcBorders>
              <w:top w:val="single" w:sz="8" w:space="0" w:color="auto"/>
              <w:left w:val="single" w:sz="8" w:space="0" w:color="auto"/>
              <w:bottom w:val="single" w:sz="8" w:space="0" w:color="auto"/>
              <w:right w:val="single" w:sz="8" w:space="0" w:color="auto"/>
            </w:tcBorders>
            <w:shd w:val="clear" w:color="000000" w:fill="FFFFFF"/>
            <w:vAlign w:val="center"/>
            <w:hideMark/>
          </w:tcPr>
          <w:p w14:paraId="434E607E" w14:textId="3ADBBC49" w:rsidR="005B7080" w:rsidRPr="00AB09B2" w:rsidRDefault="005B7080" w:rsidP="005B7080">
            <w:pPr>
              <w:spacing w:line="240" w:lineRule="auto"/>
              <w:jc w:val="center"/>
              <w:rPr>
                <w:b/>
                <w:color w:val="000000"/>
                <w:sz w:val="20"/>
                <w:szCs w:val="20"/>
                <w:lang w:eastAsia="es-GT"/>
              </w:rPr>
            </w:pPr>
            <w:r w:rsidRPr="00AB09B2">
              <w:rPr>
                <w:color w:val="000000"/>
                <w:sz w:val="20"/>
                <w:szCs w:val="20"/>
                <w:lang w:eastAsia="es-GT"/>
              </w:rPr>
              <w:t>Del 202</w:t>
            </w:r>
            <w:r w:rsidR="00831FEF">
              <w:rPr>
                <w:color w:val="000000"/>
                <w:sz w:val="20"/>
                <w:szCs w:val="20"/>
                <w:lang w:eastAsia="es-GT"/>
              </w:rPr>
              <w:t>2</w:t>
            </w:r>
            <w:r w:rsidRPr="00AB09B2">
              <w:rPr>
                <w:color w:val="000000"/>
                <w:sz w:val="20"/>
                <w:szCs w:val="20"/>
                <w:lang w:eastAsia="es-GT"/>
              </w:rPr>
              <w:t xml:space="preserve"> al 20</w:t>
            </w:r>
            <w:r w:rsidR="00AB09B2">
              <w:rPr>
                <w:color w:val="000000"/>
                <w:sz w:val="20"/>
                <w:szCs w:val="20"/>
                <w:lang w:eastAsia="es-GT"/>
              </w:rPr>
              <w:t xml:space="preserve">30 </w:t>
            </w:r>
            <w:r w:rsidRPr="00AB09B2">
              <w:rPr>
                <w:color w:val="000000"/>
                <w:sz w:val="20"/>
                <w:szCs w:val="20"/>
                <w:lang w:eastAsia="es-GT"/>
              </w:rPr>
              <w:t xml:space="preserve">son realizados </w:t>
            </w:r>
            <w:r w:rsidR="00A40F26">
              <w:rPr>
                <w:color w:val="000000"/>
                <w:sz w:val="20"/>
                <w:szCs w:val="20"/>
                <w:lang w:eastAsia="es-GT"/>
              </w:rPr>
              <w:t>cinco</w:t>
            </w:r>
            <w:r w:rsidRPr="00AB09B2">
              <w:rPr>
                <w:color w:val="000000"/>
                <w:sz w:val="20"/>
                <w:szCs w:val="20"/>
                <w:lang w:eastAsia="es-GT"/>
              </w:rPr>
              <w:t xml:space="preserve"> planes de manejo de microcuencas</w:t>
            </w:r>
          </w:p>
        </w:tc>
        <w:tc>
          <w:tcPr>
            <w:tcW w:w="0" w:type="auto"/>
            <w:tcBorders>
              <w:top w:val="nil"/>
              <w:left w:val="nil"/>
              <w:bottom w:val="nil"/>
              <w:right w:val="nil"/>
            </w:tcBorders>
            <w:shd w:val="clear" w:color="000000" w:fill="FFFFFF"/>
            <w:noWrap/>
            <w:vAlign w:val="bottom"/>
            <w:hideMark/>
          </w:tcPr>
          <w:p w14:paraId="30D8A26F" w14:textId="77777777" w:rsidR="005B7080" w:rsidRPr="00AB09B2" w:rsidRDefault="005B7080" w:rsidP="005B7080">
            <w:pPr>
              <w:spacing w:line="240" w:lineRule="auto"/>
              <w:rPr>
                <w:b/>
                <w:color w:val="000000"/>
                <w:sz w:val="20"/>
                <w:szCs w:val="20"/>
                <w:lang w:eastAsia="es-GT"/>
              </w:rPr>
            </w:pPr>
            <w:r w:rsidRPr="00AB09B2">
              <w:rPr>
                <w:color w:val="000000"/>
                <w:sz w:val="20"/>
                <w:szCs w:val="20"/>
                <w:lang w:eastAsia="es-GT"/>
              </w:rPr>
              <w:t> </w:t>
            </w:r>
          </w:p>
        </w:tc>
        <w:tc>
          <w:tcPr>
            <w:tcW w:w="0" w:type="auto"/>
            <w:vMerge/>
            <w:tcBorders>
              <w:top w:val="nil"/>
              <w:left w:val="nil"/>
              <w:bottom w:val="nil"/>
              <w:right w:val="nil"/>
            </w:tcBorders>
            <w:vAlign w:val="center"/>
            <w:hideMark/>
          </w:tcPr>
          <w:p w14:paraId="01DC3BF1" w14:textId="77777777" w:rsidR="005B7080" w:rsidRPr="00AB09B2" w:rsidRDefault="005B7080" w:rsidP="005B7080">
            <w:pPr>
              <w:spacing w:line="240" w:lineRule="auto"/>
              <w:rPr>
                <w:b/>
                <w:color w:val="000000"/>
                <w:sz w:val="20"/>
                <w:szCs w:val="20"/>
                <w:lang w:eastAsia="es-GT"/>
              </w:rPr>
            </w:pPr>
          </w:p>
        </w:tc>
        <w:tc>
          <w:tcPr>
            <w:tcW w:w="0" w:type="auto"/>
            <w:tcBorders>
              <w:top w:val="nil"/>
              <w:left w:val="nil"/>
              <w:bottom w:val="nil"/>
              <w:right w:val="nil"/>
            </w:tcBorders>
            <w:shd w:val="clear" w:color="000000" w:fill="FFFFFF"/>
            <w:noWrap/>
            <w:vAlign w:val="bottom"/>
            <w:hideMark/>
          </w:tcPr>
          <w:p w14:paraId="78F44831" w14:textId="77777777" w:rsidR="005B7080" w:rsidRPr="00AB09B2" w:rsidRDefault="005B7080" w:rsidP="005B7080">
            <w:pPr>
              <w:spacing w:line="240" w:lineRule="auto"/>
              <w:rPr>
                <w:b/>
                <w:color w:val="000000"/>
                <w:sz w:val="20"/>
                <w:szCs w:val="20"/>
                <w:lang w:eastAsia="es-GT"/>
              </w:rPr>
            </w:pPr>
            <w:r w:rsidRPr="00AB09B2">
              <w:rPr>
                <w:color w:val="000000"/>
                <w:sz w:val="20"/>
                <w:szCs w:val="20"/>
                <w:lang w:eastAsia="es-GT"/>
              </w:rPr>
              <w:t> </w:t>
            </w: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4E82701F" w14:textId="77777777" w:rsidR="005B7080" w:rsidRPr="00AB09B2" w:rsidRDefault="005B7080" w:rsidP="005B7080">
            <w:pPr>
              <w:spacing w:line="240" w:lineRule="auto"/>
              <w:rPr>
                <w:b/>
                <w:color w:val="000000"/>
                <w:sz w:val="20"/>
                <w:szCs w:val="20"/>
                <w:lang w:eastAsia="es-GT"/>
              </w:rPr>
            </w:pPr>
          </w:p>
        </w:tc>
      </w:tr>
      <w:tr w:rsidR="00831FEF" w:rsidRPr="00AB09B2" w14:paraId="61A0BC1E" w14:textId="77777777" w:rsidTr="00AB09B2">
        <w:trPr>
          <w:trHeight w:val="46"/>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09AD9224" w14:textId="77777777" w:rsidR="005B7080" w:rsidRPr="00AB09B2" w:rsidRDefault="005B7080" w:rsidP="005B7080">
            <w:pPr>
              <w:spacing w:line="240" w:lineRule="auto"/>
              <w:rPr>
                <w:b/>
                <w:color w:val="000000"/>
                <w:sz w:val="20"/>
                <w:szCs w:val="20"/>
                <w:lang w:eastAsia="es-GT"/>
              </w:rPr>
            </w:pPr>
          </w:p>
        </w:tc>
        <w:tc>
          <w:tcPr>
            <w:tcW w:w="0" w:type="auto"/>
            <w:tcBorders>
              <w:top w:val="nil"/>
              <w:left w:val="nil"/>
              <w:bottom w:val="nil"/>
              <w:right w:val="nil"/>
            </w:tcBorders>
            <w:shd w:val="clear" w:color="000000" w:fill="FFFFFF"/>
            <w:vAlign w:val="center"/>
            <w:hideMark/>
          </w:tcPr>
          <w:p w14:paraId="62CC1511" w14:textId="77777777" w:rsidR="005B7080" w:rsidRPr="00AB09B2" w:rsidRDefault="005B7080" w:rsidP="005B7080">
            <w:pPr>
              <w:spacing w:line="240" w:lineRule="auto"/>
              <w:jc w:val="center"/>
              <w:rPr>
                <w:b/>
                <w:color w:val="000000"/>
                <w:sz w:val="20"/>
                <w:szCs w:val="20"/>
                <w:lang w:eastAsia="es-GT"/>
              </w:rPr>
            </w:pPr>
            <w:r w:rsidRPr="00AB09B2">
              <w:rPr>
                <w:color w:val="000000"/>
                <w:sz w:val="20"/>
                <w:szCs w:val="20"/>
                <w:lang w:eastAsia="es-GT"/>
              </w:rPr>
              <w:t> </w:t>
            </w:r>
          </w:p>
        </w:tc>
        <w:tc>
          <w:tcPr>
            <w:tcW w:w="0" w:type="auto"/>
            <w:tcBorders>
              <w:top w:val="nil"/>
              <w:left w:val="nil"/>
              <w:bottom w:val="nil"/>
              <w:right w:val="nil"/>
            </w:tcBorders>
            <w:shd w:val="clear" w:color="000000" w:fill="FFFFFF"/>
            <w:vAlign w:val="center"/>
            <w:hideMark/>
          </w:tcPr>
          <w:p w14:paraId="4A510A89" w14:textId="77777777" w:rsidR="005B7080" w:rsidRPr="00AB09B2" w:rsidRDefault="005B7080" w:rsidP="005B7080">
            <w:pPr>
              <w:spacing w:line="240" w:lineRule="auto"/>
              <w:jc w:val="center"/>
              <w:rPr>
                <w:b/>
                <w:color w:val="000000"/>
                <w:sz w:val="20"/>
                <w:szCs w:val="20"/>
                <w:lang w:eastAsia="es-GT"/>
              </w:rPr>
            </w:pPr>
            <w:r w:rsidRPr="00AB09B2">
              <w:rPr>
                <w:color w:val="000000"/>
                <w:sz w:val="20"/>
                <w:szCs w:val="20"/>
                <w:lang w:eastAsia="es-GT"/>
              </w:rPr>
              <w:t> </w:t>
            </w:r>
          </w:p>
        </w:tc>
        <w:tc>
          <w:tcPr>
            <w:tcW w:w="0" w:type="auto"/>
            <w:tcBorders>
              <w:top w:val="nil"/>
              <w:left w:val="nil"/>
              <w:bottom w:val="nil"/>
              <w:right w:val="nil"/>
            </w:tcBorders>
            <w:shd w:val="clear" w:color="000000" w:fill="FFFFFF"/>
            <w:noWrap/>
            <w:vAlign w:val="bottom"/>
            <w:hideMark/>
          </w:tcPr>
          <w:p w14:paraId="220E100C" w14:textId="77777777" w:rsidR="005B7080" w:rsidRPr="00AB09B2" w:rsidRDefault="005B7080" w:rsidP="005B7080">
            <w:pPr>
              <w:spacing w:line="240" w:lineRule="auto"/>
              <w:rPr>
                <w:b/>
                <w:color w:val="000000"/>
                <w:sz w:val="20"/>
                <w:szCs w:val="20"/>
                <w:lang w:eastAsia="es-GT"/>
              </w:rPr>
            </w:pPr>
            <w:r w:rsidRPr="00AB09B2">
              <w:rPr>
                <w:color w:val="000000"/>
                <w:sz w:val="20"/>
                <w:szCs w:val="20"/>
                <w:lang w:eastAsia="es-GT"/>
              </w:rPr>
              <w:t> </w:t>
            </w:r>
          </w:p>
        </w:tc>
        <w:tc>
          <w:tcPr>
            <w:tcW w:w="0" w:type="auto"/>
            <w:tcBorders>
              <w:top w:val="nil"/>
              <w:left w:val="nil"/>
              <w:bottom w:val="nil"/>
              <w:right w:val="nil"/>
            </w:tcBorders>
            <w:shd w:val="clear" w:color="000000" w:fill="FFFFFF"/>
            <w:noWrap/>
            <w:vAlign w:val="bottom"/>
            <w:hideMark/>
          </w:tcPr>
          <w:p w14:paraId="108A73E1" w14:textId="77777777" w:rsidR="005B7080" w:rsidRPr="00AB09B2" w:rsidRDefault="005B7080" w:rsidP="005B7080">
            <w:pPr>
              <w:spacing w:line="240" w:lineRule="auto"/>
              <w:rPr>
                <w:b/>
                <w:color w:val="000000"/>
                <w:sz w:val="20"/>
                <w:szCs w:val="20"/>
                <w:lang w:eastAsia="es-GT"/>
              </w:rPr>
            </w:pPr>
            <w:r w:rsidRPr="00AB09B2">
              <w:rPr>
                <w:color w:val="000000"/>
                <w:sz w:val="20"/>
                <w:szCs w:val="20"/>
                <w:lang w:eastAsia="es-GT"/>
              </w:rPr>
              <w:t> </w:t>
            </w:r>
          </w:p>
        </w:tc>
        <w:tc>
          <w:tcPr>
            <w:tcW w:w="0" w:type="auto"/>
            <w:tcBorders>
              <w:top w:val="nil"/>
              <w:left w:val="nil"/>
              <w:bottom w:val="nil"/>
              <w:right w:val="nil"/>
            </w:tcBorders>
            <w:shd w:val="clear" w:color="000000" w:fill="FFFFFF"/>
            <w:noWrap/>
            <w:vAlign w:val="bottom"/>
            <w:hideMark/>
          </w:tcPr>
          <w:p w14:paraId="2A8C3836" w14:textId="77777777" w:rsidR="005B7080" w:rsidRPr="00AB09B2" w:rsidRDefault="005B7080" w:rsidP="005B7080">
            <w:pPr>
              <w:spacing w:line="240" w:lineRule="auto"/>
              <w:rPr>
                <w:b/>
                <w:color w:val="000000"/>
                <w:sz w:val="20"/>
                <w:szCs w:val="20"/>
                <w:lang w:eastAsia="es-GT"/>
              </w:rPr>
            </w:pPr>
            <w:r w:rsidRPr="00AB09B2">
              <w:rPr>
                <w:color w:val="000000"/>
                <w:sz w:val="20"/>
                <w:szCs w:val="20"/>
                <w:lang w:eastAsia="es-GT"/>
              </w:rPr>
              <w:t> </w:t>
            </w:r>
          </w:p>
        </w:tc>
        <w:tc>
          <w:tcPr>
            <w:tcW w:w="0" w:type="auto"/>
            <w:tcBorders>
              <w:top w:val="nil"/>
              <w:left w:val="nil"/>
              <w:bottom w:val="nil"/>
              <w:right w:val="nil"/>
            </w:tcBorders>
            <w:shd w:val="clear" w:color="000000" w:fill="FFFFFF"/>
            <w:vAlign w:val="bottom"/>
            <w:hideMark/>
          </w:tcPr>
          <w:p w14:paraId="60552F4E" w14:textId="77777777" w:rsidR="005B7080" w:rsidRPr="00AB09B2" w:rsidRDefault="005B7080" w:rsidP="005B7080">
            <w:pPr>
              <w:spacing w:line="240" w:lineRule="auto"/>
              <w:jc w:val="center"/>
              <w:rPr>
                <w:b/>
                <w:color w:val="000000"/>
                <w:sz w:val="20"/>
                <w:szCs w:val="20"/>
                <w:lang w:eastAsia="es-GT"/>
              </w:rPr>
            </w:pPr>
            <w:r w:rsidRPr="00AB09B2">
              <w:rPr>
                <w:color w:val="000000"/>
                <w:sz w:val="20"/>
                <w:szCs w:val="20"/>
                <w:lang w:eastAsia="es-GT"/>
              </w:rPr>
              <w:t> </w:t>
            </w:r>
          </w:p>
        </w:tc>
        <w:tc>
          <w:tcPr>
            <w:tcW w:w="0" w:type="auto"/>
            <w:tcBorders>
              <w:top w:val="nil"/>
              <w:left w:val="nil"/>
              <w:bottom w:val="nil"/>
              <w:right w:val="nil"/>
            </w:tcBorders>
            <w:shd w:val="clear" w:color="000000" w:fill="FFFFFF"/>
            <w:noWrap/>
            <w:vAlign w:val="bottom"/>
            <w:hideMark/>
          </w:tcPr>
          <w:p w14:paraId="3F04AC50" w14:textId="77777777" w:rsidR="005B7080" w:rsidRPr="00AB09B2" w:rsidRDefault="005B7080" w:rsidP="005B7080">
            <w:pPr>
              <w:spacing w:line="240" w:lineRule="auto"/>
              <w:rPr>
                <w:b/>
                <w:color w:val="000000"/>
                <w:sz w:val="20"/>
                <w:szCs w:val="20"/>
                <w:lang w:eastAsia="es-GT"/>
              </w:rPr>
            </w:pPr>
            <w:r w:rsidRPr="00AB09B2">
              <w:rPr>
                <w:color w:val="000000"/>
                <w:sz w:val="20"/>
                <w:szCs w:val="20"/>
                <w:lang w:eastAsia="es-GT"/>
              </w:rPr>
              <w:t> </w:t>
            </w: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31533EE6" w14:textId="77777777" w:rsidR="005B7080" w:rsidRPr="00AB09B2" w:rsidRDefault="005B7080" w:rsidP="005B7080">
            <w:pPr>
              <w:spacing w:line="240" w:lineRule="auto"/>
              <w:rPr>
                <w:b/>
                <w:color w:val="000000"/>
                <w:sz w:val="20"/>
                <w:szCs w:val="20"/>
                <w:lang w:eastAsia="es-GT"/>
              </w:rPr>
            </w:pPr>
          </w:p>
        </w:tc>
      </w:tr>
      <w:tr w:rsidR="00831FEF" w:rsidRPr="00AB09B2" w14:paraId="3915A0F3" w14:textId="77777777" w:rsidTr="00AB09B2">
        <w:trPr>
          <w:trHeight w:val="505"/>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6E5DBE6F" w14:textId="77777777" w:rsidR="005B7080" w:rsidRPr="00AB09B2" w:rsidRDefault="005B7080" w:rsidP="005B7080">
            <w:pPr>
              <w:spacing w:line="240" w:lineRule="auto"/>
              <w:rPr>
                <w:b/>
                <w:color w:val="000000"/>
                <w:sz w:val="20"/>
                <w:szCs w:val="20"/>
                <w:lang w:eastAsia="es-GT"/>
              </w:rPr>
            </w:pPr>
          </w:p>
        </w:tc>
        <w:tc>
          <w:tcPr>
            <w:tcW w:w="0" w:type="auto"/>
            <w:tcBorders>
              <w:top w:val="nil"/>
              <w:left w:val="nil"/>
              <w:bottom w:val="nil"/>
              <w:right w:val="nil"/>
            </w:tcBorders>
            <w:shd w:val="clear" w:color="000000" w:fill="FFFFFF"/>
            <w:vAlign w:val="center"/>
            <w:hideMark/>
          </w:tcPr>
          <w:p w14:paraId="1D5FABFA" w14:textId="77777777" w:rsidR="005B7080" w:rsidRPr="00AB09B2" w:rsidRDefault="005B7080" w:rsidP="005B7080">
            <w:pPr>
              <w:spacing w:line="240" w:lineRule="auto"/>
              <w:jc w:val="center"/>
              <w:rPr>
                <w:b/>
                <w:color w:val="000000"/>
                <w:sz w:val="20"/>
                <w:szCs w:val="20"/>
                <w:lang w:eastAsia="es-GT"/>
              </w:rPr>
            </w:pPr>
            <w:r w:rsidRPr="00AB09B2">
              <w:rPr>
                <w:color w:val="000000"/>
                <w:sz w:val="20"/>
                <w:szCs w:val="20"/>
                <w:lang w:eastAsia="es-GT"/>
              </w:rPr>
              <w:t> </w:t>
            </w:r>
          </w:p>
        </w:tc>
        <w:tc>
          <w:tcPr>
            <w:tcW w:w="0" w:type="auto"/>
            <w:tcBorders>
              <w:top w:val="single" w:sz="8" w:space="0" w:color="auto"/>
              <w:left w:val="single" w:sz="8" w:space="0" w:color="auto"/>
              <w:bottom w:val="single" w:sz="8" w:space="0" w:color="auto"/>
              <w:right w:val="single" w:sz="8" w:space="0" w:color="auto"/>
            </w:tcBorders>
            <w:shd w:val="clear" w:color="000000" w:fill="FFFFFF"/>
            <w:vAlign w:val="center"/>
            <w:hideMark/>
          </w:tcPr>
          <w:p w14:paraId="7A554ED6" w14:textId="77777777" w:rsidR="005B7080" w:rsidRPr="00AB09B2" w:rsidRDefault="005B7080" w:rsidP="005B7080">
            <w:pPr>
              <w:spacing w:line="240" w:lineRule="auto"/>
              <w:jc w:val="center"/>
              <w:rPr>
                <w:b/>
                <w:color w:val="000000"/>
                <w:sz w:val="20"/>
                <w:szCs w:val="20"/>
                <w:lang w:eastAsia="es-GT"/>
              </w:rPr>
            </w:pPr>
            <w:r w:rsidRPr="00AB09B2">
              <w:rPr>
                <w:color w:val="000000"/>
                <w:sz w:val="20"/>
                <w:szCs w:val="20"/>
                <w:lang w:eastAsia="es-GT"/>
              </w:rPr>
              <w:t>Planes de adaptación y mitigación de cambio climático a nivel de microcuencas en apoyo a las municipalidades</w:t>
            </w:r>
          </w:p>
        </w:tc>
        <w:tc>
          <w:tcPr>
            <w:tcW w:w="0" w:type="auto"/>
            <w:tcBorders>
              <w:top w:val="nil"/>
              <w:left w:val="nil"/>
              <w:bottom w:val="nil"/>
              <w:right w:val="nil"/>
            </w:tcBorders>
            <w:shd w:val="clear" w:color="000000" w:fill="FFFFFF"/>
            <w:noWrap/>
            <w:vAlign w:val="bottom"/>
            <w:hideMark/>
          </w:tcPr>
          <w:p w14:paraId="35BE70B6" w14:textId="77777777" w:rsidR="005B7080" w:rsidRPr="00AB09B2" w:rsidRDefault="005B7080" w:rsidP="005B7080">
            <w:pPr>
              <w:spacing w:line="240" w:lineRule="auto"/>
              <w:rPr>
                <w:b/>
                <w:color w:val="000000"/>
                <w:sz w:val="20"/>
                <w:szCs w:val="20"/>
                <w:lang w:eastAsia="es-GT"/>
              </w:rPr>
            </w:pPr>
            <w:r w:rsidRPr="00AB09B2">
              <w:rPr>
                <w:color w:val="000000"/>
                <w:sz w:val="20"/>
                <w:szCs w:val="20"/>
                <w:lang w:eastAsia="es-GT"/>
              </w:rPr>
              <w:t> </w:t>
            </w:r>
          </w:p>
        </w:tc>
        <w:tc>
          <w:tcPr>
            <w:tcW w:w="0" w:type="auto"/>
            <w:tcBorders>
              <w:top w:val="single" w:sz="8" w:space="0" w:color="auto"/>
              <w:left w:val="single" w:sz="8" w:space="0" w:color="auto"/>
              <w:bottom w:val="single" w:sz="8" w:space="0" w:color="auto"/>
              <w:right w:val="single" w:sz="8" w:space="0" w:color="auto"/>
            </w:tcBorders>
            <w:shd w:val="clear" w:color="000000" w:fill="FFFFFF"/>
            <w:vAlign w:val="center"/>
            <w:hideMark/>
          </w:tcPr>
          <w:p w14:paraId="65F6D174" w14:textId="30D6A488" w:rsidR="005B7080" w:rsidRPr="00AB09B2" w:rsidRDefault="005B7080" w:rsidP="005B7080">
            <w:pPr>
              <w:spacing w:line="240" w:lineRule="auto"/>
              <w:jc w:val="center"/>
              <w:rPr>
                <w:b/>
                <w:color w:val="000000"/>
                <w:sz w:val="20"/>
                <w:szCs w:val="20"/>
                <w:lang w:eastAsia="es-GT"/>
              </w:rPr>
            </w:pPr>
            <w:r w:rsidRPr="00AB09B2">
              <w:rPr>
                <w:color w:val="000000"/>
                <w:sz w:val="20"/>
                <w:szCs w:val="20"/>
                <w:lang w:eastAsia="es-GT"/>
              </w:rPr>
              <w:t>Del 202</w:t>
            </w:r>
            <w:r w:rsidR="00831FEF">
              <w:rPr>
                <w:color w:val="000000"/>
                <w:sz w:val="20"/>
                <w:szCs w:val="20"/>
                <w:lang w:eastAsia="es-GT"/>
              </w:rPr>
              <w:t>2</w:t>
            </w:r>
            <w:r w:rsidRPr="00AB09B2">
              <w:rPr>
                <w:color w:val="000000"/>
                <w:sz w:val="20"/>
                <w:szCs w:val="20"/>
                <w:lang w:eastAsia="es-GT"/>
              </w:rPr>
              <w:t xml:space="preserve"> al 20</w:t>
            </w:r>
            <w:r w:rsidR="00A40F26">
              <w:rPr>
                <w:color w:val="000000"/>
                <w:sz w:val="20"/>
                <w:szCs w:val="20"/>
                <w:lang w:eastAsia="es-GT"/>
              </w:rPr>
              <w:t>30</w:t>
            </w:r>
            <w:r w:rsidRPr="00AB09B2">
              <w:rPr>
                <w:color w:val="000000"/>
                <w:sz w:val="20"/>
                <w:szCs w:val="20"/>
                <w:lang w:eastAsia="es-GT"/>
              </w:rPr>
              <w:t xml:space="preserve"> se han elaborado planes de adaptación y mitigación de cambio climático en apoyo a las municipalidades de la cuenca</w:t>
            </w:r>
          </w:p>
        </w:tc>
        <w:tc>
          <w:tcPr>
            <w:tcW w:w="0" w:type="auto"/>
            <w:tcBorders>
              <w:top w:val="nil"/>
              <w:left w:val="nil"/>
              <w:bottom w:val="nil"/>
              <w:right w:val="nil"/>
            </w:tcBorders>
            <w:shd w:val="clear" w:color="000000" w:fill="FFFFFF"/>
            <w:noWrap/>
            <w:vAlign w:val="bottom"/>
            <w:hideMark/>
          </w:tcPr>
          <w:p w14:paraId="48CE3917" w14:textId="77777777" w:rsidR="005B7080" w:rsidRPr="00AB09B2" w:rsidRDefault="005B7080" w:rsidP="005B7080">
            <w:pPr>
              <w:spacing w:line="240" w:lineRule="auto"/>
              <w:rPr>
                <w:b/>
                <w:color w:val="000000"/>
                <w:sz w:val="20"/>
                <w:szCs w:val="20"/>
                <w:lang w:eastAsia="es-GT"/>
              </w:rPr>
            </w:pPr>
            <w:r w:rsidRPr="00AB09B2">
              <w:rPr>
                <w:color w:val="000000"/>
                <w:sz w:val="20"/>
                <w:szCs w:val="20"/>
                <w:lang w:eastAsia="es-GT"/>
              </w:rPr>
              <w:t> </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2A70FB0D" w14:textId="1D2C687F" w:rsidR="005B7080" w:rsidRPr="00AB09B2" w:rsidRDefault="005B7080" w:rsidP="005B7080">
            <w:pPr>
              <w:spacing w:line="240" w:lineRule="auto"/>
              <w:jc w:val="center"/>
              <w:rPr>
                <w:b/>
                <w:color w:val="000000"/>
                <w:sz w:val="20"/>
                <w:szCs w:val="20"/>
                <w:lang w:eastAsia="es-GT"/>
              </w:rPr>
            </w:pPr>
            <w:r w:rsidRPr="00AB09B2">
              <w:rPr>
                <w:color w:val="000000"/>
                <w:sz w:val="20"/>
                <w:szCs w:val="20"/>
                <w:lang w:eastAsia="es-GT"/>
              </w:rPr>
              <w:t>Para el año 20</w:t>
            </w:r>
            <w:r w:rsidR="002D04A0">
              <w:rPr>
                <w:color w:val="000000"/>
                <w:sz w:val="20"/>
                <w:szCs w:val="20"/>
                <w:lang w:eastAsia="es-GT"/>
              </w:rPr>
              <w:t>30</w:t>
            </w:r>
            <w:r w:rsidRPr="00AB09B2">
              <w:rPr>
                <w:color w:val="000000"/>
                <w:sz w:val="20"/>
                <w:szCs w:val="20"/>
                <w:lang w:eastAsia="es-GT"/>
              </w:rPr>
              <w:t xml:space="preserve">, se ha incrementado de 73 a </w:t>
            </w:r>
            <w:r w:rsidR="00831FEF">
              <w:rPr>
                <w:color w:val="000000"/>
                <w:sz w:val="20"/>
                <w:szCs w:val="20"/>
                <w:lang w:eastAsia="es-GT"/>
              </w:rPr>
              <w:t>238</w:t>
            </w:r>
            <w:r w:rsidRPr="00AB09B2">
              <w:rPr>
                <w:color w:val="000000"/>
                <w:sz w:val="20"/>
                <w:szCs w:val="20"/>
                <w:lang w:eastAsia="es-GT"/>
              </w:rPr>
              <w:t xml:space="preserve"> el número de hectáreas bajo manejo forestal y prácticas de conservación de suelos en la cuenca del lago de Amatitlán</w:t>
            </w:r>
          </w:p>
        </w:tc>
        <w:tc>
          <w:tcPr>
            <w:tcW w:w="0" w:type="auto"/>
            <w:tcBorders>
              <w:top w:val="nil"/>
              <w:left w:val="nil"/>
              <w:bottom w:val="nil"/>
              <w:right w:val="nil"/>
            </w:tcBorders>
            <w:shd w:val="clear" w:color="000000" w:fill="FFFFFF"/>
            <w:noWrap/>
            <w:vAlign w:val="bottom"/>
            <w:hideMark/>
          </w:tcPr>
          <w:p w14:paraId="4B5BF771" w14:textId="77777777" w:rsidR="005B7080" w:rsidRPr="00AB09B2" w:rsidRDefault="005B7080" w:rsidP="005B7080">
            <w:pPr>
              <w:spacing w:line="240" w:lineRule="auto"/>
              <w:rPr>
                <w:b/>
                <w:color w:val="000000"/>
                <w:sz w:val="20"/>
                <w:szCs w:val="20"/>
                <w:lang w:eastAsia="es-GT"/>
              </w:rPr>
            </w:pPr>
            <w:r w:rsidRPr="00AB09B2">
              <w:rPr>
                <w:color w:val="000000"/>
                <w:sz w:val="20"/>
                <w:szCs w:val="20"/>
                <w:lang w:eastAsia="es-GT"/>
              </w:rPr>
              <w:t> </w:t>
            </w: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22307C19" w14:textId="77777777" w:rsidR="005B7080" w:rsidRPr="00AB09B2" w:rsidRDefault="005B7080" w:rsidP="005B7080">
            <w:pPr>
              <w:spacing w:line="240" w:lineRule="auto"/>
              <w:rPr>
                <w:b/>
                <w:color w:val="000000"/>
                <w:sz w:val="20"/>
                <w:szCs w:val="20"/>
                <w:lang w:eastAsia="es-GT"/>
              </w:rPr>
            </w:pPr>
          </w:p>
        </w:tc>
      </w:tr>
      <w:tr w:rsidR="00831FEF" w:rsidRPr="00AB09B2" w14:paraId="4FA62668" w14:textId="77777777" w:rsidTr="00AB09B2">
        <w:trPr>
          <w:trHeight w:val="180"/>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0DCC6A44" w14:textId="77777777" w:rsidR="005B7080" w:rsidRPr="00AB09B2" w:rsidRDefault="005B7080" w:rsidP="005B7080">
            <w:pPr>
              <w:spacing w:line="240" w:lineRule="auto"/>
              <w:rPr>
                <w:b/>
                <w:color w:val="000000"/>
                <w:sz w:val="20"/>
                <w:szCs w:val="20"/>
                <w:lang w:eastAsia="es-GT"/>
              </w:rPr>
            </w:pPr>
          </w:p>
        </w:tc>
        <w:tc>
          <w:tcPr>
            <w:tcW w:w="0" w:type="auto"/>
            <w:tcBorders>
              <w:top w:val="nil"/>
              <w:left w:val="nil"/>
              <w:bottom w:val="nil"/>
              <w:right w:val="nil"/>
            </w:tcBorders>
            <w:shd w:val="clear" w:color="000000" w:fill="FFFFFF"/>
            <w:vAlign w:val="center"/>
            <w:hideMark/>
          </w:tcPr>
          <w:p w14:paraId="761559F6" w14:textId="77777777" w:rsidR="005B7080" w:rsidRPr="00AB09B2" w:rsidRDefault="005B7080" w:rsidP="005B7080">
            <w:pPr>
              <w:spacing w:line="240" w:lineRule="auto"/>
              <w:jc w:val="center"/>
              <w:rPr>
                <w:b/>
                <w:color w:val="000000"/>
                <w:sz w:val="20"/>
                <w:szCs w:val="20"/>
                <w:lang w:eastAsia="es-GT"/>
              </w:rPr>
            </w:pPr>
            <w:r w:rsidRPr="00AB09B2">
              <w:rPr>
                <w:color w:val="000000"/>
                <w:sz w:val="20"/>
                <w:szCs w:val="20"/>
                <w:lang w:eastAsia="es-GT"/>
              </w:rPr>
              <w:t> </w:t>
            </w:r>
          </w:p>
        </w:tc>
        <w:tc>
          <w:tcPr>
            <w:tcW w:w="0" w:type="auto"/>
            <w:tcBorders>
              <w:top w:val="nil"/>
              <w:left w:val="nil"/>
              <w:bottom w:val="nil"/>
              <w:right w:val="nil"/>
            </w:tcBorders>
            <w:shd w:val="clear" w:color="000000" w:fill="FFFFFF"/>
            <w:noWrap/>
            <w:vAlign w:val="bottom"/>
            <w:hideMark/>
          </w:tcPr>
          <w:p w14:paraId="2C293977" w14:textId="77777777" w:rsidR="005B7080" w:rsidRPr="00AB09B2" w:rsidRDefault="005B7080" w:rsidP="005B7080">
            <w:pPr>
              <w:spacing w:line="240" w:lineRule="auto"/>
              <w:rPr>
                <w:b/>
                <w:color w:val="000000"/>
                <w:sz w:val="20"/>
                <w:szCs w:val="20"/>
                <w:lang w:eastAsia="es-GT"/>
              </w:rPr>
            </w:pPr>
            <w:r w:rsidRPr="00AB09B2">
              <w:rPr>
                <w:color w:val="000000"/>
                <w:sz w:val="20"/>
                <w:szCs w:val="20"/>
                <w:lang w:eastAsia="es-GT"/>
              </w:rPr>
              <w:t> </w:t>
            </w:r>
          </w:p>
        </w:tc>
        <w:tc>
          <w:tcPr>
            <w:tcW w:w="0" w:type="auto"/>
            <w:tcBorders>
              <w:top w:val="nil"/>
              <w:left w:val="nil"/>
              <w:bottom w:val="nil"/>
              <w:right w:val="nil"/>
            </w:tcBorders>
            <w:shd w:val="clear" w:color="000000" w:fill="FFFFFF"/>
            <w:noWrap/>
            <w:vAlign w:val="bottom"/>
            <w:hideMark/>
          </w:tcPr>
          <w:p w14:paraId="448E50E3" w14:textId="77777777" w:rsidR="005B7080" w:rsidRPr="00AB09B2" w:rsidRDefault="005B7080" w:rsidP="005B7080">
            <w:pPr>
              <w:spacing w:line="240" w:lineRule="auto"/>
              <w:rPr>
                <w:b/>
                <w:color w:val="000000"/>
                <w:sz w:val="20"/>
                <w:szCs w:val="20"/>
                <w:lang w:eastAsia="es-GT"/>
              </w:rPr>
            </w:pPr>
            <w:r w:rsidRPr="00AB09B2">
              <w:rPr>
                <w:color w:val="000000"/>
                <w:sz w:val="20"/>
                <w:szCs w:val="20"/>
                <w:lang w:eastAsia="es-GT"/>
              </w:rPr>
              <w:t> </w:t>
            </w:r>
          </w:p>
        </w:tc>
        <w:tc>
          <w:tcPr>
            <w:tcW w:w="0" w:type="auto"/>
            <w:tcBorders>
              <w:top w:val="nil"/>
              <w:left w:val="nil"/>
              <w:bottom w:val="nil"/>
              <w:right w:val="nil"/>
            </w:tcBorders>
            <w:shd w:val="clear" w:color="000000" w:fill="FFFFFF"/>
            <w:noWrap/>
            <w:vAlign w:val="center"/>
            <w:hideMark/>
          </w:tcPr>
          <w:p w14:paraId="22C1F952" w14:textId="77777777" w:rsidR="005B7080" w:rsidRPr="00AB09B2" w:rsidRDefault="005B7080" w:rsidP="005B7080">
            <w:pPr>
              <w:spacing w:line="240" w:lineRule="auto"/>
              <w:rPr>
                <w:b/>
                <w:color w:val="000000"/>
                <w:sz w:val="20"/>
                <w:szCs w:val="20"/>
                <w:lang w:eastAsia="es-GT"/>
              </w:rPr>
            </w:pPr>
            <w:r w:rsidRPr="00AB09B2">
              <w:rPr>
                <w:color w:val="000000"/>
                <w:sz w:val="20"/>
                <w:szCs w:val="20"/>
                <w:lang w:eastAsia="es-GT"/>
              </w:rPr>
              <w:t> </w:t>
            </w:r>
          </w:p>
        </w:tc>
        <w:tc>
          <w:tcPr>
            <w:tcW w:w="0" w:type="auto"/>
            <w:tcBorders>
              <w:top w:val="nil"/>
              <w:left w:val="nil"/>
              <w:bottom w:val="nil"/>
              <w:right w:val="nil"/>
            </w:tcBorders>
            <w:shd w:val="clear" w:color="000000" w:fill="FFFFFF"/>
            <w:noWrap/>
            <w:vAlign w:val="bottom"/>
            <w:hideMark/>
          </w:tcPr>
          <w:p w14:paraId="06868500" w14:textId="77777777" w:rsidR="005B7080" w:rsidRPr="00AB09B2" w:rsidRDefault="005B7080" w:rsidP="005B7080">
            <w:pPr>
              <w:spacing w:line="240" w:lineRule="auto"/>
              <w:rPr>
                <w:b/>
                <w:color w:val="000000"/>
                <w:sz w:val="20"/>
                <w:szCs w:val="20"/>
                <w:lang w:eastAsia="es-GT"/>
              </w:rPr>
            </w:pPr>
            <w:r w:rsidRPr="00AB09B2">
              <w:rPr>
                <w:color w:val="000000"/>
                <w:sz w:val="20"/>
                <w:szCs w:val="20"/>
                <w:lang w:eastAsia="es-GT"/>
              </w:rPr>
              <w:t> </w:t>
            </w: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71A90C0A" w14:textId="77777777" w:rsidR="005B7080" w:rsidRPr="00AB09B2" w:rsidRDefault="005B7080" w:rsidP="005B7080">
            <w:pPr>
              <w:spacing w:line="240" w:lineRule="auto"/>
              <w:rPr>
                <w:b/>
                <w:color w:val="000000"/>
                <w:sz w:val="20"/>
                <w:szCs w:val="20"/>
                <w:lang w:eastAsia="es-GT"/>
              </w:rPr>
            </w:pPr>
          </w:p>
        </w:tc>
        <w:tc>
          <w:tcPr>
            <w:tcW w:w="0" w:type="auto"/>
            <w:tcBorders>
              <w:top w:val="nil"/>
              <w:left w:val="nil"/>
              <w:bottom w:val="nil"/>
              <w:right w:val="nil"/>
            </w:tcBorders>
            <w:shd w:val="clear" w:color="000000" w:fill="FFFFFF"/>
            <w:noWrap/>
            <w:vAlign w:val="bottom"/>
            <w:hideMark/>
          </w:tcPr>
          <w:p w14:paraId="7D3FE0ED" w14:textId="77777777" w:rsidR="005B7080" w:rsidRPr="00AB09B2" w:rsidRDefault="005B7080" w:rsidP="005B7080">
            <w:pPr>
              <w:spacing w:line="240" w:lineRule="auto"/>
              <w:rPr>
                <w:b/>
                <w:color w:val="000000"/>
                <w:sz w:val="20"/>
                <w:szCs w:val="20"/>
                <w:lang w:eastAsia="es-GT"/>
              </w:rPr>
            </w:pPr>
            <w:r w:rsidRPr="00AB09B2">
              <w:rPr>
                <w:color w:val="000000"/>
                <w:sz w:val="20"/>
                <w:szCs w:val="20"/>
                <w:lang w:eastAsia="es-GT"/>
              </w:rPr>
              <w:t> </w:t>
            </w: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16A4E9B3" w14:textId="77777777" w:rsidR="005B7080" w:rsidRPr="00AB09B2" w:rsidRDefault="005B7080" w:rsidP="005B7080">
            <w:pPr>
              <w:spacing w:line="240" w:lineRule="auto"/>
              <w:rPr>
                <w:b/>
                <w:color w:val="000000"/>
                <w:sz w:val="20"/>
                <w:szCs w:val="20"/>
                <w:lang w:eastAsia="es-GT"/>
              </w:rPr>
            </w:pPr>
          </w:p>
        </w:tc>
      </w:tr>
      <w:tr w:rsidR="00831FEF" w:rsidRPr="00AB09B2" w14:paraId="650AF154" w14:textId="77777777" w:rsidTr="00AB09B2">
        <w:trPr>
          <w:trHeight w:val="212"/>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341C4E55" w14:textId="77777777" w:rsidR="005B7080" w:rsidRPr="00AB09B2" w:rsidRDefault="005B7080" w:rsidP="005B7080">
            <w:pPr>
              <w:spacing w:line="240" w:lineRule="auto"/>
              <w:rPr>
                <w:b/>
                <w:color w:val="000000"/>
                <w:sz w:val="20"/>
                <w:szCs w:val="20"/>
                <w:lang w:eastAsia="es-GT"/>
              </w:rPr>
            </w:pPr>
          </w:p>
        </w:tc>
        <w:tc>
          <w:tcPr>
            <w:tcW w:w="0" w:type="auto"/>
            <w:tcBorders>
              <w:top w:val="nil"/>
              <w:left w:val="nil"/>
              <w:bottom w:val="nil"/>
              <w:right w:val="nil"/>
            </w:tcBorders>
            <w:shd w:val="clear" w:color="000000" w:fill="FFFFFF"/>
            <w:vAlign w:val="center"/>
            <w:hideMark/>
          </w:tcPr>
          <w:p w14:paraId="3CF5D198" w14:textId="77777777" w:rsidR="005B7080" w:rsidRPr="00AB09B2" w:rsidRDefault="005B7080" w:rsidP="005B7080">
            <w:pPr>
              <w:spacing w:line="240" w:lineRule="auto"/>
              <w:jc w:val="center"/>
              <w:rPr>
                <w:b/>
                <w:color w:val="000000"/>
                <w:sz w:val="20"/>
                <w:szCs w:val="20"/>
                <w:lang w:eastAsia="es-GT"/>
              </w:rPr>
            </w:pPr>
            <w:r w:rsidRPr="00AB09B2">
              <w:rPr>
                <w:color w:val="000000"/>
                <w:sz w:val="20"/>
                <w:szCs w:val="20"/>
                <w:lang w:eastAsia="es-GT"/>
              </w:rPr>
              <w:t> </w:t>
            </w:r>
          </w:p>
        </w:tc>
        <w:tc>
          <w:tcPr>
            <w:tcW w:w="0" w:type="auto"/>
            <w:tcBorders>
              <w:top w:val="single" w:sz="8" w:space="0" w:color="auto"/>
              <w:left w:val="single" w:sz="8" w:space="0" w:color="auto"/>
              <w:bottom w:val="single" w:sz="8" w:space="0" w:color="auto"/>
              <w:right w:val="single" w:sz="8" w:space="0" w:color="auto"/>
            </w:tcBorders>
            <w:shd w:val="clear" w:color="000000" w:fill="FFFFFF"/>
            <w:vAlign w:val="center"/>
            <w:hideMark/>
          </w:tcPr>
          <w:p w14:paraId="3D768F55" w14:textId="77777777" w:rsidR="005B7080" w:rsidRPr="00AB09B2" w:rsidRDefault="005B7080" w:rsidP="005B7080">
            <w:pPr>
              <w:spacing w:line="240" w:lineRule="auto"/>
              <w:jc w:val="center"/>
              <w:rPr>
                <w:b/>
                <w:color w:val="000000"/>
                <w:sz w:val="20"/>
                <w:szCs w:val="20"/>
                <w:lang w:eastAsia="es-GT"/>
              </w:rPr>
            </w:pPr>
            <w:r w:rsidRPr="00AB09B2">
              <w:rPr>
                <w:color w:val="000000"/>
                <w:sz w:val="20"/>
                <w:szCs w:val="20"/>
                <w:lang w:eastAsia="es-GT"/>
              </w:rPr>
              <w:t>Promoción de proyectos de incentivos forestales dentro de la cuenca en coordinación con INAB</w:t>
            </w:r>
          </w:p>
        </w:tc>
        <w:tc>
          <w:tcPr>
            <w:tcW w:w="0" w:type="auto"/>
            <w:tcBorders>
              <w:top w:val="nil"/>
              <w:left w:val="nil"/>
              <w:bottom w:val="nil"/>
              <w:right w:val="nil"/>
            </w:tcBorders>
            <w:shd w:val="clear" w:color="000000" w:fill="FFFFFF"/>
            <w:noWrap/>
            <w:vAlign w:val="bottom"/>
            <w:hideMark/>
          </w:tcPr>
          <w:p w14:paraId="086584ED" w14:textId="77777777" w:rsidR="005B7080" w:rsidRPr="00AB09B2" w:rsidRDefault="005B7080" w:rsidP="005B7080">
            <w:pPr>
              <w:spacing w:line="240" w:lineRule="auto"/>
              <w:rPr>
                <w:b/>
                <w:color w:val="000000"/>
                <w:sz w:val="20"/>
                <w:szCs w:val="20"/>
                <w:lang w:eastAsia="es-GT"/>
              </w:rPr>
            </w:pPr>
            <w:r w:rsidRPr="00AB09B2">
              <w:rPr>
                <w:color w:val="000000"/>
                <w:sz w:val="20"/>
                <w:szCs w:val="20"/>
                <w:lang w:eastAsia="es-GT"/>
              </w:rPr>
              <w:t> </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39A931CB" w14:textId="28BA9D15" w:rsidR="005B7080" w:rsidRPr="00AB09B2" w:rsidRDefault="005B7080" w:rsidP="005B7080">
            <w:pPr>
              <w:spacing w:line="240" w:lineRule="auto"/>
              <w:jc w:val="center"/>
              <w:rPr>
                <w:b/>
                <w:color w:val="000000"/>
                <w:sz w:val="20"/>
                <w:szCs w:val="20"/>
                <w:lang w:eastAsia="es-GT"/>
              </w:rPr>
            </w:pPr>
            <w:r w:rsidRPr="00AB09B2">
              <w:rPr>
                <w:color w:val="000000"/>
                <w:sz w:val="20"/>
                <w:szCs w:val="20"/>
                <w:lang w:eastAsia="es-GT"/>
              </w:rPr>
              <w:t xml:space="preserve">Producción de no menos de </w:t>
            </w:r>
            <w:r w:rsidR="00A40F26">
              <w:rPr>
                <w:color w:val="000000"/>
                <w:sz w:val="20"/>
                <w:szCs w:val="20"/>
                <w:lang w:eastAsia="es-GT"/>
              </w:rPr>
              <w:t>3,000,000</w:t>
            </w:r>
            <w:r w:rsidRPr="00AB09B2">
              <w:rPr>
                <w:color w:val="000000"/>
                <w:sz w:val="20"/>
                <w:szCs w:val="20"/>
                <w:lang w:eastAsia="es-GT"/>
              </w:rPr>
              <w:t xml:space="preserve"> plantas para siembra en la cuenca en el periodo de 202</w:t>
            </w:r>
            <w:r w:rsidR="002D04A0">
              <w:rPr>
                <w:color w:val="000000"/>
                <w:sz w:val="20"/>
                <w:szCs w:val="20"/>
                <w:lang w:eastAsia="es-GT"/>
              </w:rPr>
              <w:t>2</w:t>
            </w:r>
            <w:r w:rsidRPr="00AB09B2">
              <w:rPr>
                <w:color w:val="000000"/>
                <w:sz w:val="20"/>
                <w:szCs w:val="20"/>
                <w:lang w:eastAsia="es-GT"/>
              </w:rPr>
              <w:t>-20</w:t>
            </w:r>
            <w:r w:rsidR="002D04A0">
              <w:rPr>
                <w:color w:val="000000"/>
                <w:sz w:val="20"/>
                <w:szCs w:val="20"/>
                <w:lang w:eastAsia="es-GT"/>
              </w:rPr>
              <w:t>30</w:t>
            </w:r>
          </w:p>
        </w:tc>
        <w:tc>
          <w:tcPr>
            <w:tcW w:w="0" w:type="auto"/>
            <w:tcBorders>
              <w:top w:val="nil"/>
              <w:left w:val="nil"/>
              <w:bottom w:val="nil"/>
              <w:right w:val="nil"/>
            </w:tcBorders>
            <w:shd w:val="clear" w:color="000000" w:fill="FFFFFF"/>
            <w:noWrap/>
            <w:vAlign w:val="bottom"/>
            <w:hideMark/>
          </w:tcPr>
          <w:p w14:paraId="2AE80D57" w14:textId="77777777" w:rsidR="005B7080" w:rsidRPr="00AB09B2" w:rsidRDefault="005B7080" w:rsidP="005B7080">
            <w:pPr>
              <w:spacing w:line="240" w:lineRule="auto"/>
              <w:rPr>
                <w:b/>
                <w:color w:val="000000"/>
                <w:sz w:val="20"/>
                <w:szCs w:val="20"/>
                <w:lang w:eastAsia="es-GT"/>
              </w:rPr>
            </w:pPr>
            <w:r w:rsidRPr="00AB09B2">
              <w:rPr>
                <w:color w:val="000000"/>
                <w:sz w:val="20"/>
                <w:szCs w:val="20"/>
                <w:lang w:eastAsia="es-GT"/>
              </w:rPr>
              <w:t> </w:t>
            </w: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23549F38" w14:textId="77777777" w:rsidR="005B7080" w:rsidRPr="00AB09B2" w:rsidRDefault="005B7080" w:rsidP="005B7080">
            <w:pPr>
              <w:spacing w:line="240" w:lineRule="auto"/>
              <w:rPr>
                <w:b/>
                <w:color w:val="000000"/>
                <w:sz w:val="20"/>
                <w:szCs w:val="20"/>
                <w:lang w:eastAsia="es-GT"/>
              </w:rPr>
            </w:pPr>
          </w:p>
        </w:tc>
        <w:tc>
          <w:tcPr>
            <w:tcW w:w="0" w:type="auto"/>
            <w:tcBorders>
              <w:top w:val="nil"/>
              <w:left w:val="nil"/>
              <w:bottom w:val="nil"/>
              <w:right w:val="nil"/>
            </w:tcBorders>
            <w:shd w:val="clear" w:color="000000" w:fill="FFFFFF"/>
            <w:noWrap/>
            <w:vAlign w:val="bottom"/>
            <w:hideMark/>
          </w:tcPr>
          <w:p w14:paraId="006CEE4E" w14:textId="77777777" w:rsidR="005B7080" w:rsidRPr="00AB09B2" w:rsidRDefault="005B7080" w:rsidP="005B7080">
            <w:pPr>
              <w:spacing w:line="240" w:lineRule="auto"/>
              <w:rPr>
                <w:b/>
                <w:color w:val="000000"/>
                <w:sz w:val="20"/>
                <w:szCs w:val="20"/>
                <w:lang w:eastAsia="es-GT"/>
              </w:rPr>
            </w:pPr>
            <w:r w:rsidRPr="00AB09B2">
              <w:rPr>
                <w:color w:val="000000"/>
                <w:sz w:val="20"/>
                <w:szCs w:val="20"/>
                <w:lang w:eastAsia="es-GT"/>
              </w:rPr>
              <w:t> </w:t>
            </w: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6DFEDA55" w14:textId="77777777" w:rsidR="005B7080" w:rsidRPr="00AB09B2" w:rsidRDefault="005B7080" w:rsidP="005B7080">
            <w:pPr>
              <w:spacing w:line="240" w:lineRule="auto"/>
              <w:rPr>
                <w:b/>
                <w:color w:val="000000"/>
                <w:sz w:val="20"/>
                <w:szCs w:val="20"/>
                <w:lang w:eastAsia="es-GT"/>
              </w:rPr>
            </w:pPr>
          </w:p>
        </w:tc>
      </w:tr>
      <w:tr w:rsidR="00831FEF" w:rsidRPr="00AB09B2" w14:paraId="05D59F54" w14:textId="77777777" w:rsidTr="00AB09B2">
        <w:trPr>
          <w:trHeight w:val="158"/>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6FD91208" w14:textId="77777777" w:rsidR="005B7080" w:rsidRPr="00AB09B2" w:rsidRDefault="005B7080" w:rsidP="005B7080">
            <w:pPr>
              <w:spacing w:line="240" w:lineRule="auto"/>
              <w:rPr>
                <w:b/>
                <w:color w:val="000000"/>
                <w:sz w:val="20"/>
                <w:szCs w:val="20"/>
                <w:lang w:eastAsia="es-GT"/>
              </w:rPr>
            </w:pPr>
          </w:p>
        </w:tc>
        <w:tc>
          <w:tcPr>
            <w:tcW w:w="0" w:type="auto"/>
            <w:tcBorders>
              <w:top w:val="nil"/>
              <w:left w:val="nil"/>
              <w:bottom w:val="nil"/>
              <w:right w:val="nil"/>
            </w:tcBorders>
            <w:shd w:val="clear" w:color="000000" w:fill="FFFFFF"/>
            <w:vAlign w:val="center"/>
            <w:hideMark/>
          </w:tcPr>
          <w:p w14:paraId="7595BA09" w14:textId="77777777" w:rsidR="005B7080" w:rsidRPr="00AB09B2" w:rsidRDefault="005B7080" w:rsidP="005B7080">
            <w:pPr>
              <w:spacing w:line="240" w:lineRule="auto"/>
              <w:jc w:val="center"/>
              <w:rPr>
                <w:b/>
                <w:color w:val="000000"/>
                <w:sz w:val="20"/>
                <w:szCs w:val="20"/>
                <w:lang w:eastAsia="es-GT"/>
              </w:rPr>
            </w:pPr>
            <w:r w:rsidRPr="00AB09B2">
              <w:rPr>
                <w:color w:val="000000"/>
                <w:sz w:val="20"/>
                <w:szCs w:val="20"/>
                <w:lang w:eastAsia="es-GT"/>
              </w:rPr>
              <w:t> </w:t>
            </w:r>
          </w:p>
        </w:tc>
        <w:tc>
          <w:tcPr>
            <w:tcW w:w="0" w:type="auto"/>
            <w:tcBorders>
              <w:top w:val="nil"/>
              <w:left w:val="nil"/>
              <w:bottom w:val="nil"/>
              <w:right w:val="nil"/>
            </w:tcBorders>
            <w:shd w:val="clear" w:color="000000" w:fill="FFFFFF"/>
            <w:noWrap/>
            <w:vAlign w:val="bottom"/>
            <w:hideMark/>
          </w:tcPr>
          <w:p w14:paraId="0C0ED24D" w14:textId="77777777" w:rsidR="005B7080" w:rsidRPr="00AB09B2" w:rsidRDefault="005B7080" w:rsidP="005B7080">
            <w:pPr>
              <w:spacing w:line="240" w:lineRule="auto"/>
              <w:rPr>
                <w:b/>
                <w:color w:val="000000"/>
                <w:sz w:val="20"/>
                <w:szCs w:val="20"/>
                <w:lang w:eastAsia="es-GT"/>
              </w:rPr>
            </w:pPr>
            <w:r w:rsidRPr="00AB09B2">
              <w:rPr>
                <w:color w:val="000000"/>
                <w:sz w:val="20"/>
                <w:szCs w:val="20"/>
                <w:lang w:eastAsia="es-GT"/>
              </w:rPr>
              <w:t> </w:t>
            </w:r>
          </w:p>
        </w:tc>
        <w:tc>
          <w:tcPr>
            <w:tcW w:w="0" w:type="auto"/>
            <w:tcBorders>
              <w:top w:val="nil"/>
              <w:left w:val="nil"/>
              <w:bottom w:val="nil"/>
              <w:right w:val="nil"/>
            </w:tcBorders>
            <w:shd w:val="clear" w:color="000000" w:fill="FFFFFF"/>
            <w:noWrap/>
            <w:vAlign w:val="bottom"/>
            <w:hideMark/>
          </w:tcPr>
          <w:p w14:paraId="2FA67E29" w14:textId="77777777" w:rsidR="005B7080" w:rsidRPr="00AB09B2" w:rsidRDefault="005B7080" w:rsidP="005B7080">
            <w:pPr>
              <w:spacing w:line="240" w:lineRule="auto"/>
              <w:rPr>
                <w:b/>
                <w:color w:val="000000"/>
                <w:sz w:val="20"/>
                <w:szCs w:val="20"/>
                <w:lang w:eastAsia="es-GT"/>
              </w:rPr>
            </w:pPr>
            <w:r w:rsidRPr="00AB09B2">
              <w:rPr>
                <w:color w:val="000000"/>
                <w:sz w:val="20"/>
                <w:szCs w:val="20"/>
                <w:lang w:eastAsia="es-GT"/>
              </w:rPr>
              <w:t> </w:t>
            </w: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2142A87D" w14:textId="77777777" w:rsidR="005B7080" w:rsidRPr="00AB09B2" w:rsidRDefault="005B7080" w:rsidP="005B7080">
            <w:pPr>
              <w:spacing w:line="240" w:lineRule="auto"/>
              <w:rPr>
                <w:b/>
                <w:color w:val="000000"/>
                <w:sz w:val="20"/>
                <w:szCs w:val="20"/>
                <w:lang w:eastAsia="es-GT"/>
              </w:rPr>
            </w:pPr>
          </w:p>
        </w:tc>
        <w:tc>
          <w:tcPr>
            <w:tcW w:w="0" w:type="auto"/>
            <w:tcBorders>
              <w:top w:val="nil"/>
              <w:left w:val="nil"/>
              <w:bottom w:val="nil"/>
              <w:right w:val="nil"/>
            </w:tcBorders>
            <w:shd w:val="clear" w:color="000000" w:fill="FFFFFF"/>
            <w:noWrap/>
            <w:vAlign w:val="bottom"/>
            <w:hideMark/>
          </w:tcPr>
          <w:p w14:paraId="154682BA" w14:textId="77777777" w:rsidR="005B7080" w:rsidRPr="00AB09B2" w:rsidRDefault="005B7080" w:rsidP="005B7080">
            <w:pPr>
              <w:spacing w:line="240" w:lineRule="auto"/>
              <w:rPr>
                <w:b/>
                <w:color w:val="000000"/>
                <w:sz w:val="20"/>
                <w:szCs w:val="20"/>
                <w:lang w:eastAsia="es-GT"/>
              </w:rPr>
            </w:pPr>
            <w:r w:rsidRPr="00AB09B2">
              <w:rPr>
                <w:color w:val="000000"/>
                <w:sz w:val="20"/>
                <w:szCs w:val="20"/>
                <w:lang w:eastAsia="es-GT"/>
              </w:rPr>
              <w:t> </w:t>
            </w:r>
          </w:p>
        </w:tc>
        <w:tc>
          <w:tcPr>
            <w:tcW w:w="0" w:type="auto"/>
            <w:tcBorders>
              <w:top w:val="nil"/>
              <w:left w:val="nil"/>
              <w:bottom w:val="nil"/>
              <w:right w:val="nil"/>
            </w:tcBorders>
            <w:shd w:val="clear" w:color="000000" w:fill="FFFFFF"/>
            <w:vAlign w:val="bottom"/>
            <w:hideMark/>
          </w:tcPr>
          <w:p w14:paraId="4D11DFB4" w14:textId="77777777" w:rsidR="005B7080" w:rsidRPr="00AB09B2" w:rsidRDefault="005B7080" w:rsidP="005B7080">
            <w:pPr>
              <w:spacing w:line="240" w:lineRule="auto"/>
              <w:jc w:val="center"/>
              <w:rPr>
                <w:b/>
                <w:color w:val="000000"/>
                <w:sz w:val="20"/>
                <w:szCs w:val="20"/>
                <w:lang w:eastAsia="es-GT"/>
              </w:rPr>
            </w:pPr>
            <w:r w:rsidRPr="00AB09B2">
              <w:rPr>
                <w:color w:val="000000"/>
                <w:sz w:val="20"/>
                <w:szCs w:val="20"/>
                <w:lang w:eastAsia="es-GT"/>
              </w:rPr>
              <w:t> </w:t>
            </w:r>
          </w:p>
        </w:tc>
        <w:tc>
          <w:tcPr>
            <w:tcW w:w="0" w:type="auto"/>
            <w:tcBorders>
              <w:top w:val="nil"/>
              <w:left w:val="nil"/>
              <w:bottom w:val="nil"/>
              <w:right w:val="nil"/>
            </w:tcBorders>
            <w:shd w:val="clear" w:color="000000" w:fill="FFFFFF"/>
            <w:noWrap/>
            <w:vAlign w:val="bottom"/>
            <w:hideMark/>
          </w:tcPr>
          <w:p w14:paraId="41BFD6D4" w14:textId="77777777" w:rsidR="005B7080" w:rsidRPr="00AB09B2" w:rsidRDefault="005B7080" w:rsidP="005B7080">
            <w:pPr>
              <w:spacing w:line="240" w:lineRule="auto"/>
              <w:rPr>
                <w:b/>
                <w:color w:val="000000"/>
                <w:sz w:val="20"/>
                <w:szCs w:val="20"/>
                <w:lang w:eastAsia="es-GT"/>
              </w:rPr>
            </w:pPr>
            <w:r w:rsidRPr="00AB09B2">
              <w:rPr>
                <w:color w:val="000000"/>
                <w:sz w:val="20"/>
                <w:szCs w:val="20"/>
                <w:lang w:eastAsia="es-GT"/>
              </w:rPr>
              <w:t> </w:t>
            </w: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77A16611" w14:textId="77777777" w:rsidR="005B7080" w:rsidRPr="00AB09B2" w:rsidRDefault="005B7080" w:rsidP="005B7080">
            <w:pPr>
              <w:spacing w:line="240" w:lineRule="auto"/>
              <w:rPr>
                <w:b/>
                <w:color w:val="000000"/>
                <w:sz w:val="20"/>
                <w:szCs w:val="20"/>
                <w:lang w:eastAsia="es-GT"/>
              </w:rPr>
            </w:pPr>
          </w:p>
        </w:tc>
      </w:tr>
      <w:tr w:rsidR="00831FEF" w:rsidRPr="00AB09B2" w14:paraId="427A6E81" w14:textId="77777777" w:rsidTr="00AB09B2">
        <w:trPr>
          <w:trHeight w:val="128"/>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6F4E0472" w14:textId="77777777" w:rsidR="005B7080" w:rsidRPr="00AB09B2" w:rsidRDefault="005B7080" w:rsidP="005B7080">
            <w:pPr>
              <w:spacing w:line="240" w:lineRule="auto"/>
              <w:rPr>
                <w:b/>
                <w:color w:val="000000"/>
                <w:sz w:val="20"/>
                <w:szCs w:val="20"/>
                <w:lang w:eastAsia="es-GT"/>
              </w:rPr>
            </w:pPr>
          </w:p>
        </w:tc>
        <w:tc>
          <w:tcPr>
            <w:tcW w:w="0" w:type="auto"/>
            <w:tcBorders>
              <w:top w:val="nil"/>
              <w:left w:val="nil"/>
              <w:bottom w:val="nil"/>
              <w:right w:val="nil"/>
            </w:tcBorders>
            <w:shd w:val="clear" w:color="000000" w:fill="FFFFFF"/>
            <w:vAlign w:val="center"/>
            <w:hideMark/>
          </w:tcPr>
          <w:p w14:paraId="1F0D8CB1" w14:textId="77777777" w:rsidR="005B7080" w:rsidRPr="00AB09B2" w:rsidRDefault="005B7080" w:rsidP="005B7080">
            <w:pPr>
              <w:spacing w:line="240" w:lineRule="auto"/>
              <w:jc w:val="center"/>
              <w:rPr>
                <w:b/>
                <w:color w:val="000000"/>
                <w:sz w:val="20"/>
                <w:szCs w:val="20"/>
                <w:lang w:eastAsia="es-GT"/>
              </w:rPr>
            </w:pPr>
            <w:r w:rsidRPr="00AB09B2">
              <w:rPr>
                <w:color w:val="000000"/>
                <w:sz w:val="20"/>
                <w:szCs w:val="20"/>
                <w:lang w:eastAsia="es-GT"/>
              </w:rPr>
              <w:t> </w:t>
            </w:r>
          </w:p>
        </w:tc>
        <w:tc>
          <w:tcPr>
            <w:tcW w:w="0" w:type="auto"/>
            <w:tcBorders>
              <w:top w:val="single" w:sz="8" w:space="0" w:color="auto"/>
              <w:left w:val="single" w:sz="8" w:space="0" w:color="auto"/>
              <w:bottom w:val="single" w:sz="8" w:space="0" w:color="auto"/>
              <w:right w:val="single" w:sz="8" w:space="0" w:color="auto"/>
            </w:tcBorders>
            <w:shd w:val="clear" w:color="000000" w:fill="FFFFFF"/>
            <w:vAlign w:val="center"/>
            <w:hideMark/>
          </w:tcPr>
          <w:p w14:paraId="65DB1EC4" w14:textId="77777777" w:rsidR="005B7080" w:rsidRPr="00AB09B2" w:rsidRDefault="005B7080" w:rsidP="005B7080">
            <w:pPr>
              <w:spacing w:line="240" w:lineRule="auto"/>
              <w:jc w:val="center"/>
              <w:rPr>
                <w:b/>
                <w:color w:val="000000"/>
                <w:sz w:val="20"/>
                <w:szCs w:val="20"/>
                <w:lang w:eastAsia="es-GT"/>
              </w:rPr>
            </w:pPr>
            <w:r w:rsidRPr="00AB09B2">
              <w:rPr>
                <w:color w:val="000000"/>
                <w:sz w:val="20"/>
                <w:szCs w:val="20"/>
                <w:lang w:eastAsia="es-GT"/>
              </w:rPr>
              <w:t>Restauración, protección y conservación de áreas de recarga hídrica</w:t>
            </w:r>
          </w:p>
        </w:tc>
        <w:tc>
          <w:tcPr>
            <w:tcW w:w="0" w:type="auto"/>
            <w:tcBorders>
              <w:top w:val="nil"/>
              <w:left w:val="nil"/>
              <w:bottom w:val="nil"/>
              <w:right w:val="nil"/>
            </w:tcBorders>
            <w:shd w:val="clear" w:color="000000" w:fill="FFFFFF"/>
            <w:noWrap/>
            <w:vAlign w:val="bottom"/>
            <w:hideMark/>
          </w:tcPr>
          <w:p w14:paraId="22383573" w14:textId="77777777" w:rsidR="005B7080" w:rsidRPr="00AB09B2" w:rsidRDefault="005B7080" w:rsidP="005B7080">
            <w:pPr>
              <w:spacing w:line="240" w:lineRule="auto"/>
              <w:rPr>
                <w:b/>
                <w:color w:val="000000"/>
                <w:sz w:val="20"/>
                <w:szCs w:val="20"/>
                <w:lang w:eastAsia="es-GT"/>
              </w:rPr>
            </w:pPr>
            <w:r w:rsidRPr="00AB09B2">
              <w:rPr>
                <w:color w:val="000000"/>
                <w:sz w:val="20"/>
                <w:szCs w:val="20"/>
                <w:lang w:eastAsia="es-GT"/>
              </w:rPr>
              <w:t> </w:t>
            </w: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616733FF" w14:textId="77777777" w:rsidR="005B7080" w:rsidRPr="00AB09B2" w:rsidRDefault="005B7080" w:rsidP="005B7080">
            <w:pPr>
              <w:spacing w:line="240" w:lineRule="auto"/>
              <w:rPr>
                <w:b/>
                <w:color w:val="000000"/>
                <w:sz w:val="20"/>
                <w:szCs w:val="20"/>
                <w:lang w:eastAsia="es-GT"/>
              </w:rPr>
            </w:pPr>
          </w:p>
        </w:tc>
        <w:tc>
          <w:tcPr>
            <w:tcW w:w="0" w:type="auto"/>
            <w:tcBorders>
              <w:top w:val="nil"/>
              <w:left w:val="nil"/>
              <w:bottom w:val="nil"/>
              <w:right w:val="nil"/>
            </w:tcBorders>
            <w:shd w:val="clear" w:color="000000" w:fill="FFFFFF"/>
            <w:noWrap/>
            <w:vAlign w:val="bottom"/>
            <w:hideMark/>
          </w:tcPr>
          <w:p w14:paraId="4F42B8D1" w14:textId="77777777" w:rsidR="005B7080" w:rsidRPr="00AB09B2" w:rsidRDefault="005B7080" w:rsidP="005B7080">
            <w:pPr>
              <w:spacing w:line="240" w:lineRule="auto"/>
              <w:rPr>
                <w:b/>
                <w:color w:val="000000"/>
                <w:sz w:val="20"/>
                <w:szCs w:val="20"/>
                <w:lang w:eastAsia="es-GT"/>
              </w:rPr>
            </w:pPr>
            <w:r w:rsidRPr="00AB09B2">
              <w:rPr>
                <w:color w:val="000000"/>
                <w:sz w:val="20"/>
                <w:szCs w:val="20"/>
                <w:lang w:eastAsia="es-GT"/>
              </w:rPr>
              <w:t> </w:t>
            </w:r>
          </w:p>
        </w:tc>
        <w:tc>
          <w:tcPr>
            <w:tcW w:w="0" w:type="auto"/>
            <w:tcBorders>
              <w:top w:val="nil"/>
              <w:left w:val="nil"/>
              <w:bottom w:val="nil"/>
              <w:right w:val="nil"/>
            </w:tcBorders>
            <w:shd w:val="clear" w:color="000000" w:fill="FFFFFF"/>
            <w:vAlign w:val="bottom"/>
            <w:hideMark/>
          </w:tcPr>
          <w:p w14:paraId="4DB91B71" w14:textId="77777777" w:rsidR="005B7080" w:rsidRPr="00AB09B2" w:rsidRDefault="005B7080" w:rsidP="005B7080">
            <w:pPr>
              <w:spacing w:line="240" w:lineRule="auto"/>
              <w:jc w:val="center"/>
              <w:rPr>
                <w:b/>
                <w:color w:val="000000"/>
                <w:sz w:val="20"/>
                <w:szCs w:val="20"/>
                <w:lang w:eastAsia="es-GT"/>
              </w:rPr>
            </w:pPr>
            <w:r w:rsidRPr="00AB09B2">
              <w:rPr>
                <w:color w:val="000000"/>
                <w:sz w:val="20"/>
                <w:szCs w:val="20"/>
                <w:lang w:eastAsia="es-GT"/>
              </w:rPr>
              <w:t> </w:t>
            </w:r>
          </w:p>
        </w:tc>
        <w:tc>
          <w:tcPr>
            <w:tcW w:w="0" w:type="auto"/>
            <w:tcBorders>
              <w:top w:val="nil"/>
              <w:left w:val="nil"/>
              <w:bottom w:val="nil"/>
              <w:right w:val="nil"/>
            </w:tcBorders>
            <w:shd w:val="clear" w:color="000000" w:fill="FFFFFF"/>
            <w:noWrap/>
            <w:vAlign w:val="bottom"/>
            <w:hideMark/>
          </w:tcPr>
          <w:p w14:paraId="515E9F02" w14:textId="77777777" w:rsidR="005B7080" w:rsidRPr="00AB09B2" w:rsidRDefault="005B7080" w:rsidP="005B7080">
            <w:pPr>
              <w:spacing w:line="240" w:lineRule="auto"/>
              <w:rPr>
                <w:b/>
                <w:color w:val="000000"/>
                <w:sz w:val="20"/>
                <w:szCs w:val="20"/>
                <w:lang w:eastAsia="es-GT"/>
              </w:rPr>
            </w:pPr>
            <w:r w:rsidRPr="00AB09B2">
              <w:rPr>
                <w:color w:val="000000"/>
                <w:sz w:val="20"/>
                <w:szCs w:val="20"/>
                <w:lang w:eastAsia="es-GT"/>
              </w:rPr>
              <w:t> </w:t>
            </w: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3606EB37" w14:textId="77777777" w:rsidR="005B7080" w:rsidRPr="00AB09B2" w:rsidRDefault="005B7080" w:rsidP="005B7080">
            <w:pPr>
              <w:spacing w:line="240" w:lineRule="auto"/>
              <w:rPr>
                <w:b/>
                <w:color w:val="000000"/>
                <w:sz w:val="20"/>
                <w:szCs w:val="20"/>
                <w:lang w:eastAsia="es-GT"/>
              </w:rPr>
            </w:pPr>
          </w:p>
        </w:tc>
      </w:tr>
      <w:tr w:rsidR="00831FEF" w:rsidRPr="00AB09B2" w14:paraId="21331F23" w14:textId="77777777" w:rsidTr="00AB09B2">
        <w:trPr>
          <w:trHeight w:val="132"/>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6DEE1650" w14:textId="77777777" w:rsidR="005B7080" w:rsidRPr="00AB09B2" w:rsidRDefault="005B7080" w:rsidP="005B7080">
            <w:pPr>
              <w:spacing w:line="240" w:lineRule="auto"/>
              <w:rPr>
                <w:b/>
                <w:color w:val="000000"/>
                <w:sz w:val="20"/>
                <w:szCs w:val="20"/>
                <w:lang w:eastAsia="es-GT"/>
              </w:rPr>
            </w:pPr>
          </w:p>
        </w:tc>
        <w:tc>
          <w:tcPr>
            <w:tcW w:w="0" w:type="auto"/>
            <w:tcBorders>
              <w:top w:val="nil"/>
              <w:left w:val="nil"/>
              <w:bottom w:val="nil"/>
              <w:right w:val="nil"/>
            </w:tcBorders>
            <w:shd w:val="clear" w:color="000000" w:fill="FFFFFF"/>
            <w:vAlign w:val="center"/>
            <w:hideMark/>
          </w:tcPr>
          <w:p w14:paraId="61DAF7E4" w14:textId="77777777" w:rsidR="005B7080" w:rsidRPr="00AB09B2" w:rsidRDefault="005B7080" w:rsidP="005B7080">
            <w:pPr>
              <w:spacing w:line="240" w:lineRule="auto"/>
              <w:jc w:val="center"/>
              <w:rPr>
                <w:b/>
                <w:color w:val="000000"/>
                <w:sz w:val="20"/>
                <w:szCs w:val="20"/>
                <w:lang w:eastAsia="es-GT"/>
              </w:rPr>
            </w:pPr>
            <w:r w:rsidRPr="00AB09B2">
              <w:rPr>
                <w:color w:val="000000"/>
                <w:sz w:val="20"/>
                <w:szCs w:val="20"/>
                <w:lang w:eastAsia="es-GT"/>
              </w:rPr>
              <w:t> </w:t>
            </w:r>
          </w:p>
        </w:tc>
        <w:tc>
          <w:tcPr>
            <w:tcW w:w="0" w:type="auto"/>
            <w:tcBorders>
              <w:top w:val="nil"/>
              <w:left w:val="nil"/>
              <w:bottom w:val="nil"/>
              <w:right w:val="nil"/>
            </w:tcBorders>
            <w:shd w:val="clear" w:color="000000" w:fill="FFFFFF"/>
            <w:noWrap/>
            <w:vAlign w:val="bottom"/>
            <w:hideMark/>
          </w:tcPr>
          <w:p w14:paraId="2864D759" w14:textId="77777777" w:rsidR="005B7080" w:rsidRPr="00AB09B2" w:rsidRDefault="005B7080" w:rsidP="005B7080">
            <w:pPr>
              <w:spacing w:line="240" w:lineRule="auto"/>
              <w:rPr>
                <w:b/>
                <w:color w:val="000000"/>
                <w:sz w:val="20"/>
                <w:szCs w:val="20"/>
                <w:lang w:eastAsia="es-GT"/>
              </w:rPr>
            </w:pPr>
            <w:r w:rsidRPr="00AB09B2">
              <w:rPr>
                <w:color w:val="000000"/>
                <w:sz w:val="20"/>
                <w:szCs w:val="20"/>
                <w:lang w:eastAsia="es-GT"/>
              </w:rPr>
              <w:t> </w:t>
            </w:r>
          </w:p>
        </w:tc>
        <w:tc>
          <w:tcPr>
            <w:tcW w:w="0" w:type="auto"/>
            <w:tcBorders>
              <w:top w:val="nil"/>
              <w:left w:val="nil"/>
              <w:bottom w:val="nil"/>
              <w:right w:val="nil"/>
            </w:tcBorders>
            <w:shd w:val="clear" w:color="000000" w:fill="FFFFFF"/>
            <w:noWrap/>
            <w:vAlign w:val="bottom"/>
            <w:hideMark/>
          </w:tcPr>
          <w:p w14:paraId="3FA62BED" w14:textId="77777777" w:rsidR="005B7080" w:rsidRPr="00AB09B2" w:rsidRDefault="005B7080" w:rsidP="005B7080">
            <w:pPr>
              <w:spacing w:line="240" w:lineRule="auto"/>
              <w:rPr>
                <w:b/>
                <w:color w:val="000000"/>
                <w:sz w:val="20"/>
                <w:szCs w:val="20"/>
                <w:lang w:eastAsia="es-GT"/>
              </w:rPr>
            </w:pPr>
            <w:r w:rsidRPr="00AB09B2">
              <w:rPr>
                <w:color w:val="000000"/>
                <w:sz w:val="20"/>
                <w:szCs w:val="20"/>
                <w:lang w:eastAsia="es-GT"/>
              </w:rPr>
              <w:t> </w:t>
            </w:r>
          </w:p>
        </w:tc>
        <w:tc>
          <w:tcPr>
            <w:tcW w:w="0" w:type="auto"/>
            <w:tcBorders>
              <w:top w:val="nil"/>
              <w:left w:val="nil"/>
              <w:bottom w:val="nil"/>
              <w:right w:val="nil"/>
            </w:tcBorders>
            <w:shd w:val="clear" w:color="000000" w:fill="FFFFFF"/>
            <w:noWrap/>
            <w:vAlign w:val="bottom"/>
            <w:hideMark/>
          </w:tcPr>
          <w:p w14:paraId="64EFFE95" w14:textId="77777777" w:rsidR="005B7080" w:rsidRPr="00AB09B2" w:rsidRDefault="005B7080" w:rsidP="005B7080">
            <w:pPr>
              <w:spacing w:line="240" w:lineRule="auto"/>
              <w:rPr>
                <w:b/>
                <w:color w:val="000000"/>
                <w:sz w:val="20"/>
                <w:szCs w:val="20"/>
                <w:lang w:eastAsia="es-GT"/>
              </w:rPr>
            </w:pPr>
            <w:r w:rsidRPr="00AB09B2">
              <w:rPr>
                <w:color w:val="000000"/>
                <w:sz w:val="20"/>
                <w:szCs w:val="20"/>
                <w:lang w:eastAsia="es-GT"/>
              </w:rPr>
              <w:t> </w:t>
            </w:r>
          </w:p>
        </w:tc>
        <w:tc>
          <w:tcPr>
            <w:tcW w:w="0" w:type="auto"/>
            <w:tcBorders>
              <w:top w:val="nil"/>
              <w:left w:val="nil"/>
              <w:bottom w:val="nil"/>
              <w:right w:val="nil"/>
            </w:tcBorders>
            <w:shd w:val="clear" w:color="000000" w:fill="FFFFFF"/>
            <w:noWrap/>
            <w:vAlign w:val="bottom"/>
            <w:hideMark/>
          </w:tcPr>
          <w:p w14:paraId="66069203" w14:textId="77777777" w:rsidR="005B7080" w:rsidRPr="00AB09B2" w:rsidRDefault="005B7080" w:rsidP="005B7080">
            <w:pPr>
              <w:spacing w:line="240" w:lineRule="auto"/>
              <w:rPr>
                <w:b/>
                <w:color w:val="000000"/>
                <w:sz w:val="20"/>
                <w:szCs w:val="20"/>
                <w:lang w:eastAsia="es-GT"/>
              </w:rPr>
            </w:pPr>
            <w:r w:rsidRPr="00AB09B2">
              <w:rPr>
                <w:color w:val="000000"/>
                <w:sz w:val="20"/>
                <w:szCs w:val="20"/>
                <w:lang w:eastAsia="es-GT"/>
              </w:rPr>
              <w:t> </w:t>
            </w:r>
          </w:p>
        </w:tc>
        <w:tc>
          <w:tcPr>
            <w:tcW w:w="0" w:type="auto"/>
            <w:tcBorders>
              <w:top w:val="nil"/>
              <w:left w:val="nil"/>
              <w:bottom w:val="nil"/>
              <w:right w:val="nil"/>
            </w:tcBorders>
            <w:shd w:val="clear" w:color="000000" w:fill="FFFFFF"/>
            <w:vAlign w:val="bottom"/>
            <w:hideMark/>
          </w:tcPr>
          <w:p w14:paraId="251C6EE8" w14:textId="77777777" w:rsidR="005B7080" w:rsidRPr="00AB09B2" w:rsidRDefault="005B7080" w:rsidP="005B7080">
            <w:pPr>
              <w:spacing w:line="240" w:lineRule="auto"/>
              <w:jc w:val="center"/>
              <w:rPr>
                <w:b/>
                <w:color w:val="000000"/>
                <w:sz w:val="20"/>
                <w:szCs w:val="20"/>
                <w:lang w:eastAsia="es-GT"/>
              </w:rPr>
            </w:pPr>
            <w:r w:rsidRPr="00AB09B2">
              <w:rPr>
                <w:color w:val="000000"/>
                <w:sz w:val="20"/>
                <w:szCs w:val="20"/>
                <w:lang w:eastAsia="es-GT"/>
              </w:rPr>
              <w:t> </w:t>
            </w:r>
          </w:p>
        </w:tc>
        <w:tc>
          <w:tcPr>
            <w:tcW w:w="0" w:type="auto"/>
            <w:tcBorders>
              <w:top w:val="nil"/>
              <w:left w:val="nil"/>
              <w:bottom w:val="nil"/>
              <w:right w:val="nil"/>
            </w:tcBorders>
            <w:shd w:val="clear" w:color="000000" w:fill="FFFFFF"/>
            <w:noWrap/>
            <w:vAlign w:val="bottom"/>
            <w:hideMark/>
          </w:tcPr>
          <w:p w14:paraId="4ED790BF" w14:textId="77777777" w:rsidR="005B7080" w:rsidRPr="00AB09B2" w:rsidRDefault="005B7080" w:rsidP="005B7080">
            <w:pPr>
              <w:spacing w:line="240" w:lineRule="auto"/>
              <w:rPr>
                <w:b/>
                <w:color w:val="000000"/>
                <w:sz w:val="20"/>
                <w:szCs w:val="20"/>
                <w:lang w:eastAsia="es-GT"/>
              </w:rPr>
            </w:pPr>
            <w:r w:rsidRPr="00AB09B2">
              <w:rPr>
                <w:color w:val="000000"/>
                <w:sz w:val="20"/>
                <w:szCs w:val="20"/>
                <w:lang w:eastAsia="es-GT"/>
              </w:rPr>
              <w:t> </w:t>
            </w: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3ED8E0C1" w14:textId="77777777" w:rsidR="005B7080" w:rsidRPr="00AB09B2" w:rsidRDefault="005B7080" w:rsidP="005B7080">
            <w:pPr>
              <w:spacing w:line="240" w:lineRule="auto"/>
              <w:rPr>
                <w:b/>
                <w:color w:val="000000"/>
                <w:sz w:val="20"/>
                <w:szCs w:val="20"/>
                <w:lang w:eastAsia="es-GT"/>
              </w:rPr>
            </w:pPr>
          </w:p>
        </w:tc>
      </w:tr>
    </w:tbl>
    <w:p w14:paraId="6C389448" w14:textId="77777777" w:rsidR="005B7080" w:rsidRDefault="005B7080" w:rsidP="007359E9">
      <w:pPr>
        <w:spacing w:after="200"/>
        <w:ind w:left="720"/>
        <w:contextualSpacing/>
        <w:jc w:val="center"/>
        <w:rPr>
          <w:rFonts w:eastAsia="Calibri"/>
          <w:b/>
          <w:color w:val="auto"/>
        </w:rPr>
      </w:pPr>
    </w:p>
    <w:tbl>
      <w:tblPr>
        <w:tblW w:w="5000" w:type="pct"/>
        <w:tblCellMar>
          <w:left w:w="70" w:type="dxa"/>
          <w:right w:w="70" w:type="dxa"/>
        </w:tblCellMar>
        <w:tblLook w:val="04A0" w:firstRow="1" w:lastRow="0" w:firstColumn="1" w:lastColumn="0" w:noHBand="0" w:noVBand="1"/>
      </w:tblPr>
      <w:tblGrid>
        <w:gridCol w:w="1571"/>
        <w:gridCol w:w="185"/>
        <w:gridCol w:w="3376"/>
        <w:gridCol w:w="185"/>
        <w:gridCol w:w="3028"/>
        <w:gridCol w:w="185"/>
        <w:gridCol w:w="2792"/>
        <w:gridCol w:w="185"/>
        <w:gridCol w:w="1499"/>
      </w:tblGrid>
      <w:tr w:rsidR="005B7080" w:rsidRPr="005B7080" w14:paraId="05F83D10" w14:textId="77777777" w:rsidTr="005B7080">
        <w:trPr>
          <w:trHeight w:val="153"/>
        </w:trPr>
        <w:tc>
          <w:tcPr>
            <w:tcW w:w="674" w:type="pct"/>
            <w:gridSpan w:val="2"/>
            <w:tcBorders>
              <w:top w:val="nil"/>
              <w:left w:val="nil"/>
              <w:bottom w:val="nil"/>
              <w:right w:val="nil"/>
            </w:tcBorders>
            <w:shd w:val="clear" w:color="auto" w:fill="DEEAF6" w:themeFill="accent5" w:themeFillTint="33"/>
            <w:noWrap/>
            <w:vAlign w:val="center"/>
            <w:hideMark/>
          </w:tcPr>
          <w:p w14:paraId="519D709C" w14:textId="77777777" w:rsidR="005B7080" w:rsidRPr="005B7080" w:rsidRDefault="005B7080" w:rsidP="005B7080">
            <w:pPr>
              <w:spacing w:line="240" w:lineRule="auto"/>
              <w:jc w:val="center"/>
              <w:rPr>
                <w:b/>
                <w:bCs/>
                <w:sz w:val="18"/>
                <w:szCs w:val="18"/>
              </w:rPr>
            </w:pPr>
            <w:r w:rsidRPr="005B7080">
              <w:rPr>
                <w:b/>
                <w:bCs/>
                <w:sz w:val="18"/>
                <w:szCs w:val="18"/>
              </w:rPr>
              <w:t>Macroproceso</w:t>
            </w:r>
          </w:p>
        </w:tc>
        <w:tc>
          <w:tcPr>
            <w:tcW w:w="1367" w:type="pct"/>
            <w:gridSpan w:val="2"/>
            <w:tcBorders>
              <w:top w:val="nil"/>
              <w:left w:val="nil"/>
              <w:bottom w:val="nil"/>
              <w:right w:val="nil"/>
            </w:tcBorders>
            <w:shd w:val="clear" w:color="auto" w:fill="DEEAF6" w:themeFill="accent5" w:themeFillTint="33"/>
            <w:vAlign w:val="center"/>
            <w:hideMark/>
          </w:tcPr>
          <w:p w14:paraId="1FF60497" w14:textId="77777777" w:rsidR="005B7080" w:rsidRPr="005B7080" w:rsidRDefault="005B7080" w:rsidP="005B7080">
            <w:pPr>
              <w:spacing w:line="240" w:lineRule="auto"/>
              <w:jc w:val="center"/>
              <w:rPr>
                <w:b/>
                <w:bCs/>
                <w:sz w:val="18"/>
                <w:szCs w:val="18"/>
              </w:rPr>
            </w:pPr>
            <w:r w:rsidRPr="005B7080">
              <w:rPr>
                <w:b/>
                <w:bCs/>
                <w:sz w:val="18"/>
                <w:szCs w:val="18"/>
              </w:rPr>
              <w:t>Intervenciones claves</w:t>
            </w:r>
          </w:p>
        </w:tc>
        <w:tc>
          <w:tcPr>
            <w:tcW w:w="1234" w:type="pct"/>
            <w:gridSpan w:val="2"/>
            <w:tcBorders>
              <w:top w:val="nil"/>
              <w:left w:val="nil"/>
              <w:bottom w:val="nil"/>
              <w:right w:val="nil"/>
            </w:tcBorders>
            <w:shd w:val="clear" w:color="auto" w:fill="DEEAF6" w:themeFill="accent5" w:themeFillTint="33"/>
            <w:vAlign w:val="center"/>
            <w:hideMark/>
          </w:tcPr>
          <w:p w14:paraId="3C1AC842" w14:textId="77777777" w:rsidR="005B7080" w:rsidRPr="005B7080" w:rsidRDefault="005B7080" w:rsidP="005B7080">
            <w:pPr>
              <w:spacing w:line="240" w:lineRule="auto"/>
              <w:jc w:val="center"/>
              <w:rPr>
                <w:b/>
                <w:bCs/>
                <w:sz w:val="18"/>
                <w:szCs w:val="18"/>
              </w:rPr>
            </w:pPr>
            <w:r w:rsidRPr="005B7080">
              <w:rPr>
                <w:b/>
                <w:bCs/>
                <w:sz w:val="18"/>
                <w:szCs w:val="18"/>
              </w:rPr>
              <w:t>Resultado inmediato</w:t>
            </w:r>
          </w:p>
        </w:tc>
        <w:tc>
          <w:tcPr>
            <w:tcW w:w="1143" w:type="pct"/>
            <w:gridSpan w:val="2"/>
            <w:tcBorders>
              <w:top w:val="nil"/>
              <w:left w:val="nil"/>
              <w:bottom w:val="nil"/>
              <w:right w:val="nil"/>
            </w:tcBorders>
            <w:shd w:val="clear" w:color="auto" w:fill="DEEAF6" w:themeFill="accent5" w:themeFillTint="33"/>
            <w:vAlign w:val="center"/>
            <w:hideMark/>
          </w:tcPr>
          <w:p w14:paraId="6A8156AE" w14:textId="77777777" w:rsidR="005B7080" w:rsidRPr="005B7080" w:rsidRDefault="005B7080" w:rsidP="005B7080">
            <w:pPr>
              <w:spacing w:line="240" w:lineRule="auto"/>
              <w:jc w:val="center"/>
              <w:rPr>
                <w:b/>
                <w:bCs/>
                <w:sz w:val="18"/>
                <w:szCs w:val="18"/>
              </w:rPr>
            </w:pPr>
            <w:r w:rsidRPr="005B7080">
              <w:rPr>
                <w:b/>
                <w:bCs/>
                <w:sz w:val="18"/>
                <w:szCs w:val="18"/>
              </w:rPr>
              <w:t>Resultado intermedio</w:t>
            </w:r>
          </w:p>
        </w:tc>
        <w:tc>
          <w:tcPr>
            <w:tcW w:w="581" w:type="pct"/>
            <w:tcBorders>
              <w:top w:val="nil"/>
              <w:left w:val="nil"/>
              <w:bottom w:val="nil"/>
              <w:right w:val="nil"/>
            </w:tcBorders>
            <w:shd w:val="clear" w:color="auto" w:fill="DEEAF6" w:themeFill="accent5" w:themeFillTint="33"/>
            <w:vAlign w:val="center"/>
            <w:hideMark/>
          </w:tcPr>
          <w:p w14:paraId="7EE72EB8" w14:textId="77777777" w:rsidR="005B7080" w:rsidRPr="005B7080" w:rsidRDefault="005B7080" w:rsidP="005B7080">
            <w:pPr>
              <w:spacing w:line="240" w:lineRule="auto"/>
              <w:jc w:val="center"/>
              <w:rPr>
                <w:b/>
                <w:bCs/>
                <w:sz w:val="18"/>
                <w:szCs w:val="18"/>
              </w:rPr>
            </w:pPr>
            <w:r w:rsidRPr="005B7080">
              <w:rPr>
                <w:b/>
                <w:bCs/>
                <w:sz w:val="18"/>
                <w:szCs w:val="18"/>
              </w:rPr>
              <w:t>Resultado final</w:t>
            </w:r>
          </w:p>
        </w:tc>
      </w:tr>
      <w:tr w:rsidR="005B7080" w:rsidRPr="005B7080" w14:paraId="13B3D041" w14:textId="77777777" w:rsidTr="005B7080">
        <w:trPr>
          <w:trHeight w:val="158"/>
        </w:trPr>
        <w:tc>
          <w:tcPr>
            <w:tcW w:w="609" w:type="pct"/>
            <w:tcBorders>
              <w:top w:val="nil"/>
              <w:left w:val="nil"/>
              <w:bottom w:val="nil"/>
              <w:right w:val="nil"/>
            </w:tcBorders>
            <w:shd w:val="clear" w:color="000000" w:fill="FFFFFF"/>
            <w:vAlign w:val="center"/>
            <w:hideMark/>
          </w:tcPr>
          <w:p w14:paraId="1F4B37CD" w14:textId="77777777" w:rsidR="005B7080" w:rsidRPr="005B7080" w:rsidRDefault="005B7080" w:rsidP="005B7080">
            <w:pPr>
              <w:spacing w:line="240" w:lineRule="auto"/>
              <w:rPr>
                <w:sz w:val="18"/>
                <w:szCs w:val="18"/>
              </w:rPr>
            </w:pPr>
            <w:r w:rsidRPr="005B7080">
              <w:rPr>
                <w:sz w:val="18"/>
                <w:szCs w:val="18"/>
              </w:rPr>
              <w:t> </w:t>
            </w:r>
          </w:p>
        </w:tc>
        <w:tc>
          <w:tcPr>
            <w:tcW w:w="65" w:type="pct"/>
            <w:tcBorders>
              <w:top w:val="nil"/>
              <w:left w:val="nil"/>
              <w:bottom w:val="nil"/>
              <w:right w:val="nil"/>
            </w:tcBorders>
            <w:shd w:val="clear" w:color="000000" w:fill="FFFFFF"/>
            <w:vAlign w:val="center"/>
            <w:hideMark/>
          </w:tcPr>
          <w:p w14:paraId="23A874AA" w14:textId="77777777" w:rsidR="005B7080" w:rsidRPr="005B7080" w:rsidRDefault="005B7080" w:rsidP="005B7080">
            <w:pPr>
              <w:spacing w:line="240" w:lineRule="auto"/>
              <w:rPr>
                <w:sz w:val="18"/>
                <w:szCs w:val="18"/>
              </w:rPr>
            </w:pPr>
            <w:r w:rsidRPr="005B7080">
              <w:rPr>
                <w:sz w:val="18"/>
                <w:szCs w:val="18"/>
              </w:rPr>
              <w:t> </w:t>
            </w:r>
          </w:p>
        </w:tc>
        <w:tc>
          <w:tcPr>
            <w:tcW w:w="1303" w:type="pct"/>
            <w:tcBorders>
              <w:top w:val="nil"/>
              <w:left w:val="nil"/>
              <w:bottom w:val="nil"/>
              <w:right w:val="nil"/>
            </w:tcBorders>
            <w:shd w:val="clear" w:color="000000" w:fill="FFFFFF"/>
            <w:noWrap/>
            <w:vAlign w:val="bottom"/>
            <w:hideMark/>
          </w:tcPr>
          <w:p w14:paraId="10905249" w14:textId="77777777" w:rsidR="005B7080" w:rsidRPr="005B7080" w:rsidRDefault="005B7080" w:rsidP="005B7080">
            <w:pPr>
              <w:spacing w:line="240" w:lineRule="auto"/>
              <w:rPr>
                <w:sz w:val="18"/>
                <w:szCs w:val="18"/>
              </w:rPr>
            </w:pPr>
            <w:r w:rsidRPr="005B7080">
              <w:rPr>
                <w:sz w:val="18"/>
                <w:szCs w:val="18"/>
              </w:rPr>
              <w:t> </w:t>
            </w:r>
          </w:p>
        </w:tc>
        <w:tc>
          <w:tcPr>
            <w:tcW w:w="65" w:type="pct"/>
            <w:tcBorders>
              <w:top w:val="nil"/>
              <w:left w:val="nil"/>
              <w:bottom w:val="nil"/>
              <w:right w:val="nil"/>
            </w:tcBorders>
            <w:shd w:val="clear" w:color="000000" w:fill="FFFFFF"/>
            <w:noWrap/>
            <w:vAlign w:val="bottom"/>
            <w:hideMark/>
          </w:tcPr>
          <w:p w14:paraId="0BB17AA9" w14:textId="77777777" w:rsidR="005B7080" w:rsidRPr="005B7080" w:rsidRDefault="005B7080" w:rsidP="005B7080">
            <w:pPr>
              <w:spacing w:line="240" w:lineRule="auto"/>
              <w:rPr>
                <w:sz w:val="18"/>
                <w:szCs w:val="18"/>
              </w:rPr>
            </w:pPr>
            <w:r w:rsidRPr="005B7080">
              <w:rPr>
                <w:sz w:val="18"/>
                <w:szCs w:val="18"/>
              </w:rPr>
              <w:t> </w:t>
            </w:r>
          </w:p>
        </w:tc>
        <w:tc>
          <w:tcPr>
            <w:tcW w:w="1169" w:type="pct"/>
            <w:tcBorders>
              <w:top w:val="nil"/>
              <w:left w:val="nil"/>
              <w:bottom w:val="nil"/>
              <w:right w:val="nil"/>
            </w:tcBorders>
            <w:shd w:val="clear" w:color="000000" w:fill="FFFFFF"/>
            <w:noWrap/>
            <w:vAlign w:val="bottom"/>
            <w:hideMark/>
          </w:tcPr>
          <w:p w14:paraId="32BB6B74" w14:textId="77777777" w:rsidR="005B7080" w:rsidRPr="005B7080" w:rsidRDefault="005B7080" w:rsidP="005B7080">
            <w:pPr>
              <w:spacing w:line="240" w:lineRule="auto"/>
              <w:rPr>
                <w:sz w:val="18"/>
                <w:szCs w:val="18"/>
              </w:rPr>
            </w:pPr>
            <w:r w:rsidRPr="005B7080">
              <w:rPr>
                <w:sz w:val="18"/>
                <w:szCs w:val="18"/>
              </w:rPr>
              <w:t> </w:t>
            </w:r>
          </w:p>
        </w:tc>
        <w:tc>
          <w:tcPr>
            <w:tcW w:w="65" w:type="pct"/>
            <w:tcBorders>
              <w:top w:val="nil"/>
              <w:left w:val="nil"/>
              <w:bottom w:val="nil"/>
              <w:right w:val="nil"/>
            </w:tcBorders>
            <w:shd w:val="clear" w:color="000000" w:fill="FFFFFF"/>
            <w:noWrap/>
            <w:vAlign w:val="bottom"/>
            <w:hideMark/>
          </w:tcPr>
          <w:p w14:paraId="5B16149C" w14:textId="77777777" w:rsidR="005B7080" w:rsidRPr="005B7080" w:rsidRDefault="005B7080" w:rsidP="005B7080">
            <w:pPr>
              <w:spacing w:line="240" w:lineRule="auto"/>
              <w:rPr>
                <w:sz w:val="18"/>
                <w:szCs w:val="18"/>
              </w:rPr>
            </w:pPr>
            <w:r w:rsidRPr="005B7080">
              <w:rPr>
                <w:sz w:val="18"/>
                <w:szCs w:val="18"/>
              </w:rPr>
              <w:t> </w:t>
            </w:r>
          </w:p>
        </w:tc>
        <w:tc>
          <w:tcPr>
            <w:tcW w:w="1078" w:type="pct"/>
            <w:tcBorders>
              <w:top w:val="nil"/>
              <w:left w:val="nil"/>
              <w:bottom w:val="nil"/>
              <w:right w:val="nil"/>
            </w:tcBorders>
            <w:shd w:val="clear" w:color="000000" w:fill="FFFFFF"/>
            <w:noWrap/>
            <w:vAlign w:val="bottom"/>
            <w:hideMark/>
          </w:tcPr>
          <w:p w14:paraId="79218BD8" w14:textId="77777777" w:rsidR="005B7080" w:rsidRPr="005B7080" w:rsidRDefault="005B7080" w:rsidP="005B7080">
            <w:pPr>
              <w:spacing w:line="240" w:lineRule="auto"/>
              <w:rPr>
                <w:sz w:val="18"/>
                <w:szCs w:val="18"/>
              </w:rPr>
            </w:pPr>
            <w:r w:rsidRPr="005B7080">
              <w:rPr>
                <w:sz w:val="18"/>
                <w:szCs w:val="18"/>
              </w:rPr>
              <w:t> </w:t>
            </w:r>
          </w:p>
        </w:tc>
        <w:tc>
          <w:tcPr>
            <w:tcW w:w="65" w:type="pct"/>
            <w:tcBorders>
              <w:top w:val="nil"/>
              <w:left w:val="nil"/>
              <w:bottom w:val="nil"/>
              <w:right w:val="nil"/>
            </w:tcBorders>
            <w:shd w:val="clear" w:color="000000" w:fill="FFFFFF"/>
            <w:noWrap/>
            <w:vAlign w:val="bottom"/>
            <w:hideMark/>
          </w:tcPr>
          <w:p w14:paraId="16FEE23F" w14:textId="77777777" w:rsidR="005B7080" w:rsidRPr="005B7080" w:rsidRDefault="005B7080" w:rsidP="005B7080">
            <w:pPr>
              <w:spacing w:line="240" w:lineRule="auto"/>
              <w:rPr>
                <w:sz w:val="18"/>
                <w:szCs w:val="18"/>
              </w:rPr>
            </w:pPr>
            <w:r w:rsidRPr="005B7080">
              <w:rPr>
                <w:sz w:val="18"/>
                <w:szCs w:val="18"/>
              </w:rPr>
              <w:t> </w:t>
            </w:r>
          </w:p>
        </w:tc>
        <w:tc>
          <w:tcPr>
            <w:tcW w:w="581" w:type="pct"/>
            <w:tcBorders>
              <w:top w:val="nil"/>
              <w:left w:val="nil"/>
              <w:bottom w:val="nil"/>
              <w:right w:val="nil"/>
            </w:tcBorders>
            <w:shd w:val="clear" w:color="000000" w:fill="FFFFFF"/>
            <w:vAlign w:val="center"/>
            <w:hideMark/>
          </w:tcPr>
          <w:p w14:paraId="4B3A3944" w14:textId="77777777" w:rsidR="005B7080" w:rsidRPr="005B7080" w:rsidRDefault="005B7080" w:rsidP="005B7080">
            <w:pPr>
              <w:spacing w:line="240" w:lineRule="auto"/>
              <w:rPr>
                <w:sz w:val="18"/>
                <w:szCs w:val="18"/>
              </w:rPr>
            </w:pPr>
            <w:r w:rsidRPr="005B7080">
              <w:rPr>
                <w:sz w:val="18"/>
                <w:szCs w:val="18"/>
              </w:rPr>
              <w:t> </w:t>
            </w:r>
          </w:p>
        </w:tc>
      </w:tr>
      <w:tr w:rsidR="005B7080" w:rsidRPr="005B7080" w14:paraId="4D705438" w14:textId="77777777" w:rsidTr="005B7080">
        <w:trPr>
          <w:trHeight w:val="1485"/>
        </w:trPr>
        <w:tc>
          <w:tcPr>
            <w:tcW w:w="609" w:type="pct"/>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74490C53" w14:textId="77777777" w:rsidR="005B7080" w:rsidRPr="005B7080" w:rsidRDefault="005B7080" w:rsidP="005B7080">
            <w:pPr>
              <w:spacing w:line="240" w:lineRule="auto"/>
              <w:rPr>
                <w:sz w:val="18"/>
                <w:szCs w:val="18"/>
              </w:rPr>
            </w:pPr>
            <w:r w:rsidRPr="005B7080">
              <w:rPr>
                <w:sz w:val="18"/>
                <w:szCs w:val="18"/>
              </w:rPr>
              <w:t>Gestión para la calidad ambiental y saneamiento</w:t>
            </w:r>
          </w:p>
        </w:tc>
        <w:tc>
          <w:tcPr>
            <w:tcW w:w="65" w:type="pct"/>
            <w:tcBorders>
              <w:top w:val="nil"/>
              <w:left w:val="nil"/>
              <w:bottom w:val="nil"/>
              <w:right w:val="nil"/>
            </w:tcBorders>
            <w:shd w:val="clear" w:color="000000" w:fill="FFFFFF"/>
            <w:vAlign w:val="center"/>
            <w:hideMark/>
          </w:tcPr>
          <w:p w14:paraId="316ACDA1" w14:textId="77777777" w:rsidR="005B7080" w:rsidRPr="005B7080" w:rsidRDefault="005B7080" w:rsidP="005B7080">
            <w:pPr>
              <w:spacing w:line="240" w:lineRule="auto"/>
              <w:rPr>
                <w:sz w:val="18"/>
                <w:szCs w:val="18"/>
              </w:rPr>
            </w:pPr>
            <w:r w:rsidRPr="005B7080">
              <w:rPr>
                <w:sz w:val="18"/>
                <w:szCs w:val="18"/>
              </w:rPr>
              <w:t> </w:t>
            </w:r>
          </w:p>
        </w:tc>
        <w:tc>
          <w:tcPr>
            <w:tcW w:w="1303"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695F6E88" w14:textId="77777777" w:rsidR="005B7080" w:rsidRPr="005B7080" w:rsidRDefault="005B7080" w:rsidP="005B7080">
            <w:pPr>
              <w:spacing w:line="240" w:lineRule="auto"/>
              <w:rPr>
                <w:sz w:val="18"/>
                <w:szCs w:val="18"/>
              </w:rPr>
            </w:pPr>
            <w:r w:rsidRPr="005B7080">
              <w:rPr>
                <w:sz w:val="18"/>
                <w:szCs w:val="18"/>
              </w:rPr>
              <w:t xml:space="preserve">Documentos técnicos elaborados y publicados, necesarios para mejorar el saneamiento ambiental en la cuenca </w:t>
            </w:r>
          </w:p>
        </w:tc>
        <w:tc>
          <w:tcPr>
            <w:tcW w:w="65" w:type="pct"/>
            <w:tcBorders>
              <w:top w:val="nil"/>
              <w:left w:val="nil"/>
              <w:bottom w:val="nil"/>
              <w:right w:val="nil"/>
            </w:tcBorders>
            <w:shd w:val="clear" w:color="000000" w:fill="FFFFFF"/>
            <w:noWrap/>
            <w:vAlign w:val="bottom"/>
            <w:hideMark/>
          </w:tcPr>
          <w:p w14:paraId="0D203778" w14:textId="77777777" w:rsidR="005B7080" w:rsidRPr="005B7080" w:rsidRDefault="005B7080" w:rsidP="005B7080">
            <w:pPr>
              <w:spacing w:line="240" w:lineRule="auto"/>
              <w:rPr>
                <w:sz w:val="18"/>
                <w:szCs w:val="18"/>
              </w:rPr>
            </w:pPr>
            <w:r w:rsidRPr="005B7080">
              <w:rPr>
                <w:sz w:val="18"/>
                <w:szCs w:val="18"/>
              </w:rPr>
              <w:t> </w:t>
            </w:r>
          </w:p>
        </w:tc>
        <w:tc>
          <w:tcPr>
            <w:tcW w:w="1169"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27FCA4D4" w14:textId="77777777" w:rsidR="005B7080" w:rsidRPr="005B7080" w:rsidRDefault="005B7080" w:rsidP="005B7080">
            <w:pPr>
              <w:spacing w:line="240" w:lineRule="auto"/>
              <w:rPr>
                <w:sz w:val="18"/>
                <w:szCs w:val="18"/>
              </w:rPr>
            </w:pPr>
            <w:r w:rsidRPr="005B7080">
              <w:rPr>
                <w:sz w:val="18"/>
                <w:szCs w:val="18"/>
              </w:rPr>
              <w:t>Se han realizado al menos 84 monitoreos de la calidad del agua en los ríos tributarios, 78 monitoreos de aguas residuales, 72 monitoreos a través de análisis fisicoquímicos a los cinco puntos principales del lago de Amatitlán</w:t>
            </w:r>
          </w:p>
        </w:tc>
        <w:tc>
          <w:tcPr>
            <w:tcW w:w="65" w:type="pct"/>
            <w:tcBorders>
              <w:top w:val="nil"/>
              <w:left w:val="nil"/>
              <w:bottom w:val="nil"/>
              <w:right w:val="nil"/>
            </w:tcBorders>
            <w:shd w:val="clear" w:color="000000" w:fill="FFFFFF"/>
            <w:noWrap/>
            <w:vAlign w:val="bottom"/>
            <w:hideMark/>
          </w:tcPr>
          <w:p w14:paraId="224C0F44" w14:textId="77777777" w:rsidR="005B7080" w:rsidRPr="005B7080" w:rsidRDefault="005B7080" w:rsidP="005B7080">
            <w:pPr>
              <w:spacing w:line="240" w:lineRule="auto"/>
              <w:rPr>
                <w:sz w:val="18"/>
                <w:szCs w:val="18"/>
              </w:rPr>
            </w:pPr>
            <w:r w:rsidRPr="005B7080">
              <w:rPr>
                <w:sz w:val="18"/>
                <w:szCs w:val="18"/>
              </w:rPr>
              <w:t> </w:t>
            </w:r>
          </w:p>
        </w:tc>
        <w:tc>
          <w:tcPr>
            <w:tcW w:w="1078" w:type="pct"/>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5AF26AA9" w14:textId="694453F5" w:rsidR="005B7080" w:rsidRPr="005B7080" w:rsidRDefault="005B7080" w:rsidP="005B7080">
            <w:pPr>
              <w:spacing w:line="240" w:lineRule="auto"/>
              <w:rPr>
                <w:sz w:val="18"/>
                <w:szCs w:val="18"/>
              </w:rPr>
            </w:pPr>
            <w:r w:rsidRPr="005B7080">
              <w:rPr>
                <w:sz w:val="18"/>
                <w:szCs w:val="18"/>
              </w:rPr>
              <w:t xml:space="preserve"> Al año 20</w:t>
            </w:r>
            <w:r w:rsidR="00F1077F">
              <w:rPr>
                <w:sz w:val="18"/>
                <w:szCs w:val="18"/>
              </w:rPr>
              <w:t>30</w:t>
            </w:r>
            <w:r w:rsidRPr="005B7080">
              <w:rPr>
                <w:sz w:val="18"/>
                <w:szCs w:val="18"/>
              </w:rPr>
              <w:t xml:space="preserve"> se ha incrementado de 0 a </w:t>
            </w:r>
            <w:r w:rsidR="00F1077F">
              <w:rPr>
                <w:sz w:val="18"/>
                <w:szCs w:val="18"/>
              </w:rPr>
              <w:t>8</w:t>
            </w:r>
            <w:r w:rsidRPr="005B7080">
              <w:rPr>
                <w:sz w:val="18"/>
                <w:szCs w:val="18"/>
              </w:rPr>
              <w:t xml:space="preserve"> el número de planes municipales para el manejo y gestión integral de residuos sólidos</w:t>
            </w:r>
          </w:p>
        </w:tc>
        <w:tc>
          <w:tcPr>
            <w:tcW w:w="65" w:type="pct"/>
            <w:tcBorders>
              <w:top w:val="nil"/>
              <w:left w:val="nil"/>
              <w:bottom w:val="nil"/>
              <w:right w:val="nil"/>
            </w:tcBorders>
            <w:shd w:val="clear" w:color="000000" w:fill="FFFFFF"/>
            <w:noWrap/>
            <w:vAlign w:val="bottom"/>
            <w:hideMark/>
          </w:tcPr>
          <w:p w14:paraId="20F2AFC3" w14:textId="77777777" w:rsidR="005B7080" w:rsidRPr="005B7080" w:rsidRDefault="005B7080" w:rsidP="005B7080">
            <w:pPr>
              <w:spacing w:line="240" w:lineRule="auto"/>
              <w:rPr>
                <w:sz w:val="18"/>
                <w:szCs w:val="18"/>
              </w:rPr>
            </w:pPr>
            <w:r w:rsidRPr="005B7080">
              <w:rPr>
                <w:sz w:val="18"/>
                <w:szCs w:val="18"/>
              </w:rPr>
              <w:t> </w:t>
            </w:r>
          </w:p>
        </w:tc>
        <w:tc>
          <w:tcPr>
            <w:tcW w:w="581" w:type="pct"/>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194D8191" w14:textId="77777777" w:rsidR="005B7080" w:rsidRPr="005B7080" w:rsidRDefault="005B7080" w:rsidP="005B7080">
            <w:pPr>
              <w:spacing w:line="240" w:lineRule="auto"/>
              <w:rPr>
                <w:sz w:val="18"/>
                <w:szCs w:val="18"/>
              </w:rPr>
            </w:pPr>
            <w:r w:rsidRPr="005B7080">
              <w:rPr>
                <w:sz w:val="18"/>
                <w:szCs w:val="18"/>
              </w:rPr>
              <w:t>Para el 2030, se ha disminuido en dos puntos el valor promedio del Índice del estado trófico del lago de Amatitlán, a través del manejo integrado de su cuenca (de 72, estado hipereutrófico, en 2020 a un 70, estado eutrófico, en el 2030).</w:t>
            </w:r>
          </w:p>
        </w:tc>
      </w:tr>
      <w:tr w:rsidR="005B7080" w:rsidRPr="005B7080" w14:paraId="3989F4BB" w14:textId="77777777" w:rsidTr="005B7080">
        <w:trPr>
          <w:trHeight w:val="210"/>
        </w:trPr>
        <w:tc>
          <w:tcPr>
            <w:tcW w:w="609" w:type="pct"/>
            <w:vMerge/>
            <w:tcBorders>
              <w:top w:val="single" w:sz="8" w:space="0" w:color="auto"/>
              <w:left w:val="single" w:sz="8" w:space="0" w:color="auto"/>
              <w:bottom w:val="single" w:sz="8" w:space="0" w:color="000000"/>
              <w:right w:val="single" w:sz="8" w:space="0" w:color="auto"/>
            </w:tcBorders>
            <w:vAlign w:val="center"/>
            <w:hideMark/>
          </w:tcPr>
          <w:p w14:paraId="695BB930" w14:textId="77777777" w:rsidR="005B7080" w:rsidRPr="005B7080" w:rsidRDefault="005B7080" w:rsidP="005B7080">
            <w:pPr>
              <w:spacing w:line="240" w:lineRule="auto"/>
              <w:rPr>
                <w:sz w:val="18"/>
                <w:szCs w:val="18"/>
              </w:rPr>
            </w:pPr>
          </w:p>
        </w:tc>
        <w:tc>
          <w:tcPr>
            <w:tcW w:w="65" w:type="pct"/>
            <w:tcBorders>
              <w:top w:val="nil"/>
              <w:left w:val="nil"/>
              <w:bottom w:val="nil"/>
              <w:right w:val="nil"/>
            </w:tcBorders>
            <w:shd w:val="clear" w:color="000000" w:fill="FFFFFF"/>
            <w:vAlign w:val="center"/>
            <w:hideMark/>
          </w:tcPr>
          <w:p w14:paraId="7EDC6643" w14:textId="77777777" w:rsidR="005B7080" w:rsidRPr="005B7080" w:rsidRDefault="005B7080" w:rsidP="005B7080">
            <w:pPr>
              <w:spacing w:line="240" w:lineRule="auto"/>
              <w:rPr>
                <w:sz w:val="18"/>
                <w:szCs w:val="18"/>
              </w:rPr>
            </w:pPr>
            <w:r w:rsidRPr="005B7080">
              <w:rPr>
                <w:sz w:val="18"/>
                <w:szCs w:val="18"/>
              </w:rPr>
              <w:t> </w:t>
            </w:r>
          </w:p>
        </w:tc>
        <w:tc>
          <w:tcPr>
            <w:tcW w:w="1303" w:type="pct"/>
            <w:tcBorders>
              <w:top w:val="nil"/>
              <w:left w:val="nil"/>
              <w:bottom w:val="nil"/>
              <w:right w:val="nil"/>
            </w:tcBorders>
            <w:shd w:val="clear" w:color="000000" w:fill="FFFFFF"/>
            <w:vAlign w:val="center"/>
            <w:hideMark/>
          </w:tcPr>
          <w:p w14:paraId="684C13E5" w14:textId="77777777" w:rsidR="005B7080" w:rsidRPr="005B7080" w:rsidRDefault="005B7080" w:rsidP="005B7080">
            <w:pPr>
              <w:spacing w:line="240" w:lineRule="auto"/>
              <w:rPr>
                <w:sz w:val="18"/>
                <w:szCs w:val="18"/>
              </w:rPr>
            </w:pPr>
            <w:r w:rsidRPr="005B7080">
              <w:rPr>
                <w:sz w:val="18"/>
                <w:szCs w:val="18"/>
              </w:rPr>
              <w:t> </w:t>
            </w:r>
          </w:p>
        </w:tc>
        <w:tc>
          <w:tcPr>
            <w:tcW w:w="65" w:type="pct"/>
            <w:tcBorders>
              <w:top w:val="nil"/>
              <w:left w:val="nil"/>
              <w:bottom w:val="nil"/>
              <w:right w:val="nil"/>
            </w:tcBorders>
            <w:shd w:val="clear" w:color="000000" w:fill="FFFFFF"/>
            <w:noWrap/>
            <w:vAlign w:val="bottom"/>
            <w:hideMark/>
          </w:tcPr>
          <w:p w14:paraId="49A42643" w14:textId="77777777" w:rsidR="005B7080" w:rsidRPr="005B7080" w:rsidRDefault="005B7080" w:rsidP="005B7080">
            <w:pPr>
              <w:spacing w:line="240" w:lineRule="auto"/>
              <w:rPr>
                <w:sz w:val="18"/>
                <w:szCs w:val="18"/>
              </w:rPr>
            </w:pPr>
            <w:r w:rsidRPr="005B7080">
              <w:rPr>
                <w:sz w:val="18"/>
                <w:szCs w:val="18"/>
              </w:rPr>
              <w:t> </w:t>
            </w:r>
          </w:p>
        </w:tc>
        <w:tc>
          <w:tcPr>
            <w:tcW w:w="1169" w:type="pct"/>
            <w:tcBorders>
              <w:top w:val="nil"/>
              <w:left w:val="nil"/>
              <w:bottom w:val="nil"/>
              <w:right w:val="nil"/>
            </w:tcBorders>
            <w:shd w:val="clear" w:color="000000" w:fill="FFFFFF"/>
            <w:noWrap/>
            <w:vAlign w:val="bottom"/>
            <w:hideMark/>
          </w:tcPr>
          <w:p w14:paraId="395CABA9" w14:textId="77777777" w:rsidR="005B7080" w:rsidRPr="005B7080" w:rsidRDefault="005B7080" w:rsidP="005B7080">
            <w:pPr>
              <w:spacing w:line="240" w:lineRule="auto"/>
              <w:rPr>
                <w:sz w:val="18"/>
                <w:szCs w:val="18"/>
              </w:rPr>
            </w:pPr>
            <w:r w:rsidRPr="005B7080">
              <w:rPr>
                <w:sz w:val="18"/>
                <w:szCs w:val="18"/>
              </w:rPr>
              <w:t> </w:t>
            </w:r>
          </w:p>
        </w:tc>
        <w:tc>
          <w:tcPr>
            <w:tcW w:w="65" w:type="pct"/>
            <w:tcBorders>
              <w:top w:val="nil"/>
              <w:left w:val="nil"/>
              <w:bottom w:val="nil"/>
              <w:right w:val="nil"/>
            </w:tcBorders>
            <w:shd w:val="clear" w:color="000000" w:fill="FFFFFF"/>
            <w:noWrap/>
            <w:vAlign w:val="bottom"/>
            <w:hideMark/>
          </w:tcPr>
          <w:p w14:paraId="33324BA3" w14:textId="77777777" w:rsidR="005B7080" w:rsidRPr="005B7080" w:rsidRDefault="005B7080" w:rsidP="005B7080">
            <w:pPr>
              <w:spacing w:line="240" w:lineRule="auto"/>
              <w:rPr>
                <w:sz w:val="18"/>
                <w:szCs w:val="18"/>
              </w:rPr>
            </w:pPr>
            <w:r w:rsidRPr="005B7080">
              <w:rPr>
                <w:sz w:val="18"/>
                <w:szCs w:val="18"/>
              </w:rPr>
              <w:t> </w:t>
            </w:r>
          </w:p>
        </w:tc>
        <w:tc>
          <w:tcPr>
            <w:tcW w:w="1078" w:type="pct"/>
            <w:vMerge/>
            <w:tcBorders>
              <w:top w:val="single" w:sz="8" w:space="0" w:color="auto"/>
              <w:left w:val="single" w:sz="8" w:space="0" w:color="auto"/>
              <w:bottom w:val="single" w:sz="8" w:space="0" w:color="000000"/>
              <w:right w:val="single" w:sz="8" w:space="0" w:color="auto"/>
            </w:tcBorders>
            <w:vAlign w:val="center"/>
            <w:hideMark/>
          </w:tcPr>
          <w:p w14:paraId="2B8C6C81" w14:textId="77777777" w:rsidR="005B7080" w:rsidRPr="005B7080" w:rsidRDefault="005B7080" w:rsidP="005B7080">
            <w:pPr>
              <w:spacing w:line="240" w:lineRule="auto"/>
              <w:rPr>
                <w:sz w:val="18"/>
                <w:szCs w:val="18"/>
              </w:rPr>
            </w:pPr>
          </w:p>
        </w:tc>
        <w:tc>
          <w:tcPr>
            <w:tcW w:w="65" w:type="pct"/>
            <w:tcBorders>
              <w:top w:val="nil"/>
              <w:left w:val="nil"/>
              <w:bottom w:val="nil"/>
              <w:right w:val="nil"/>
            </w:tcBorders>
            <w:shd w:val="clear" w:color="000000" w:fill="FFFFFF"/>
            <w:noWrap/>
            <w:vAlign w:val="bottom"/>
            <w:hideMark/>
          </w:tcPr>
          <w:p w14:paraId="452B64DC" w14:textId="77777777" w:rsidR="005B7080" w:rsidRPr="005B7080" w:rsidRDefault="005B7080" w:rsidP="005B7080">
            <w:pPr>
              <w:spacing w:line="240" w:lineRule="auto"/>
              <w:rPr>
                <w:sz w:val="18"/>
                <w:szCs w:val="18"/>
              </w:rPr>
            </w:pPr>
            <w:r w:rsidRPr="005B7080">
              <w:rPr>
                <w:sz w:val="18"/>
                <w:szCs w:val="18"/>
              </w:rPr>
              <w:t> </w:t>
            </w:r>
          </w:p>
        </w:tc>
        <w:tc>
          <w:tcPr>
            <w:tcW w:w="581" w:type="pct"/>
            <w:vMerge/>
            <w:tcBorders>
              <w:top w:val="single" w:sz="8" w:space="0" w:color="auto"/>
              <w:left w:val="single" w:sz="8" w:space="0" w:color="auto"/>
              <w:bottom w:val="single" w:sz="8" w:space="0" w:color="000000"/>
              <w:right w:val="single" w:sz="8" w:space="0" w:color="auto"/>
            </w:tcBorders>
            <w:vAlign w:val="center"/>
            <w:hideMark/>
          </w:tcPr>
          <w:p w14:paraId="2CC91727" w14:textId="77777777" w:rsidR="005B7080" w:rsidRPr="005B7080" w:rsidRDefault="005B7080" w:rsidP="005B7080">
            <w:pPr>
              <w:spacing w:line="240" w:lineRule="auto"/>
              <w:rPr>
                <w:sz w:val="18"/>
                <w:szCs w:val="18"/>
              </w:rPr>
            </w:pPr>
          </w:p>
        </w:tc>
      </w:tr>
      <w:tr w:rsidR="005B7080" w:rsidRPr="005B7080" w14:paraId="55DE8D97" w14:textId="77777777" w:rsidTr="005B7080">
        <w:trPr>
          <w:trHeight w:val="735"/>
        </w:trPr>
        <w:tc>
          <w:tcPr>
            <w:tcW w:w="609" w:type="pct"/>
            <w:vMerge/>
            <w:tcBorders>
              <w:top w:val="single" w:sz="8" w:space="0" w:color="auto"/>
              <w:left w:val="single" w:sz="8" w:space="0" w:color="auto"/>
              <w:bottom w:val="single" w:sz="8" w:space="0" w:color="000000"/>
              <w:right w:val="single" w:sz="8" w:space="0" w:color="auto"/>
            </w:tcBorders>
            <w:vAlign w:val="center"/>
            <w:hideMark/>
          </w:tcPr>
          <w:p w14:paraId="7C7E814C" w14:textId="77777777" w:rsidR="005B7080" w:rsidRPr="005B7080" w:rsidRDefault="005B7080" w:rsidP="005B7080">
            <w:pPr>
              <w:spacing w:line="240" w:lineRule="auto"/>
              <w:rPr>
                <w:sz w:val="18"/>
                <w:szCs w:val="18"/>
              </w:rPr>
            </w:pPr>
          </w:p>
        </w:tc>
        <w:tc>
          <w:tcPr>
            <w:tcW w:w="65" w:type="pct"/>
            <w:tcBorders>
              <w:top w:val="nil"/>
              <w:left w:val="nil"/>
              <w:bottom w:val="nil"/>
              <w:right w:val="nil"/>
            </w:tcBorders>
            <w:shd w:val="clear" w:color="000000" w:fill="FFFFFF"/>
            <w:vAlign w:val="center"/>
            <w:hideMark/>
          </w:tcPr>
          <w:p w14:paraId="1C3338DF" w14:textId="77777777" w:rsidR="005B7080" w:rsidRPr="005B7080" w:rsidRDefault="005B7080" w:rsidP="005B7080">
            <w:pPr>
              <w:spacing w:line="240" w:lineRule="auto"/>
              <w:rPr>
                <w:sz w:val="18"/>
                <w:szCs w:val="18"/>
              </w:rPr>
            </w:pPr>
            <w:r w:rsidRPr="005B7080">
              <w:rPr>
                <w:sz w:val="18"/>
                <w:szCs w:val="18"/>
              </w:rPr>
              <w:t> </w:t>
            </w:r>
          </w:p>
        </w:tc>
        <w:tc>
          <w:tcPr>
            <w:tcW w:w="1303"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74198B04" w14:textId="77777777" w:rsidR="005B7080" w:rsidRPr="005B7080" w:rsidRDefault="005B7080" w:rsidP="005B7080">
            <w:pPr>
              <w:spacing w:line="240" w:lineRule="auto"/>
              <w:rPr>
                <w:sz w:val="18"/>
                <w:szCs w:val="18"/>
              </w:rPr>
            </w:pPr>
            <w:r w:rsidRPr="005B7080">
              <w:rPr>
                <w:sz w:val="18"/>
                <w:szCs w:val="18"/>
              </w:rPr>
              <w:t>Mantenimiento oportuno a las plantas de tratamiento de aguas residuales a cargo de AMSA, para garantizar su buen funcionamiento.</w:t>
            </w:r>
          </w:p>
        </w:tc>
        <w:tc>
          <w:tcPr>
            <w:tcW w:w="65" w:type="pct"/>
            <w:tcBorders>
              <w:top w:val="nil"/>
              <w:left w:val="nil"/>
              <w:bottom w:val="nil"/>
              <w:right w:val="nil"/>
            </w:tcBorders>
            <w:shd w:val="clear" w:color="000000" w:fill="FFFFFF"/>
            <w:noWrap/>
            <w:vAlign w:val="bottom"/>
            <w:hideMark/>
          </w:tcPr>
          <w:p w14:paraId="12F707A6" w14:textId="77777777" w:rsidR="005B7080" w:rsidRPr="005B7080" w:rsidRDefault="005B7080" w:rsidP="005B7080">
            <w:pPr>
              <w:spacing w:line="240" w:lineRule="auto"/>
              <w:rPr>
                <w:sz w:val="18"/>
                <w:szCs w:val="18"/>
              </w:rPr>
            </w:pPr>
            <w:r w:rsidRPr="005B7080">
              <w:rPr>
                <w:sz w:val="18"/>
                <w:szCs w:val="18"/>
              </w:rPr>
              <w:t> </w:t>
            </w:r>
          </w:p>
        </w:tc>
        <w:tc>
          <w:tcPr>
            <w:tcW w:w="1169"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29ED3410" w14:textId="77777777" w:rsidR="005B7080" w:rsidRPr="005B7080" w:rsidRDefault="005B7080" w:rsidP="005B7080">
            <w:pPr>
              <w:spacing w:line="240" w:lineRule="auto"/>
              <w:rPr>
                <w:sz w:val="18"/>
                <w:szCs w:val="18"/>
              </w:rPr>
            </w:pPr>
            <w:r w:rsidRPr="005B7080">
              <w:rPr>
                <w:sz w:val="18"/>
                <w:szCs w:val="18"/>
              </w:rPr>
              <w:t>Se ha mantenido la eficiencia en un nivel óptimo, de las plantas de tratamiento a cargo de la institución</w:t>
            </w:r>
          </w:p>
        </w:tc>
        <w:tc>
          <w:tcPr>
            <w:tcW w:w="65" w:type="pct"/>
            <w:tcBorders>
              <w:top w:val="nil"/>
              <w:left w:val="nil"/>
              <w:bottom w:val="nil"/>
              <w:right w:val="nil"/>
            </w:tcBorders>
            <w:shd w:val="clear" w:color="000000" w:fill="FFFFFF"/>
            <w:noWrap/>
            <w:vAlign w:val="bottom"/>
            <w:hideMark/>
          </w:tcPr>
          <w:p w14:paraId="0BF30B9A" w14:textId="77777777" w:rsidR="005B7080" w:rsidRPr="005B7080" w:rsidRDefault="005B7080" w:rsidP="005B7080">
            <w:pPr>
              <w:spacing w:line="240" w:lineRule="auto"/>
              <w:rPr>
                <w:sz w:val="18"/>
                <w:szCs w:val="18"/>
              </w:rPr>
            </w:pPr>
            <w:r w:rsidRPr="005B7080">
              <w:rPr>
                <w:sz w:val="18"/>
                <w:szCs w:val="18"/>
              </w:rPr>
              <w:t> </w:t>
            </w:r>
          </w:p>
        </w:tc>
        <w:tc>
          <w:tcPr>
            <w:tcW w:w="1078" w:type="pct"/>
            <w:tcBorders>
              <w:top w:val="nil"/>
              <w:left w:val="nil"/>
              <w:bottom w:val="nil"/>
              <w:right w:val="nil"/>
            </w:tcBorders>
            <w:shd w:val="clear" w:color="000000" w:fill="FFFFFF"/>
            <w:noWrap/>
            <w:vAlign w:val="bottom"/>
            <w:hideMark/>
          </w:tcPr>
          <w:p w14:paraId="0610D8DB" w14:textId="77777777" w:rsidR="005B7080" w:rsidRPr="005B7080" w:rsidRDefault="005B7080" w:rsidP="005B7080">
            <w:pPr>
              <w:spacing w:line="240" w:lineRule="auto"/>
              <w:rPr>
                <w:sz w:val="18"/>
                <w:szCs w:val="18"/>
              </w:rPr>
            </w:pPr>
            <w:r w:rsidRPr="005B7080">
              <w:rPr>
                <w:sz w:val="18"/>
                <w:szCs w:val="18"/>
              </w:rPr>
              <w:t> </w:t>
            </w:r>
          </w:p>
        </w:tc>
        <w:tc>
          <w:tcPr>
            <w:tcW w:w="65" w:type="pct"/>
            <w:tcBorders>
              <w:top w:val="nil"/>
              <w:left w:val="nil"/>
              <w:bottom w:val="nil"/>
              <w:right w:val="nil"/>
            </w:tcBorders>
            <w:shd w:val="clear" w:color="000000" w:fill="FFFFFF"/>
            <w:noWrap/>
            <w:vAlign w:val="bottom"/>
            <w:hideMark/>
          </w:tcPr>
          <w:p w14:paraId="4F5C0F17" w14:textId="77777777" w:rsidR="005B7080" w:rsidRPr="005B7080" w:rsidRDefault="005B7080" w:rsidP="005B7080">
            <w:pPr>
              <w:spacing w:line="240" w:lineRule="auto"/>
              <w:rPr>
                <w:sz w:val="18"/>
                <w:szCs w:val="18"/>
              </w:rPr>
            </w:pPr>
            <w:r w:rsidRPr="005B7080">
              <w:rPr>
                <w:sz w:val="18"/>
                <w:szCs w:val="18"/>
              </w:rPr>
              <w:t> </w:t>
            </w:r>
          </w:p>
        </w:tc>
        <w:tc>
          <w:tcPr>
            <w:tcW w:w="581" w:type="pct"/>
            <w:vMerge/>
            <w:tcBorders>
              <w:top w:val="single" w:sz="8" w:space="0" w:color="auto"/>
              <w:left w:val="single" w:sz="8" w:space="0" w:color="auto"/>
              <w:bottom w:val="single" w:sz="8" w:space="0" w:color="000000"/>
              <w:right w:val="single" w:sz="8" w:space="0" w:color="auto"/>
            </w:tcBorders>
            <w:vAlign w:val="center"/>
            <w:hideMark/>
          </w:tcPr>
          <w:p w14:paraId="19BBD4C7" w14:textId="77777777" w:rsidR="005B7080" w:rsidRPr="005B7080" w:rsidRDefault="005B7080" w:rsidP="005B7080">
            <w:pPr>
              <w:spacing w:line="240" w:lineRule="auto"/>
              <w:rPr>
                <w:sz w:val="18"/>
                <w:szCs w:val="18"/>
              </w:rPr>
            </w:pPr>
          </w:p>
        </w:tc>
      </w:tr>
      <w:tr w:rsidR="005B7080" w:rsidRPr="005B7080" w14:paraId="2F2BD0B7" w14:textId="77777777" w:rsidTr="005B7080">
        <w:trPr>
          <w:trHeight w:val="158"/>
        </w:trPr>
        <w:tc>
          <w:tcPr>
            <w:tcW w:w="609" w:type="pct"/>
            <w:vMerge/>
            <w:tcBorders>
              <w:top w:val="single" w:sz="8" w:space="0" w:color="auto"/>
              <w:left w:val="single" w:sz="8" w:space="0" w:color="auto"/>
              <w:bottom w:val="single" w:sz="8" w:space="0" w:color="000000"/>
              <w:right w:val="single" w:sz="8" w:space="0" w:color="auto"/>
            </w:tcBorders>
            <w:vAlign w:val="center"/>
            <w:hideMark/>
          </w:tcPr>
          <w:p w14:paraId="55EAB5A4" w14:textId="77777777" w:rsidR="005B7080" w:rsidRPr="005B7080" w:rsidRDefault="005B7080" w:rsidP="005B7080">
            <w:pPr>
              <w:spacing w:line="240" w:lineRule="auto"/>
              <w:rPr>
                <w:sz w:val="18"/>
                <w:szCs w:val="18"/>
              </w:rPr>
            </w:pPr>
          </w:p>
        </w:tc>
        <w:tc>
          <w:tcPr>
            <w:tcW w:w="65" w:type="pct"/>
            <w:tcBorders>
              <w:top w:val="nil"/>
              <w:left w:val="nil"/>
              <w:bottom w:val="nil"/>
              <w:right w:val="nil"/>
            </w:tcBorders>
            <w:shd w:val="clear" w:color="000000" w:fill="FFFFFF"/>
            <w:vAlign w:val="center"/>
            <w:hideMark/>
          </w:tcPr>
          <w:p w14:paraId="284741FA" w14:textId="77777777" w:rsidR="005B7080" w:rsidRPr="005B7080" w:rsidRDefault="005B7080" w:rsidP="005B7080">
            <w:pPr>
              <w:spacing w:line="240" w:lineRule="auto"/>
              <w:rPr>
                <w:sz w:val="18"/>
                <w:szCs w:val="18"/>
              </w:rPr>
            </w:pPr>
            <w:r w:rsidRPr="005B7080">
              <w:rPr>
                <w:sz w:val="18"/>
                <w:szCs w:val="18"/>
              </w:rPr>
              <w:t> </w:t>
            </w:r>
          </w:p>
        </w:tc>
        <w:tc>
          <w:tcPr>
            <w:tcW w:w="1303" w:type="pct"/>
            <w:tcBorders>
              <w:top w:val="nil"/>
              <w:left w:val="nil"/>
              <w:bottom w:val="nil"/>
              <w:right w:val="nil"/>
            </w:tcBorders>
            <w:shd w:val="clear" w:color="000000" w:fill="FFFFFF"/>
            <w:noWrap/>
            <w:vAlign w:val="bottom"/>
            <w:hideMark/>
          </w:tcPr>
          <w:p w14:paraId="50BACECA" w14:textId="77777777" w:rsidR="005B7080" w:rsidRPr="005B7080" w:rsidRDefault="005B7080" w:rsidP="005B7080">
            <w:pPr>
              <w:spacing w:line="240" w:lineRule="auto"/>
              <w:rPr>
                <w:sz w:val="18"/>
                <w:szCs w:val="18"/>
              </w:rPr>
            </w:pPr>
            <w:r w:rsidRPr="005B7080">
              <w:rPr>
                <w:sz w:val="18"/>
                <w:szCs w:val="18"/>
              </w:rPr>
              <w:t> </w:t>
            </w:r>
          </w:p>
        </w:tc>
        <w:tc>
          <w:tcPr>
            <w:tcW w:w="65" w:type="pct"/>
            <w:tcBorders>
              <w:top w:val="nil"/>
              <w:left w:val="nil"/>
              <w:bottom w:val="nil"/>
              <w:right w:val="nil"/>
            </w:tcBorders>
            <w:shd w:val="clear" w:color="000000" w:fill="FFFFFF"/>
            <w:noWrap/>
            <w:vAlign w:val="bottom"/>
            <w:hideMark/>
          </w:tcPr>
          <w:p w14:paraId="299BF35A" w14:textId="77777777" w:rsidR="005B7080" w:rsidRPr="005B7080" w:rsidRDefault="005B7080" w:rsidP="005B7080">
            <w:pPr>
              <w:spacing w:line="240" w:lineRule="auto"/>
              <w:rPr>
                <w:sz w:val="18"/>
                <w:szCs w:val="18"/>
              </w:rPr>
            </w:pPr>
            <w:r w:rsidRPr="005B7080">
              <w:rPr>
                <w:sz w:val="18"/>
                <w:szCs w:val="18"/>
              </w:rPr>
              <w:t> </w:t>
            </w:r>
          </w:p>
        </w:tc>
        <w:tc>
          <w:tcPr>
            <w:tcW w:w="1169" w:type="pct"/>
            <w:tcBorders>
              <w:top w:val="nil"/>
              <w:left w:val="nil"/>
              <w:bottom w:val="nil"/>
              <w:right w:val="nil"/>
            </w:tcBorders>
            <w:shd w:val="clear" w:color="000000" w:fill="FFFFFF"/>
            <w:noWrap/>
            <w:vAlign w:val="bottom"/>
            <w:hideMark/>
          </w:tcPr>
          <w:p w14:paraId="5ED3809C" w14:textId="77777777" w:rsidR="005B7080" w:rsidRPr="005B7080" w:rsidRDefault="005B7080" w:rsidP="005B7080">
            <w:pPr>
              <w:spacing w:line="240" w:lineRule="auto"/>
              <w:rPr>
                <w:sz w:val="18"/>
                <w:szCs w:val="18"/>
              </w:rPr>
            </w:pPr>
            <w:r w:rsidRPr="005B7080">
              <w:rPr>
                <w:sz w:val="18"/>
                <w:szCs w:val="18"/>
              </w:rPr>
              <w:t> </w:t>
            </w:r>
          </w:p>
        </w:tc>
        <w:tc>
          <w:tcPr>
            <w:tcW w:w="65" w:type="pct"/>
            <w:tcBorders>
              <w:top w:val="nil"/>
              <w:left w:val="nil"/>
              <w:bottom w:val="nil"/>
              <w:right w:val="nil"/>
            </w:tcBorders>
            <w:shd w:val="clear" w:color="000000" w:fill="FFFFFF"/>
            <w:noWrap/>
            <w:vAlign w:val="bottom"/>
            <w:hideMark/>
          </w:tcPr>
          <w:p w14:paraId="72F9D45C" w14:textId="77777777" w:rsidR="005B7080" w:rsidRPr="005B7080" w:rsidRDefault="005B7080" w:rsidP="005B7080">
            <w:pPr>
              <w:spacing w:line="240" w:lineRule="auto"/>
              <w:rPr>
                <w:sz w:val="18"/>
                <w:szCs w:val="18"/>
              </w:rPr>
            </w:pPr>
            <w:r w:rsidRPr="005B7080">
              <w:rPr>
                <w:sz w:val="18"/>
                <w:szCs w:val="18"/>
              </w:rPr>
              <w:t> </w:t>
            </w:r>
          </w:p>
        </w:tc>
        <w:tc>
          <w:tcPr>
            <w:tcW w:w="1078" w:type="pct"/>
            <w:tcBorders>
              <w:top w:val="nil"/>
              <w:left w:val="nil"/>
              <w:bottom w:val="nil"/>
              <w:right w:val="nil"/>
            </w:tcBorders>
            <w:shd w:val="clear" w:color="000000" w:fill="FFFFFF"/>
            <w:noWrap/>
            <w:vAlign w:val="bottom"/>
            <w:hideMark/>
          </w:tcPr>
          <w:p w14:paraId="7554B8A4" w14:textId="77777777" w:rsidR="005B7080" w:rsidRPr="005B7080" w:rsidRDefault="005B7080" w:rsidP="005B7080">
            <w:pPr>
              <w:spacing w:line="240" w:lineRule="auto"/>
              <w:rPr>
                <w:sz w:val="18"/>
                <w:szCs w:val="18"/>
              </w:rPr>
            </w:pPr>
            <w:r w:rsidRPr="005B7080">
              <w:rPr>
                <w:sz w:val="18"/>
                <w:szCs w:val="18"/>
              </w:rPr>
              <w:t> </w:t>
            </w:r>
          </w:p>
        </w:tc>
        <w:tc>
          <w:tcPr>
            <w:tcW w:w="65" w:type="pct"/>
            <w:tcBorders>
              <w:top w:val="nil"/>
              <w:left w:val="nil"/>
              <w:bottom w:val="nil"/>
              <w:right w:val="nil"/>
            </w:tcBorders>
            <w:shd w:val="clear" w:color="000000" w:fill="FFFFFF"/>
            <w:noWrap/>
            <w:vAlign w:val="bottom"/>
            <w:hideMark/>
          </w:tcPr>
          <w:p w14:paraId="4E3C6915" w14:textId="77777777" w:rsidR="005B7080" w:rsidRPr="005B7080" w:rsidRDefault="005B7080" w:rsidP="005B7080">
            <w:pPr>
              <w:spacing w:line="240" w:lineRule="auto"/>
              <w:rPr>
                <w:sz w:val="18"/>
                <w:szCs w:val="18"/>
              </w:rPr>
            </w:pPr>
            <w:r w:rsidRPr="005B7080">
              <w:rPr>
                <w:sz w:val="18"/>
                <w:szCs w:val="18"/>
              </w:rPr>
              <w:t> </w:t>
            </w:r>
          </w:p>
        </w:tc>
        <w:tc>
          <w:tcPr>
            <w:tcW w:w="581" w:type="pct"/>
            <w:vMerge/>
            <w:tcBorders>
              <w:top w:val="single" w:sz="8" w:space="0" w:color="auto"/>
              <w:left w:val="single" w:sz="8" w:space="0" w:color="auto"/>
              <w:bottom w:val="single" w:sz="8" w:space="0" w:color="000000"/>
              <w:right w:val="single" w:sz="8" w:space="0" w:color="auto"/>
            </w:tcBorders>
            <w:vAlign w:val="center"/>
            <w:hideMark/>
          </w:tcPr>
          <w:p w14:paraId="7E982E0E" w14:textId="77777777" w:rsidR="005B7080" w:rsidRPr="005B7080" w:rsidRDefault="005B7080" w:rsidP="005B7080">
            <w:pPr>
              <w:spacing w:line="240" w:lineRule="auto"/>
              <w:rPr>
                <w:sz w:val="18"/>
                <w:szCs w:val="18"/>
              </w:rPr>
            </w:pPr>
          </w:p>
        </w:tc>
      </w:tr>
      <w:tr w:rsidR="005B7080" w:rsidRPr="005B7080" w14:paraId="3AF3BEF1" w14:textId="77777777" w:rsidTr="005B7080">
        <w:trPr>
          <w:trHeight w:val="810"/>
        </w:trPr>
        <w:tc>
          <w:tcPr>
            <w:tcW w:w="609" w:type="pct"/>
            <w:vMerge/>
            <w:tcBorders>
              <w:top w:val="single" w:sz="8" w:space="0" w:color="auto"/>
              <w:left w:val="single" w:sz="8" w:space="0" w:color="auto"/>
              <w:bottom w:val="single" w:sz="8" w:space="0" w:color="000000"/>
              <w:right w:val="single" w:sz="8" w:space="0" w:color="auto"/>
            </w:tcBorders>
            <w:vAlign w:val="center"/>
            <w:hideMark/>
          </w:tcPr>
          <w:p w14:paraId="3EF2B93F" w14:textId="77777777" w:rsidR="005B7080" w:rsidRPr="005B7080" w:rsidRDefault="005B7080" w:rsidP="005B7080">
            <w:pPr>
              <w:spacing w:line="240" w:lineRule="auto"/>
              <w:rPr>
                <w:sz w:val="18"/>
                <w:szCs w:val="18"/>
              </w:rPr>
            </w:pPr>
          </w:p>
        </w:tc>
        <w:tc>
          <w:tcPr>
            <w:tcW w:w="65" w:type="pct"/>
            <w:tcBorders>
              <w:top w:val="nil"/>
              <w:left w:val="nil"/>
              <w:bottom w:val="nil"/>
              <w:right w:val="nil"/>
            </w:tcBorders>
            <w:shd w:val="clear" w:color="000000" w:fill="FFFFFF"/>
            <w:vAlign w:val="center"/>
            <w:hideMark/>
          </w:tcPr>
          <w:p w14:paraId="00B98BA5" w14:textId="77777777" w:rsidR="005B7080" w:rsidRPr="005B7080" w:rsidRDefault="005B7080" w:rsidP="005B7080">
            <w:pPr>
              <w:spacing w:line="240" w:lineRule="auto"/>
              <w:rPr>
                <w:sz w:val="18"/>
                <w:szCs w:val="18"/>
              </w:rPr>
            </w:pPr>
            <w:r w:rsidRPr="005B7080">
              <w:rPr>
                <w:sz w:val="18"/>
                <w:szCs w:val="18"/>
              </w:rPr>
              <w:t> </w:t>
            </w:r>
          </w:p>
        </w:tc>
        <w:tc>
          <w:tcPr>
            <w:tcW w:w="1303"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692EDFAD" w14:textId="77777777" w:rsidR="005B7080" w:rsidRPr="005B7080" w:rsidRDefault="005B7080" w:rsidP="005B7080">
            <w:pPr>
              <w:spacing w:line="240" w:lineRule="auto"/>
              <w:rPr>
                <w:sz w:val="18"/>
                <w:szCs w:val="18"/>
              </w:rPr>
            </w:pPr>
            <w:r w:rsidRPr="005B7080">
              <w:rPr>
                <w:sz w:val="18"/>
                <w:szCs w:val="18"/>
              </w:rPr>
              <w:t xml:space="preserve">Disminución del ingreso de basura al lago de Amatitlán </w:t>
            </w:r>
          </w:p>
        </w:tc>
        <w:tc>
          <w:tcPr>
            <w:tcW w:w="65" w:type="pct"/>
            <w:tcBorders>
              <w:top w:val="nil"/>
              <w:left w:val="nil"/>
              <w:bottom w:val="nil"/>
              <w:right w:val="nil"/>
            </w:tcBorders>
            <w:shd w:val="clear" w:color="000000" w:fill="FFFFFF"/>
            <w:noWrap/>
            <w:vAlign w:val="bottom"/>
            <w:hideMark/>
          </w:tcPr>
          <w:p w14:paraId="4647EC88" w14:textId="77777777" w:rsidR="005B7080" w:rsidRPr="005B7080" w:rsidRDefault="005B7080" w:rsidP="005B7080">
            <w:pPr>
              <w:spacing w:line="240" w:lineRule="auto"/>
              <w:rPr>
                <w:sz w:val="18"/>
                <w:szCs w:val="18"/>
              </w:rPr>
            </w:pPr>
            <w:r w:rsidRPr="005B7080">
              <w:rPr>
                <w:sz w:val="18"/>
                <w:szCs w:val="18"/>
              </w:rPr>
              <w:t> </w:t>
            </w:r>
          </w:p>
        </w:tc>
        <w:tc>
          <w:tcPr>
            <w:tcW w:w="1169" w:type="pct"/>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5049E5F0" w14:textId="77777777" w:rsidR="005B7080" w:rsidRPr="005B7080" w:rsidRDefault="005B7080" w:rsidP="005B7080">
            <w:pPr>
              <w:spacing w:line="240" w:lineRule="auto"/>
              <w:rPr>
                <w:sz w:val="18"/>
                <w:szCs w:val="18"/>
              </w:rPr>
            </w:pPr>
            <w:r w:rsidRPr="005B7080">
              <w:rPr>
                <w:sz w:val="18"/>
                <w:szCs w:val="18"/>
              </w:rPr>
              <w:t>Extracción y traslado de no menos del 80% de los desechos sólidos que ingresan al lago de Amatitlán.</w:t>
            </w:r>
          </w:p>
        </w:tc>
        <w:tc>
          <w:tcPr>
            <w:tcW w:w="65" w:type="pct"/>
            <w:tcBorders>
              <w:top w:val="nil"/>
              <w:left w:val="nil"/>
              <w:bottom w:val="nil"/>
              <w:right w:val="nil"/>
            </w:tcBorders>
            <w:shd w:val="clear" w:color="000000" w:fill="FFFFFF"/>
            <w:noWrap/>
            <w:vAlign w:val="bottom"/>
            <w:hideMark/>
          </w:tcPr>
          <w:p w14:paraId="3E06FB6F" w14:textId="77777777" w:rsidR="005B7080" w:rsidRPr="005B7080" w:rsidRDefault="005B7080" w:rsidP="005B7080">
            <w:pPr>
              <w:spacing w:line="240" w:lineRule="auto"/>
              <w:rPr>
                <w:sz w:val="18"/>
                <w:szCs w:val="18"/>
              </w:rPr>
            </w:pPr>
            <w:r w:rsidRPr="005B7080">
              <w:rPr>
                <w:sz w:val="18"/>
                <w:szCs w:val="18"/>
              </w:rPr>
              <w:t> </w:t>
            </w:r>
          </w:p>
        </w:tc>
        <w:tc>
          <w:tcPr>
            <w:tcW w:w="1078" w:type="pct"/>
            <w:tcBorders>
              <w:top w:val="nil"/>
              <w:left w:val="nil"/>
              <w:bottom w:val="nil"/>
              <w:right w:val="nil"/>
            </w:tcBorders>
            <w:shd w:val="clear" w:color="000000" w:fill="FFFFFF"/>
            <w:noWrap/>
            <w:vAlign w:val="bottom"/>
            <w:hideMark/>
          </w:tcPr>
          <w:p w14:paraId="2CE8A399" w14:textId="77777777" w:rsidR="005B7080" w:rsidRPr="005B7080" w:rsidRDefault="005B7080" w:rsidP="005B7080">
            <w:pPr>
              <w:spacing w:line="240" w:lineRule="auto"/>
              <w:rPr>
                <w:sz w:val="18"/>
                <w:szCs w:val="18"/>
              </w:rPr>
            </w:pPr>
            <w:r w:rsidRPr="005B7080">
              <w:rPr>
                <w:sz w:val="18"/>
                <w:szCs w:val="18"/>
              </w:rPr>
              <w:t> </w:t>
            </w:r>
          </w:p>
        </w:tc>
        <w:tc>
          <w:tcPr>
            <w:tcW w:w="65" w:type="pct"/>
            <w:tcBorders>
              <w:top w:val="nil"/>
              <w:left w:val="nil"/>
              <w:bottom w:val="nil"/>
              <w:right w:val="nil"/>
            </w:tcBorders>
            <w:shd w:val="clear" w:color="000000" w:fill="FFFFFF"/>
            <w:noWrap/>
            <w:vAlign w:val="bottom"/>
            <w:hideMark/>
          </w:tcPr>
          <w:p w14:paraId="73D8E8FD" w14:textId="77777777" w:rsidR="005B7080" w:rsidRPr="005B7080" w:rsidRDefault="005B7080" w:rsidP="005B7080">
            <w:pPr>
              <w:spacing w:line="240" w:lineRule="auto"/>
              <w:rPr>
                <w:sz w:val="18"/>
                <w:szCs w:val="18"/>
              </w:rPr>
            </w:pPr>
            <w:r w:rsidRPr="005B7080">
              <w:rPr>
                <w:sz w:val="18"/>
                <w:szCs w:val="18"/>
              </w:rPr>
              <w:t> </w:t>
            </w:r>
          </w:p>
        </w:tc>
        <w:tc>
          <w:tcPr>
            <w:tcW w:w="581" w:type="pct"/>
            <w:vMerge/>
            <w:tcBorders>
              <w:top w:val="single" w:sz="8" w:space="0" w:color="auto"/>
              <w:left w:val="single" w:sz="8" w:space="0" w:color="auto"/>
              <w:bottom w:val="single" w:sz="8" w:space="0" w:color="000000"/>
              <w:right w:val="single" w:sz="8" w:space="0" w:color="auto"/>
            </w:tcBorders>
            <w:vAlign w:val="center"/>
            <w:hideMark/>
          </w:tcPr>
          <w:p w14:paraId="636F2BE4" w14:textId="77777777" w:rsidR="005B7080" w:rsidRPr="005B7080" w:rsidRDefault="005B7080" w:rsidP="005B7080">
            <w:pPr>
              <w:spacing w:line="240" w:lineRule="auto"/>
              <w:rPr>
                <w:sz w:val="18"/>
                <w:szCs w:val="18"/>
              </w:rPr>
            </w:pPr>
          </w:p>
        </w:tc>
      </w:tr>
      <w:tr w:rsidR="005B7080" w:rsidRPr="005B7080" w14:paraId="45762E85" w14:textId="77777777" w:rsidTr="005B7080">
        <w:trPr>
          <w:trHeight w:val="158"/>
        </w:trPr>
        <w:tc>
          <w:tcPr>
            <w:tcW w:w="609" w:type="pct"/>
            <w:vMerge/>
            <w:tcBorders>
              <w:top w:val="single" w:sz="8" w:space="0" w:color="auto"/>
              <w:left w:val="single" w:sz="8" w:space="0" w:color="auto"/>
              <w:bottom w:val="single" w:sz="8" w:space="0" w:color="000000"/>
              <w:right w:val="single" w:sz="8" w:space="0" w:color="auto"/>
            </w:tcBorders>
            <w:vAlign w:val="center"/>
            <w:hideMark/>
          </w:tcPr>
          <w:p w14:paraId="33F0F9B8" w14:textId="77777777" w:rsidR="005B7080" w:rsidRPr="005B7080" w:rsidRDefault="005B7080" w:rsidP="005B7080">
            <w:pPr>
              <w:spacing w:line="240" w:lineRule="auto"/>
              <w:rPr>
                <w:sz w:val="18"/>
                <w:szCs w:val="18"/>
              </w:rPr>
            </w:pPr>
          </w:p>
        </w:tc>
        <w:tc>
          <w:tcPr>
            <w:tcW w:w="65" w:type="pct"/>
            <w:tcBorders>
              <w:top w:val="nil"/>
              <w:left w:val="nil"/>
              <w:bottom w:val="nil"/>
              <w:right w:val="nil"/>
            </w:tcBorders>
            <w:shd w:val="clear" w:color="000000" w:fill="FFFFFF"/>
            <w:vAlign w:val="center"/>
            <w:hideMark/>
          </w:tcPr>
          <w:p w14:paraId="3EA8DD56" w14:textId="77777777" w:rsidR="005B7080" w:rsidRPr="005B7080" w:rsidRDefault="005B7080" w:rsidP="005B7080">
            <w:pPr>
              <w:spacing w:line="240" w:lineRule="auto"/>
              <w:rPr>
                <w:sz w:val="18"/>
                <w:szCs w:val="18"/>
              </w:rPr>
            </w:pPr>
            <w:r w:rsidRPr="005B7080">
              <w:rPr>
                <w:sz w:val="18"/>
                <w:szCs w:val="18"/>
              </w:rPr>
              <w:t> </w:t>
            </w:r>
          </w:p>
        </w:tc>
        <w:tc>
          <w:tcPr>
            <w:tcW w:w="1303" w:type="pct"/>
            <w:tcBorders>
              <w:top w:val="nil"/>
              <w:left w:val="nil"/>
              <w:bottom w:val="nil"/>
              <w:right w:val="nil"/>
            </w:tcBorders>
            <w:shd w:val="clear" w:color="000000" w:fill="FFFFFF"/>
            <w:noWrap/>
            <w:vAlign w:val="bottom"/>
            <w:hideMark/>
          </w:tcPr>
          <w:p w14:paraId="6F400FBF" w14:textId="77777777" w:rsidR="005B7080" w:rsidRPr="005B7080" w:rsidRDefault="005B7080" w:rsidP="005B7080">
            <w:pPr>
              <w:spacing w:line="240" w:lineRule="auto"/>
              <w:rPr>
                <w:sz w:val="18"/>
                <w:szCs w:val="18"/>
              </w:rPr>
            </w:pPr>
            <w:r w:rsidRPr="005B7080">
              <w:rPr>
                <w:sz w:val="18"/>
                <w:szCs w:val="18"/>
              </w:rPr>
              <w:t> </w:t>
            </w:r>
          </w:p>
        </w:tc>
        <w:tc>
          <w:tcPr>
            <w:tcW w:w="65" w:type="pct"/>
            <w:tcBorders>
              <w:top w:val="nil"/>
              <w:left w:val="nil"/>
              <w:bottom w:val="nil"/>
              <w:right w:val="nil"/>
            </w:tcBorders>
            <w:shd w:val="clear" w:color="000000" w:fill="FFFFFF"/>
            <w:noWrap/>
            <w:vAlign w:val="bottom"/>
            <w:hideMark/>
          </w:tcPr>
          <w:p w14:paraId="07A8F49F" w14:textId="77777777" w:rsidR="005B7080" w:rsidRPr="005B7080" w:rsidRDefault="005B7080" w:rsidP="005B7080">
            <w:pPr>
              <w:spacing w:line="240" w:lineRule="auto"/>
              <w:rPr>
                <w:sz w:val="18"/>
                <w:szCs w:val="18"/>
              </w:rPr>
            </w:pPr>
            <w:r w:rsidRPr="005B7080">
              <w:rPr>
                <w:sz w:val="18"/>
                <w:szCs w:val="18"/>
              </w:rPr>
              <w:t> </w:t>
            </w:r>
          </w:p>
        </w:tc>
        <w:tc>
          <w:tcPr>
            <w:tcW w:w="1169" w:type="pct"/>
            <w:vMerge/>
            <w:tcBorders>
              <w:top w:val="single" w:sz="8" w:space="0" w:color="auto"/>
              <w:left w:val="single" w:sz="8" w:space="0" w:color="auto"/>
              <w:bottom w:val="single" w:sz="8" w:space="0" w:color="000000"/>
              <w:right w:val="single" w:sz="8" w:space="0" w:color="auto"/>
            </w:tcBorders>
            <w:vAlign w:val="center"/>
            <w:hideMark/>
          </w:tcPr>
          <w:p w14:paraId="77BD3054" w14:textId="77777777" w:rsidR="005B7080" w:rsidRPr="005B7080" w:rsidRDefault="005B7080" w:rsidP="005B7080">
            <w:pPr>
              <w:spacing w:line="240" w:lineRule="auto"/>
              <w:rPr>
                <w:sz w:val="18"/>
                <w:szCs w:val="18"/>
              </w:rPr>
            </w:pPr>
          </w:p>
        </w:tc>
        <w:tc>
          <w:tcPr>
            <w:tcW w:w="65" w:type="pct"/>
            <w:tcBorders>
              <w:top w:val="nil"/>
              <w:left w:val="nil"/>
              <w:bottom w:val="nil"/>
              <w:right w:val="nil"/>
            </w:tcBorders>
            <w:shd w:val="clear" w:color="000000" w:fill="FFFFFF"/>
            <w:noWrap/>
            <w:vAlign w:val="bottom"/>
            <w:hideMark/>
          </w:tcPr>
          <w:p w14:paraId="2FF40C0A" w14:textId="77777777" w:rsidR="005B7080" w:rsidRPr="005B7080" w:rsidRDefault="005B7080" w:rsidP="005B7080">
            <w:pPr>
              <w:spacing w:line="240" w:lineRule="auto"/>
              <w:rPr>
                <w:sz w:val="18"/>
                <w:szCs w:val="18"/>
              </w:rPr>
            </w:pPr>
            <w:r w:rsidRPr="005B7080">
              <w:rPr>
                <w:sz w:val="18"/>
                <w:szCs w:val="18"/>
              </w:rPr>
              <w:t> </w:t>
            </w:r>
          </w:p>
        </w:tc>
        <w:tc>
          <w:tcPr>
            <w:tcW w:w="1078" w:type="pct"/>
            <w:tcBorders>
              <w:top w:val="nil"/>
              <w:left w:val="nil"/>
              <w:bottom w:val="nil"/>
              <w:right w:val="nil"/>
            </w:tcBorders>
            <w:shd w:val="clear" w:color="000000" w:fill="FFFFFF"/>
            <w:noWrap/>
            <w:vAlign w:val="bottom"/>
            <w:hideMark/>
          </w:tcPr>
          <w:p w14:paraId="407EA97C" w14:textId="77777777" w:rsidR="005B7080" w:rsidRPr="005B7080" w:rsidRDefault="005B7080" w:rsidP="005B7080">
            <w:pPr>
              <w:spacing w:line="240" w:lineRule="auto"/>
              <w:rPr>
                <w:sz w:val="18"/>
                <w:szCs w:val="18"/>
              </w:rPr>
            </w:pPr>
            <w:r w:rsidRPr="005B7080">
              <w:rPr>
                <w:sz w:val="18"/>
                <w:szCs w:val="18"/>
              </w:rPr>
              <w:t> </w:t>
            </w:r>
          </w:p>
        </w:tc>
        <w:tc>
          <w:tcPr>
            <w:tcW w:w="65" w:type="pct"/>
            <w:tcBorders>
              <w:top w:val="nil"/>
              <w:left w:val="nil"/>
              <w:bottom w:val="nil"/>
              <w:right w:val="nil"/>
            </w:tcBorders>
            <w:shd w:val="clear" w:color="000000" w:fill="FFFFFF"/>
            <w:noWrap/>
            <w:vAlign w:val="bottom"/>
            <w:hideMark/>
          </w:tcPr>
          <w:p w14:paraId="5638C952" w14:textId="77777777" w:rsidR="005B7080" w:rsidRPr="005B7080" w:rsidRDefault="005B7080" w:rsidP="005B7080">
            <w:pPr>
              <w:spacing w:line="240" w:lineRule="auto"/>
              <w:rPr>
                <w:sz w:val="18"/>
                <w:szCs w:val="18"/>
              </w:rPr>
            </w:pPr>
            <w:r w:rsidRPr="005B7080">
              <w:rPr>
                <w:sz w:val="18"/>
                <w:szCs w:val="18"/>
              </w:rPr>
              <w:t> </w:t>
            </w:r>
          </w:p>
        </w:tc>
        <w:tc>
          <w:tcPr>
            <w:tcW w:w="581" w:type="pct"/>
            <w:vMerge/>
            <w:tcBorders>
              <w:top w:val="single" w:sz="8" w:space="0" w:color="auto"/>
              <w:left w:val="single" w:sz="8" w:space="0" w:color="auto"/>
              <w:bottom w:val="single" w:sz="8" w:space="0" w:color="000000"/>
              <w:right w:val="single" w:sz="8" w:space="0" w:color="auto"/>
            </w:tcBorders>
            <w:vAlign w:val="center"/>
            <w:hideMark/>
          </w:tcPr>
          <w:p w14:paraId="5B902F5F" w14:textId="77777777" w:rsidR="005B7080" w:rsidRPr="005B7080" w:rsidRDefault="005B7080" w:rsidP="005B7080">
            <w:pPr>
              <w:spacing w:line="240" w:lineRule="auto"/>
              <w:rPr>
                <w:sz w:val="18"/>
                <w:szCs w:val="18"/>
              </w:rPr>
            </w:pPr>
          </w:p>
        </w:tc>
      </w:tr>
      <w:tr w:rsidR="005B7080" w:rsidRPr="005B7080" w14:paraId="7602BC87" w14:textId="77777777" w:rsidTr="005B7080">
        <w:trPr>
          <w:trHeight w:val="495"/>
        </w:trPr>
        <w:tc>
          <w:tcPr>
            <w:tcW w:w="609" w:type="pct"/>
            <w:vMerge/>
            <w:tcBorders>
              <w:top w:val="single" w:sz="8" w:space="0" w:color="auto"/>
              <w:left w:val="single" w:sz="8" w:space="0" w:color="auto"/>
              <w:bottom w:val="single" w:sz="8" w:space="0" w:color="000000"/>
              <w:right w:val="single" w:sz="8" w:space="0" w:color="auto"/>
            </w:tcBorders>
            <w:vAlign w:val="center"/>
            <w:hideMark/>
          </w:tcPr>
          <w:p w14:paraId="61E38A71" w14:textId="77777777" w:rsidR="005B7080" w:rsidRPr="005B7080" w:rsidRDefault="005B7080" w:rsidP="005B7080">
            <w:pPr>
              <w:spacing w:line="240" w:lineRule="auto"/>
              <w:rPr>
                <w:sz w:val="18"/>
                <w:szCs w:val="18"/>
              </w:rPr>
            </w:pPr>
          </w:p>
        </w:tc>
        <w:tc>
          <w:tcPr>
            <w:tcW w:w="65" w:type="pct"/>
            <w:tcBorders>
              <w:top w:val="nil"/>
              <w:left w:val="nil"/>
              <w:bottom w:val="nil"/>
              <w:right w:val="nil"/>
            </w:tcBorders>
            <w:shd w:val="clear" w:color="000000" w:fill="FFFFFF"/>
            <w:vAlign w:val="center"/>
            <w:hideMark/>
          </w:tcPr>
          <w:p w14:paraId="714300FE" w14:textId="77777777" w:rsidR="005B7080" w:rsidRPr="005B7080" w:rsidRDefault="005B7080" w:rsidP="005B7080">
            <w:pPr>
              <w:spacing w:line="240" w:lineRule="auto"/>
              <w:rPr>
                <w:sz w:val="18"/>
                <w:szCs w:val="18"/>
              </w:rPr>
            </w:pPr>
            <w:r w:rsidRPr="005B7080">
              <w:rPr>
                <w:sz w:val="18"/>
                <w:szCs w:val="18"/>
              </w:rPr>
              <w:t> </w:t>
            </w:r>
          </w:p>
        </w:tc>
        <w:tc>
          <w:tcPr>
            <w:tcW w:w="1303"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3289F85A" w14:textId="77777777" w:rsidR="005B7080" w:rsidRPr="005B7080" w:rsidRDefault="005B7080" w:rsidP="005B7080">
            <w:pPr>
              <w:spacing w:line="240" w:lineRule="auto"/>
              <w:rPr>
                <w:sz w:val="18"/>
                <w:szCs w:val="18"/>
              </w:rPr>
            </w:pPr>
            <w:r w:rsidRPr="005B7080">
              <w:rPr>
                <w:sz w:val="18"/>
                <w:szCs w:val="18"/>
              </w:rPr>
              <w:t>Retención y remoción de la basura proveniente del río Villalobos en el lago de Amatitlán</w:t>
            </w:r>
          </w:p>
        </w:tc>
        <w:tc>
          <w:tcPr>
            <w:tcW w:w="65" w:type="pct"/>
            <w:tcBorders>
              <w:top w:val="nil"/>
              <w:left w:val="nil"/>
              <w:bottom w:val="nil"/>
              <w:right w:val="nil"/>
            </w:tcBorders>
            <w:shd w:val="clear" w:color="000000" w:fill="FFFFFF"/>
            <w:noWrap/>
            <w:vAlign w:val="bottom"/>
            <w:hideMark/>
          </w:tcPr>
          <w:p w14:paraId="720953B5" w14:textId="77777777" w:rsidR="005B7080" w:rsidRPr="005B7080" w:rsidRDefault="005B7080" w:rsidP="005B7080">
            <w:pPr>
              <w:spacing w:line="240" w:lineRule="auto"/>
              <w:rPr>
                <w:sz w:val="18"/>
                <w:szCs w:val="18"/>
              </w:rPr>
            </w:pPr>
            <w:r w:rsidRPr="005B7080">
              <w:rPr>
                <w:sz w:val="18"/>
                <w:szCs w:val="18"/>
              </w:rPr>
              <w:t> </w:t>
            </w:r>
          </w:p>
        </w:tc>
        <w:tc>
          <w:tcPr>
            <w:tcW w:w="1169" w:type="pct"/>
            <w:vMerge/>
            <w:tcBorders>
              <w:top w:val="single" w:sz="8" w:space="0" w:color="auto"/>
              <w:left w:val="single" w:sz="8" w:space="0" w:color="auto"/>
              <w:bottom w:val="single" w:sz="8" w:space="0" w:color="000000"/>
              <w:right w:val="single" w:sz="8" w:space="0" w:color="auto"/>
            </w:tcBorders>
            <w:vAlign w:val="center"/>
            <w:hideMark/>
          </w:tcPr>
          <w:p w14:paraId="6ADD3DBD" w14:textId="77777777" w:rsidR="005B7080" w:rsidRPr="005B7080" w:rsidRDefault="005B7080" w:rsidP="005B7080">
            <w:pPr>
              <w:spacing w:line="240" w:lineRule="auto"/>
              <w:rPr>
                <w:sz w:val="18"/>
                <w:szCs w:val="18"/>
              </w:rPr>
            </w:pPr>
          </w:p>
        </w:tc>
        <w:tc>
          <w:tcPr>
            <w:tcW w:w="65" w:type="pct"/>
            <w:tcBorders>
              <w:top w:val="nil"/>
              <w:left w:val="nil"/>
              <w:bottom w:val="nil"/>
              <w:right w:val="nil"/>
            </w:tcBorders>
            <w:shd w:val="clear" w:color="000000" w:fill="FFFFFF"/>
            <w:noWrap/>
            <w:vAlign w:val="bottom"/>
            <w:hideMark/>
          </w:tcPr>
          <w:p w14:paraId="44966695" w14:textId="77777777" w:rsidR="005B7080" w:rsidRPr="005B7080" w:rsidRDefault="005B7080" w:rsidP="005B7080">
            <w:pPr>
              <w:spacing w:line="240" w:lineRule="auto"/>
              <w:rPr>
                <w:sz w:val="18"/>
                <w:szCs w:val="18"/>
              </w:rPr>
            </w:pPr>
            <w:r w:rsidRPr="005B7080">
              <w:rPr>
                <w:sz w:val="18"/>
                <w:szCs w:val="18"/>
              </w:rPr>
              <w:t> </w:t>
            </w:r>
          </w:p>
        </w:tc>
        <w:tc>
          <w:tcPr>
            <w:tcW w:w="1078" w:type="pct"/>
            <w:tcBorders>
              <w:top w:val="nil"/>
              <w:left w:val="nil"/>
              <w:bottom w:val="nil"/>
              <w:right w:val="nil"/>
            </w:tcBorders>
            <w:shd w:val="clear" w:color="000000" w:fill="FFFFFF"/>
            <w:noWrap/>
            <w:vAlign w:val="bottom"/>
            <w:hideMark/>
          </w:tcPr>
          <w:p w14:paraId="58EA43C2" w14:textId="77777777" w:rsidR="005B7080" w:rsidRPr="005B7080" w:rsidRDefault="005B7080" w:rsidP="005B7080">
            <w:pPr>
              <w:spacing w:line="240" w:lineRule="auto"/>
              <w:rPr>
                <w:sz w:val="18"/>
                <w:szCs w:val="18"/>
              </w:rPr>
            </w:pPr>
            <w:r w:rsidRPr="005B7080">
              <w:rPr>
                <w:sz w:val="18"/>
                <w:szCs w:val="18"/>
              </w:rPr>
              <w:t> </w:t>
            </w:r>
          </w:p>
        </w:tc>
        <w:tc>
          <w:tcPr>
            <w:tcW w:w="65" w:type="pct"/>
            <w:tcBorders>
              <w:top w:val="nil"/>
              <w:left w:val="nil"/>
              <w:bottom w:val="nil"/>
              <w:right w:val="nil"/>
            </w:tcBorders>
            <w:shd w:val="clear" w:color="000000" w:fill="FFFFFF"/>
            <w:noWrap/>
            <w:vAlign w:val="bottom"/>
            <w:hideMark/>
          </w:tcPr>
          <w:p w14:paraId="2E365D51" w14:textId="77777777" w:rsidR="005B7080" w:rsidRPr="005B7080" w:rsidRDefault="005B7080" w:rsidP="005B7080">
            <w:pPr>
              <w:spacing w:line="240" w:lineRule="auto"/>
              <w:rPr>
                <w:sz w:val="18"/>
                <w:szCs w:val="18"/>
              </w:rPr>
            </w:pPr>
            <w:r w:rsidRPr="005B7080">
              <w:rPr>
                <w:sz w:val="18"/>
                <w:szCs w:val="18"/>
              </w:rPr>
              <w:t> </w:t>
            </w:r>
          </w:p>
        </w:tc>
        <w:tc>
          <w:tcPr>
            <w:tcW w:w="581" w:type="pct"/>
            <w:vMerge/>
            <w:tcBorders>
              <w:top w:val="single" w:sz="8" w:space="0" w:color="auto"/>
              <w:left w:val="single" w:sz="8" w:space="0" w:color="auto"/>
              <w:bottom w:val="single" w:sz="8" w:space="0" w:color="000000"/>
              <w:right w:val="single" w:sz="8" w:space="0" w:color="auto"/>
            </w:tcBorders>
            <w:vAlign w:val="center"/>
            <w:hideMark/>
          </w:tcPr>
          <w:p w14:paraId="76A6BF38" w14:textId="77777777" w:rsidR="005B7080" w:rsidRPr="005B7080" w:rsidRDefault="005B7080" w:rsidP="005B7080">
            <w:pPr>
              <w:spacing w:line="240" w:lineRule="auto"/>
              <w:rPr>
                <w:sz w:val="18"/>
                <w:szCs w:val="18"/>
              </w:rPr>
            </w:pPr>
          </w:p>
        </w:tc>
      </w:tr>
      <w:tr w:rsidR="005B7080" w:rsidRPr="005B7080" w14:paraId="5498140F" w14:textId="77777777" w:rsidTr="005B7080">
        <w:trPr>
          <w:trHeight w:val="143"/>
        </w:trPr>
        <w:tc>
          <w:tcPr>
            <w:tcW w:w="609" w:type="pct"/>
            <w:vMerge/>
            <w:tcBorders>
              <w:top w:val="single" w:sz="8" w:space="0" w:color="auto"/>
              <w:left w:val="single" w:sz="8" w:space="0" w:color="auto"/>
              <w:bottom w:val="single" w:sz="8" w:space="0" w:color="000000"/>
              <w:right w:val="single" w:sz="8" w:space="0" w:color="auto"/>
            </w:tcBorders>
            <w:vAlign w:val="center"/>
            <w:hideMark/>
          </w:tcPr>
          <w:p w14:paraId="62078A8A" w14:textId="77777777" w:rsidR="005B7080" w:rsidRPr="005B7080" w:rsidRDefault="005B7080" w:rsidP="005B7080">
            <w:pPr>
              <w:spacing w:line="240" w:lineRule="auto"/>
              <w:rPr>
                <w:sz w:val="18"/>
                <w:szCs w:val="18"/>
              </w:rPr>
            </w:pPr>
          </w:p>
        </w:tc>
        <w:tc>
          <w:tcPr>
            <w:tcW w:w="65" w:type="pct"/>
            <w:tcBorders>
              <w:top w:val="nil"/>
              <w:left w:val="nil"/>
              <w:bottom w:val="nil"/>
              <w:right w:val="nil"/>
            </w:tcBorders>
            <w:shd w:val="clear" w:color="000000" w:fill="FFFFFF"/>
            <w:vAlign w:val="center"/>
            <w:hideMark/>
          </w:tcPr>
          <w:p w14:paraId="565AC7F1" w14:textId="77777777" w:rsidR="005B7080" w:rsidRPr="005B7080" w:rsidRDefault="005B7080" w:rsidP="005B7080">
            <w:pPr>
              <w:spacing w:line="240" w:lineRule="auto"/>
              <w:rPr>
                <w:sz w:val="18"/>
                <w:szCs w:val="18"/>
              </w:rPr>
            </w:pPr>
            <w:r w:rsidRPr="005B7080">
              <w:rPr>
                <w:sz w:val="18"/>
                <w:szCs w:val="18"/>
              </w:rPr>
              <w:t> </w:t>
            </w:r>
          </w:p>
        </w:tc>
        <w:tc>
          <w:tcPr>
            <w:tcW w:w="1303" w:type="pct"/>
            <w:tcBorders>
              <w:top w:val="nil"/>
              <w:left w:val="nil"/>
              <w:bottom w:val="nil"/>
              <w:right w:val="nil"/>
            </w:tcBorders>
            <w:shd w:val="clear" w:color="000000" w:fill="FFFFFF"/>
            <w:noWrap/>
            <w:vAlign w:val="bottom"/>
            <w:hideMark/>
          </w:tcPr>
          <w:p w14:paraId="73B55365" w14:textId="77777777" w:rsidR="005B7080" w:rsidRPr="005B7080" w:rsidRDefault="005B7080" w:rsidP="005B7080">
            <w:pPr>
              <w:spacing w:line="240" w:lineRule="auto"/>
              <w:rPr>
                <w:sz w:val="18"/>
                <w:szCs w:val="18"/>
              </w:rPr>
            </w:pPr>
            <w:r w:rsidRPr="005B7080">
              <w:rPr>
                <w:sz w:val="18"/>
                <w:szCs w:val="18"/>
              </w:rPr>
              <w:t> </w:t>
            </w:r>
          </w:p>
        </w:tc>
        <w:tc>
          <w:tcPr>
            <w:tcW w:w="65" w:type="pct"/>
            <w:tcBorders>
              <w:top w:val="nil"/>
              <w:left w:val="nil"/>
              <w:bottom w:val="nil"/>
              <w:right w:val="nil"/>
            </w:tcBorders>
            <w:shd w:val="clear" w:color="000000" w:fill="FFFFFF"/>
            <w:noWrap/>
            <w:vAlign w:val="bottom"/>
            <w:hideMark/>
          </w:tcPr>
          <w:p w14:paraId="0E4D4AA5" w14:textId="77777777" w:rsidR="005B7080" w:rsidRPr="005B7080" w:rsidRDefault="005B7080" w:rsidP="005B7080">
            <w:pPr>
              <w:spacing w:line="240" w:lineRule="auto"/>
              <w:rPr>
                <w:sz w:val="18"/>
                <w:szCs w:val="18"/>
              </w:rPr>
            </w:pPr>
            <w:r w:rsidRPr="005B7080">
              <w:rPr>
                <w:sz w:val="18"/>
                <w:szCs w:val="18"/>
              </w:rPr>
              <w:t> </w:t>
            </w:r>
          </w:p>
        </w:tc>
        <w:tc>
          <w:tcPr>
            <w:tcW w:w="1169" w:type="pct"/>
            <w:tcBorders>
              <w:top w:val="nil"/>
              <w:left w:val="nil"/>
              <w:bottom w:val="nil"/>
              <w:right w:val="nil"/>
            </w:tcBorders>
            <w:shd w:val="clear" w:color="000000" w:fill="FFFFFF"/>
            <w:noWrap/>
            <w:vAlign w:val="bottom"/>
            <w:hideMark/>
          </w:tcPr>
          <w:p w14:paraId="463566A5" w14:textId="77777777" w:rsidR="005B7080" w:rsidRPr="005B7080" w:rsidRDefault="005B7080" w:rsidP="005B7080">
            <w:pPr>
              <w:spacing w:line="240" w:lineRule="auto"/>
              <w:rPr>
                <w:sz w:val="18"/>
                <w:szCs w:val="18"/>
              </w:rPr>
            </w:pPr>
            <w:r w:rsidRPr="005B7080">
              <w:rPr>
                <w:sz w:val="18"/>
                <w:szCs w:val="18"/>
              </w:rPr>
              <w:t> </w:t>
            </w:r>
          </w:p>
        </w:tc>
        <w:tc>
          <w:tcPr>
            <w:tcW w:w="65" w:type="pct"/>
            <w:tcBorders>
              <w:top w:val="nil"/>
              <w:left w:val="nil"/>
              <w:bottom w:val="nil"/>
              <w:right w:val="nil"/>
            </w:tcBorders>
            <w:shd w:val="clear" w:color="000000" w:fill="FFFFFF"/>
            <w:noWrap/>
            <w:vAlign w:val="bottom"/>
            <w:hideMark/>
          </w:tcPr>
          <w:p w14:paraId="09AFA575" w14:textId="77777777" w:rsidR="005B7080" w:rsidRPr="005B7080" w:rsidRDefault="005B7080" w:rsidP="005B7080">
            <w:pPr>
              <w:spacing w:line="240" w:lineRule="auto"/>
              <w:rPr>
                <w:sz w:val="18"/>
                <w:szCs w:val="18"/>
              </w:rPr>
            </w:pPr>
            <w:r w:rsidRPr="005B7080">
              <w:rPr>
                <w:sz w:val="18"/>
                <w:szCs w:val="18"/>
              </w:rPr>
              <w:t> </w:t>
            </w:r>
          </w:p>
        </w:tc>
        <w:tc>
          <w:tcPr>
            <w:tcW w:w="1078" w:type="pct"/>
            <w:tcBorders>
              <w:top w:val="nil"/>
              <w:left w:val="nil"/>
              <w:bottom w:val="nil"/>
              <w:right w:val="nil"/>
            </w:tcBorders>
            <w:shd w:val="clear" w:color="000000" w:fill="FFFFFF"/>
            <w:noWrap/>
            <w:vAlign w:val="bottom"/>
            <w:hideMark/>
          </w:tcPr>
          <w:p w14:paraId="326B20FE" w14:textId="77777777" w:rsidR="005B7080" w:rsidRPr="005B7080" w:rsidRDefault="005B7080" w:rsidP="005B7080">
            <w:pPr>
              <w:spacing w:line="240" w:lineRule="auto"/>
              <w:rPr>
                <w:sz w:val="18"/>
                <w:szCs w:val="18"/>
              </w:rPr>
            </w:pPr>
            <w:r w:rsidRPr="005B7080">
              <w:rPr>
                <w:sz w:val="18"/>
                <w:szCs w:val="18"/>
              </w:rPr>
              <w:t> </w:t>
            </w:r>
          </w:p>
        </w:tc>
        <w:tc>
          <w:tcPr>
            <w:tcW w:w="65" w:type="pct"/>
            <w:tcBorders>
              <w:top w:val="nil"/>
              <w:left w:val="nil"/>
              <w:bottom w:val="nil"/>
              <w:right w:val="nil"/>
            </w:tcBorders>
            <w:shd w:val="clear" w:color="000000" w:fill="FFFFFF"/>
            <w:noWrap/>
            <w:vAlign w:val="bottom"/>
            <w:hideMark/>
          </w:tcPr>
          <w:p w14:paraId="52DD7F8C" w14:textId="77777777" w:rsidR="005B7080" w:rsidRPr="005B7080" w:rsidRDefault="005B7080" w:rsidP="005B7080">
            <w:pPr>
              <w:spacing w:line="240" w:lineRule="auto"/>
              <w:rPr>
                <w:sz w:val="18"/>
                <w:szCs w:val="18"/>
              </w:rPr>
            </w:pPr>
            <w:r w:rsidRPr="005B7080">
              <w:rPr>
                <w:sz w:val="18"/>
                <w:szCs w:val="18"/>
              </w:rPr>
              <w:t> </w:t>
            </w:r>
          </w:p>
        </w:tc>
        <w:tc>
          <w:tcPr>
            <w:tcW w:w="581" w:type="pct"/>
            <w:vMerge/>
            <w:tcBorders>
              <w:top w:val="single" w:sz="8" w:space="0" w:color="auto"/>
              <w:left w:val="single" w:sz="8" w:space="0" w:color="auto"/>
              <w:bottom w:val="single" w:sz="8" w:space="0" w:color="000000"/>
              <w:right w:val="single" w:sz="8" w:space="0" w:color="auto"/>
            </w:tcBorders>
            <w:vAlign w:val="center"/>
            <w:hideMark/>
          </w:tcPr>
          <w:p w14:paraId="1672FE72" w14:textId="77777777" w:rsidR="005B7080" w:rsidRPr="005B7080" w:rsidRDefault="005B7080" w:rsidP="005B7080">
            <w:pPr>
              <w:spacing w:line="240" w:lineRule="auto"/>
              <w:rPr>
                <w:sz w:val="18"/>
                <w:szCs w:val="18"/>
              </w:rPr>
            </w:pPr>
          </w:p>
        </w:tc>
      </w:tr>
      <w:tr w:rsidR="005B7080" w:rsidRPr="005B7080" w14:paraId="495ACFC7" w14:textId="77777777" w:rsidTr="005B7080">
        <w:trPr>
          <w:trHeight w:val="495"/>
        </w:trPr>
        <w:tc>
          <w:tcPr>
            <w:tcW w:w="609" w:type="pct"/>
            <w:vMerge/>
            <w:tcBorders>
              <w:top w:val="single" w:sz="8" w:space="0" w:color="auto"/>
              <w:left w:val="single" w:sz="8" w:space="0" w:color="auto"/>
              <w:bottom w:val="single" w:sz="8" w:space="0" w:color="000000"/>
              <w:right w:val="single" w:sz="8" w:space="0" w:color="auto"/>
            </w:tcBorders>
            <w:vAlign w:val="center"/>
            <w:hideMark/>
          </w:tcPr>
          <w:p w14:paraId="69466993" w14:textId="77777777" w:rsidR="005B7080" w:rsidRPr="005B7080" w:rsidRDefault="005B7080" w:rsidP="005B7080">
            <w:pPr>
              <w:spacing w:line="240" w:lineRule="auto"/>
              <w:rPr>
                <w:sz w:val="18"/>
                <w:szCs w:val="18"/>
              </w:rPr>
            </w:pPr>
          </w:p>
        </w:tc>
        <w:tc>
          <w:tcPr>
            <w:tcW w:w="65" w:type="pct"/>
            <w:tcBorders>
              <w:top w:val="nil"/>
              <w:left w:val="nil"/>
              <w:bottom w:val="nil"/>
              <w:right w:val="nil"/>
            </w:tcBorders>
            <w:shd w:val="clear" w:color="000000" w:fill="FFFFFF"/>
            <w:vAlign w:val="center"/>
            <w:hideMark/>
          </w:tcPr>
          <w:p w14:paraId="4D4D1C58" w14:textId="77777777" w:rsidR="005B7080" w:rsidRPr="005B7080" w:rsidRDefault="005B7080" w:rsidP="005B7080">
            <w:pPr>
              <w:spacing w:line="240" w:lineRule="auto"/>
              <w:rPr>
                <w:sz w:val="18"/>
                <w:szCs w:val="18"/>
              </w:rPr>
            </w:pPr>
            <w:r w:rsidRPr="005B7080">
              <w:rPr>
                <w:sz w:val="18"/>
                <w:szCs w:val="18"/>
              </w:rPr>
              <w:t> </w:t>
            </w:r>
          </w:p>
        </w:tc>
        <w:tc>
          <w:tcPr>
            <w:tcW w:w="1303"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2245440C" w14:textId="77777777" w:rsidR="005B7080" w:rsidRPr="005B7080" w:rsidRDefault="005B7080" w:rsidP="005B7080">
            <w:pPr>
              <w:spacing w:line="240" w:lineRule="auto"/>
              <w:rPr>
                <w:sz w:val="18"/>
                <w:szCs w:val="18"/>
              </w:rPr>
            </w:pPr>
            <w:r w:rsidRPr="005B7080">
              <w:rPr>
                <w:sz w:val="18"/>
                <w:szCs w:val="18"/>
              </w:rPr>
              <w:t xml:space="preserve">Proyectos de restauración ecológica en el lago de Amatitlán. </w:t>
            </w:r>
          </w:p>
        </w:tc>
        <w:tc>
          <w:tcPr>
            <w:tcW w:w="65" w:type="pct"/>
            <w:tcBorders>
              <w:top w:val="nil"/>
              <w:left w:val="nil"/>
              <w:bottom w:val="nil"/>
              <w:right w:val="nil"/>
            </w:tcBorders>
            <w:shd w:val="clear" w:color="000000" w:fill="FFFFFF"/>
            <w:noWrap/>
            <w:vAlign w:val="bottom"/>
            <w:hideMark/>
          </w:tcPr>
          <w:p w14:paraId="56503F4C" w14:textId="77777777" w:rsidR="005B7080" w:rsidRPr="005B7080" w:rsidRDefault="005B7080" w:rsidP="005B7080">
            <w:pPr>
              <w:spacing w:line="240" w:lineRule="auto"/>
              <w:rPr>
                <w:sz w:val="18"/>
                <w:szCs w:val="18"/>
              </w:rPr>
            </w:pPr>
            <w:r w:rsidRPr="005B7080">
              <w:rPr>
                <w:sz w:val="18"/>
                <w:szCs w:val="18"/>
              </w:rPr>
              <w:t> </w:t>
            </w:r>
          </w:p>
        </w:tc>
        <w:tc>
          <w:tcPr>
            <w:tcW w:w="1169" w:type="pct"/>
            <w:tcBorders>
              <w:top w:val="nil"/>
              <w:left w:val="nil"/>
              <w:bottom w:val="nil"/>
              <w:right w:val="nil"/>
            </w:tcBorders>
            <w:shd w:val="clear" w:color="000000" w:fill="FFFFFF"/>
            <w:noWrap/>
            <w:vAlign w:val="bottom"/>
            <w:hideMark/>
          </w:tcPr>
          <w:p w14:paraId="5F9936A0" w14:textId="77777777" w:rsidR="005B7080" w:rsidRPr="005B7080" w:rsidRDefault="005B7080" w:rsidP="005B7080">
            <w:pPr>
              <w:spacing w:line="240" w:lineRule="auto"/>
              <w:rPr>
                <w:sz w:val="18"/>
                <w:szCs w:val="18"/>
              </w:rPr>
            </w:pPr>
            <w:r w:rsidRPr="005B7080">
              <w:rPr>
                <w:sz w:val="18"/>
                <w:szCs w:val="18"/>
              </w:rPr>
              <w:t> </w:t>
            </w:r>
          </w:p>
        </w:tc>
        <w:tc>
          <w:tcPr>
            <w:tcW w:w="65" w:type="pct"/>
            <w:tcBorders>
              <w:top w:val="nil"/>
              <w:left w:val="nil"/>
              <w:bottom w:val="nil"/>
              <w:right w:val="nil"/>
            </w:tcBorders>
            <w:shd w:val="clear" w:color="000000" w:fill="FFFFFF"/>
            <w:noWrap/>
            <w:vAlign w:val="bottom"/>
            <w:hideMark/>
          </w:tcPr>
          <w:p w14:paraId="13D1872C" w14:textId="77777777" w:rsidR="005B7080" w:rsidRPr="005B7080" w:rsidRDefault="005B7080" w:rsidP="005B7080">
            <w:pPr>
              <w:spacing w:line="240" w:lineRule="auto"/>
              <w:rPr>
                <w:sz w:val="18"/>
                <w:szCs w:val="18"/>
              </w:rPr>
            </w:pPr>
            <w:r w:rsidRPr="005B7080">
              <w:rPr>
                <w:sz w:val="18"/>
                <w:szCs w:val="18"/>
              </w:rPr>
              <w:t> </w:t>
            </w:r>
          </w:p>
        </w:tc>
        <w:tc>
          <w:tcPr>
            <w:tcW w:w="1078" w:type="pct"/>
            <w:tcBorders>
              <w:top w:val="nil"/>
              <w:left w:val="nil"/>
              <w:bottom w:val="nil"/>
              <w:right w:val="nil"/>
            </w:tcBorders>
            <w:shd w:val="clear" w:color="000000" w:fill="FFFFFF"/>
            <w:noWrap/>
            <w:vAlign w:val="bottom"/>
            <w:hideMark/>
          </w:tcPr>
          <w:p w14:paraId="683B5DCD" w14:textId="77777777" w:rsidR="005B7080" w:rsidRPr="005B7080" w:rsidRDefault="005B7080" w:rsidP="005B7080">
            <w:pPr>
              <w:spacing w:line="240" w:lineRule="auto"/>
              <w:rPr>
                <w:sz w:val="18"/>
                <w:szCs w:val="18"/>
              </w:rPr>
            </w:pPr>
            <w:r w:rsidRPr="005B7080">
              <w:rPr>
                <w:sz w:val="18"/>
                <w:szCs w:val="18"/>
              </w:rPr>
              <w:t> </w:t>
            </w:r>
          </w:p>
        </w:tc>
        <w:tc>
          <w:tcPr>
            <w:tcW w:w="65" w:type="pct"/>
            <w:tcBorders>
              <w:top w:val="nil"/>
              <w:left w:val="nil"/>
              <w:bottom w:val="nil"/>
              <w:right w:val="nil"/>
            </w:tcBorders>
            <w:shd w:val="clear" w:color="000000" w:fill="FFFFFF"/>
            <w:noWrap/>
            <w:vAlign w:val="bottom"/>
            <w:hideMark/>
          </w:tcPr>
          <w:p w14:paraId="488A71DD" w14:textId="77777777" w:rsidR="005B7080" w:rsidRPr="005B7080" w:rsidRDefault="005B7080" w:rsidP="005B7080">
            <w:pPr>
              <w:spacing w:line="240" w:lineRule="auto"/>
              <w:rPr>
                <w:sz w:val="18"/>
                <w:szCs w:val="18"/>
              </w:rPr>
            </w:pPr>
            <w:r w:rsidRPr="005B7080">
              <w:rPr>
                <w:sz w:val="18"/>
                <w:szCs w:val="18"/>
              </w:rPr>
              <w:t> </w:t>
            </w:r>
          </w:p>
        </w:tc>
        <w:tc>
          <w:tcPr>
            <w:tcW w:w="581" w:type="pct"/>
            <w:vMerge/>
            <w:tcBorders>
              <w:top w:val="single" w:sz="8" w:space="0" w:color="auto"/>
              <w:left w:val="single" w:sz="8" w:space="0" w:color="auto"/>
              <w:bottom w:val="single" w:sz="8" w:space="0" w:color="000000"/>
              <w:right w:val="single" w:sz="8" w:space="0" w:color="auto"/>
            </w:tcBorders>
            <w:vAlign w:val="center"/>
            <w:hideMark/>
          </w:tcPr>
          <w:p w14:paraId="023F16D0" w14:textId="77777777" w:rsidR="005B7080" w:rsidRPr="005B7080" w:rsidRDefault="005B7080" w:rsidP="005B7080">
            <w:pPr>
              <w:spacing w:line="240" w:lineRule="auto"/>
              <w:rPr>
                <w:sz w:val="18"/>
                <w:szCs w:val="18"/>
              </w:rPr>
            </w:pPr>
          </w:p>
        </w:tc>
      </w:tr>
      <w:tr w:rsidR="005B7080" w:rsidRPr="005B7080" w14:paraId="33925BA8" w14:textId="77777777" w:rsidTr="005B7080">
        <w:trPr>
          <w:trHeight w:val="169"/>
        </w:trPr>
        <w:tc>
          <w:tcPr>
            <w:tcW w:w="609" w:type="pct"/>
            <w:vMerge/>
            <w:tcBorders>
              <w:top w:val="single" w:sz="8" w:space="0" w:color="auto"/>
              <w:left w:val="single" w:sz="8" w:space="0" w:color="auto"/>
              <w:bottom w:val="single" w:sz="8" w:space="0" w:color="000000"/>
              <w:right w:val="single" w:sz="8" w:space="0" w:color="auto"/>
            </w:tcBorders>
            <w:vAlign w:val="center"/>
            <w:hideMark/>
          </w:tcPr>
          <w:p w14:paraId="3BE1D133" w14:textId="77777777" w:rsidR="005B7080" w:rsidRPr="005B7080" w:rsidRDefault="005B7080" w:rsidP="005B7080">
            <w:pPr>
              <w:spacing w:line="240" w:lineRule="auto"/>
              <w:rPr>
                <w:sz w:val="18"/>
                <w:szCs w:val="18"/>
              </w:rPr>
            </w:pPr>
          </w:p>
        </w:tc>
        <w:tc>
          <w:tcPr>
            <w:tcW w:w="65" w:type="pct"/>
            <w:tcBorders>
              <w:top w:val="nil"/>
              <w:left w:val="nil"/>
              <w:bottom w:val="nil"/>
              <w:right w:val="nil"/>
            </w:tcBorders>
            <w:shd w:val="clear" w:color="000000" w:fill="FFFFFF"/>
            <w:vAlign w:val="center"/>
            <w:hideMark/>
          </w:tcPr>
          <w:p w14:paraId="61235C14" w14:textId="77777777" w:rsidR="005B7080" w:rsidRPr="005B7080" w:rsidRDefault="005B7080" w:rsidP="005B7080">
            <w:pPr>
              <w:spacing w:line="240" w:lineRule="auto"/>
              <w:rPr>
                <w:sz w:val="18"/>
                <w:szCs w:val="18"/>
              </w:rPr>
            </w:pPr>
            <w:r w:rsidRPr="005B7080">
              <w:rPr>
                <w:sz w:val="18"/>
                <w:szCs w:val="18"/>
              </w:rPr>
              <w:t> </w:t>
            </w:r>
          </w:p>
        </w:tc>
        <w:tc>
          <w:tcPr>
            <w:tcW w:w="1303" w:type="pct"/>
            <w:tcBorders>
              <w:top w:val="nil"/>
              <w:left w:val="nil"/>
              <w:bottom w:val="nil"/>
              <w:right w:val="nil"/>
            </w:tcBorders>
            <w:shd w:val="clear" w:color="000000" w:fill="FFFFFF"/>
            <w:noWrap/>
            <w:vAlign w:val="bottom"/>
            <w:hideMark/>
          </w:tcPr>
          <w:p w14:paraId="24906134" w14:textId="77777777" w:rsidR="005B7080" w:rsidRPr="005B7080" w:rsidRDefault="005B7080" w:rsidP="005B7080">
            <w:pPr>
              <w:spacing w:line="240" w:lineRule="auto"/>
              <w:rPr>
                <w:sz w:val="18"/>
                <w:szCs w:val="18"/>
              </w:rPr>
            </w:pPr>
            <w:r w:rsidRPr="005B7080">
              <w:rPr>
                <w:sz w:val="18"/>
                <w:szCs w:val="18"/>
              </w:rPr>
              <w:t> </w:t>
            </w:r>
          </w:p>
        </w:tc>
        <w:tc>
          <w:tcPr>
            <w:tcW w:w="65" w:type="pct"/>
            <w:tcBorders>
              <w:top w:val="nil"/>
              <w:left w:val="nil"/>
              <w:bottom w:val="nil"/>
              <w:right w:val="nil"/>
            </w:tcBorders>
            <w:shd w:val="clear" w:color="000000" w:fill="FFFFFF"/>
            <w:noWrap/>
            <w:vAlign w:val="bottom"/>
            <w:hideMark/>
          </w:tcPr>
          <w:p w14:paraId="51EDDDFC" w14:textId="77777777" w:rsidR="005B7080" w:rsidRPr="005B7080" w:rsidRDefault="005B7080" w:rsidP="005B7080">
            <w:pPr>
              <w:spacing w:line="240" w:lineRule="auto"/>
              <w:rPr>
                <w:sz w:val="18"/>
                <w:szCs w:val="18"/>
              </w:rPr>
            </w:pPr>
            <w:r w:rsidRPr="005B7080">
              <w:rPr>
                <w:sz w:val="18"/>
                <w:szCs w:val="18"/>
              </w:rPr>
              <w:t> </w:t>
            </w:r>
          </w:p>
        </w:tc>
        <w:tc>
          <w:tcPr>
            <w:tcW w:w="1169" w:type="pct"/>
            <w:tcBorders>
              <w:top w:val="nil"/>
              <w:left w:val="nil"/>
              <w:bottom w:val="nil"/>
              <w:right w:val="nil"/>
            </w:tcBorders>
            <w:shd w:val="clear" w:color="000000" w:fill="FFFFFF"/>
            <w:noWrap/>
            <w:vAlign w:val="bottom"/>
            <w:hideMark/>
          </w:tcPr>
          <w:p w14:paraId="2D69DB13" w14:textId="77777777" w:rsidR="005B7080" w:rsidRPr="005B7080" w:rsidRDefault="005B7080" w:rsidP="005B7080">
            <w:pPr>
              <w:spacing w:line="240" w:lineRule="auto"/>
              <w:rPr>
                <w:sz w:val="18"/>
                <w:szCs w:val="18"/>
              </w:rPr>
            </w:pPr>
            <w:r w:rsidRPr="005B7080">
              <w:rPr>
                <w:sz w:val="18"/>
                <w:szCs w:val="18"/>
              </w:rPr>
              <w:t> </w:t>
            </w:r>
          </w:p>
        </w:tc>
        <w:tc>
          <w:tcPr>
            <w:tcW w:w="65" w:type="pct"/>
            <w:tcBorders>
              <w:top w:val="nil"/>
              <w:left w:val="nil"/>
              <w:bottom w:val="nil"/>
              <w:right w:val="nil"/>
            </w:tcBorders>
            <w:shd w:val="clear" w:color="000000" w:fill="FFFFFF"/>
            <w:noWrap/>
            <w:vAlign w:val="bottom"/>
            <w:hideMark/>
          </w:tcPr>
          <w:p w14:paraId="5106292A" w14:textId="77777777" w:rsidR="005B7080" w:rsidRPr="005B7080" w:rsidRDefault="005B7080" w:rsidP="005B7080">
            <w:pPr>
              <w:spacing w:line="240" w:lineRule="auto"/>
              <w:rPr>
                <w:sz w:val="18"/>
                <w:szCs w:val="18"/>
              </w:rPr>
            </w:pPr>
            <w:r w:rsidRPr="005B7080">
              <w:rPr>
                <w:sz w:val="18"/>
                <w:szCs w:val="18"/>
              </w:rPr>
              <w:t> </w:t>
            </w:r>
          </w:p>
        </w:tc>
        <w:tc>
          <w:tcPr>
            <w:tcW w:w="1078" w:type="pct"/>
            <w:tcBorders>
              <w:top w:val="nil"/>
              <w:left w:val="nil"/>
              <w:bottom w:val="nil"/>
              <w:right w:val="nil"/>
            </w:tcBorders>
            <w:shd w:val="clear" w:color="000000" w:fill="FFFFFF"/>
            <w:noWrap/>
            <w:vAlign w:val="bottom"/>
            <w:hideMark/>
          </w:tcPr>
          <w:p w14:paraId="7466121C" w14:textId="77777777" w:rsidR="005B7080" w:rsidRPr="005B7080" w:rsidRDefault="005B7080" w:rsidP="005B7080">
            <w:pPr>
              <w:spacing w:line="240" w:lineRule="auto"/>
              <w:rPr>
                <w:sz w:val="18"/>
                <w:szCs w:val="18"/>
              </w:rPr>
            </w:pPr>
            <w:r w:rsidRPr="005B7080">
              <w:rPr>
                <w:sz w:val="18"/>
                <w:szCs w:val="18"/>
              </w:rPr>
              <w:t> </w:t>
            </w:r>
          </w:p>
        </w:tc>
        <w:tc>
          <w:tcPr>
            <w:tcW w:w="65" w:type="pct"/>
            <w:tcBorders>
              <w:top w:val="nil"/>
              <w:left w:val="nil"/>
              <w:bottom w:val="nil"/>
              <w:right w:val="nil"/>
            </w:tcBorders>
            <w:shd w:val="clear" w:color="000000" w:fill="FFFFFF"/>
            <w:noWrap/>
            <w:vAlign w:val="bottom"/>
            <w:hideMark/>
          </w:tcPr>
          <w:p w14:paraId="0AD1C4EB" w14:textId="77777777" w:rsidR="005B7080" w:rsidRPr="005B7080" w:rsidRDefault="005B7080" w:rsidP="005B7080">
            <w:pPr>
              <w:spacing w:line="240" w:lineRule="auto"/>
              <w:rPr>
                <w:sz w:val="18"/>
                <w:szCs w:val="18"/>
              </w:rPr>
            </w:pPr>
            <w:r w:rsidRPr="005B7080">
              <w:rPr>
                <w:sz w:val="18"/>
                <w:szCs w:val="18"/>
              </w:rPr>
              <w:t> </w:t>
            </w:r>
          </w:p>
        </w:tc>
        <w:tc>
          <w:tcPr>
            <w:tcW w:w="581" w:type="pct"/>
            <w:vMerge/>
            <w:tcBorders>
              <w:top w:val="single" w:sz="8" w:space="0" w:color="auto"/>
              <w:left w:val="single" w:sz="8" w:space="0" w:color="auto"/>
              <w:bottom w:val="single" w:sz="8" w:space="0" w:color="000000"/>
              <w:right w:val="single" w:sz="8" w:space="0" w:color="auto"/>
            </w:tcBorders>
            <w:vAlign w:val="center"/>
            <w:hideMark/>
          </w:tcPr>
          <w:p w14:paraId="2C7C31E1" w14:textId="77777777" w:rsidR="005B7080" w:rsidRPr="005B7080" w:rsidRDefault="005B7080" w:rsidP="005B7080">
            <w:pPr>
              <w:spacing w:line="240" w:lineRule="auto"/>
              <w:rPr>
                <w:sz w:val="18"/>
                <w:szCs w:val="18"/>
              </w:rPr>
            </w:pPr>
          </w:p>
        </w:tc>
      </w:tr>
      <w:tr w:rsidR="005B7080" w:rsidRPr="005B7080" w14:paraId="635F0CBF" w14:textId="77777777" w:rsidTr="005B7080">
        <w:trPr>
          <w:trHeight w:val="998"/>
        </w:trPr>
        <w:tc>
          <w:tcPr>
            <w:tcW w:w="609" w:type="pct"/>
            <w:vMerge/>
            <w:tcBorders>
              <w:top w:val="single" w:sz="8" w:space="0" w:color="auto"/>
              <w:left w:val="single" w:sz="8" w:space="0" w:color="auto"/>
              <w:bottom w:val="single" w:sz="8" w:space="0" w:color="000000"/>
              <w:right w:val="single" w:sz="8" w:space="0" w:color="auto"/>
            </w:tcBorders>
            <w:vAlign w:val="center"/>
            <w:hideMark/>
          </w:tcPr>
          <w:p w14:paraId="10D30A7C" w14:textId="77777777" w:rsidR="005B7080" w:rsidRPr="005B7080" w:rsidRDefault="005B7080" w:rsidP="005B7080">
            <w:pPr>
              <w:spacing w:line="240" w:lineRule="auto"/>
              <w:rPr>
                <w:sz w:val="18"/>
                <w:szCs w:val="18"/>
              </w:rPr>
            </w:pPr>
          </w:p>
        </w:tc>
        <w:tc>
          <w:tcPr>
            <w:tcW w:w="65" w:type="pct"/>
            <w:tcBorders>
              <w:top w:val="nil"/>
              <w:left w:val="nil"/>
              <w:bottom w:val="nil"/>
              <w:right w:val="nil"/>
            </w:tcBorders>
            <w:shd w:val="clear" w:color="000000" w:fill="FFFFFF"/>
            <w:vAlign w:val="center"/>
            <w:hideMark/>
          </w:tcPr>
          <w:p w14:paraId="0B45F158" w14:textId="77777777" w:rsidR="005B7080" w:rsidRPr="005B7080" w:rsidRDefault="005B7080" w:rsidP="005B7080">
            <w:pPr>
              <w:spacing w:line="240" w:lineRule="auto"/>
              <w:rPr>
                <w:sz w:val="18"/>
                <w:szCs w:val="18"/>
              </w:rPr>
            </w:pPr>
            <w:r w:rsidRPr="005B7080">
              <w:rPr>
                <w:sz w:val="18"/>
                <w:szCs w:val="18"/>
              </w:rPr>
              <w:t> </w:t>
            </w:r>
          </w:p>
        </w:tc>
        <w:tc>
          <w:tcPr>
            <w:tcW w:w="1303"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15487C96" w14:textId="77777777" w:rsidR="005B7080" w:rsidRPr="005B7080" w:rsidRDefault="005B7080" w:rsidP="005B7080">
            <w:pPr>
              <w:spacing w:line="240" w:lineRule="auto"/>
              <w:rPr>
                <w:sz w:val="18"/>
                <w:szCs w:val="18"/>
              </w:rPr>
            </w:pPr>
            <w:r w:rsidRPr="005B7080">
              <w:rPr>
                <w:sz w:val="18"/>
                <w:szCs w:val="18"/>
              </w:rPr>
              <w:t>Acompañamiento a las municipalidades en la elaboración de planes de manejo y gestión integral de residuos sólidos.</w:t>
            </w:r>
          </w:p>
        </w:tc>
        <w:tc>
          <w:tcPr>
            <w:tcW w:w="65" w:type="pct"/>
            <w:tcBorders>
              <w:top w:val="nil"/>
              <w:left w:val="nil"/>
              <w:bottom w:val="nil"/>
              <w:right w:val="nil"/>
            </w:tcBorders>
            <w:shd w:val="clear" w:color="000000" w:fill="FFFFFF"/>
            <w:noWrap/>
            <w:vAlign w:val="bottom"/>
            <w:hideMark/>
          </w:tcPr>
          <w:p w14:paraId="18E04223" w14:textId="77777777" w:rsidR="005B7080" w:rsidRPr="005B7080" w:rsidRDefault="005B7080" w:rsidP="005B7080">
            <w:pPr>
              <w:spacing w:line="240" w:lineRule="auto"/>
              <w:rPr>
                <w:sz w:val="18"/>
                <w:szCs w:val="18"/>
              </w:rPr>
            </w:pPr>
            <w:r w:rsidRPr="005B7080">
              <w:rPr>
                <w:sz w:val="18"/>
                <w:szCs w:val="18"/>
              </w:rPr>
              <w:t> </w:t>
            </w:r>
          </w:p>
        </w:tc>
        <w:tc>
          <w:tcPr>
            <w:tcW w:w="1169"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6E5602AB" w14:textId="255F59D3" w:rsidR="005B7080" w:rsidRPr="005B7080" w:rsidRDefault="005B7080" w:rsidP="005B7080">
            <w:pPr>
              <w:spacing w:line="240" w:lineRule="auto"/>
              <w:rPr>
                <w:sz w:val="18"/>
                <w:szCs w:val="18"/>
              </w:rPr>
            </w:pPr>
            <w:r w:rsidRPr="005B7080">
              <w:rPr>
                <w:sz w:val="18"/>
                <w:szCs w:val="18"/>
              </w:rPr>
              <w:t>Del 202</w:t>
            </w:r>
            <w:r w:rsidR="00F1077F">
              <w:rPr>
                <w:sz w:val="18"/>
                <w:szCs w:val="18"/>
              </w:rPr>
              <w:t>2</w:t>
            </w:r>
            <w:r w:rsidRPr="005B7080">
              <w:rPr>
                <w:sz w:val="18"/>
                <w:szCs w:val="18"/>
              </w:rPr>
              <w:t xml:space="preserve"> al 20</w:t>
            </w:r>
            <w:r w:rsidR="00F1077F">
              <w:rPr>
                <w:sz w:val="18"/>
                <w:szCs w:val="18"/>
              </w:rPr>
              <w:t>30</w:t>
            </w:r>
            <w:r w:rsidRPr="005B7080">
              <w:rPr>
                <w:sz w:val="18"/>
                <w:szCs w:val="18"/>
              </w:rPr>
              <w:t xml:space="preserve"> se han elaborado </w:t>
            </w:r>
            <w:r w:rsidR="00F1077F">
              <w:rPr>
                <w:sz w:val="18"/>
                <w:szCs w:val="18"/>
              </w:rPr>
              <w:t>cinco</w:t>
            </w:r>
            <w:r w:rsidRPr="005B7080">
              <w:rPr>
                <w:sz w:val="18"/>
                <w:szCs w:val="18"/>
              </w:rPr>
              <w:t xml:space="preserve"> planes de manejo y gestión integral de residuos sólidos</w:t>
            </w:r>
          </w:p>
        </w:tc>
        <w:tc>
          <w:tcPr>
            <w:tcW w:w="65" w:type="pct"/>
            <w:tcBorders>
              <w:top w:val="nil"/>
              <w:left w:val="nil"/>
              <w:bottom w:val="nil"/>
              <w:right w:val="nil"/>
            </w:tcBorders>
            <w:shd w:val="clear" w:color="000000" w:fill="FFFFFF"/>
            <w:noWrap/>
            <w:vAlign w:val="bottom"/>
            <w:hideMark/>
          </w:tcPr>
          <w:p w14:paraId="74B13EAC" w14:textId="77777777" w:rsidR="005B7080" w:rsidRPr="005B7080" w:rsidRDefault="005B7080" w:rsidP="005B7080">
            <w:pPr>
              <w:spacing w:line="240" w:lineRule="auto"/>
              <w:rPr>
                <w:sz w:val="18"/>
                <w:szCs w:val="18"/>
              </w:rPr>
            </w:pPr>
            <w:r w:rsidRPr="005B7080">
              <w:rPr>
                <w:sz w:val="18"/>
                <w:szCs w:val="18"/>
              </w:rPr>
              <w:t> </w:t>
            </w:r>
          </w:p>
        </w:tc>
        <w:tc>
          <w:tcPr>
            <w:tcW w:w="1078" w:type="pct"/>
            <w:tcBorders>
              <w:top w:val="nil"/>
              <w:left w:val="nil"/>
              <w:bottom w:val="nil"/>
              <w:right w:val="nil"/>
            </w:tcBorders>
            <w:shd w:val="clear" w:color="000000" w:fill="FFFFFF"/>
            <w:noWrap/>
            <w:vAlign w:val="bottom"/>
            <w:hideMark/>
          </w:tcPr>
          <w:p w14:paraId="4EBE43B2" w14:textId="77777777" w:rsidR="005B7080" w:rsidRPr="005B7080" w:rsidRDefault="005B7080" w:rsidP="005B7080">
            <w:pPr>
              <w:spacing w:line="240" w:lineRule="auto"/>
              <w:rPr>
                <w:sz w:val="18"/>
                <w:szCs w:val="18"/>
              </w:rPr>
            </w:pPr>
            <w:r w:rsidRPr="005B7080">
              <w:rPr>
                <w:sz w:val="18"/>
                <w:szCs w:val="18"/>
              </w:rPr>
              <w:t> </w:t>
            </w:r>
          </w:p>
        </w:tc>
        <w:tc>
          <w:tcPr>
            <w:tcW w:w="65" w:type="pct"/>
            <w:tcBorders>
              <w:top w:val="nil"/>
              <w:left w:val="nil"/>
              <w:bottom w:val="nil"/>
              <w:right w:val="nil"/>
            </w:tcBorders>
            <w:shd w:val="clear" w:color="000000" w:fill="FFFFFF"/>
            <w:noWrap/>
            <w:vAlign w:val="bottom"/>
            <w:hideMark/>
          </w:tcPr>
          <w:p w14:paraId="7437DD33" w14:textId="77777777" w:rsidR="005B7080" w:rsidRPr="005B7080" w:rsidRDefault="005B7080" w:rsidP="005B7080">
            <w:pPr>
              <w:spacing w:line="240" w:lineRule="auto"/>
              <w:rPr>
                <w:sz w:val="18"/>
                <w:szCs w:val="18"/>
              </w:rPr>
            </w:pPr>
            <w:r w:rsidRPr="005B7080">
              <w:rPr>
                <w:sz w:val="18"/>
                <w:szCs w:val="18"/>
              </w:rPr>
              <w:t> </w:t>
            </w:r>
          </w:p>
        </w:tc>
        <w:tc>
          <w:tcPr>
            <w:tcW w:w="581" w:type="pct"/>
            <w:vMerge/>
            <w:tcBorders>
              <w:top w:val="single" w:sz="8" w:space="0" w:color="auto"/>
              <w:left w:val="single" w:sz="8" w:space="0" w:color="auto"/>
              <w:bottom w:val="single" w:sz="8" w:space="0" w:color="000000"/>
              <w:right w:val="single" w:sz="8" w:space="0" w:color="auto"/>
            </w:tcBorders>
            <w:vAlign w:val="center"/>
            <w:hideMark/>
          </w:tcPr>
          <w:p w14:paraId="1E2DF00E" w14:textId="77777777" w:rsidR="005B7080" w:rsidRPr="005B7080" w:rsidRDefault="005B7080" w:rsidP="005B7080">
            <w:pPr>
              <w:spacing w:line="240" w:lineRule="auto"/>
              <w:rPr>
                <w:sz w:val="18"/>
                <w:szCs w:val="18"/>
              </w:rPr>
            </w:pPr>
          </w:p>
        </w:tc>
      </w:tr>
      <w:tr w:rsidR="005B7080" w:rsidRPr="005B7080" w14:paraId="4474FB6E" w14:textId="77777777" w:rsidTr="005B7080">
        <w:trPr>
          <w:trHeight w:val="132"/>
        </w:trPr>
        <w:tc>
          <w:tcPr>
            <w:tcW w:w="609" w:type="pct"/>
            <w:vMerge/>
            <w:tcBorders>
              <w:top w:val="single" w:sz="8" w:space="0" w:color="auto"/>
              <w:left w:val="single" w:sz="8" w:space="0" w:color="auto"/>
              <w:bottom w:val="single" w:sz="8" w:space="0" w:color="000000"/>
              <w:right w:val="single" w:sz="8" w:space="0" w:color="auto"/>
            </w:tcBorders>
            <w:vAlign w:val="center"/>
            <w:hideMark/>
          </w:tcPr>
          <w:p w14:paraId="5078D60D" w14:textId="77777777" w:rsidR="005B7080" w:rsidRPr="005B7080" w:rsidRDefault="005B7080" w:rsidP="005B7080">
            <w:pPr>
              <w:spacing w:line="240" w:lineRule="auto"/>
              <w:rPr>
                <w:sz w:val="18"/>
                <w:szCs w:val="18"/>
              </w:rPr>
            </w:pPr>
          </w:p>
        </w:tc>
        <w:tc>
          <w:tcPr>
            <w:tcW w:w="65" w:type="pct"/>
            <w:tcBorders>
              <w:top w:val="nil"/>
              <w:left w:val="nil"/>
              <w:bottom w:val="nil"/>
              <w:right w:val="nil"/>
            </w:tcBorders>
            <w:shd w:val="clear" w:color="000000" w:fill="FFFFFF"/>
            <w:vAlign w:val="center"/>
            <w:hideMark/>
          </w:tcPr>
          <w:p w14:paraId="46B88252" w14:textId="77777777" w:rsidR="005B7080" w:rsidRPr="005B7080" w:rsidRDefault="005B7080" w:rsidP="005B7080">
            <w:pPr>
              <w:spacing w:line="240" w:lineRule="auto"/>
              <w:rPr>
                <w:sz w:val="18"/>
                <w:szCs w:val="18"/>
              </w:rPr>
            </w:pPr>
            <w:r w:rsidRPr="005B7080">
              <w:rPr>
                <w:sz w:val="18"/>
                <w:szCs w:val="18"/>
              </w:rPr>
              <w:t> </w:t>
            </w:r>
          </w:p>
        </w:tc>
        <w:tc>
          <w:tcPr>
            <w:tcW w:w="1303" w:type="pct"/>
            <w:tcBorders>
              <w:top w:val="nil"/>
              <w:left w:val="nil"/>
              <w:bottom w:val="nil"/>
              <w:right w:val="nil"/>
            </w:tcBorders>
            <w:shd w:val="clear" w:color="000000" w:fill="FFFFFF"/>
            <w:noWrap/>
            <w:vAlign w:val="bottom"/>
            <w:hideMark/>
          </w:tcPr>
          <w:p w14:paraId="2F6C5636" w14:textId="77777777" w:rsidR="005B7080" w:rsidRPr="005B7080" w:rsidRDefault="005B7080" w:rsidP="005B7080">
            <w:pPr>
              <w:spacing w:line="240" w:lineRule="auto"/>
              <w:rPr>
                <w:sz w:val="18"/>
                <w:szCs w:val="18"/>
              </w:rPr>
            </w:pPr>
            <w:r w:rsidRPr="005B7080">
              <w:rPr>
                <w:sz w:val="18"/>
                <w:szCs w:val="18"/>
              </w:rPr>
              <w:t> </w:t>
            </w:r>
          </w:p>
        </w:tc>
        <w:tc>
          <w:tcPr>
            <w:tcW w:w="65" w:type="pct"/>
            <w:tcBorders>
              <w:top w:val="nil"/>
              <w:left w:val="nil"/>
              <w:bottom w:val="nil"/>
              <w:right w:val="nil"/>
            </w:tcBorders>
            <w:shd w:val="clear" w:color="000000" w:fill="FFFFFF"/>
            <w:noWrap/>
            <w:vAlign w:val="bottom"/>
            <w:hideMark/>
          </w:tcPr>
          <w:p w14:paraId="6A3427F6" w14:textId="77777777" w:rsidR="005B7080" w:rsidRPr="005B7080" w:rsidRDefault="005B7080" w:rsidP="005B7080">
            <w:pPr>
              <w:spacing w:line="240" w:lineRule="auto"/>
              <w:rPr>
                <w:sz w:val="18"/>
                <w:szCs w:val="18"/>
              </w:rPr>
            </w:pPr>
            <w:r w:rsidRPr="005B7080">
              <w:rPr>
                <w:sz w:val="18"/>
                <w:szCs w:val="18"/>
              </w:rPr>
              <w:t> </w:t>
            </w:r>
          </w:p>
        </w:tc>
        <w:tc>
          <w:tcPr>
            <w:tcW w:w="1169" w:type="pct"/>
            <w:tcBorders>
              <w:top w:val="nil"/>
              <w:left w:val="nil"/>
              <w:bottom w:val="nil"/>
              <w:right w:val="nil"/>
            </w:tcBorders>
            <w:shd w:val="clear" w:color="000000" w:fill="FFFFFF"/>
            <w:noWrap/>
            <w:vAlign w:val="bottom"/>
            <w:hideMark/>
          </w:tcPr>
          <w:p w14:paraId="6DEDFA1B" w14:textId="77777777" w:rsidR="005B7080" w:rsidRPr="005B7080" w:rsidRDefault="005B7080" w:rsidP="005B7080">
            <w:pPr>
              <w:spacing w:line="240" w:lineRule="auto"/>
              <w:rPr>
                <w:sz w:val="18"/>
                <w:szCs w:val="18"/>
              </w:rPr>
            </w:pPr>
            <w:r w:rsidRPr="005B7080">
              <w:rPr>
                <w:sz w:val="18"/>
                <w:szCs w:val="18"/>
              </w:rPr>
              <w:t> </w:t>
            </w:r>
          </w:p>
        </w:tc>
        <w:tc>
          <w:tcPr>
            <w:tcW w:w="65" w:type="pct"/>
            <w:tcBorders>
              <w:top w:val="nil"/>
              <w:left w:val="nil"/>
              <w:bottom w:val="nil"/>
              <w:right w:val="nil"/>
            </w:tcBorders>
            <w:shd w:val="clear" w:color="000000" w:fill="FFFFFF"/>
            <w:noWrap/>
            <w:vAlign w:val="bottom"/>
            <w:hideMark/>
          </w:tcPr>
          <w:p w14:paraId="5DA0D3AB" w14:textId="77777777" w:rsidR="005B7080" w:rsidRPr="005B7080" w:rsidRDefault="005B7080" w:rsidP="005B7080">
            <w:pPr>
              <w:spacing w:line="240" w:lineRule="auto"/>
              <w:rPr>
                <w:sz w:val="18"/>
                <w:szCs w:val="18"/>
              </w:rPr>
            </w:pPr>
            <w:r w:rsidRPr="005B7080">
              <w:rPr>
                <w:sz w:val="18"/>
                <w:szCs w:val="18"/>
              </w:rPr>
              <w:t> </w:t>
            </w:r>
          </w:p>
        </w:tc>
        <w:tc>
          <w:tcPr>
            <w:tcW w:w="1078" w:type="pct"/>
            <w:tcBorders>
              <w:top w:val="nil"/>
              <w:left w:val="nil"/>
              <w:bottom w:val="nil"/>
              <w:right w:val="nil"/>
            </w:tcBorders>
            <w:shd w:val="clear" w:color="000000" w:fill="FFFFFF"/>
            <w:noWrap/>
            <w:vAlign w:val="bottom"/>
            <w:hideMark/>
          </w:tcPr>
          <w:p w14:paraId="7DE53CAE" w14:textId="77777777" w:rsidR="005B7080" w:rsidRPr="005B7080" w:rsidRDefault="005B7080" w:rsidP="005B7080">
            <w:pPr>
              <w:spacing w:line="240" w:lineRule="auto"/>
              <w:rPr>
                <w:sz w:val="18"/>
                <w:szCs w:val="18"/>
              </w:rPr>
            </w:pPr>
            <w:r w:rsidRPr="005B7080">
              <w:rPr>
                <w:sz w:val="18"/>
                <w:szCs w:val="18"/>
              </w:rPr>
              <w:t> </w:t>
            </w:r>
          </w:p>
        </w:tc>
        <w:tc>
          <w:tcPr>
            <w:tcW w:w="65" w:type="pct"/>
            <w:tcBorders>
              <w:top w:val="nil"/>
              <w:left w:val="nil"/>
              <w:bottom w:val="nil"/>
              <w:right w:val="nil"/>
            </w:tcBorders>
            <w:shd w:val="clear" w:color="000000" w:fill="FFFFFF"/>
            <w:noWrap/>
            <w:vAlign w:val="bottom"/>
            <w:hideMark/>
          </w:tcPr>
          <w:p w14:paraId="5E55DF30" w14:textId="77777777" w:rsidR="005B7080" w:rsidRPr="005B7080" w:rsidRDefault="005B7080" w:rsidP="005B7080">
            <w:pPr>
              <w:spacing w:line="240" w:lineRule="auto"/>
              <w:rPr>
                <w:sz w:val="18"/>
                <w:szCs w:val="18"/>
              </w:rPr>
            </w:pPr>
            <w:r w:rsidRPr="005B7080">
              <w:rPr>
                <w:sz w:val="18"/>
                <w:szCs w:val="18"/>
              </w:rPr>
              <w:t> </w:t>
            </w:r>
          </w:p>
        </w:tc>
        <w:tc>
          <w:tcPr>
            <w:tcW w:w="581" w:type="pct"/>
            <w:vMerge/>
            <w:tcBorders>
              <w:top w:val="single" w:sz="8" w:space="0" w:color="auto"/>
              <w:left w:val="single" w:sz="8" w:space="0" w:color="auto"/>
              <w:bottom w:val="single" w:sz="8" w:space="0" w:color="000000"/>
              <w:right w:val="single" w:sz="8" w:space="0" w:color="auto"/>
            </w:tcBorders>
            <w:vAlign w:val="center"/>
            <w:hideMark/>
          </w:tcPr>
          <w:p w14:paraId="1F601792" w14:textId="77777777" w:rsidR="005B7080" w:rsidRPr="005B7080" w:rsidRDefault="005B7080" w:rsidP="005B7080">
            <w:pPr>
              <w:spacing w:line="240" w:lineRule="auto"/>
              <w:rPr>
                <w:sz w:val="18"/>
                <w:szCs w:val="18"/>
              </w:rPr>
            </w:pPr>
          </w:p>
        </w:tc>
      </w:tr>
      <w:tr w:rsidR="005B7080" w:rsidRPr="005B7080" w14:paraId="497E85D8" w14:textId="77777777" w:rsidTr="005B7080">
        <w:trPr>
          <w:trHeight w:val="735"/>
        </w:trPr>
        <w:tc>
          <w:tcPr>
            <w:tcW w:w="609" w:type="pct"/>
            <w:vMerge/>
            <w:tcBorders>
              <w:top w:val="single" w:sz="8" w:space="0" w:color="auto"/>
              <w:left w:val="single" w:sz="8" w:space="0" w:color="auto"/>
              <w:bottom w:val="single" w:sz="8" w:space="0" w:color="000000"/>
              <w:right w:val="single" w:sz="8" w:space="0" w:color="auto"/>
            </w:tcBorders>
            <w:vAlign w:val="center"/>
            <w:hideMark/>
          </w:tcPr>
          <w:p w14:paraId="56DE7810" w14:textId="77777777" w:rsidR="005B7080" w:rsidRPr="005B7080" w:rsidRDefault="005B7080" w:rsidP="005B7080">
            <w:pPr>
              <w:spacing w:line="240" w:lineRule="auto"/>
              <w:rPr>
                <w:sz w:val="18"/>
                <w:szCs w:val="18"/>
              </w:rPr>
            </w:pPr>
          </w:p>
        </w:tc>
        <w:tc>
          <w:tcPr>
            <w:tcW w:w="65" w:type="pct"/>
            <w:tcBorders>
              <w:top w:val="nil"/>
              <w:left w:val="nil"/>
              <w:bottom w:val="nil"/>
              <w:right w:val="nil"/>
            </w:tcBorders>
            <w:shd w:val="clear" w:color="000000" w:fill="FFFFFF"/>
            <w:vAlign w:val="center"/>
            <w:hideMark/>
          </w:tcPr>
          <w:p w14:paraId="2FB0D422" w14:textId="77777777" w:rsidR="005B7080" w:rsidRPr="005B7080" w:rsidRDefault="005B7080" w:rsidP="005B7080">
            <w:pPr>
              <w:spacing w:line="240" w:lineRule="auto"/>
              <w:rPr>
                <w:sz w:val="18"/>
                <w:szCs w:val="18"/>
              </w:rPr>
            </w:pPr>
            <w:r w:rsidRPr="005B7080">
              <w:rPr>
                <w:sz w:val="18"/>
                <w:szCs w:val="18"/>
              </w:rPr>
              <w:t> </w:t>
            </w:r>
          </w:p>
        </w:tc>
        <w:tc>
          <w:tcPr>
            <w:tcW w:w="1303"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2DC6D96B" w14:textId="77777777" w:rsidR="005B7080" w:rsidRPr="005B7080" w:rsidRDefault="005B7080" w:rsidP="005B7080">
            <w:pPr>
              <w:spacing w:line="240" w:lineRule="auto"/>
              <w:rPr>
                <w:sz w:val="18"/>
                <w:szCs w:val="18"/>
              </w:rPr>
            </w:pPr>
            <w:r w:rsidRPr="005B7080">
              <w:rPr>
                <w:sz w:val="18"/>
                <w:szCs w:val="18"/>
              </w:rPr>
              <w:t>Proyectos sobre el reúso, reciclaje y reutilización de residuos, para mitigar los efectos de los impactos de los residuos en el cambio climático</w:t>
            </w:r>
          </w:p>
        </w:tc>
        <w:tc>
          <w:tcPr>
            <w:tcW w:w="65" w:type="pct"/>
            <w:tcBorders>
              <w:top w:val="nil"/>
              <w:left w:val="nil"/>
              <w:bottom w:val="nil"/>
              <w:right w:val="nil"/>
            </w:tcBorders>
            <w:shd w:val="clear" w:color="000000" w:fill="FFFFFF"/>
            <w:noWrap/>
            <w:vAlign w:val="bottom"/>
            <w:hideMark/>
          </w:tcPr>
          <w:p w14:paraId="408FB922" w14:textId="77777777" w:rsidR="005B7080" w:rsidRPr="005B7080" w:rsidRDefault="005B7080" w:rsidP="005B7080">
            <w:pPr>
              <w:spacing w:line="240" w:lineRule="auto"/>
              <w:rPr>
                <w:sz w:val="18"/>
                <w:szCs w:val="18"/>
              </w:rPr>
            </w:pPr>
            <w:r w:rsidRPr="005B7080">
              <w:rPr>
                <w:sz w:val="18"/>
                <w:szCs w:val="18"/>
              </w:rPr>
              <w:t> </w:t>
            </w:r>
          </w:p>
        </w:tc>
        <w:tc>
          <w:tcPr>
            <w:tcW w:w="1169" w:type="pct"/>
            <w:tcBorders>
              <w:top w:val="nil"/>
              <w:left w:val="nil"/>
              <w:bottom w:val="nil"/>
              <w:right w:val="nil"/>
            </w:tcBorders>
            <w:shd w:val="clear" w:color="000000" w:fill="FFFFFF"/>
            <w:noWrap/>
            <w:vAlign w:val="bottom"/>
            <w:hideMark/>
          </w:tcPr>
          <w:p w14:paraId="64BE3054" w14:textId="77777777" w:rsidR="005B7080" w:rsidRPr="005B7080" w:rsidRDefault="005B7080" w:rsidP="005B7080">
            <w:pPr>
              <w:spacing w:line="240" w:lineRule="auto"/>
              <w:rPr>
                <w:sz w:val="18"/>
                <w:szCs w:val="18"/>
              </w:rPr>
            </w:pPr>
            <w:r w:rsidRPr="005B7080">
              <w:rPr>
                <w:sz w:val="18"/>
                <w:szCs w:val="18"/>
              </w:rPr>
              <w:t> </w:t>
            </w:r>
          </w:p>
        </w:tc>
        <w:tc>
          <w:tcPr>
            <w:tcW w:w="65" w:type="pct"/>
            <w:tcBorders>
              <w:top w:val="nil"/>
              <w:left w:val="nil"/>
              <w:bottom w:val="nil"/>
              <w:right w:val="nil"/>
            </w:tcBorders>
            <w:shd w:val="clear" w:color="000000" w:fill="FFFFFF"/>
            <w:noWrap/>
            <w:vAlign w:val="bottom"/>
            <w:hideMark/>
          </w:tcPr>
          <w:p w14:paraId="6F5104B1" w14:textId="77777777" w:rsidR="005B7080" w:rsidRPr="005B7080" w:rsidRDefault="005B7080" w:rsidP="005B7080">
            <w:pPr>
              <w:spacing w:line="240" w:lineRule="auto"/>
              <w:rPr>
                <w:sz w:val="18"/>
                <w:szCs w:val="18"/>
              </w:rPr>
            </w:pPr>
            <w:r w:rsidRPr="005B7080">
              <w:rPr>
                <w:sz w:val="18"/>
                <w:szCs w:val="18"/>
              </w:rPr>
              <w:t> </w:t>
            </w:r>
          </w:p>
        </w:tc>
        <w:tc>
          <w:tcPr>
            <w:tcW w:w="1078" w:type="pct"/>
            <w:tcBorders>
              <w:top w:val="nil"/>
              <w:left w:val="nil"/>
              <w:bottom w:val="nil"/>
              <w:right w:val="nil"/>
            </w:tcBorders>
            <w:shd w:val="clear" w:color="000000" w:fill="FFFFFF"/>
            <w:noWrap/>
            <w:vAlign w:val="bottom"/>
            <w:hideMark/>
          </w:tcPr>
          <w:p w14:paraId="122DF603" w14:textId="77777777" w:rsidR="005B7080" w:rsidRPr="005B7080" w:rsidRDefault="005B7080" w:rsidP="005B7080">
            <w:pPr>
              <w:spacing w:line="240" w:lineRule="auto"/>
              <w:rPr>
                <w:sz w:val="18"/>
                <w:szCs w:val="18"/>
              </w:rPr>
            </w:pPr>
            <w:r w:rsidRPr="005B7080">
              <w:rPr>
                <w:sz w:val="18"/>
                <w:szCs w:val="18"/>
              </w:rPr>
              <w:t> </w:t>
            </w:r>
          </w:p>
        </w:tc>
        <w:tc>
          <w:tcPr>
            <w:tcW w:w="65" w:type="pct"/>
            <w:tcBorders>
              <w:top w:val="nil"/>
              <w:left w:val="nil"/>
              <w:bottom w:val="nil"/>
              <w:right w:val="nil"/>
            </w:tcBorders>
            <w:shd w:val="clear" w:color="000000" w:fill="FFFFFF"/>
            <w:noWrap/>
            <w:vAlign w:val="bottom"/>
            <w:hideMark/>
          </w:tcPr>
          <w:p w14:paraId="08438060" w14:textId="77777777" w:rsidR="005B7080" w:rsidRPr="005B7080" w:rsidRDefault="005B7080" w:rsidP="005B7080">
            <w:pPr>
              <w:spacing w:line="240" w:lineRule="auto"/>
              <w:rPr>
                <w:sz w:val="18"/>
                <w:szCs w:val="18"/>
              </w:rPr>
            </w:pPr>
            <w:r w:rsidRPr="005B7080">
              <w:rPr>
                <w:sz w:val="18"/>
                <w:szCs w:val="18"/>
              </w:rPr>
              <w:t> </w:t>
            </w:r>
          </w:p>
        </w:tc>
        <w:tc>
          <w:tcPr>
            <w:tcW w:w="581" w:type="pct"/>
            <w:vMerge/>
            <w:tcBorders>
              <w:top w:val="single" w:sz="8" w:space="0" w:color="auto"/>
              <w:left w:val="single" w:sz="8" w:space="0" w:color="auto"/>
              <w:bottom w:val="single" w:sz="8" w:space="0" w:color="000000"/>
              <w:right w:val="single" w:sz="8" w:space="0" w:color="auto"/>
            </w:tcBorders>
            <w:vAlign w:val="center"/>
            <w:hideMark/>
          </w:tcPr>
          <w:p w14:paraId="20A08798" w14:textId="77777777" w:rsidR="005B7080" w:rsidRPr="005B7080" w:rsidRDefault="005B7080" w:rsidP="005B7080">
            <w:pPr>
              <w:spacing w:line="240" w:lineRule="auto"/>
              <w:rPr>
                <w:sz w:val="18"/>
                <w:szCs w:val="18"/>
              </w:rPr>
            </w:pPr>
          </w:p>
        </w:tc>
      </w:tr>
    </w:tbl>
    <w:p w14:paraId="52340080" w14:textId="04C01A8B" w:rsidR="007359E9" w:rsidRDefault="00B942E9" w:rsidP="007359E9">
      <w:pPr>
        <w:spacing w:after="200"/>
        <w:ind w:left="720"/>
        <w:contextualSpacing/>
        <w:jc w:val="center"/>
        <w:rPr>
          <w:rFonts w:eastAsia="Calibri"/>
          <w:b/>
          <w:color w:val="auto"/>
        </w:rPr>
      </w:pPr>
      <w:r>
        <w:rPr>
          <w:rFonts w:eastAsia="Calibri"/>
          <w:b/>
          <w:color w:val="auto"/>
        </w:rPr>
        <w:tab/>
      </w:r>
    </w:p>
    <w:tbl>
      <w:tblPr>
        <w:tblW w:w="4804" w:type="pct"/>
        <w:tblCellMar>
          <w:left w:w="70" w:type="dxa"/>
          <w:right w:w="70" w:type="dxa"/>
        </w:tblCellMar>
        <w:tblLook w:val="04A0" w:firstRow="1" w:lastRow="0" w:firstColumn="1" w:lastColumn="0" w:noHBand="0" w:noVBand="1"/>
      </w:tblPr>
      <w:tblGrid>
        <w:gridCol w:w="1503"/>
        <w:gridCol w:w="185"/>
        <w:gridCol w:w="3238"/>
        <w:gridCol w:w="185"/>
        <w:gridCol w:w="2903"/>
        <w:gridCol w:w="185"/>
        <w:gridCol w:w="2678"/>
        <w:gridCol w:w="185"/>
        <w:gridCol w:w="1434"/>
      </w:tblGrid>
      <w:tr w:rsidR="004C77BA" w:rsidRPr="005B7080" w14:paraId="5572C1F0" w14:textId="77777777" w:rsidTr="00F243D7">
        <w:trPr>
          <w:trHeight w:val="430"/>
        </w:trPr>
        <w:tc>
          <w:tcPr>
            <w:tcW w:w="675" w:type="pct"/>
            <w:gridSpan w:val="2"/>
            <w:tcBorders>
              <w:top w:val="nil"/>
              <w:left w:val="nil"/>
              <w:bottom w:val="nil"/>
              <w:right w:val="nil"/>
            </w:tcBorders>
            <w:shd w:val="clear" w:color="auto" w:fill="DEEAF6" w:themeFill="accent5" w:themeFillTint="33"/>
            <w:noWrap/>
            <w:vAlign w:val="center"/>
            <w:hideMark/>
          </w:tcPr>
          <w:p w14:paraId="6384F8BA" w14:textId="77777777" w:rsidR="005B7080" w:rsidRPr="005B7080" w:rsidRDefault="005B7080" w:rsidP="005B7080">
            <w:pPr>
              <w:spacing w:line="240" w:lineRule="auto"/>
              <w:jc w:val="center"/>
              <w:rPr>
                <w:b/>
                <w:bCs/>
                <w:sz w:val="18"/>
                <w:szCs w:val="18"/>
              </w:rPr>
            </w:pPr>
            <w:r w:rsidRPr="005B7080">
              <w:rPr>
                <w:b/>
                <w:bCs/>
                <w:sz w:val="18"/>
                <w:szCs w:val="18"/>
              </w:rPr>
              <w:lastRenderedPageBreak/>
              <w:t>Macroproceso</w:t>
            </w:r>
          </w:p>
        </w:tc>
        <w:tc>
          <w:tcPr>
            <w:tcW w:w="1369" w:type="pct"/>
            <w:gridSpan w:val="2"/>
            <w:tcBorders>
              <w:top w:val="nil"/>
              <w:left w:val="nil"/>
              <w:bottom w:val="nil"/>
              <w:right w:val="nil"/>
            </w:tcBorders>
            <w:shd w:val="clear" w:color="auto" w:fill="DEEAF6" w:themeFill="accent5" w:themeFillTint="33"/>
            <w:vAlign w:val="center"/>
            <w:hideMark/>
          </w:tcPr>
          <w:p w14:paraId="7F46D7A0" w14:textId="77777777" w:rsidR="005B7080" w:rsidRPr="005B7080" w:rsidRDefault="005B7080" w:rsidP="005B7080">
            <w:pPr>
              <w:spacing w:line="240" w:lineRule="auto"/>
              <w:jc w:val="center"/>
              <w:rPr>
                <w:b/>
                <w:bCs/>
                <w:sz w:val="18"/>
                <w:szCs w:val="18"/>
              </w:rPr>
            </w:pPr>
            <w:r w:rsidRPr="005B7080">
              <w:rPr>
                <w:b/>
                <w:bCs/>
                <w:sz w:val="18"/>
                <w:szCs w:val="18"/>
              </w:rPr>
              <w:t>Intervenciones claves</w:t>
            </w:r>
          </w:p>
        </w:tc>
        <w:tc>
          <w:tcPr>
            <w:tcW w:w="1235" w:type="pct"/>
            <w:gridSpan w:val="2"/>
            <w:tcBorders>
              <w:top w:val="nil"/>
              <w:left w:val="nil"/>
              <w:bottom w:val="nil"/>
              <w:right w:val="nil"/>
            </w:tcBorders>
            <w:shd w:val="clear" w:color="auto" w:fill="DEEAF6" w:themeFill="accent5" w:themeFillTint="33"/>
            <w:vAlign w:val="center"/>
            <w:hideMark/>
          </w:tcPr>
          <w:p w14:paraId="5BCB1015" w14:textId="77777777" w:rsidR="005B7080" w:rsidRPr="005B7080" w:rsidRDefault="005B7080" w:rsidP="005B7080">
            <w:pPr>
              <w:spacing w:line="240" w:lineRule="auto"/>
              <w:jc w:val="center"/>
              <w:rPr>
                <w:b/>
                <w:bCs/>
                <w:sz w:val="18"/>
                <w:szCs w:val="18"/>
              </w:rPr>
            </w:pPr>
            <w:r w:rsidRPr="005B7080">
              <w:rPr>
                <w:b/>
                <w:bCs/>
                <w:sz w:val="18"/>
                <w:szCs w:val="18"/>
              </w:rPr>
              <w:t>Resultado inmediato</w:t>
            </w:r>
          </w:p>
        </w:tc>
        <w:tc>
          <w:tcPr>
            <w:tcW w:w="1144" w:type="pct"/>
            <w:gridSpan w:val="2"/>
            <w:tcBorders>
              <w:top w:val="nil"/>
              <w:left w:val="nil"/>
              <w:bottom w:val="nil"/>
              <w:right w:val="nil"/>
            </w:tcBorders>
            <w:shd w:val="clear" w:color="auto" w:fill="DEEAF6" w:themeFill="accent5" w:themeFillTint="33"/>
            <w:vAlign w:val="center"/>
            <w:hideMark/>
          </w:tcPr>
          <w:p w14:paraId="1834D251" w14:textId="77777777" w:rsidR="005B7080" w:rsidRPr="005B7080" w:rsidRDefault="005B7080" w:rsidP="005B7080">
            <w:pPr>
              <w:spacing w:line="240" w:lineRule="auto"/>
              <w:jc w:val="center"/>
              <w:rPr>
                <w:b/>
                <w:bCs/>
                <w:sz w:val="18"/>
                <w:szCs w:val="18"/>
              </w:rPr>
            </w:pPr>
            <w:r w:rsidRPr="005B7080">
              <w:rPr>
                <w:b/>
                <w:bCs/>
                <w:sz w:val="18"/>
                <w:szCs w:val="18"/>
              </w:rPr>
              <w:t>Resultado intermedio</w:t>
            </w:r>
          </w:p>
        </w:tc>
        <w:tc>
          <w:tcPr>
            <w:tcW w:w="576" w:type="pct"/>
            <w:tcBorders>
              <w:top w:val="nil"/>
              <w:left w:val="nil"/>
              <w:bottom w:val="nil"/>
              <w:right w:val="nil"/>
            </w:tcBorders>
            <w:shd w:val="clear" w:color="auto" w:fill="DEEAF6" w:themeFill="accent5" w:themeFillTint="33"/>
            <w:vAlign w:val="center"/>
            <w:hideMark/>
          </w:tcPr>
          <w:p w14:paraId="3D753B5A" w14:textId="77777777" w:rsidR="005B7080" w:rsidRPr="005B7080" w:rsidRDefault="005B7080" w:rsidP="005B7080">
            <w:pPr>
              <w:spacing w:line="240" w:lineRule="auto"/>
              <w:jc w:val="center"/>
              <w:rPr>
                <w:b/>
                <w:bCs/>
                <w:sz w:val="18"/>
                <w:szCs w:val="18"/>
              </w:rPr>
            </w:pPr>
            <w:r w:rsidRPr="005B7080">
              <w:rPr>
                <w:b/>
                <w:bCs/>
                <w:sz w:val="18"/>
                <w:szCs w:val="18"/>
              </w:rPr>
              <w:t>Resultado final</w:t>
            </w:r>
          </w:p>
        </w:tc>
      </w:tr>
      <w:tr w:rsidR="004C77BA" w:rsidRPr="005B7080" w14:paraId="38EEAABC" w14:textId="77777777" w:rsidTr="00F243D7">
        <w:trPr>
          <w:trHeight w:val="247"/>
        </w:trPr>
        <w:tc>
          <w:tcPr>
            <w:tcW w:w="604" w:type="pct"/>
            <w:tcBorders>
              <w:top w:val="nil"/>
              <w:left w:val="nil"/>
              <w:bottom w:val="nil"/>
              <w:right w:val="nil"/>
            </w:tcBorders>
            <w:shd w:val="clear" w:color="000000" w:fill="FFFFFF"/>
            <w:vAlign w:val="center"/>
            <w:hideMark/>
          </w:tcPr>
          <w:p w14:paraId="2E86F0A7" w14:textId="77777777" w:rsidR="005B7080" w:rsidRPr="005B7080" w:rsidRDefault="005B7080" w:rsidP="005B7080">
            <w:pPr>
              <w:spacing w:line="240" w:lineRule="auto"/>
              <w:rPr>
                <w:sz w:val="18"/>
                <w:szCs w:val="18"/>
              </w:rPr>
            </w:pPr>
            <w:r w:rsidRPr="005B7080">
              <w:rPr>
                <w:sz w:val="18"/>
                <w:szCs w:val="18"/>
              </w:rPr>
              <w:t> </w:t>
            </w:r>
          </w:p>
        </w:tc>
        <w:tc>
          <w:tcPr>
            <w:tcW w:w="71" w:type="pct"/>
            <w:tcBorders>
              <w:top w:val="nil"/>
              <w:left w:val="nil"/>
              <w:bottom w:val="nil"/>
              <w:right w:val="nil"/>
            </w:tcBorders>
            <w:shd w:val="clear" w:color="000000" w:fill="FFFFFF"/>
            <w:vAlign w:val="center"/>
            <w:hideMark/>
          </w:tcPr>
          <w:p w14:paraId="09CAEFB1" w14:textId="77777777" w:rsidR="005B7080" w:rsidRPr="005B7080" w:rsidRDefault="005B7080" w:rsidP="005B7080">
            <w:pPr>
              <w:spacing w:line="240" w:lineRule="auto"/>
              <w:rPr>
                <w:sz w:val="18"/>
                <w:szCs w:val="18"/>
              </w:rPr>
            </w:pPr>
            <w:r w:rsidRPr="005B7080">
              <w:rPr>
                <w:sz w:val="18"/>
                <w:szCs w:val="18"/>
              </w:rPr>
              <w:t> </w:t>
            </w:r>
          </w:p>
        </w:tc>
        <w:tc>
          <w:tcPr>
            <w:tcW w:w="1298" w:type="pct"/>
            <w:tcBorders>
              <w:top w:val="nil"/>
              <w:left w:val="nil"/>
              <w:bottom w:val="nil"/>
              <w:right w:val="nil"/>
            </w:tcBorders>
            <w:shd w:val="clear" w:color="000000" w:fill="FFFFFF"/>
            <w:noWrap/>
            <w:vAlign w:val="bottom"/>
            <w:hideMark/>
          </w:tcPr>
          <w:p w14:paraId="495A158B" w14:textId="77777777" w:rsidR="005B7080" w:rsidRPr="005B7080" w:rsidRDefault="005B7080" w:rsidP="005B7080">
            <w:pPr>
              <w:spacing w:line="240" w:lineRule="auto"/>
              <w:rPr>
                <w:sz w:val="18"/>
                <w:szCs w:val="18"/>
              </w:rPr>
            </w:pPr>
            <w:r w:rsidRPr="005B7080">
              <w:rPr>
                <w:sz w:val="18"/>
                <w:szCs w:val="18"/>
              </w:rPr>
              <w:t> </w:t>
            </w:r>
          </w:p>
        </w:tc>
        <w:tc>
          <w:tcPr>
            <w:tcW w:w="71" w:type="pct"/>
            <w:tcBorders>
              <w:top w:val="nil"/>
              <w:left w:val="nil"/>
              <w:bottom w:val="nil"/>
              <w:right w:val="nil"/>
            </w:tcBorders>
            <w:shd w:val="clear" w:color="000000" w:fill="FFFFFF"/>
            <w:noWrap/>
            <w:vAlign w:val="bottom"/>
            <w:hideMark/>
          </w:tcPr>
          <w:p w14:paraId="1FF950D6" w14:textId="77777777" w:rsidR="005B7080" w:rsidRPr="005B7080" w:rsidRDefault="005B7080" w:rsidP="005B7080">
            <w:pPr>
              <w:spacing w:line="240" w:lineRule="auto"/>
              <w:rPr>
                <w:sz w:val="18"/>
                <w:szCs w:val="18"/>
              </w:rPr>
            </w:pPr>
            <w:r w:rsidRPr="005B7080">
              <w:rPr>
                <w:sz w:val="18"/>
                <w:szCs w:val="18"/>
              </w:rPr>
              <w:t> </w:t>
            </w:r>
          </w:p>
        </w:tc>
        <w:tc>
          <w:tcPr>
            <w:tcW w:w="1164" w:type="pct"/>
            <w:tcBorders>
              <w:top w:val="nil"/>
              <w:left w:val="nil"/>
              <w:bottom w:val="nil"/>
              <w:right w:val="nil"/>
            </w:tcBorders>
            <w:shd w:val="clear" w:color="000000" w:fill="FFFFFF"/>
            <w:noWrap/>
            <w:vAlign w:val="bottom"/>
            <w:hideMark/>
          </w:tcPr>
          <w:p w14:paraId="3A9EE554" w14:textId="77777777" w:rsidR="005B7080" w:rsidRPr="005B7080" w:rsidRDefault="005B7080" w:rsidP="005B7080">
            <w:pPr>
              <w:spacing w:line="240" w:lineRule="auto"/>
              <w:rPr>
                <w:sz w:val="18"/>
                <w:szCs w:val="18"/>
              </w:rPr>
            </w:pPr>
            <w:r w:rsidRPr="005B7080">
              <w:rPr>
                <w:sz w:val="18"/>
                <w:szCs w:val="18"/>
              </w:rPr>
              <w:t> </w:t>
            </w:r>
          </w:p>
        </w:tc>
        <w:tc>
          <w:tcPr>
            <w:tcW w:w="71" w:type="pct"/>
            <w:tcBorders>
              <w:top w:val="nil"/>
              <w:left w:val="nil"/>
              <w:bottom w:val="nil"/>
              <w:right w:val="nil"/>
            </w:tcBorders>
            <w:shd w:val="clear" w:color="000000" w:fill="FFFFFF"/>
            <w:noWrap/>
            <w:vAlign w:val="bottom"/>
            <w:hideMark/>
          </w:tcPr>
          <w:p w14:paraId="7CD09B35" w14:textId="77777777" w:rsidR="005B7080" w:rsidRPr="005B7080" w:rsidRDefault="005B7080" w:rsidP="005B7080">
            <w:pPr>
              <w:spacing w:line="240" w:lineRule="auto"/>
              <w:rPr>
                <w:sz w:val="18"/>
                <w:szCs w:val="18"/>
              </w:rPr>
            </w:pPr>
            <w:r w:rsidRPr="005B7080">
              <w:rPr>
                <w:sz w:val="18"/>
                <w:szCs w:val="18"/>
              </w:rPr>
              <w:t> </w:t>
            </w:r>
          </w:p>
        </w:tc>
        <w:tc>
          <w:tcPr>
            <w:tcW w:w="1074" w:type="pct"/>
            <w:tcBorders>
              <w:top w:val="nil"/>
              <w:left w:val="nil"/>
              <w:bottom w:val="nil"/>
              <w:right w:val="nil"/>
            </w:tcBorders>
            <w:shd w:val="clear" w:color="000000" w:fill="FFFFFF"/>
            <w:noWrap/>
            <w:vAlign w:val="bottom"/>
            <w:hideMark/>
          </w:tcPr>
          <w:p w14:paraId="69DF3C55" w14:textId="77777777" w:rsidR="005B7080" w:rsidRPr="005B7080" w:rsidRDefault="005B7080" w:rsidP="005B7080">
            <w:pPr>
              <w:spacing w:line="240" w:lineRule="auto"/>
              <w:rPr>
                <w:sz w:val="18"/>
                <w:szCs w:val="18"/>
              </w:rPr>
            </w:pPr>
            <w:r w:rsidRPr="005B7080">
              <w:rPr>
                <w:sz w:val="18"/>
                <w:szCs w:val="18"/>
              </w:rPr>
              <w:t> </w:t>
            </w:r>
          </w:p>
        </w:tc>
        <w:tc>
          <w:tcPr>
            <w:tcW w:w="71" w:type="pct"/>
            <w:tcBorders>
              <w:top w:val="nil"/>
              <w:left w:val="nil"/>
              <w:bottom w:val="nil"/>
              <w:right w:val="nil"/>
            </w:tcBorders>
            <w:shd w:val="clear" w:color="000000" w:fill="FFFFFF"/>
            <w:noWrap/>
            <w:vAlign w:val="bottom"/>
            <w:hideMark/>
          </w:tcPr>
          <w:p w14:paraId="341A814A" w14:textId="77777777" w:rsidR="005B7080" w:rsidRPr="005B7080" w:rsidRDefault="005B7080" w:rsidP="005B7080">
            <w:pPr>
              <w:spacing w:line="240" w:lineRule="auto"/>
              <w:rPr>
                <w:sz w:val="18"/>
                <w:szCs w:val="18"/>
              </w:rPr>
            </w:pPr>
            <w:r w:rsidRPr="005B7080">
              <w:rPr>
                <w:sz w:val="18"/>
                <w:szCs w:val="18"/>
              </w:rPr>
              <w:t> </w:t>
            </w:r>
          </w:p>
        </w:tc>
        <w:tc>
          <w:tcPr>
            <w:tcW w:w="576" w:type="pct"/>
            <w:tcBorders>
              <w:top w:val="nil"/>
              <w:left w:val="nil"/>
              <w:bottom w:val="nil"/>
              <w:right w:val="nil"/>
            </w:tcBorders>
            <w:shd w:val="clear" w:color="000000" w:fill="FFFFFF"/>
            <w:vAlign w:val="center"/>
            <w:hideMark/>
          </w:tcPr>
          <w:p w14:paraId="77DEC9BF" w14:textId="77777777" w:rsidR="005B7080" w:rsidRPr="005B7080" w:rsidRDefault="005B7080" w:rsidP="005B7080">
            <w:pPr>
              <w:spacing w:line="240" w:lineRule="auto"/>
              <w:rPr>
                <w:sz w:val="18"/>
                <w:szCs w:val="18"/>
              </w:rPr>
            </w:pPr>
            <w:r w:rsidRPr="005B7080">
              <w:rPr>
                <w:sz w:val="18"/>
                <w:szCs w:val="18"/>
              </w:rPr>
              <w:t> </w:t>
            </w:r>
          </w:p>
        </w:tc>
      </w:tr>
      <w:tr w:rsidR="004C77BA" w:rsidRPr="005B7080" w14:paraId="19B670C0" w14:textId="77777777" w:rsidTr="00F243D7">
        <w:trPr>
          <w:trHeight w:val="247"/>
        </w:trPr>
        <w:tc>
          <w:tcPr>
            <w:tcW w:w="604" w:type="pct"/>
            <w:tcBorders>
              <w:top w:val="nil"/>
              <w:left w:val="nil"/>
              <w:bottom w:val="nil"/>
              <w:right w:val="nil"/>
            </w:tcBorders>
            <w:shd w:val="clear" w:color="000000" w:fill="FFFFFF"/>
            <w:vAlign w:val="center"/>
            <w:hideMark/>
          </w:tcPr>
          <w:p w14:paraId="3718BC00" w14:textId="77777777" w:rsidR="005B7080" w:rsidRPr="005B7080" w:rsidRDefault="005B7080" w:rsidP="005B7080">
            <w:pPr>
              <w:spacing w:line="240" w:lineRule="auto"/>
              <w:rPr>
                <w:sz w:val="18"/>
                <w:szCs w:val="18"/>
              </w:rPr>
            </w:pPr>
            <w:r w:rsidRPr="005B7080">
              <w:rPr>
                <w:sz w:val="18"/>
                <w:szCs w:val="18"/>
              </w:rPr>
              <w:t> </w:t>
            </w:r>
          </w:p>
        </w:tc>
        <w:tc>
          <w:tcPr>
            <w:tcW w:w="71" w:type="pct"/>
            <w:tcBorders>
              <w:top w:val="nil"/>
              <w:left w:val="nil"/>
              <w:bottom w:val="nil"/>
              <w:right w:val="nil"/>
            </w:tcBorders>
            <w:shd w:val="clear" w:color="000000" w:fill="FFFFFF"/>
            <w:vAlign w:val="center"/>
            <w:hideMark/>
          </w:tcPr>
          <w:p w14:paraId="4AF10D56" w14:textId="77777777" w:rsidR="005B7080" w:rsidRPr="005B7080" w:rsidRDefault="005B7080" w:rsidP="005B7080">
            <w:pPr>
              <w:spacing w:line="240" w:lineRule="auto"/>
              <w:rPr>
                <w:sz w:val="18"/>
                <w:szCs w:val="18"/>
              </w:rPr>
            </w:pPr>
            <w:r w:rsidRPr="005B7080">
              <w:rPr>
                <w:sz w:val="18"/>
                <w:szCs w:val="18"/>
              </w:rPr>
              <w:t> </w:t>
            </w:r>
          </w:p>
        </w:tc>
        <w:tc>
          <w:tcPr>
            <w:tcW w:w="1298" w:type="pct"/>
            <w:tcBorders>
              <w:top w:val="nil"/>
              <w:left w:val="nil"/>
              <w:bottom w:val="nil"/>
              <w:right w:val="nil"/>
            </w:tcBorders>
            <w:shd w:val="clear" w:color="000000" w:fill="FFFFFF"/>
            <w:noWrap/>
            <w:vAlign w:val="bottom"/>
            <w:hideMark/>
          </w:tcPr>
          <w:p w14:paraId="1C998512" w14:textId="77777777" w:rsidR="005B7080" w:rsidRPr="005B7080" w:rsidRDefault="005B7080" w:rsidP="005B7080">
            <w:pPr>
              <w:spacing w:line="240" w:lineRule="auto"/>
              <w:rPr>
                <w:sz w:val="18"/>
                <w:szCs w:val="18"/>
              </w:rPr>
            </w:pPr>
            <w:r w:rsidRPr="005B7080">
              <w:rPr>
                <w:sz w:val="18"/>
                <w:szCs w:val="18"/>
              </w:rPr>
              <w:t> </w:t>
            </w:r>
          </w:p>
        </w:tc>
        <w:tc>
          <w:tcPr>
            <w:tcW w:w="71" w:type="pct"/>
            <w:tcBorders>
              <w:top w:val="nil"/>
              <w:left w:val="nil"/>
              <w:bottom w:val="nil"/>
              <w:right w:val="nil"/>
            </w:tcBorders>
            <w:shd w:val="clear" w:color="000000" w:fill="FFFFFF"/>
            <w:noWrap/>
            <w:vAlign w:val="bottom"/>
            <w:hideMark/>
          </w:tcPr>
          <w:p w14:paraId="4892BB6F" w14:textId="77777777" w:rsidR="005B7080" w:rsidRPr="005B7080" w:rsidRDefault="005B7080" w:rsidP="005B7080">
            <w:pPr>
              <w:spacing w:line="240" w:lineRule="auto"/>
              <w:rPr>
                <w:sz w:val="18"/>
                <w:szCs w:val="18"/>
              </w:rPr>
            </w:pPr>
            <w:r w:rsidRPr="005B7080">
              <w:rPr>
                <w:sz w:val="18"/>
                <w:szCs w:val="18"/>
              </w:rPr>
              <w:t> </w:t>
            </w:r>
          </w:p>
        </w:tc>
        <w:tc>
          <w:tcPr>
            <w:tcW w:w="1164" w:type="pct"/>
            <w:tcBorders>
              <w:top w:val="nil"/>
              <w:left w:val="nil"/>
              <w:bottom w:val="nil"/>
              <w:right w:val="nil"/>
            </w:tcBorders>
            <w:shd w:val="clear" w:color="000000" w:fill="FFFFFF"/>
            <w:noWrap/>
            <w:vAlign w:val="bottom"/>
            <w:hideMark/>
          </w:tcPr>
          <w:p w14:paraId="402D7E7F" w14:textId="77777777" w:rsidR="005B7080" w:rsidRPr="005B7080" w:rsidRDefault="005B7080" w:rsidP="005B7080">
            <w:pPr>
              <w:spacing w:line="240" w:lineRule="auto"/>
              <w:rPr>
                <w:sz w:val="18"/>
                <w:szCs w:val="18"/>
              </w:rPr>
            </w:pPr>
            <w:r w:rsidRPr="005B7080">
              <w:rPr>
                <w:sz w:val="18"/>
                <w:szCs w:val="18"/>
              </w:rPr>
              <w:t> </w:t>
            </w:r>
          </w:p>
        </w:tc>
        <w:tc>
          <w:tcPr>
            <w:tcW w:w="71" w:type="pct"/>
            <w:tcBorders>
              <w:top w:val="nil"/>
              <w:left w:val="nil"/>
              <w:bottom w:val="nil"/>
              <w:right w:val="nil"/>
            </w:tcBorders>
            <w:shd w:val="clear" w:color="000000" w:fill="FFFFFF"/>
            <w:noWrap/>
            <w:vAlign w:val="bottom"/>
            <w:hideMark/>
          </w:tcPr>
          <w:p w14:paraId="2C5A9A91" w14:textId="77777777" w:rsidR="005B7080" w:rsidRPr="005B7080" w:rsidRDefault="005B7080" w:rsidP="005B7080">
            <w:pPr>
              <w:spacing w:line="240" w:lineRule="auto"/>
              <w:rPr>
                <w:sz w:val="18"/>
                <w:szCs w:val="18"/>
              </w:rPr>
            </w:pPr>
            <w:r w:rsidRPr="005B7080">
              <w:rPr>
                <w:sz w:val="18"/>
                <w:szCs w:val="18"/>
              </w:rPr>
              <w:t> </w:t>
            </w:r>
          </w:p>
        </w:tc>
        <w:tc>
          <w:tcPr>
            <w:tcW w:w="1074" w:type="pct"/>
            <w:tcBorders>
              <w:top w:val="nil"/>
              <w:left w:val="nil"/>
              <w:bottom w:val="nil"/>
              <w:right w:val="nil"/>
            </w:tcBorders>
            <w:shd w:val="clear" w:color="000000" w:fill="FFFFFF"/>
            <w:noWrap/>
            <w:vAlign w:val="bottom"/>
            <w:hideMark/>
          </w:tcPr>
          <w:p w14:paraId="2AE86AA5" w14:textId="77777777" w:rsidR="005B7080" w:rsidRPr="005B7080" w:rsidRDefault="005B7080" w:rsidP="005B7080">
            <w:pPr>
              <w:spacing w:line="240" w:lineRule="auto"/>
              <w:rPr>
                <w:sz w:val="18"/>
                <w:szCs w:val="18"/>
              </w:rPr>
            </w:pPr>
            <w:r w:rsidRPr="005B7080">
              <w:rPr>
                <w:sz w:val="18"/>
                <w:szCs w:val="18"/>
              </w:rPr>
              <w:t> </w:t>
            </w:r>
          </w:p>
        </w:tc>
        <w:tc>
          <w:tcPr>
            <w:tcW w:w="71" w:type="pct"/>
            <w:tcBorders>
              <w:top w:val="nil"/>
              <w:left w:val="nil"/>
              <w:bottom w:val="nil"/>
              <w:right w:val="nil"/>
            </w:tcBorders>
            <w:shd w:val="clear" w:color="000000" w:fill="FFFFFF"/>
            <w:noWrap/>
            <w:vAlign w:val="bottom"/>
            <w:hideMark/>
          </w:tcPr>
          <w:p w14:paraId="314FF7BC" w14:textId="77777777" w:rsidR="005B7080" w:rsidRPr="005B7080" w:rsidRDefault="005B7080" w:rsidP="005B7080">
            <w:pPr>
              <w:spacing w:line="240" w:lineRule="auto"/>
              <w:rPr>
                <w:sz w:val="18"/>
                <w:szCs w:val="18"/>
              </w:rPr>
            </w:pPr>
            <w:r w:rsidRPr="005B7080">
              <w:rPr>
                <w:sz w:val="18"/>
                <w:szCs w:val="18"/>
              </w:rPr>
              <w:t> </w:t>
            </w:r>
          </w:p>
        </w:tc>
        <w:tc>
          <w:tcPr>
            <w:tcW w:w="576" w:type="pct"/>
            <w:tcBorders>
              <w:top w:val="nil"/>
              <w:left w:val="nil"/>
              <w:bottom w:val="nil"/>
              <w:right w:val="nil"/>
            </w:tcBorders>
            <w:shd w:val="clear" w:color="000000" w:fill="FFFFFF"/>
            <w:vAlign w:val="center"/>
            <w:hideMark/>
          </w:tcPr>
          <w:p w14:paraId="63DFBF30" w14:textId="77777777" w:rsidR="005B7080" w:rsidRPr="005B7080" w:rsidRDefault="005B7080" w:rsidP="005B7080">
            <w:pPr>
              <w:spacing w:line="240" w:lineRule="auto"/>
              <w:rPr>
                <w:sz w:val="18"/>
                <w:szCs w:val="18"/>
              </w:rPr>
            </w:pPr>
            <w:r w:rsidRPr="005B7080">
              <w:rPr>
                <w:sz w:val="18"/>
                <w:szCs w:val="18"/>
              </w:rPr>
              <w:t> </w:t>
            </w:r>
          </w:p>
        </w:tc>
      </w:tr>
      <w:tr w:rsidR="004C77BA" w:rsidRPr="005B7080" w14:paraId="5218FAA5" w14:textId="77777777" w:rsidTr="00F243D7">
        <w:trPr>
          <w:trHeight w:val="2044"/>
        </w:trPr>
        <w:tc>
          <w:tcPr>
            <w:tcW w:w="604" w:type="pct"/>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07104733" w14:textId="77777777" w:rsidR="005B7080" w:rsidRPr="005B7080" w:rsidRDefault="005B7080" w:rsidP="005B7080">
            <w:pPr>
              <w:spacing w:line="240" w:lineRule="auto"/>
              <w:rPr>
                <w:sz w:val="18"/>
                <w:szCs w:val="18"/>
              </w:rPr>
            </w:pPr>
            <w:r w:rsidRPr="005B7080">
              <w:rPr>
                <w:sz w:val="18"/>
                <w:szCs w:val="18"/>
              </w:rPr>
              <w:t>Gestión para la educación ambiental</w:t>
            </w:r>
          </w:p>
        </w:tc>
        <w:tc>
          <w:tcPr>
            <w:tcW w:w="71" w:type="pct"/>
            <w:tcBorders>
              <w:top w:val="nil"/>
              <w:left w:val="nil"/>
              <w:bottom w:val="nil"/>
              <w:right w:val="nil"/>
            </w:tcBorders>
            <w:shd w:val="clear" w:color="000000" w:fill="FFFFFF"/>
            <w:vAlign w:val="center"/>
            <w:hideMark/>
          </w:tcPr>
          <w:p w14:paraId="16883404" w14:textId="77777777" w:rsidR="005B7080" w:rsidRPr="005B7080" w:rsidRDefault="005B7080" w:rsidP="005B7080">
            <w:pPr>
              <w:spacing w:line="240" w:lineRule="auto"/>
              <w:rPr>
                <w:sz w:val="18"/>
                <w:szCs w:val="18"/>
              </w:rPr>
            </w:pPr>
            <w:r w:rsidRPr="005B7080">
              <w:rPr>
                <w:sz w:val="18"/>
                <w:szCs w:val="18"/>
              </w:rPr>
              <w:t> </w:t>
            </w:r>
          </w:p>
        </w:tc>
        <w:tc>
          <w:tcPr>
            <w:tcW w:w="1298"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024031AF" w14:textId="77777777" w:rsidR="005B7080" w:rsidRPr="005B7080" w:rsidRDefault="005B7080" w:rsidP="005B7080">
            <w:pPr>
              <w:spacing w:line="240" w:lineRule="auto"/>
              <w:rPr>
                <w:sz w:val="18"/>
                <w:szCs w:val="18"/>
              </w:rPr>
            </w:pPr>
            <w:r w:rsidRPr="005B7080">
              <w:rPr>
                <w:sz w:val="18"/>
                <w:szCs w:val="18"/>
              </w:rPr>
              <w:t xml:space="preserve">Programas de educación y concienciación ciudadana a todo nivel, sobre la importancia de cuidar el ambiente, el manejo de residuos sólidos </w:t>
            </w:r>
          </w:p>
        </w:tc>
        <w:tc>
          <w:tcPr>
            <w:tcW w:w="71" w:type="pct"/>
            <w:tcBorders>
              <w:top w:val="nil"/>
              <w:left w:val="nil"/>
              <w:bottom w:val="nil"/>
              <w:right w:val="nil"/>
            </w:tcBorders>
            <w:shd w:val="clear" w:color="000000" w:fill="FFFFFF"/>
            <w:noWrap/>
            <w:vAlign w:val="bottom"/>
            <w:hideMark/>
          </w:tcPr>
          <w:p w14:paraId="73BEAAD6" w14:textId="77777777" w:rsidR="005B7080" w:rsidRPr="005B7080" w:rsidRDefault="005B7080" w:rsidP="005B7080">
            <w:pPr>
              <w:spacing w:line="240" w:lineRule="auto"/>
              <w:rPr>
                <w:sz w:val="18"/>
                <w:szCs w:val="18"/>
              </w:rPr>
            </w:pPr>
            <w:r w:rsidRPr="005B7080">
              <w:rPr>
                <w:sz w:val="18"/>
                <w:szCs w:val="18"/>
              </w:rPr>
              <w:t> </w:t>
            </w:r>
          </w:p>
        </w:tc>
        <w:tc>
          <w:tcPr>
            <w:tcW w:w="1164"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74ACD0A6" w14:textId="074B2156" w:rsidR="005B7080" w:rsidRPr="005B7080" w:rsidRDefault="005B7080" w:rsidP="005B7080">
            <w:pPr>
              <w:spacing w:line="240" w:lineRule="auto"/>
              <w:rPr>
                <w:sz w:val="18"/>
                <w:szCs w:val="18"/>
              </w:rPr>
            </w:pPr>
            <w:r w:rsidRPr="005B7080">
              <w:rPr>
                <w:sz w:val="18"/>
                <w:szCs w:val="18"/>
              </w:rPr>
              <w:t>Del 202</w:t>
            </w:r>
            <w:r w:rsidR="00F1077F">
              <w:rPr>
                <w:sz w:val="18"/>
                <w:szCs w:val="18"/>
              </w:rPr>
              <w:t>2</w:t>
            </w:r>
            <w:r w:rsidRPr="005B7080">
              <w:rPr>
                <w:sz w:val="18"/>
                <w:szCs w:val="18"/>
              </w:rPr>
              <w:t xml:space="preserve"> al 20</w:t>
            </w:r>
            <w:r w:rsidR="00F1077F">
              <w:rPr>
                <w:sz w:val="18"/>
                <w:szCs w:val="18"/>
              </w:rPr>
              <w:t>30</w:t>
            </w:r>
            <w:r w:rsidRPr="005B7080">
              <w:rPr>
                <w:sz w:val="18"/>
                <w:szCs w:val="18"/>
              </w:rPr>
              <w:t xml:space="preserve"> se ha sensibilizado y concientizado al menos al </w:t>
            </w:r>
            <w:r w:rsidR="00F1077F">
              <w:rPr>
                <w:sz w:val="18"/>
                <w:szCs w:val="18"/>
              </w:rPr>
              <w:t>33.74%</w:t>
            </w:r>
            <w:r w:rsidRPr="005B7080">
              <w:rPr>
                <w:sz w:val="18"/>
                <w:szCs w:val="18"/>
              </w:rPr>
              <w:t xml:space="preserve"> de la población elegible de la cuenca y el lago de Amatitlán.</w:t>
            </w:r>
          </w:p>
        </w:tc>
        <w:tc>
          <w:tcPr>
            <w:tcW w:w="71" w:type="pct"/>
            <w:tcBorders>
              <w:top w:val="nil"/>
              <w:left w:val="nil"/>
              <w:bottom w:val="nil"/>
              <w:right w:val="nil"/>
            </w:tcBorders>
            <w:shd w:val="clear" w:color="000000" w:fill="FFFFFF"/>
            <w:noWrap/>
            <w:vAlign w:val="bottom"/>
            <w:hideMark/>
          </w:tcPr>
          <w:p w14:paraId="24CD5948" w14:textId="77777777" w:rsidR="005B7080" w:rsidRPr="005B7080" w:rsidRDefault="005B7080" w:rsidP="005B7080">
            <w:pPr>
              <w:spacing w:line="240" w:lineRule="auto"/>
              <w:rPr>
                <w:sz w:val="18"/>
                <w:szCs w:val="18"/>
              </w:rPr>
            </w:pPr>
            <w:r w:rsidRPr="005B7080">
              <w:rPr>
                <w:sz w:val="18"/>
                <w:szCs w:val="18"/>
              </w:rPr>
              <w:t> </w:t>
            </w:r>
          </w:p>
        </w:tc>
        <w:tc>
          <w:tcPr>
            <w:tcW w:w="1074"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74E6E510" w14:textId="601A4786" w:rsidR="005B7080" w:rsidRPr="005B7080" w:rsidRDefault="005B7080" w:rsidP="005B7080">
            <w:pPr>
              <w:spacing w:line="240" w:lineRule="auto"/>
              <w:rPr>
                <w:sz w:val="18"/>
                <w:szCs w:val="18"/>
              </w:rPr>
            </w:pPr>
            <w:r w:rsidRPr="005B7080">
              <w:rPr>
                <w:sz w:val="18"/>
                <w:szCs w:val="18"/>
              </w:rPr>
              <w:t>Para el año 20</w:t>
            </w:r>
            <w:r w:rsidR="00F1077F">
              <w:rPr>
                <w:sz w:val="18"/>
                <w:szCs w:val="18"/>
              </w:rPr>
              <w:t>30</w:t>
            </w:r>
            <w:r w:rsidRPr="005B7080">
              <w:rPr>
                <w:sz w:val="18"/>
                <w:szCs w:val="18"/>
              </w:rPr>
              <w:t xml:space="preserve">, incrementar en un </w:t>
            </w:r>
            <w:r w:rsidR="00F1077F">
              <w:rPr>
                <w:sz w:val="18"/>
                <w:szCs w:val="18"/>
              </w:rPr>
              <w:t>34.36</w:t>
            </w:r>
            <w:r w:rsidRPr="005B7080">
              <w:rPr>
                <w:sz w:val="18"/>
                <w:szCs w:val="18"/>
              </w:rPr>
              <w:t>% la población capacitada y sensibilizada en educación ambiental dentro de la cuenca del lago de Amatitlán.</w:t>
            </w:r>
          </w:p>
        </w:tc>
        <w:tc>
          <w:tcPr>
            <w:tcW w:w="71" w:type="pct"/>
            <w:tcBorders>
              <w:top w:val="nil"/>
              <w:left w:val="nil"/>
              <w:bottom w:val="nil"/>
              <w:right w:val="nil"/>
            </w:tcBorders>
            <w:shd w:val="clear" w:color="000000" w:fill="FFFFFF"/>
            <w:vAlign w:val="center"/>
            <w:hideMark/>
          </w:tcPr>
          <w:p w14:paraId="58EE82B5" w14:textId="77777777" w:rsidR="005B7080" w:rsidRPr="005B7080" w:rsidRDefault="005B7080" w:rsidP="005B7080">
            <w:pPr>
              <w:spacing w:line="240" w:lineRule="auto"/>
              <w:rPr>
                <w:sz w:val="18"/>
                <w:szCs w:val="18"/>
              </w:rPr>
            </w:pPr>
            <w:r w:rsidRPr="005B7080">
              <w:rPr>
                <w:sz w:val="18"/>
                <w:szCs w:val="18"/>
              </w:rPr>
              <w:t> </w:t>
            </w:r>
          </w:p>
        </w:tc>
        <w:tc>
          <w:tcPr>
            <w:tcW w:w="576" w:type="pct"/>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5119492C" w14:textId="77777777" w:rsidR="005B7080" w:rsidRPr="005B7080" w:rsidRDefault="005B7080" w:rsidP="005B7080">
            <w:pPr>
              <w:spacing w:line="240" w:lineRule="auto"/>
              <w:rPr>
                <w:sz w:val="18"/>
                <w:szCs w:val="18"/>
              </w:rPr>
            </w:pPr>
            <w:r w:rsidRPr="005B7080">
              <w:rPr>
                <w:sz w:val="18"/>
                <w:szCs w:val="18"/>
              </w:rPr>
              <w:t>Para el 2030, se ha disminuido en dos puntos el valor promedio del Índice del estado trófico del lago de Amatitlán, a través del manejo integrado de su cuenca (de 72, estado hipereutrófico, en 2020 a un 70, estado eutrófico, en el 2030).</w:t>
            </w:r>
          </w:p>
        </w:tc>
      </w:tr>
      <w:tr w:rsidR="004C77BA" w:rsidRPr="005B7080" w14:paraId="36C12F29" w14:textId="77777777" w:rsidTr="00F243D7">
        <w:trPr>
          <w:trHeight w:val="264"/>
        </w:trPr>
        <w:tc>
          <w:tcPr>
            <w:tcW w:w="604" w:type="pct"/>
            <w:vMerge/>
            <w:tcBorders>
              <w:top w:val="single" w:sz="8" w:space="0" w:color="auto"/>
              <w:left w:val="single" w:sz="8" w:space="0" w:color="auto"/>
              <w:bottom w:val="single" w:sz="8" w:space="0" w:color="000000"/>
              <w:right w:val="single" w:sz="8" w:space="0" w:color="auto"/>
            </w:tcBorders>
            <w:vAlign w:val="center"/>
            <w:hideMark/>
          </w:tcPr>
          <w:p w14:paraId="235467BB" w14:textId="77777777" w:rsidR="005B7080" w:rsidRPr="005B7080" w:rsidRDefault="005B7080" w:rsidP="005B7080">
            <w:pPr>
              <w:spacing w:line="240" w:lineRule="auto"/>
              <w:rPr>
                <w:sz w:val="18"/>
                <w:szCs w:val="18"/>
              </w:rPr>
            </w:pPr>
          </w:p>
        </w:tc>
        <w:tc>
          <w:tcPr>
            <w:tcW w:w="71" w:type="pct"/>
            <w:tcBorders>
              <w:top w:val="nil"/>
              <w:left w:val="nil"/>
              <w:bottom w:val="nil"/>
              <w:right w:val="nil"/>
            </w:tcBorders>
            <w:shd w:val="clear" w:color="000000" w:fill="FFFFFF"/>
            <w:vAlign w:val="center"/>
            <w:hideMark/>
          </w:tcPr>
          <w:p w14:paraId="781C37F6" w14:textId="77777777" w:rsidR="005B7080" w:rsidRPr="005B7080" w:rsidRDefault="005B7080" w:rsidP="005B7080">
            <w:pPr>
              <w:spacing w:line="240" w:lineRule="auto"/>
              <w:rPr>
                <w:sz w:val="18"/>
                <w:szCs w:val="18"/>
              </w:rPr>
            </w:pPr>
            <w:r w:rsidRPr="005B7080">
              <w:rPr>
                <w:sz w:val="18"/>
                <w:szCs w:val="18"/>
              </w:rPr>
              <w:t> </w:t>
            </w:r>
          </w:p>
        </w:tc>
        <w:tc>
          <w:tcPr>
            <w:tcW w:w="1298" w:type="pct"/>
            <w:tcBorders>
              <w:top w:val="nil"/>
              <w:left w:val="nil"/>
              <w:bottom w:val="nil"/>
              <w:right w:val="nil"/>
            </w:tcBorders>
            <w:shd w:val="clear" w:color="000000" w:fill="FFFFFF"/>
            <w:vAlign w:val="center"/>
            <w:hideMark/>
          </w:tcPr>
          <w:p w14:paraId="6D9BE00F" w14:textId="77777777" w:rsidR="005B7080" w:rsidRPr="005B7080" w:rsidRDefault="005B7080" w:rsidP="005B7080">
            <w:pPr>
              <w:spacing w:line="240" w:lineRule="auto"/>
              <w:rPr>
                <w:sz w:val="18"/>
                <w:szCs w:val="18"/>
              </w:rPr>
            </w:pPr>
            <w:r w:rsidRPr="005B7080">
              <w:rPr>
                <w:sz w:val="18"/>
                <w:szCs w:val="18"/>
              </w:rPr>
              <w:t> </w:t>
            </w:r>
          </w:p>
        </w:tc>
        <w:tc>
          <w:tcPr>
            <w:tcW w:w="71" w:type="pct"/>
            <w:tcBorders>
              <w:top w:val="nil"/>
              <w:left w:val="nil"/>
              <w:bottom w:val="nil"/>
              <w:right w:val="nil"/>
            </w:tcBorders>
            <w:shd w:val="clear" w:color="000000" w:fill="FFFFFF"/>
            <w:noWrap/>
            <w:vAlign w:val="bottom"/>
            <w:hideMark/>
          </w:tcPr>
          <w:p w14:paraId="0FEF9DDB" w14:textId="77777777" w:rsidR="005B7080" w:rsidRPr="005B7080" w:rsidRDefault="005B7080" w:rsidP="005B7080">
            <w:pPr>
              <w:spacing w:line="240" w:lineRule="auto"/>
              <w:rPr>
                <w:sz w:val="18"/>
                <w:szCs w:val="18"/>
              </w:rPr>
            </w:pPr>
            <w:r w:rsidRPr="005B7080">
              <w:rPr>
                <w:sz w:val="18"/>
                <w:szCs w:val="18"/>
              </w:rPr>
              <w:t> </w:t>
            </w:r>
          </w:p>
        </w:tc>
        <w:tc>
          <w:tcPr>
            <w:tcW w:w="1164" w:type="pct"/>
            <w:tcBorders>
              <w:top w:val="nil"/>
              <w:left w:val="nil"/>
              <w:bottom w:val="nil"/>
              <w:right w:val="nil"/>
            </w:tcBorders>
            <w:shd w:val="clear" w:color="000000" w:fill="FFFFFF"/>
            <w:vAlign w:val="center"/>
            <w:hideMark/>
          </w:tcPr>
          <w:p w14:paraId="76879E84" w14:textId="77777777" w:rsidR="005B7080" w:rsidRPr="005B7080" w:rsidRDefault="005B7080" w:rsidP="005B7080">
            <w:pPr>
              <w:spacing w:line="240" w:lineRule="auto"/>
              <w:rPr>
                <w:sz w:val="18"/>
                <w:szCs w:val="18"/>
              </w:rPr>
            </w:pPr>
            <w:r w:rsidRPr="005B7080">
              <w:rPr>
                <w:sz w:val="18"/>
                <w:szCs w:val="18"/>
              </w:rPr>
              <w:t> </w:t>
            </w:r>
          </w:p>
        </w:tc>
        <w:tc>
          <w:tcPr>
            <w:tcW w:w="71" w:type="pct"/>
            <w:tcBorders>
              <w:top w:val="nil"/>
              <w:left w:val="nil"/>
              <w:bottom w:val="nil"/>
              <w:right w:val="nil"/>
            </w:tcBorders>
            <w:shd w:val="clear" w:color="000000" w:fill="FFFFFF"/>
            <w:noWrap/>
            <w:vAlign w:val="bottom"/>
            <w:hideMark/>
          </w:tcPr>
          <w:p w14:paraId="4BD9247D" w14:textId="77777777" w:rsidR="005B7080" w:rsidRPr="005B7080" w:rsidRDefault="005B7080" w:rsidP="005B7080">
            <w:pPr>
              <w:spacing w:line="240" w:lineRule="auto"/>
              <w:rPr>
                <w:sz w:val="18"/>
                <w:szCs w:val="18"/>
              </w:rPr>
            </w:pPr>
            <w:r w:rsidRPr="005B7080">
              <w:rPr>
                <w:sz w:val="18"/>
                <w:szCs w:val="18"/>
              </w:rPr>
              <w:t> </w:t>
            </w:r>
          </w:p>
        </w:tc>
        <w:tc>
          <w:tcPr>
            <w:tcW w:w="1074" w:type="pct"/>
            <w:tcBorders>
              <w:top w:val="nil"/>
              <w:left w:val="nil"/>
              <w:bottom w:val="nil"/>
              <w:right w:val="nil"/>
            </w:tcBorders>
            <w:shd w:val="clear" w:color="000000" w:fill="FFFFFF"/>
            <w:vAlign w:val="center"/>
            <w:hideMark/>
          </w:tcPr>
          <w:p w14:paraId="6459B709" w14:textId="77777777" w:rsidR="005B7080" w:rsidRPr="005B7080" w:rsidRDefault="005B7080" w:rsidP="005B7080">
            <w:pPr>
              <w:spacing w:line="240" w:lineRule="auto"/>
              <w:rPr>
                <w:sz w:val="18"/>
                <w:szCs w:val="18"/>
              </w:rPr>
            </w:pPr>
            <w:r w:rsidRPr="005B7080">
              <w:rPr>
                <w:sz w:val="18"/>
                <w:szCs w:val="18"/>
              </w:rPr>
              <w:t> </w:t>
            </w:r>
          </w:p>
        </w:tc>
        <w:tc>
          <w:tcPr>
            <w:tcW w:w="71" w:type="pct"/>
            <w:tcBorders>
              <w:top w:val="nil"/>
              <w:left w:val="nil"/>
              <w:bottom w:val="nil"/>
              <w:right w:val="nil"/>
            </w:tcBorders>
            <w:shd w:val="clear" w:color="000000" w:fill="FFFFFF"/>
            <w:vAlign w:val="center"/>
            <w:hideMark/>
          </w:tcPr>
          <w:p w14:paraId="60CFB620" w14:textId="77777777" w:rsidR="005B7080" w:rsidRPr="005B7080" w:rsidRDefault="005B7080" w:rsidP="005B7080">
            <w:pPr>
              <w:spacing w:line="240" w:lineRule="auto"/>
              <w:rPr>
                <w:sz w:val="18"/>
                <w:szCs w:val="18"/>
              </w:rPr>
            </w:pPr>
            <w:r w:rsidRPr="005B7080">
              <w:rPr>
                <w:sz w:val="18"/>
                <w:szCs w:val="18"/>
              </w:rPr>
              <w:t> </w:t>
            </w:r>
          </w:p>
        </w:tc>
        <w:tc>
          <w:tcPr>
            <w:tcW w:w="576" w:type="pct"/>
            <w:vMerge/>
            <w:tcBorders>
              <w:top w:val="single" w:sz="8" w:space="0" w:color="auto"/>
              <w:left w:val="single" w:sz="8" w:space="0" w:color="auto"/>
              <w:bottom w:val="single" w:sz="8" w:space="0" w:color="000000"/>
              <w:right w:val="single" w:sz="8" w:space="0" w:color="auto"/>
            </w:tcBorders>
            <w:vAlign w:val="center"/>
            <w:hideMark/>
          </w:tcPr>
          <w:p w14:paraId="1B8ACC02" w14:textId="77777777" w:rsidR="005B7080" w:rsidRPr="005B7080" w:rsidRDefault="005B7080" w:rsidP="005B7080">
            <w:pPr>
              <w:spacing w:line="240" w:lineRule="auto"/>
              <w:rPr>
                <w:sz w:val="18"/>
                <w:szCs w:val="18"/>
              </w:rPr>
            </w:pPr>
          </w:p>
        </w:tc>
      </w:tr>
      <w:tr w:rsidR="004C77BA" w:rsidRPr="005B7080" w14:paraId="4350EEE0" w14:textId="77777777" w:rsidTr="00F243D7">
        <w:trPr>
          <w:trHeight w:val="1315"/>
        </w:trPr>
        <w:tc>
          <w:tcPr>
            <w:tcW w:w="604" w:type="pct"/>
            <w:vMerge/>
            <w:tcBorders>
              <w:top w:val="single" w:sz="8" w:space="0" w:color="auto"/>
              <w:left w:val="single" w:sz="8" w:space="0" w:color="auto"/>
              <w:bottom w:val="single" w:sz="8" w:space="0" w:color="000000"/>
              <w:right w:val="single" w:sz="8" w:space="0" w:color="auto"/>
            </w:tcBorders>
            <w:vAlign w:val="center"/>
            <w:hideMark/>
          </w:tcPr>
          <w:p w14:paraId="2C3B07D8" w14:textId="77777777" w:rsidR="005B7080" w:rsidRPr="005B7080" w:rsidRDefault="005B7080" w:rsidP="005B7080">
            <w:pPr>
              <w:spacing w:line="240" w:lineRule="auto"/>
              <w:rPr>
                <w:sz w:val="18"/>
                <w:szCs w:val="18"/>
              </w:rPr>
            </w:pPr>
          </w:p>
        </w:tc>
        <w:tc>
          <w:tcPr>
            <w:tcW w:w="71" w:type="pct"/>
            <w:tcBorders>
              <w:top w:val="nil"/>
              <w:left w:val="nil"/>
              <w:bottom w:val="nil"/>
              <w:right w:val="nil"/>
            </w:tcBorders>
            <w:shd w:val="clear" w:color="000000" w:fill="FFFFFF"/>
            <w:vAlign w:val="center"/>
            <w:hideMark/>
          </w:tcPr>
          <w:p w14:paraId="6FA8BC0A" w14:textId="77777777" w:rsidR="005B7080" w:rsidRPr="005B7080" w:rsidRDefault="005B7080" w:rsidP="005B7080">
            <w:pPr>
              <w:spacing w:line="240" w:lineRule="auto"/>
              <w:rPr>
                <w:sz w:val="18"/>
                <w:szCs w:val="18"/>
              </w:rPr>
            </w:pPr>
            <w:r w:rsidRPr="005B7080">
              <w:rPr>
                <w:sz w:val="18"/>
                <w:szCs w:val="18"/>
              </w:rPr>
              <w:t> </w:t>
            </w:r>
          </w:p>
        </w:tc>
        <w:tc>
          <w:tcPr>
            <w:tcW w:w="1298"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3742ABEB" w14:textId="77777777" w:rsidR="005B7080" w:rsidRPr="005B7080" w:rsidRDefault="005B7080" w:rsidP="005B7080">
            <w:pPr>
              <w:spacing w:line="240" w:lineRule="auto"/>
              <w:rPr>
                <w:sz w:val="18"/>
                <w:szCs w:val="18"/>
              </w:rPr>
            </w:pPr>
            <w:r w:rsidRPr="005B7080">
              <w:rPr>
                <w:sz w:val="18"/>
                <w:szCs w:val="18"/>
              </w:rPr>
              <w:t xml:space="preserve">Campañas educativas con contenido ambiental a través de los medios de comunicación social </w:t>
            </w:r>
          </w:p>
        </w:tc>
        <w:tc>
          <w:tcPr>
            <w:tcW w:w="71" w:type="pct"/>
            <w:tcBorders>
              <w:top w:val="nil"/>
              <w:left w:val="nil"/>
              <w:bottom w:val="nil"/>
              <w:right w:val="nil"/>
            </w:tcBorders>
            <w:shd w:val="clear" w:color="000000" w:fill="FFFFFF"/>
            <w:noWrap/>
            <w:vAlign w:val="bottom"/>
            <w:hideMark/>
          </w:tcPr>
          <w:p w14:paraId="13CA1996" w14:textId="77777777" w:rsidR="005B7080" w:rsidRPr="005B7080" w:rsidRDefault="005B7080" w:rsidP="005B7080">
            <w:pPr>
              <w:spacing w:line="240" w:lineRule="auto"/>
              <w:rPr>
                <w:sz w:val="18"/>
                <w:szCs w:val="18"/>
              </w:rPr>
            </w:pPr>
            <w:r w:rsidRPr="005B7080">
              <w:rPr>
                <w:sz w:val="18"/>
                <w:szCs w:val="18"/>
              </w:rPr>
              <w:t> </w:t>
            </w:r>
          </w:p>
        </w:tc>
        <w:tc>
          <w:tcPr>
            <w:tcW w:w="1164" w:type="pct"/>
            <w:tcBorders>
              <w:top w:val="nil"/>
              <w:left w:val="nil"/>
              <w:bottom w:val="nil"/>
              <w:right w:val="nil"/>
            </w:tcBorders>
            <w:shd w:val="clear" w:color="000000" w:fill="FFFFFF"/>
            <w:vAlign w:val="center"/>
            <w:hideMark/>
          </w:tcPr>
          <w:p w14:paraId="4B444058" w14:textId="77777777" w:rsidR="005B7080" w:rsidRPr="005B7080" w:rsidRDefault="005B7080" w:rsidP="005B7080">
            <w:pPr>
              <w:spacing w:line="240" w:lineRule="auto"/>
              <w:rPr>
                <w:sz w:val="18"/>
                <w:szCs w:val="18"/>
              </w:rPr>
            </w:pPr>
            <w:r w:rsidRPr="005B7080">
              <w:rPr>
                <w:sz w:val="18"/>
                <w:szCs w:val="18"/>
              </w:rPr>
              <w:t> </w:t>
            </w:r>
          </w:p>
        </w:tc>
        <w:tc>
          <w:tcPr>
            <w:tcW w:w="71" w:type="pct"/>
            <w:tcBorders>
              <w:top w:val="nil"/>
              <w:left w:val="nil"/>
              <w:bottom w:val="nil"/>
              <w:right w:val="nil"/>
            </w:tcBorders>
            <w:shd w:val="clear" w:color="000000" w:fill="FFFFFF"/>
            <w:noWrap/>
            <w:vAlign w:val="bottom"/>
            <w:hideMark/>
          </w:tcPr>
          <w:p w14:paraId="14655A4C" w14:textId="77777777" w:rsidR="005B7080" w:rsidRPr="005B7080" w:rsidRDefault="005B7080" w:rsidP="005B7080">
            <w:pPr>
              <w:spacing w:line="240" w:lineRule="auto"/>
              <w:rPr>
                <w:sz w:val="18"/>
                <w:szCs w:val="18"/>
              </w:rPr>
            </w:pPr>
            <w:r w:rsidRPr="005B7080">
              <w:rPr>
                <w:sz w:val="18"/>
                <w:szCs w:val="18"/>
              </w:rPr>
              <w:t> </w:t>
            </w:r>
          </w:p>
        </w:tc>
        <w:tc>
          <w:tcPr>
            <w:tcW w:w="1074" w:type="pct"/>
            <w:tcBorders>
              <w:top w:val="nil"/>
              <w:left w:val="nil"/>
              <w:bottom w:val="nil"/>
              <w:right w:val="nil"/>
            </w:tcBorders>
            <w:shd w:val="clear" w:color="000000" w:fill="FFFFFF"/>
            <w:vAlign w:val="center"/>
            <w:hideMark/>
          </w:tcPr>
          <w:p w14:paraId="0F45BF6C" w14:textId="77777777" w:rsidR="005B7080" w:rsidRPr="005B7080" w:rsidRDefault="005B7080" w:rsidP="005B7080">
            <w:pPr>
              <w:spacing w:line="240" w:lineRule="auto"/>
              <w:rPr>
                <w:sz w:val="18"/>
                <w:szCs w:val="18"/>
              </w:rPr>
            </w:pPr>
            <w:r w:rsidRPr="005B7080">
              <w:rPr>
                <w:sz w:val="18"/>
                <w:szCs w:val="18"/>
              </w:rPr>
              <w:t> </w:t>
            </w:r>
          </w:p>
        </w:tc>
        <w:tc>
          <w:tcPr>
            <w:tcW w:w="71" w:type="pct"/>
            <w:tcBorders>
              <w:top w:val="nil"/>
              <w:left w:val="nil"/>
              <w:bottom w:val="nil"/>
              <w:right w:val="nil"/>
            </w:tcBorders>
            <w:shd w:val="clear" w:color="000000" w:fill="FFFFFF"/>
            <w:vAlign w:val="center"/>
            <w:hideMark/>
          </w:tcPr>
          <w:p w14:paraId="01CD535A" w14:textId="77777777" w:rsidR="005B7080" w:rsidRPr="005B7080" w:rsidRDefault="005B7080" w:rsidP="005B7080">
            <w:pPr>
              <w:spacing w:line="240" w:lineRule="auto"/>
              <w:rPr>
                <w:sz w:val="18"/>
                <w:szCs w:val="18"/>
              </w:rPr>
            </w:pPr>
            <w:r w:rsidRPr="005B7080">
              <w:rPr>
                <w:sz w:val="18"/>
                <w:szCs w:val="18"/>
              </w:rPr>
              <w:t> </w:t>
            </w:r>
          </w:p>
        </w:tc>
        <w:tc>
          <w:tcPr>
            <w:tcW w:w="576" w:type="pct"/>
            <w:vMerge/>
            <w:tcBorders>
              <w:top w:val="single" w:sz="8" w:space="0" w:color="auto"/>
              <w:left w:val="single" w:sz="8" w:space="0" w:color="auto"/>
              <w:bottom w:val="single" w:sz="8" w:space="0" w:color="000000"/>
              <w:right w:val="single" w:sz="8" w:space="0" w:color="auto"/>
            </w:tcBorders>
            <w:vAlign w:val="center"/>
            <w:hideMark/>
          </w:tcPr>
          <w:p w14:paraId="3D035141" w14:textId="77777777" w:rsidR="005B7080" w:rsidRPr="005B7080" w:rsidRDefault="005B7080" w:rsidP="005B7080">
            <w:pPr>
              <w:spacing w:line="240" w:lineRule="auto"/>
              <w:rPr>
                <w:sz w:val="18"/>
                <w:szCs w:val="18"/>
              </w:rPr>
            </w:pPr>
          </w:p>
        </w:tc>
      </w:tr>
      <w:tr w:rsidR="004C77BA" w:rsidRPr="005B7080" w14:paraId="57CA4E99" w14:textId="77777777" w:rsidTr="00F243D7">
        <w:trPr>
          <w:trHeight w:val="247"/>
        </w:trPr>
        <w:tc>
          <w:tcPr>
            <w:tcW w:w="604" w:type="pct"/>
            <w:vMerge/>
            <w:tcBorders>
              <w:top w:val="single" w:sz="8" w:space="0" w:color="auto"/>
              <w:left w:val="single" w:sz="8" w:space="0" w:color="auto"/>
              <w:bottom w:val="single" w:sz="8" w:space="0" w:color="000000"/>
              <w:right w:val="single" w:sz="8" w:space="0" w:color="auto"/>
            </w:tcBorders>
            <w:vAlign w:val="center"/>
            <w:hideMark/>
          </w:tcPr>
          <w:p w14:paraId="12E8E410" w14:textId="77777777" w:rsidR="005B7080" w:rsidRPr="005B7080" w:rsidRDefault="005B7080" w:rsidP="005B7080">
            <w:pPr>
              <w:spacing w:line="240" w:lineRule="auto"/>
              <w:rPr>
                <w:sz w:val="18"/>
                <w:szCs w:val="18"/>
              </w:rPr>
            </w:pPr>
          </w:p>
        </w:tc>
        <w:tc>
          <w:tcPr>
            <w:tcW w:w="71" w:type="pct"/>
            <w:tcBorders>
              <w:top w:val="nil"/>
              <w:left w:val="nil"/>
              <w:bottom w:val="nil"/>
              <w:right w:val="nil"/>
            </w:tcBorders>
            <w:shd w:val="clear" w:color="000000" w:fill="FFFFFF"/>
            <w:vAlign w:val="center"/>
            <w:hideMark/>
          </w:tcPr>
          <w:p w14:paraId="0B8207BE" w14:textId="77777777" w:rsidR="005B7080" w:rsidRPr="005B7080" w:rsidRDefault="005B7080" w:rsidP="005B7080">
            <w:pPr>
              <w:spacing w:line="240" w:lineRule="auto"/>
              <w:rPr>
                <w:sz w:val="18"/>
                <w:szCs w:val="18"/>
              </w:rPr>
            </w:pPr>
            <w:r w:rsidRPr="005B7080">
              <w:rPr>
                <w:sz w:val="18"/>
                <w:szCs w:val="18"/>
              </w:rPr>
              <w:t> </w:t>
            </w:r>
          </w:p>
        </w:tc>
        <w:tc>
          <w:tcPr>
            <w:tcW w:w="1298" w:type="pct"/>
            <w:tcBorders>
              <w:top w:val="nil"/>
              <w:left w:val="nil"/>
              <w:bottom w:val="nil"/>
              <w:right w:val="nil"/>
            </w:tcBorders>
            <w:shd w:val="clear" w:color="000000" w:fill="FFFFFF"/>
            <w:vAlign w:val="center"/>
            <w:hideMark/>
          </w:tcPr>
          <w:p w14:paraId="166FB3E8" w14:textId="77777777" w:rsidR="005B7080" w:rsidRPr="005B7080" w:rsidRDefault="005B7080" w:rsidP="005B7080">
            <w:pPr>
              <w:spacing w:line="240" w:lineRule="auto"/>
              <w:rPr>
                <w:sz w:val="18"/>
                <w:szCs w:val="18"/>
              </w:rPr>
            </w:pPr>
            <w:r w:rsidRPr="005B7080">
              <w:rPr>
                <w:sz w:val="18"/>
                <w:szCs w:val="18"/>
              </w:rPr>
              <w:t> </w:t>
            </w:r>
          </w:p>
        </w:tc>
        <w:tc>
          <w:tcPr>
            <w:tcW w:w="71" w:type="pct"/>
            <w:tcBorders>
              <w:top w:val="nil"/>
              <w:left w:val="nil"/>
              <w:bottom w:val="nil"/>
              <w:right w:val="nil"/>
            </w:tcBorders>
            <w:shd w:val="clear" w:color="000000" w:fill="FFFFFF"/>
            <w:noWrap/>
            <w:vAlign w:val="bottom"/>
            <w:hideMark/>
          </w:tcPr>
          <w:p w14:paraId="56558161" w14:textId="77777777" w:rsidR="005B7080" w:rsidRPr="005B7080" w:rsidRDefault="005B7080" w:rsidP="005B7080">
            <w:pPr>
              <w:spacing w:line="240" w:lineRule="auto"/>
              <w:rPr>
                <w:sz w:val="18"/>
                <w:szCs w:val="18"/>
              </w:rPr>
            </w:pPr>
            <w:r w:rsidRPr="005B7080">
              <w:rPr>
                <w:sz w:val="18"/>
                <w:szCs w:val="18"/>
              </w:rPr>
              <w:t> </w:t>
            </w:r>
          </w:p>
        </w:tc>
        <w:tc>
          <w:tcPr>
            <w:tcW w:w="1164" w:type="pct"/>
            <w:tcBorders>
              <w:top w:val="nil"/>
              <w:left w:val="nil"/>
              <w:bottom w:val="nil"/>
              <w:right w:val="nil"/>
            </w:tcBorders>
            <w:shd w:val="clear" w:color="000000" w:fill="FFFFFF"/>
            <w:vAlign w:val="center"/>
            <w:hideMark/>
          </w:tcPr>
          <w:p w14:paraId="295145A0" w14:textId="77777777" w:rsidR="005B7080" w:rsidRPr="005B7080" w:rsidRDefault="005B7080" w:rsidP="005B7080">
            <w:pPr>
              <w:spacing w:line="240" w:lineRule="auto"/>
              <w:rPr>
                <w:sz w:val="18"/>
                <w:szCs w:val="18"/>
              </w:rPr>
            </w:pPr>
            <w:r w:rsidRPr="005B7080">
              <w:rPr>
                <w:sz w:val="18"/>
                <w:szCs w:val="18"/>
              </w:rPr>
              <w:t> </w:t>
            </w:r>
          </w:p>
        </w:tc>
        <w:tc>
          <w:tcPr>
            <w:tcW w:w="71" w:type="pct"/>
            <w:tcBorders>
              <w:top w:val="nil"/>
              <w:left w:val="nil"/>
              <w:bottom w:val="nil"/>
              <w:right w:val="nil"/>
            </w:tcBorders>
            <w:shd w:val="clear" w:color="000000" w:fill="FFFFFF"/>
            <w:noWrap/>
            <w:vAlign w:val="bottom"/>
            <w:hideMark/>
          </w:tcPr>
          <w:p w14:paraId="2DE8C75E" w14:textId="77777777" w:rsidR="005B7080" w:rsidRPr="005B7080" w:rsidRDefault="005B7080" w:rsidP="005B7080">
            <w:pPr>
              <w:spacing w:line="240" w:lineRule="auto"/>
              <w:rPr>
                <w:sz w:val="18"/>
                <w:szCs w:val="18"/>
              </w:rPr>
            </w:pPr>
            <w:r w:rsidRPr="005B7080">
              <w:rPr>
                <w:sz w:val="18"/>
                <w:szCs w:val="18"/>
              </w:rPr>
              <w:t> </w:t>
            </w:r>
          </w:p>
        </w:tc>
        <w:tc>
          <w:tcPr>
            <w:tcW w:w="1074" w:type="pct"/>
            <w:tcBorders>
              <w:top w:val="nil"/>
              <w:left w:val="nil"/>
              <w:bottom w:val="nil"/>
              <w:right w:val="nil"/>
            </w:tcBorders>
            <w:shd w:val="clear" w:color="000000" w:fill="FFFFFF"/>
            <w:vAlign w:val="center"/>
            <w:hideMark/>
          </w:tcPr>
          <w:p w14:paraId="56353C7C" w14:textId="77777777" w:rsidR="005B7080" w:rsidRPr="005B7080" w:rsidRDefault="005B7080" w:rsidP="005B7080">
            <w:pPr>
              <w:spacing w:line="240" w:lineRule="auto"/>
              <w:rPr>
                <w:sz w:val="18"/>
                <w:szCs w:val="18"/>
              </w:rPr>
            </w:pPr>
            <w:r w:rsidRPr="005B7080">
              <w:rPr>
                <w:sz w:val="18"/>
                <w:szCs w:val="18"/>
              </w:rPr>
              <w:t> </w:t>
            </w:r>
          </w:p>
        </w:tc>
        <w:tc>
          <w:tcPr>
            <w:tcW w:w="71" w:type="pct"/>
            <w:tcBorders>
              <w:top w:val="nil"/>
              <w:left w:val="nil"/>
              <w:bottom w:val="nil"/>
              <w:right w:val="nil"/>
            </w:tcBorders>
            <w:shd w:val="clear" w:color="000000" w:fill="FFFFFF"/>
            <w:vAlign w:val="center"/>
            <w:hideMark/>
          </w:tcPr>
          <w:p w14:paraId="535E4AFF" w14:textId="77777777" w:rsidR="005B7080" w:rsidRPr="005B7080" w:rsidRDefault="005B7080" w:rsidP="005B7080">
            <w:pPr>
              <w:spacing w:line="240" w:lineRule="auto"/>
              <w:rPr>
                <w:sz w:val="18"/>
                <w:szCs w:val="18"/>
              </w:rPr>
            </w:pPr>
            <w:r w:rsidRPr="005B7080">
              <w:rPr>
                <w:sz w:val="18"/>
                <w:szCs w:val="18"/>
              </w:rPr>
              <w:t> </w:t>
            </w:r>
          </w:p>
        </w:tc>
        <w:tc>
          <w:tcPr>
            <w:tcW w:w="576" w:type="pct"/>
            <w:vMerge/>
            <w:tcBorders>
              <w:top w:val="single" w:sz="8" w:space="0" w:color="auto"/>
              <w:left w:val="single" w:sz="8" w:space="0" w:color="auto"/>
              <w:bottom w:val="single" w:sz="8" w:space="0" w:color="000000"/>
              <w:right w:val="single" w:sz="8" w:space="0" w:color="auto"/>
            </w:tcBorders>
            <w:vAlign w:val="center"/>
            <w:hideMark/>
          </w:tcPr>
          <w:p w14:paraId="636FEC54" w14:textId="77777777" w:rsidR="005B7080" w:rsidRPr="005B7080" w:rsidRDefault="005B7080" w:rsidP="005B7080">
            <w:pPr>
              <w:spacing w:line="240" w:lineRule="auto"/>
              <w:rPr>
                <w:sz w:val="18"/>
                <w:szCs w:val="18"/>
              </w:rPr>
            </w:pPr>
          </w:p>
        </w:tc>
      </w:tr>
      <w:tr w:rsidR="004C77BA" w:rsidRPr="005B7080" w14:paraId="245BC0F8" w14:textId="77777777" w:rsidTr="00F243D7">
        <w:trPr>
          <w:trHeight w:val="2349"/>
        </w:trPr>
        <w:tc>
          <w:tcPr>
            <w:tcW w:w="604" w:type="pct"/>
            <w:vMerge/>
            <w:tcBorders>
              <w:top w:val="single" w:sz="8" w:space="0" w:color="auto"/>
              <w:left w:val="single" w:sz="8" w:space="0" w:color="auto"/>
              <w:bottom w:val="single" w:sz="8" w:space="0" w:color="000000"/>
              <w:right w:val="single" w:sz="8" w:space="0" w:color="auto"/>
            </w:tcBorders>
            <w:vAlign w:val="center"/>
            <w:hideMark/>
          </w:tcPr>
          <w:p w14:paraId="073615A2" w14:textId="77777777" w:rsidR="005B7080" w:rsidRPr="005B7080" w:rsidRDefault="005B7080" w:rsidP="005B7080">
            <w:pPr>
              <w:spacing w:line="240" w:lineRule="auto"/>
              <w:rPr>
                <w:sz w:val="18"/>
                <w:szCs w:val="18"/>
              </w:rPr>
            </w:pPr>
          </w:p>
        </w:tc>
        <w:tc>
          <w:tcPr>
            <w:tcW w:w="71" w:type="pct"/>
            <w:tcBorders>
              <w:top w:val="nil"/>
              <w:left w:val="nil"/>
              <w:bottom w:val="nil"/>
              <w:right w:val="nil"/>
            </w:tcBorders>
            <w:shd w:val="clear" w:color="000000" w:fill="FFFFFF"/>
            <w:vAlign w:val="center"/>
            <w:hideMark/>
          </w:tcPr>
          <w:p w14:paraId="40E8975B" w14:textId="77777777" w:rsidR="005B7080" w:rsidRPr="005B7080" w:rsidRDefault="005B7080" w:rsidP="005B7080">
            <w:pPr>
              <w:spacing w:line="240" w:lineRule="auto"/>
              <w:rPr>
                <w:sz w:val="18"/>
                <w:szCs w:val="18"/>
              </w:rPr>
            </w:pPr>
            <w:r w:rsidRPr="005B7080">
              <w:rPr>
                <w:sz w:val="18"/>
                <w:szCs w:val="18"/>
              </w:rPr>
              <w:t> </w:t>
            </w:r>
          </w:p>
        </w:tc>
        <w:tc>
          <w:tcPr>
            <w:tcW w:w="1298"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36035E0B" w14:textId="77777777" w:rsidR="005B7080" w:rsidRPr="005B7080" w:rsidRDefault="005B7080" w:rsidP="005B7080">
            <w:pPr>
              <w:spacing w:line="240" w:lineRule="auto"/>
              <w:rPr>
                <w:sz w:val="18"/>
                <w:szCs w:val="18"/>
              </w:rPr>
            </w:pPr>
            <w:r w:rsidRPr="005B7080">
              <w:rPr>
                <w:sz w:val="18"/>
                <w:szCs w:val="18"/>
              </w:rPr>
              <w:t xml:space="preserve">Coordinación con el Ministerio de Educación la ejecución y la orientación de la </w:t>
            </w:r>
            <w:proofErr w:type="spellStart"/>
            <w:r w:rsidRPr="005B7080">
              <w:rPr>
                <w:sz w:val="18"/>
                <w:szCs w:val="18"/>
              </w:rPr>
              <w:t>Currícula</w:t>
            </w:r>
            <w:proofErr w:type="spellEnd"/>
            <w:r w:rsidRPr="005B7080">
              <w:rPr>
                <w:sz w:val="18"/>
                <w:szCs w:val="18"/>
              </w:rPr>
              <w:t xml:space="preserve"> específica en la cual se fomenta la protección, conservación y mejoramiento del lago y su cuenca</w:t>
            </w:r>
          </w:p>
        </w:tc>
        <w:tc>
          <w:tcPr>
            <w:tcW w:w="71" w:type="pct"/>
            <w:tcBorders>
              <w:top w:val="nil"/>
              <w:left w:val="nil"/>
              <w:bottom w:val="nil"/>
              <w:right w:val="nil"/>
            </w:tcBorders>
            <w:shd w:val="clear" w:color="000000" w:fill="FFFFFF"/>
            <w:noWrap/>
            <w:vAlign w:val="bottom"/>
            <w:hideMark/>
          </w:tcPr>
          <w:p w14:paraId="3A3B999F" w14:textId="77777777" w:rsidR="005B7080" w:rsidRPr="005B7080" w:rsidRDefault="005B7080" w:rsidP="005B7080">
            <w:pPr>
              <w:spacing w:line="240" w:lineRule="auto"/>
              <w:rPr>
                <w:sz w:val="18"/>
                <w:szCs w:val="18"/>
              </w:rPr>
            </w:pPr>
            <w:r w:rsidRPr="005B7080">
              <w:rPr>
                <w:sz w:val="18"/>
                <w:szCs w:val="18"/>
              </w:rPr>
              <w:t> </w:t>
            </w:r>
          </w:p>
        </w:tc>
        <w:tc>
          <w:tcPr>
            <w:tcW w:w="1164" w:type="pct"/>
            <w:tcBorders>
              <w:top w:val="nil"/>
              <w:left w:val="nil"/>
              <w:bottom w:val="nil"/>
              <w:right w:val="nil"/>
            </w:tcBorders>
            <w:shd w:val="clear" w:color="000000" w:fill="FFFFFF"/>
            <w:vAlign w:val="center"/>
            <w:hideMark/>
          </w:tcPr>
          <w:p w14:paraId="1B81497F" w14:textId="77777777" w:rsidR="005B7080" w:rsidRPr="005B7080" w:rsidRDefault="005B7080" w:rsidP="005B7080">
            <w:pPr>
              <w:spacing w:line="240" w:lineRule="auto"/>
              <w:rPr>
                <w:sz w:val="18"/>
                <w:szCs w:val="18"/>
              </w:rPr>
            </w:pPr>
            <w:r w:rsidRPr="005B7080">
              <w:rPr>
                <w:sz w:val="18"/>
                <w:szCs w:val="18"/>
              </w:rPr>
              <w:t> </w:t>
            </w:r>
          </w:p>
        </w:tc>
        <w:tc>
          <w:tcPr>
            <w:tcW w:w="71" w:type="pct"/>
            <w:tcBorders>
              <w:top w:val="nil"/>
              <w:left w:val="nil"/>
              <w:bottom w:val="nil"/>
              <w:right w:val="nil"/>
            </w:tcBorders>
            <w:shd w:val="clear" w:color="000000" w:fill="FFFFFF"/>
            <w:noWrap/>
            <w:vAlign w:val="bottom"/>
            <w:hideMark/>
          </w:tcPr>
          <w:p w14:paraId="49ED53B8" w14:textId="77777777" w:rsidR="005B7080" w:rsidRPr="005B7080" w:rsidRDefault="005B7080" w:rsidP="005B7080">
            <w:pPr>
              <w:spacing w:line="240" w:lineRule="auto"/>
              <w:rPr>
                <w:sz w:val="18"/>
                <w:szCs w:val="18"/>
              </w:rPr>
            </w:pPr>
            <w:r w:rsidRPr="005B7080">
              <w:rPr>
                <w:sz w:val="18"/>
                <w:szCs w:val="18"/>
              </w:rPr>
              <w:t> </w:t>
            </w:r>
          </w:p>
        </w:tc>
        <w:tc>
          <w:tcPr>
            <w:tcW w:w="1074" w:type="pct"/>
            <w:tcBorders>
              <w:top w:val="nil"/>
              <w:left w:val="nil"/>
              <w:bottom w:val="nil"/>
              <w:right w:val="nil"/>
            </w:tcBorders>
            <w:shd w:val="clear" w:color="000000" w:fill="FFFFFF"/>
            <w:vAlign w:val="center"/>
            <w:hideMark/>
          </w:tcPr>
          <w:p w14:paraId="30B197BB" w14:textId="77777777" w:rsidR="005B7080" w:rsidRPr="005B7080" w:rsidRDefault="005B7080" w:rsidP="005B7080">
            <w:pPr>
              <w:spacing w:line="240" w:lineRule="auto"/>
              <w:rPr>
                <w:sz w:val="18"/>
                <w:szCs w:val="18"/>
              </w:rPr>
            </w:pPr>
            <w:r w:rsidRPr="005B7080">
              <w:rPr>
                <w:sz w:val="18"/>
                <w:szCs w:val="18"/>
              </w:rPr>
              <w:t> </w:t>
            </w:r>
          </w:p>
        </w:tc>
        <w:tc>
          <w:tcPr>
            <w:tcW w:w="71" w:type="pct"/>
            <w:tcBorders>
              <w:top w:val="nil"/>
              <w:left w:val="nil"/>
              <w:bottom w:val="nil"/>
              <w:right w:val="nil"/>
            </w:tcBorders>
            <w:shd w:val="clear" w:color="000000" w:fill="FFFFFF"/>
            <w:vAlign w:val="center"/>
            <w:hideMark/>
          </w:tcPr>
          <w:p w14:paraId="2816AB44" w14:textId="77777777" w:rsidR="005B7080" w:rsidRPr="005B7080" w:rsidRDefault="005B7080" w:rsidP="005B7080">
            <w:pPr>
              <w:spacing w:line="240" w:lineRule="auto"/>
              <w:rPr>
                <w:sz w:val="18"/>
                <w:szCs w:val="18"/>
              </w:rPr>
            </w:pPr>
            <w:r w:rsidRPr="005B7080">
              <w:rPr>
                <w:sz w:val="18"/>
                <w:szCs w:val="18"/>
              </w:rPr>
              <w:t> </w:t>
            </w:r>
          </w:p>
        </w:tc>
        <w:tc>
          <w:tcPr>
            <w:tcW w:w="576" w:type="pct"/>
            <w:vMerge/>
            <w:tcBorders>
              <w:top w:val="single" w:sz="8" w:space="0" w:color="auto"/>
              <w:left w:val="single" w:sz="8" w:space="0" w:color="auto"/>
              <w:bottom w:val="single" w:sz="8" w:space="0" w:color="000000"/>
              <w:right w:val="single" w:sz="8" w:space="0" w:color="auto"/>
            </w:tcBorders>
            <w:vAlign w:val="center"/>
            <w:hideMark/>
          </w:tcPr>
          <w:p w14:paraId="08B50A60" w14:textId="77777777" w:rsidR="005B7080" w:rsidRPr="005B7080" w:rsidRDefault="005B7080" w:rsidP="005B7080">
            <w:pPr>
              <w:spacing w:line="240" w:lineRule="auto"/>
              <w:rPr>
                <w:sz w:val="18"/>
                <w:szCs w:val="18"/>
              </w:rPr>
            </w:pPr>
          </w:p>
        </w:tc>
      </w:tr>
    </w:tbl>
    <w:p w14:paraId="578155AA" w14:textId="77777777" w:rsidR="00F243D7" w:rsidRDefault="00F243D7" w:rsidP="000133E8">
      <w:pPr>
        <w:spacing w:after="200"/>
        <w:ind w:left="720"/>
        <w:contextualSpacing/>
        <w:rPr>
          <w:rFonts w:eastAsia="Calibri"/>
          <w:b/>
          <w:color w:val="auto"/>
        </w:rPr>
        <w:sectPr w:rsidR="00F243D7" w:rsidSect="00DE411D">
          <w:headerReference w:type="default" r:id="rId36"/>
          <w:pgSz w:w="15840" w:h="12240" w:orient="landscape"/>
          <w:pgMar w:top="1701" w:right="1417" w:bottom="1701" w:left="1417" w:header="708" w:footer="708" w:gutter="0"/>
          <w:cols w:space="708"/>
          <w:docGrid w:linePitch="360"/>
        </w:sectPr>
      </w:pPr>
    </w:p>
    <w:p w14:paraId="58C6F3D4" w14:textId="69495AD8" w:rsidR="005B7080" w:rsidRDefault="000133E8" w:rsidP="007B3014">
      <w:pPr>
        <w:pStyle w:val="Ttulo1"/>
        <w:numPr>
          <w:ilvl w:val="0"/>
          <w:numId w:val="16"/>
        </w:numPr>
        <w:ind w:left="284"/>
        <w:rPr>
          <w:rFonts w:eastAsia="Calibri"/>
        </w:rPr>
      </w:pPr>
      <w:r>
        <w:rPr>
          <w:rFonts w:eastAsia="Calibri"/>
        </w:rPr>
        <w:lastRenderedPageBreak/>
        <w:t xml:space="preserve">           </w:t>
      </w:r>
      <w:bookmarkStart w:id="21" w:name="_Toc102127254"/>
      <w:r w:rsidRPr="000133E8">
        <w:rPr>
          <w:rFonts w:eastAsia="Calibri"/>
        </w:rPr>
        <w:t xml:space="preserve">Marco </w:t>
      </w:r>
      <w:r w:rsidRPr="007B3014">
        <w:rPr>
          <w:rFonts w:eastAsia="Calibri"/>
        </w:rPr>
        <w:t>Estratégico Institucional</w:t>
      </w:r>
      <w:bookmarkEnd w:id="21"/>
    </w:p>
    <w:p w14:paraId="3E2EFFD0" w14:textId="2C18A542" w:rsidR="00273506" w:rsidRDefault="00273506" w:rsidP="00273506">
      <w:pPr>
        <w:rPr>
          <w:rFonts w:eastAsia="Calibri"/>
        </w:rPr>
      </w:pPr>
    </w:p>
    <w:p w14:paraId="48888E85" w14:textId="03C2E7A0" w:rsidR="00273506" w:rsidRDefault="00273506" w:rsidP="009E79F1">
      <w:pPr>
        <w:pStyle w:val="Ttulo2"/>
        <w:spacing w:after="240"/>
        <w:rPr>
          <w:rFonts w:eastAsia="Calibri"/>
        </w:rPr>
      </w:pPr>
      <w:bookmarkStart w:id="22" w:name="_Toc102127255"/>
      <w:r>
        <w:rPr>
          <w:rFonts w:eastAsia="Calibri"/>
        </w:rPr>
        <w:t xml:space="preserve">3.1 </w:t>
      </w:r>
      <w:r>
        <w:rPr>
          <w:rFonts w:eastAsia="Calibri"/>
        </w:rPr>
        <w:tab/>
        <w:t xml:space="preserve">       Visión</w:t>
      </w:r>
      <w:bookmarkEnd w:id="22"/>
      <w:r>
        <w:rPr>
          <w:rFonts w:eastAsia="Calibri"/>
        </w:rPr>
        <w:t xml:space="preserve"> </w:t>
      </w:r>
    </w:p>
    <w:p w14:paraId="292CDCC2" w14:textId="6B670AE9" w:rsidR="00273506" w:rsidRDefault="00273506" w:rsidP="009E79F1">
      <w:pPr>
        <w:spacing w:after="240"/>
        <w:rPr>
          <w:rFonts w:eastAsia="Calibri"/>
        </w:rPr>
      </w:pPr>
      <w:r w:rsidRPr="00273506">
        <w:rPr>
          <w:rFonts w:eastAsia="Calibri"/>
        </w:rPr>
        <w:t>Ser reconocidos como la autoridad que propicia el manejo sustentable de la cuenca y el lago de Amatitlán, a través de la aplicación de políticas y normativas ambientales.</w:t>
      </w:r>
    </w:p>
    <w:p w14:paraId="6B1A7145" w14:textId="7078622B" w:rsidR="009E79F1" w:rsidRDefault="009E79F1" w:rsidP="00273506">
      <w:pPr>
        <w:rPr>
          <w:rFonts w:eastAsia="Calibri"/>
        </w:rPr>
      </w:pPr>
    </w:p>
    <w:p w14:paraId="54DE10B7" w14:textId="708E7E5A" w:rsidR="009E79F1" w:rsidRDefault="009E79F1" w:rsidP="00995708">
      <w:pPr>
        <w:pStyle w:val="Ttulo2"/>
        <w:numPr>
          <w:ilvl w:val="1"/>
          <w:numId w:val="15"/>
        </w:numPr>
        <w:spacing w:after="240"/>
        <w:ind w:left="1276" w:hanging="1276"/>
        <w:rPr>
          <w:rFonts w:eastAsia="Calibri"/>
        </w:rPr>
      </w:pPr>
      <w:bookmarkStart w:id="23" w:name="_Toc102127256"/>
      <w:r>
        <w:rPr>
          <w:rFonts w:eastAsia="Calibri"/>
        </w:rPr>
        <w:t>Misión</w:t>
      </w:r>
      <w:r w:rsidR="00995708">
        <w:rPr>
          <w:rFonts w:eastAsia="Calibri"/>
        </w:rPr>
        <w:t xml:space="preserve">, </w:t>
      </w:r>
      <w:r>
        <w:rPr>
          <w:rFonts w:eastAsia="Calibri"/>
        </w:rPr>
        <w:t>principios</w:t>
      </w:r>
      <w:r w:rsidR="00995708">
        <w:rPr>
          <w:rFonts w:eastAsia="Calibri"/>
        </w:rPr>
        <w:t xml:space="preserve"> y valores</w:t>
      </w:r>
      <w:bookmarkEnd w:id="23"/>
    </w:p>
    <w:p w14:paraId="3C81D5F2" w14:textId="5BF96E58" w:rsidR="00F022FC" w:rsidRDefault="00F022FC" w:rsidP="00035827">
      <w:pPr>
        <w:spacing w:after="240"/>
        <w:rPr>
          <w:rFonts w:eastAsia="Calibri"/>
        </w:rPr>
      </w:pPr>
      <w:r w:rsidRPr="00F022FC">
        <w:rPr>
          <w:rFonts w:eastAsia="Calibri"/>
          <w:b/>
          <w:bCs/>
        </w:rPr>
        <w:t>Misión</w:t>
      </w:r>
      <w:r>
        <w:rPr>
          <w:rFonts w:eastAsia="Calibri"/>
        </w:rPr>
        <w:t xml:space="preserve"> </w:t>
      </w:r>
    </w:p>
    <w:p w14:paraId="555B006F" w14:textId="3B4E0E28" w:rsidR="009E79F1" w:rsidRDefault="009E79F1" w:rsidP="00035827">
      <w:pPr>
        <w:spacing w:after="240"/>
        <w:rPr>
          <w:rFonts w:eastAsia="Calibri"/>
        </w:rPr>
      </w:pPr>
      <w:r w:rsidRPr="009E79F1">
        <w:rPr>
          <w:rFonts w:eastAsia="Calibri"/>
        </w:rPr>
        <w:t xml:space="preserve">Somos la institución responsable de velar por el manejo sustentable de la cuenca, para lograr la recuperación y conservación del lago de Amatitlán.   </w:t>
      </w:r>
    </w:p>
    <w:p w14:paraId="400FF95B" w14:textId="2DEF6FD5" w:rsidR="00F022FC" w:rsidRPr="00F022FC" w:rsidRDefault="00F022FC" w:rsidP="00035827">
      <w:pPr>
        <w:spacing w:after="240"/>
        <w:rPr>
          <w:rFonts w:eastAsia="Calibri"/>
          <w:b/>
          <w:bCs/>
        </w:rPr>
      </w:pPr>
      <w:r w:rsidRPr="00F022FC">
        <w:rPr>
          <w:rFonts w:eastAsia="Calibri"/>
          <w:b/>
          <w:bCs/>
        </w:rPr>
        <w:t xml:space="preserve">Principios </w:t>
      </w:r>
    </w:p>
    <w:p w14:paraId="594842DD" w14:textId="1EF18C62" w:rsidR="00F022FC" w:rsidRDefault="00F022FC" w:rsidP="00035827">
      <w:pPr>
        <w:pStyle w:val="Prrafodelista"/>
        <w:numPr>
          <w:ilvl w:val="0"/>
          <w:numId w:val="17"/>
        </w:numPr>
        <w:spacing w:after="240"/>
        <w:rPr>
          <w:rFonts w:eastAsia="Calibri"/>
        </w:rPr>
      </w:pPr>
      <w:r w:rsidRPr="00035827">
        <w:rPr>
          <w:rFonts w:eastAsia="Calibri"/>
          <w:b/>
          <w:bCs/>
        </w:rPr>
        <w:t>Sostenibilidad:</w:t>
      </w:r>
      <w:r w:rsidRPr="00F022FC">
        <w:rPr>
          <w:rFonts w:eastAsia="Calibri"/>
        </w:rPr>
        <w:t xml:space="preserve"> Proveer en cantidad y calidad bienes y servicios ecosistémicos, que permitan la perpetuidad de la diversidad biológica y los procesos ecológicos del lago de Amatitlán y su cuenca.</w:t>
      </w:r>
    </w:p>
    <w:p w14:paraId="33A34333" w14:textId="77777777" w:rsidR="00035827" w:rsidRDefault="00035827" w:rsidP="00035827">
      <w:pPr>
        <w:pStyle w:val="Prrafodelista"/>
        <w:rPr>
          <w:rFonts w:eastAsia="Calibri"/>
        </w:rPr>
      </w:pPr>
    </w:p>
    <w:p w14:paraId="3F0E24D6" w14:textId="1955CCD4" w:rsidR="00F022FC" w:rsidRDefault="00F022FC" w:rsidP="00F022FC">
      <w:pPr>
        <w:pStyle w:val="Prrafodelista"/>
        <w:numPr>
          <w:ilvl w:val="0"/>
          <w:numId w:val="17"/>
        </w:numPr>
        <w:rPr>
          <w:rFonts w:eastAsia="Calibri"/>
        </w:rPr>
      </w:pPr>
      <w:r w:rsidRPr="00035827">
        <w:rPr>
          <w:rFonts w:eastAsia="Calibri"/>
          <w:b/>
          <w:bCs/>
        </w:rPr>
        <w:t>Bien común:</w:t>
      </w:r>
      <w:r>
        <w:rPr>
          <w:rFonts w:eastAsia="Calibri"/>
        </w:rPr>
        <w:t xml:space="preserve"> </w:t>
      </w:r>
      <w:r w:rsidRPr="00F022FC">
        <w:rPr>
          <w:rFonts w:eastAsia="Calibri"/>
        </w:rPr>
        <w:t>Promover el bien común a través de la conservación, restauración, uso y manejo de los recursos naturales del lago de Amatitlán y su cuenca.</w:t>
      </w:r>
    </w:p>
    <w:p w14:paraId="117DDFF7" w14:textId="77777777" w:rsidR="00995708" w:rsidRDefault="00995708" w:rsidP="00995708">
      <w:pPr>
        <w:pStyle w:val="Prrafodelista"/>
        <w:rPr>
          <w:rFonts w:eastAsia="Calibri"/>
        </w:rPr>
      </w:pPr>
    </w:p>
    <w:p w14:paraId="297DE8E0" w14:textId="7F5CFB0D" w:rsidR="00F022FC" w:rsidRDefault="00F022FC" w:rsidP="00F022FC">
      <w:pPr>
        <w:pStyle w:val="Prrafodelista"/>
        <w:numPr>
          <w:ilvl w:val="0"/>
          <w:numId w:val="17"/>
        </w:numPr>
        <w:rPr>
          <w:rFonts w:eastAsia="Calibri"/>
        </w:rPr>
      </w:pPr>
      <w:r w:rsidRPr="00035827">
        <w:rPr>
          <w:rFonts w:eastAsia="Calibri"/>
          <w:b/>
          <w:bCs/>
        </w:rPr>
        <w:t>Alianzas intersectoriales:</w:t>
      </w:r>
      <w:r>
        <w:rPr>
          <w:rFonts w:eastAsia="Calibri"/>
        </w:rPr>
        <w:t xml:space="preserve"> </w:t>
      </w:r>
      <w:r w:rsidRPr="00F022FC">
        <w:rPr>
          <w:rFonts w:eastAsia="Calibri"/>
        </w:rPr>
        <w:t xml:space="preserve">Participación de los actores relacionados, propiciando el diálogo, el consenso, la sinergia y la responsabilidad compartida y diferenciada para que las acciones se lleven a cabo con base en la mejor información técnica y científica disponible. </w:t>
      </w:r>
    </w:p>
    <w:p w14:paraId="2505CDFD" w14:textId="77777777" w:rsidR="00995708" w:rsidRDefault="00995708" w:rsidP="00995708">
      <w:pPr>
        <w:pStyle w:val="Prrafodelista"/>
        <w:rPr>
          <w:rFonts w:eastAsia="Calibri"/>
        </w:rPr>
      </w:pPr>
    </w:p>
    <w:p w14:paraId="4E3D2F71" w14:textId="5EE5E73C" w:rsidR="00F022FC" w:rsidRDefault="00F022FC" w:rsidP="00F022FC">
      <w:pPr>
        <w:pStyle w:val="Prrafodelista"/>
        <w:numPr>
          <w:ilvl w:val="0"/>
          <w:numId w:val="17"/>
        </w:numPr>
        <w:rPr>
          <w:rFonts w:eastAsia="Calibri"/>
        </w:rPr>
      </w:pPr>
      <w:r w:rsidRPr="00035827">
        <w:rPr>
          <w:rFonts w:eastAsia="Calibri"/>
          <w:b/>
          <w:bCs/>
        </w:rPr>
        <w:t>Participación ciudadana:</w:t>
      </w:r>
      <w:r w:rsidRPr="00F022FC">
        <w:rPr>
          <w:rFonts w:eastAsia="Calibri"/>
        </w:rPr>
        <w:t xml:space="preserve"> Fomentar en la población, la participación y la cultura del manejo sustentable de los recursos naturales, con el fin de potenciar los proyectos para la restauración del lago de Amatitlán y todas sus cuencas tributarias.</w:t>
      </w:r>
    </w:p>
    <w:p w14:paraId="3AEC2197" w14:textId="6B992F7F" w:rsidR="005F3727" w:rsidRDefault="00F022FC" w:rsidP="00231232">
      <w:pPr>
        <w:pStyle w:val="Prrafodelista"/>
        <w:numPr>
          <w:ilvl w:val="0"/>
          <w:numId w:val="17"/>
        </w:numPr>
        <w:rPr>
          <w:rFonts w:eastAsia="Calibri"/>
        </w:rPr>
      </w:pPr>
      <w:r w:rsidRPr="00035827">
        <w:rPr>
          <w:rFonts w:eastAsia="Calibri"/>
          <w:b/>
          <w:bCs/>
        </w:rPr>
        <w:lastRenderedPageBreak/>
        <w:t>Fortalecimiento institucional:</w:t>
      </w:r>
      <w:r>
        <w:rPr>
          <w:rFonts w:eastAsia="Calibri"/>
        </w:rPr>
        <w:t xml:space="preserve"> </w:t>
      </w:r>
      <w:r w:rsidRPr="00F022FC">
        <w:rPr>
          <w:rFonts w:eastAsia="Calibri"/>
        </w:rPr>
        <w:t>Promover el fortalecimiento institucional, a partir de una adaptación continua, incorporando el desempeño, actitud del personal y los valores que permitan la optimización y transparencia en el uso de los recursos de la institución.</w:t>
      </w:r>
    </w:p>
    <w:p w14:paraId="6E68D413" w14:textId="77777777" w:rsidR="00995708" w:rsidRDefault="00995708" w:rsidP="00995708">
      <w:pPr>
        <w:rPr>
          <w:rFonts w:eastAsia="Calibri"/>
        </w:rPr>
      </w:pPr>
    </w:p>
    <w:p w14:paraId="047DC00D" w14:textId="00BE06EB" w:rsidR="0083210F" w:rsidRDefault="00995708" w:rsidP="00F407E0">
      <w:pPr>
        <w:spacing w:line="240" w:lineRule="auto"/>
        <w:rPr>
          <w:rFonts w:eastAsia="Calibri"/>
          <w:b/>
          <w:bCs/>
        </w:rPr>
      </w:pPr>
      <w:r w:rsidRPr="00995708">
        <w:rPr>
          <w:rFonts w:eastAsia="Calibri"/>
          <w:b/>
          <w:bCs/>
        </w:rPr>
        <w:t>Valor</w:t>
      </w:r>
      <w:r w:rsidR="00703B7E">
        <w:rPr>
          <w:rFonts w:eastAsia="Calibri"/>
          <w:b/>
          <w:bCs/>
        </w:rPr>
        <w:t>es</w:t>
      </w:r>
      <w:r w:rsidR="00703B7E">
        <w:rPr>
          <w:rFonts w:eastAsia="Calibri"/>
          <w:b/>
          <w:bCs/>
        </w:rPr>
        <w:br/>
      </w:r>
      <w:r w:rsidR="0083210F" w:rsidRPr="00241D43">
        <w:rPr>
          <w:noProof/>
          <w:lang w:eastAsia="es-GT"/>
        </w:rPr>
        <w:drawing>
          <wp:inline distT="0" distB="0" distL="0" distR="0" wp14:anchorId="55BBF03E" wp14:editId="66D6B5A3">
            <wp:extent cx="5486400" cy="4052621"/>
            <wp:effectExtent l="0" t="0" r="19050" b="5080"/>
            <wp:docPr id="22" name="Diagrama 2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7" r:lo="rId38" r:qs="rId39" r:cs="rId40"/>
              </a:graphicData>
            </a:graphic>
          </wp:inline>
        </w:drawing>
      </w:r>
    </w:p>
    <w:p w14:paraId="2087A83D" w14:textId="0F4DF3CB" w:rsidR="00703B7E" w:rsidRDefault="00703B7E" w:rsidP="00995708">
      <w:pPr>
        <w:rPr>
          <w:rFonts w:eastAsia="Calibri"/>
          <w:b/>
          <w:bCs/>
        </w:rPr>
      </w:pPr>
    </w:p>
    <w:p w14:paraId="3C8E7F19" w14:textId="151C19F9" w:rsidR="00703B7E" w:rsidRDefault="002E229D" w:rsidP="002E229D">
      <w:pPr>
        <w:rPr>
          <w:rFonts w:eastAsia="Calibri"/>
          <w:b/>
          <w:bCs/>
        </w:rPr>
      </w:pPr>
      <w:r>
        <w:rPr>
          <w:rFonts w:eastAsia="Calibri"/>
          <w:b/>
          <w:bCs/>
        </w:rPr>
        <w:t xml:space="preserve">3.3 </w:t>
      </w:r>
      <w:r>
        <w:rPr>
          <w:rFonts w:eastAsia="Calibri"/>
          <w:b/>
          <w:bCs/>
        </w:rPr>
        <w:tab/>
        <w:t xml:space="preserve">       F</w:t>
      </w:r>
      <w:r w:rsidRPr="002E229D">
        <w:rPr>
          <w:rFonts w:eastAsia="Calibri"/>
          <w:b/>
          <w:bCs/>
        </w:rPr>
        <w:t>ormulación de programas estratégicos y sus responsables</w:t>
      </w:r>
    </w:p>
    <w:p w14:paraId="721D2C90" w14:textId="0EA5155D" w:rsidR="00FB157D" w:rsidRPr="00F407E0" w:rsidRDefault="00FB157D" w:rsidP="00F407E0">
      <w:pPr>
        <w:rPr>
          <w:rFonts w:eastAsia="Calibri"/>
        </w:rPr>
      </w:pPr>
    </w:p>
    <w:tbl>
      <w:tblPr>
        <w:tblStyle w:val="Tabladelista3-nfasis1"/>
        <w:tblW w:w="5000" w:type="pct"/>
        <w:tblLook w:val="04A0" w:firstRow="1" w:lastRow="0" w:firstColumn="1" w:lastColumn="0" w:noHBand="0" w:noVBand="1"/>
      </w:tblPr>
      <w:tblGrid>
        <w:gridCol w:w="2020"/>
        <w:gridCol w:w="4336"/>
        <w:gridCol w:w="2472"/>
      </w:tblGrid>
      <w:tr w:rsidR="00FB157D" w:rsidRPr="00B12ABF" w14:paraId="1EB3A367" w14:textId="77777777" w:rsidTr="00FB157D">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144" w:type="pct"/>
            <w:shd w:val="clear" w:color="auto" w:fill="DEEAF6" w:themeFill="accent5" w:themeFillTint="33"/>
            <w:vAlign w:val="center"/>
            <w:hideMark/>
          </w:tcPr>
          <w:p w14:paraId="54843E83" w14:textId="77777777" w:rsidR="00FB157D" w:rsidRPr="00B12ABF" w:rsidRDefault="00FB157D" w:rsidP="00306E28">
            <w:pPr>
              <w:spacing w:line="240" w:lineRule="auto"/>
              <w:jc w:val="center"/>
              <w:rPr>
                <w:sz w:val="20"/>
                <w:szCs w:val="20"/>
              </w:rPr>
            </w:pPr>
            <w:bookmarkStart w:id="24" w:name="_Toc39130929"/>
            <w:bookmarkStart w:id="25" w:name="_Hlk45228745"/>
            <w:r w:rsidRPr="00B12ABF">
              <w:rPr>
                <w:sz w:val="20"/>
                <w:szCs w:val="20"/>
              </w:rPr>
              <w:t>Ejes Estratégicos</w:t>
            </w:r>
            <w:bookmarkEnd w:id="24"/>
          </w:p>
        </w:tc>
        <w:tc>
          <w:tcPr>
            <w:tcW w:w="2456" w:type="pct"/>
            <w:shd w:val="clear" w:color="auto" w:fill="DEEAF6" w:themeFill="accent5" w:themeFillTint="33"/>
            <w:vAlign w:val="center"/>
            <w:hideMark/>
          </w:tcPr>
          <w:p w14:paraId="705F0360" w14:textId="77777777" w:rsidR="00FB157D" w:rsidRPr="00B12ABF" w:rsidRDefault="00FB157D" w:rsidP="00306E28">
            <w:pPr>
              <w:spacing w:line="240" w:lineRule="auto"/>
              <w:jc w:val="center"/>
              <w:cnfStyle w:val="100000000000" w:firstRow="1" w:lastRow="0" w:firstColumn="0" w:lastColumn="0" w:oddVBand="0" w:evenVBand="0" w:oddHBand="0" w:evenHBand="0" w:firstRowFirstColumn="0" w:firstRowLastColumn="0" w:lastRowFirstColumn="0" w:lastRowLastColumn="0"/>
              <w:rPr>
                <w:sz w:val="20"/>
                <w:szCs w:val="20"/>
              </w:rPr>
            </w:pPr>
            <w:r w:rsidRPr="00B12ABF">
              <w:rPr>
                <w:sz w:val="20"/>
                <w:szCs w:val="20"/>
              </w:rPr>
              <w:t>Intervenciones</w:t>
            </w:r>
          </w:p>
        </w:tc>
        <w:tc>
          <w:tcPr>
            <w:tcW w:w="1400" w:type="pct"/>
            <w:shd w:val="clear" w:color="auto" w:fill="DEEAF6" w:themeFill="accent5" w:themeFillTint="33"/>
            <w:vAlign w:val="center"/>
            <w:hideMark/>
          </w:tcPr>
          <w:p w14:paraId="08116746" w14:textId="77777777" w:rsidR="00FB157D" w:rsidRPr="00B12ABF" w:rsidRDefault="00FB157D" w:rsidP="00306E28">
            <w:pPr>
              <w:spacing w:line="240" w:lineRule="auto"/>
              <w:jc w:val="center"/>
              <w:cnfStyle w:val="100000000000" w:firstRow="1" w:lastRow="0" w:firstColumn="0" w:lastColumn="0" w:oddVBand="0" w:evenVBand="0" w:oddHBand="0" w:evenHBand="0" w:firstRowFirstColumn="0" w:firstRowLastColumn="0" w:lastRowFirstColumn="0" w:lastRowLastColumn="0"/>
              <w:rPr>
                <w:sz w:val="20"/>
                <w:szCs w:val="20"/>
              </w:rPr>
            </w:pPr>
            <w:r w:rsidRPr="00B12ABF">
              <w:rPr>
                <w:sz w:val="20"/>
                <w:szCs w:val="20"/>
              </w:rPr>
              <w:t>División Responsable</w:t>
            </w:r>
          </w:p>
        </w:tc>
      </w:tr>
      <w:tr w:rsidR="00FB157D" w:rsidRPr="00B12ABF" w14:paraId="199ABCB2" w14:textId="77777777" w:rsidTr="008A2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4" w:type="pct"/>
            <w:vAlign w:val="center"/>
            <w:hideMark/>
          </w:tcPr>
          <w:p w14:paraId="6C905805" w14:textId="77777777" w:rsidR="00FB157D" w:rsidRPr="00B12ABF" w:rsidRDefault="00FB157D" w:rsidP="00F407E0">
            <w:pPr>
              <w:spacing w:line="240" w:lineRule="auto"/>
              <w:rPr>
                <w:sz w:val="20"/>
                <w:szCs w:val="20"/>
              </w:rPr>
            </w:pPr>
            <w:r w:rsidRPr="00B12ABF">
              <w:rPr>
                <w:sz w:val="20"/>
                <w:szCs w:val="20"/>
              </w:rPr>
              <w:t>1. Modernización y Fortalecimiento Institucional</w:t>
            </w:r>
          </w:p>
        </w:tc>
        <w:tc>
          <w:tcPr>
            <w:tcW w:w="2456" w:type="pct"/>
            <w:vAlign w:val="center"/>
            <w:hideMark/>
          </w:tcPr>
          <w:p w14:paraId="788D9B18" w14:textId="77777777" w:rsidR="00FB157D" w:rsidRPr="00B12ABF" w:rsidRDefault="00FB157D" w:rsidP="00F407E0">
            <w:pPr>
              <w:pStyle w:val="Prrafodelista"/>
              <w:numPr>
                <w:ilvl w:val="0"/>
                <w:numId w:val="28"/>
              </w:numPr>
              <w:spacing w:line="240" w:lineRule="auto"/>
              <w:ind w:left="278" w:hanging="284"/>
              <w:cnfStyle w:val="000000100000" w:firstRow="0" w:lastRow="0" w:firstColumn="0" w:lastColumn="0" w:oddVBand="0" w:evenVBand="0" w:oddHBand="1" w:evenHBand="0" w:firstRowFirstColumn="0" w:firstRowLastColumn="0" w:lastRowFirstColumn="0" w:lastRowLastColumn="0"/>
              <w:rPr>
                <w:sz w:val="20"/>
                <w:szCs w:val="20"/>
              </w:rPr>
            </w:pPr>
            <w:r w:rsidRPr="00B12ABF">
              <w:rPr>
                <w:sz w:val="20"/>
                <w:szCs w:val="20"/>
              </w:rPr>
              <w:t xml:space="preserve">Revisar y actualizar la ley de creación de AMSA, y el organigrama institucional. </w:t>
            </w:r>
          </w:p>
          <w:p w14:paraId="6B83DB7B" w14:textId="77777777" w:rsidR="00FB157D" w:rsidRPr="00B12ABF" w:rsidRDefault="00FB157D" w:rsidP="00F407E0">
            <w:pPr>
              <w:pStyle w:val="Prrafodelista"/>
              <w:numPr>
                <w:ilvl w:val="0"/>
                <w:numId w:val="28"/>
              </w:numPr>
              <w:spacing w:line="240" w:lineRule="auto"/>
              <w:ind w:left="278" w:hanging="284"/>
              <w:cnfStyle w:val="000000100000" w:firstRow="0" w:lastRow="0" w:firstColumn="0" w:lastColumn="0" w:oddVBand="0" w:evenVBand="0" w:oddHBand="1" w:evenHBand="0" w:firstRowFirstColumn="0" w:firstRowLastColumn="0" w:lastRowFirstColumn="0" w:lastRowLastColumn="0"/>
              <w:rPr>
                <w:sz w:val="20"/>
                <w:szCs w:val="20"/>
              </w:rPr>
            </w:pPr>
            <w:r w:rsidRPr="00B12ABF">
              <w:rPr>
                <w:sz w:val="20"/>
                <w:szCs w:val="20"/>
              </w:rPr>
              <w:t xml:space="preserve">Generar convenios y acuerdos interinstitucionales y alianzas público-privadas. </w:t>
            </w:r>
          </w:p>
          <w:p w14:paraId="3C87EFF3" w14:textId="77777777" w:rsidR="00FB157D" w:rsidRPr="00B12ABF" w:rsidRDefault="00FB157D" w:rsidP="00F407E0">
            <w:pPr>
              <w:pStyle w:val="Prrafodelista"/>
              <w:numPr>
                <w:ilvl w:val="0"/>
                <w:numId w:val="28"/>
              </w:numPr>
              <w:spacing w:line="240" w:lineRule="auto"/>
              <w:ind w:left="278" w:hanging="284"/>
              <w:cnfStyle w:val="000000100000" w:firstRow="0" w:lastRow="0" w:firstColumn="0" w:lastColumn="0" w:oddVBand="0" w:evenVBand="0" w:oddHBand="1" w:evenHBand="0" w:firstRowFirstColumn="0" w:firstRowLastColumn="0" w:lastRowFirstColumn="0" w:lastRowLastColumn="0"/>
              <w:rPr>
                <w:sz w:val="20"/>
                <w:szCs w:val="20"/>
              </w:rPr>
            </w:pPr>
            <w:r w:rsidRPr="00B12ABF">
              <w:rPr>
                <w:sz w:val="20"/>
                <w:szCs w:val="20"/>
              </w:rPr>
              <w:t>Fortalecimiento de la coordinación intra e interinstitucional.</w:t>
            </w:r>
          </w:p>
          <w:p w14:paraId="460D1744" w14:textId="77777777" w:rsidR="00FB157D" w:rsidRPr="00B12ABF" w:rsidRDefault="00FB157D" w:rsidP="00F407E0">
            <w:pPr>
              <w:pStyle w:val="Prrafodelista"/>
              <w:numPr>
                <w:ilvl w:val="0"/>
                <w:numId w:val="28"/>
              </w:numPr>
              <w:spacing w:line="240" w:lineRule="auto"/>
              <w:ind w:left="278" w:hanging="284"/>
              <w:cnfStyle w:val="000000100000" w:firstRow="0" w:lastRow="0" w:firstColumn="0" w:lastColumn="0" w:oddVBand="0" w:evenVBand="0" w:oddHBand="1" w:evenHBand="0" w:firstRowFirstColumn="0" w:firstRowLastColumn="0" w:lastRowFirstColumn="0" w:lastRowLastColumn="0"/>
              <w:rPr>
                <w:sz w:val="20"/>
                <w:szCs w:val="20"/>
              </w:rPr>
            </w:pPr>
            <w:r w:rsidRPr="00B12ABF">
              <w:rPr>
                <w:sz w:val="20"/>
                <w:szCs w:val="20"/>
              </w:rPr>
              <w:t>Fortalecer a la División de Seguimiento y Evaluación para mejorar el monitoreo de las acciones establecidas en la planificación.</w:t>
            </w:r>
          </w:p>
          <w:p w14:paraId="7F426B4F" w14:textId="77777777" w:rsidR="00FB157D" w:rsidRPr="00B12ABF" w:rsidRDefault="00FB157D" w:rsidP="00F407E0">
            <w:pPr>
              <w:pStyle w:val="Prrafodelista"/>
              <w:numPr>
                <w:ilvl w:val="0"/>
                <w:numId w:val="28"/>
              </w:numPr>
              <w:spacing w:line="240" w:lineRule="auto"/>
              <w:ind w:left="278" w:hanging="284"/>
              <w:cnfStyle w:val="000000100000" w:firstRow="0" w:lastRow="0" w:firstColumn="0" w:lastColumn="0" w:oddVBand="0" w:evenVBand="0" w:oddHBand="1" w:evenHBand="0" w:firstRowFirstColumn="0" w:firstRowLastColumn="0" w:lastRowFirstColumn="0" w:lastRowLastColumn="0"/>
              <w:rPr>
                <w:sz w:val="20"/>
                <w:szCs w:val="20"/>
              </w:rPr>
            </w:pPr>
            <w:r w:rsidRPr="00B12ABF">
              <w:rPr>
                <w:sz w:val="20"/>
                <w:szCs w:val="20"/>
              </w:rPr>
              <w:t xml:space="preserve">Actualizar y aplicar el reglamento orgánico interno con visión gerencial del futuro, </w:t>
            </w:r>
            <w:r w:rsidRPr="00B12ABF">
              <w:rPr>
                <w:sz w:val="20"/>
                <w:szCs w:val="20"/>
              </w:rPr>
              <w:lastRenderedPageBreak/>
              <w:t>asegurando la optimización de procesos para remover obstáculos y agilizar la prestación de servicios.</w:t>
            </w:r>
          </w:p>
          <w:p w14:paraId="321BAD36" w14:textId="77777777" w:rsidR="00FB157D" w:rsidRPr="00B12ABF" w:rsidRDefault="00FB157D" w:rsidP="00F407E0">
            <w:pPr>
              <w:pStyle w:val="Prrafodelista"/>
              <w:numPr>
                <w:ilvl w:val="0"/>
                <w:numId w:val="28"/>
              </w:numPr>
              <w:spacing w:line="240" w:lineRule="auto"/>
              <w:ind w:left="278" w:hanging="284"/>
              <w:cnfStyle w:val="000000100000" w:firstRow="0" w:lastRow="0" w:firstColumn="0" w:lastColumn="0" w:oddVBand="0" w:evenVBand="0" w:oddHBand="1" w:evenHBand="0" w:firstRowFirstColumn="0" w:firstRowLastColumn="0" w:lastRowFirstColumn="0" w:lastRowLastColumn="0"/>
              <w:rPr>
                <w:sz w:val="20"/>
                <w:szCs w:val="20"/>
              </w:rPr>
            </w:pPr>
            <w:r w:rsidRPr="00B12ABF">
              <w:rPr>
                <w:sz w:val="20"/>
                <w:szCs w:val="20"/>
              </w:rPr>
              <w:t>Revisar y actualizar los perfiles de puestos y manuales institucionales aprobados por la ONSEC.</w:t>
            </w:r>
          </w:p>
          <w:p w14:paraId="6AD0BFAA" w14:textId="77777777" w:rsidR="00FB157D" w:rsidRPr="00B12ABF" w:rsidRDefault="00FB157D" w:rsidP="00F407E0">
            <w:pPr>
              <w:pStyle w:val="Prrafodelista"/>
              <w:numPr>
                <w:ilvl w:val="0"/>
                <w:numId w:val="28"/>
              </w:numPr>
              <w:spacing w:line="240" w:lineRule="auto"/>
              <w:ind w:left="278" w:hanging="284"/>
              <w:cnfStyle w:val="000000100000" w:firstRow="0" w:lastRow="0" w:firstColumn="0" w:lastColumn="0" w:oddVBand="0" w:evenVBand="0" w:oddHBand="1" w:evenHBand="0" w:firstRowFirstColumn="0" w:firstRowLastColumn="0" w:lastRowFirstColumn="0" w:lastRowLastColumn="0"/>
              <w:rPr>
                <w:sz w:val="20"/>
                <w:szCs w:val="20"/>
              </w:rPr>
            </w:pPr>
            <w:r w:rsidRPr="00B12ABF">
              <w:rPr>
                <w:sz w:val="20"/>
                <w:szCs w:val="20"/>
              </w:rPr>
              <w:t>Mejorar la imagen institucional y posicionar a AMSA como el ente de autoridad superior para la protección, conservación y uso sostenible de la cuenca y del lago de Amatitlán.</w:t>
            </w:r>
          </w:p>
          <w:p w14:paraId="6555CECC" w14:textId="77777777" w:rsidR="00FB157D" w:rsidRPr="00B12ABF" w:rsidRDefault="00FB157D" w:rsidP="00F407E0">
            <w:pPr>
              <w:pStyle w:val="Prrafodelista"/>
              <w:numPr>
                <w:ilvl w:val="0"/>
                <w:numId w:val="28"/>
              </w:numPr>
              <w:spacing w:line="240" w:lineRule="auto"/>
              <w:ind w:left="278" w:hanging="284"/>
              <w:cnfStyle w:val="000000100000" w:firstRow="0" w:lastRow="0" w:firstColumn="0" w:lastColumn="0" w:oddVBand="0" w:evenVBand="0" w:oddHBand="1" w:evenHBand="0" w:firstRowFirstColumn="0" w:firstRowLastColumn="0" w:lastRowFirstColumn="0" w:lastRowLastColumn="0"/>
              <w:rPr>
                <w:sz w:val="20"/>
                <w:szCs w:val="20"/>
              </w:rPr>
            </w:pPr>
            <w:r w:rsidRPr="00B12ABF">
              <w:rPr>
                <w:sz w:val="20"/>
                <w:szCs w:val="20"/>
              </w:rPr>
              <w:t>Incrementar y diversificar los mecanismos y las fuentes de financiamiento para el manejo integral de la cuenca y del lago, canalizando inversiones estratégicas de los objetivos estratégicos prioritarios.</w:t>
            </w:r>
          </w:p>
          <w:p w14:paraId="27EB53A2" w14:textId="77777777" w:rsidR="00FB157D" w:rsidRPr="00B12ABF" w:rsidRDefault="00FB157D" w:rsidP="00F407E0">
            <w:pPr>
              <w:pStyle w:val="Prrafodelista"/>
              <w:numPr>
                <w:ilvl w:val="0"/>
                <w:numId w:val="28"/>
              </w:numPr>
              <w:spacing w:line="240" w:lineRule="auto"/>
              <w:ind w:left="278" w:hanging="284"/>
              <w:cnfStyle w:val="000000100000" w:firstRow="0" w:lastRow="0" w:firstColumn="0" w:lastColumn="0" w:oddVBand="0" w:evenVBand="0" w:oddHBand="1" w:evenHBand="0" w:firstRowFirstColumn="0" w:firstRowLastColumn="0" w:lastRowFirstColumn="0" w:lastRowLastColumn="0"/>
              <w:rPr>
                <w:sz w:val="20"/>
                <w:szCs w:val="20"/>
              </w:rPr>
            </w:pPr>
            <w:r w:rsidRPr="00B12ABF">
              <w:rPr>
                <w:sz w:val="20"/>
                <w:szCs w:val="20"/>
              </w:rPr>
              <w:t>Mejorar la ejecución financiera y la calidad del gasto.</w:t>
            </w:r>
          </w:p>
          <w:p w14:paraId="09F43A6F" w14:textId="77777777" w:rsidR="00FB157D" w:rsidRPr="00B12ABF" w:rsidRDefault="00FB157D" w:rsidP="00F407E0">
            <w:pPr>
              <w:pStyle w:val="Prrafodelista"/>
              <w:numPr>
                <w:ilvl w:val="0"/>
                <w:numId w:val="28"/>
              </w:numPr>
              <w:spacing w:line="240" w:lineRule="auto"/>
              <w:ind w:left="278" w:hanging="284"/>
              <w:cnfStyle w:val="000000100000" w:firstRow="0" w:lastRow="0" w:firstColumn="0" w:lastColumn="0" w:oddVBand="0" w:evenVBand="0" w:oddHBand="1" w:evenHBand="0" w:firstRowFirstColumn="0" w:firstRowLastColumn="0" w:lastRowFirstColumn="0" w:lastRowLastColumn="0"/>
              <w:rPr>
                <w:sz w:val="20"/>
                <w:szCs w:val="20"/>
              </w:rPr>
            </w:pPr>
            <w:r w:rsidRPr="00B12ABF">
              <w:rPr>
                <w:sz w:val="20"/>
                <w:szCs w:val="20"/>
              </w:rPr>
              <w:t>Generar una cartera institucional de proyectos que permita facilitar la búsqueda de financiamiento para su ejecución.</w:t>
            </w:r>
          </w:p>
        </w:tc>
        <w:tc>
          <w:tcPr>
            <w:tcW w:w="1400" w:type="pct"/>
            <w:vAlign w:val="center"/>
            <w:hideMark/>
          </w:tcPr>
          <w:p w14:paraId="797259DC" w14:textId="77777777" w:rsidR="00FB157D" w:rsidRPr="00B12ABF" w:rsidRDefault="00FB157D" w:rsidP="008A2B77">
            <w:pPr>
              <w:pStyle w:val="Prrafodelista"/>
              <w:numPr>
                <w:ilvl w:val="0"/>
                <w:numId w:val="29"/>
              </w:numPr>
              <w:spacing w:line="240" w:lineRule="auto"/>
              <w:ind w:left="193" w:hanging="244"/>
              <w:cnfStyle w:val="000000100000" w:firstRow="0" w:lastRow="0" w:firstColumn="0" w:lastColumn="0" w:oddVBand="0" w:evenVBand="0" w:oddHBand="1" w:evenHBand="0" w:firstRowFirstColumn="0" w:firstRowLastColumn="0" w:lastRowFirstColumn="0" w:lastRowLastColumn="0"/>
              <w:rPr>
                <w:sz w:val="20"/>
                <w:szCs w:val="20"/>
              </w:rPr>
            </w:pPr>
            <w:r w:rsidRPr="00B12ABF">
              <w:rPr>
                <w:sz w:val="20"/>
                <w:szCs w:val="20"/>
              </w:rPr>
              <w:lastRenderedPageBreak/>
              <w:t>Dirección técnica</w:t>
            </w:r>
          </w:p>
          <w:p w14:paraId="32EE4D33" w14:textId="77777777" w:rsidR="00FB157D" w:rsidRPr="00B12ABF" w:rsidRDefault="00FB157D" w:rsidP="008A2B77">
            <w:pPr>
              <w:pStyle w:val="Prrafodelista"/>
              <w:numPr>
                <w:ilvl w:val="0"/>
                <w:numId w:val="29"/>
              </w:numPr>
              <w:spacing w:line="240" w:lineRule="auto"/>
              <w:ind w:left="193" w:hanging="244"/>
              <w:cnfStyle w:val="000000100000" w:firstRow="0" w:lastRow="0" w:firstColumn="0" w:lastColumn="0" w:oddVBand="0" w:evenVBand="0" w:oddHBand="1" w:evenHBand="0" w:firstRowFirstColumn="0" w:firstRowLastColumn="0" w:lastRowFirstColumn="0" w:lastRowLastColumn="0"/>
              <w:rPr>
                <w:sz w:val="20"/>
                <w:szCs w:val="20"/>
              </w:rPr>
            </w:pPr>
            <w:r w:rsidRPr="00B12ABF">
              <w:rPr>
                <w:sz w:val="20"/>
                <w:szCs w:val="20"/>
              </w:rPr>
              <w:t>Asesoría Jurídica</w:t>
            </w:r>
          </w:p>
          <w:p w14:paraId="7B14762A" w14:textId="77777777" w:rsidR="00FB157D" w:rsidRPr="00B12ABF" w:rsidRDefault="00FB157D" w:rsidP="008A2B77">
            <w:pPr>
              <w:pStyle w:val="Prrafodelista"/>
              <w:numPr>
                <w:ilvl w:val="0"/>
                <w:numId w:val="29"/>
              </w:numPr>
              <w:spacing w:line="240" w:lineRule="auto"/>
              <w:ind w:left="193" w:hanging="244"/>
              <w:cnfStyle w:val="000000100000" w:firstRow="0" w:lastRow="0" w:firstColumn="0" w:lastColumn="0" w:oddVBand="0" w:evenVBand="0" w:oddHBand="1" w:evenHBand="0" w:firstRowFirstColumn="0" w:firstRowLastColumn="0" w:lastRowFirstColumn="0" w:lastRowLastColumn="0"/>
              <w:rPr>
                <w:sz w:val="20"/>
                <w:szCs w:val="20"/>
              </w:rPr>
            </w:pPr>
            <w:r w:rsidRPr="00B12ABF">
              <w:rPr>
                <w:sz w:val="20"/>
                <w:szCs w:val="20"/>
              </w:rPr>
              <w:t>Ejecución de Proyectos</w:t>
            </w:r>
          </w:p>
          <w:p w14:paraId="5B0624E3" w14:textId="77777777" w:rsidR="00FB157D" w:rsidRPr="00B12ABF" w:rsidRDefault="00FB157D" w:rsidP="008A2B77">
            <w:pPr>
              <w:pStyle w:val="Prrafodelista"/>
              <w:numPr>
                <w:ilvl w:val="0"/>
                <w:numId w:val="29"/>
              </w:numPr>
              <w:spacing w:line="240" w:lineRule="auto"/>
              <w:ind w:left="193" w:hanging="244"/>
              <w:cnfStyle w:val="000000100000" w:firstRow="0" w:lastRow="0" w:firstColumn="0" w:lastColumn="0" w:oddVBand="0" w:evenVBand="0" w:oddHBand="1" w:evenHBand="0" w:firstRowFirstColumn="0" w:firstRowLastColumn="0" w:lastRowFirstColumn="0" w:lastRowLastColumn="0"/>
              <w:rPr>
                <w:sz w:val="20"/>
                <w:szCs w:val="20"/>
              </w:rPr>
            </w:pPr>
            <w:r w:rsidRPr="00B12ABF">
              <w:rPr>
                <w:sz w:val="20"/>
                <w:szCs w:val="20"/>
              </w:rPr>
              <w:t>Relaciones Interinstitucionales y Fortalecimiento a los Gobiernos Locales</w:t>
            </w:r>
          </w:p>
          <w:p w14:paraId="15C20D95" w14:textId="77777777" w:rsidR="00FB157D" w:rsidRPr="00B12ABF" w:rsidRDefault="00FB157D" w:rsidP="008A2B77">
            <w:pPr>
              <w:pStyle w:val="Prrafodelista"/>
              <w:numPr>
                <w:ilvl w:val="0"/>
                <w:numId w:val="29"/>
              </w:numPr>
              <w:spacing w:line="240" w:lineRule="auto"/>
              <w:ind w:left="193" w:hanging="244"/>
              <w:cnfStyle w:val="000000100000" w:firstRow="0" w:lastRow="0" w:firstColumn="0" w:lastColumn="0" w:oddVBand="0" w:evenVBand="0" w:oddHBand="1" w:evenHBand="0" w:firstRowFirstColumn="0" w:firstRowLastColumn="0" w:lastRowFirstColumn="0" w:lastRowLastColumn="0"/>
              <w:rPr>
                <w:sz w:val="20"/>
                <w:szCs w:val="20"/>
              </w:rPr>
            </w:pPr>
            <w:r w:rsidRPr="00B12ABF">
              <w:rPr>
                <w:sz w:val="20"/>
                <w:szCs w:val="20"/>
              </w:rPr>
              <w:t>Recursos Humanos</w:t>
            </w:r>
          </w:p>
          <w:p w14:paraId="508FBCEF" w14:textId="77777777" w:rsidR="00FB157D" w:rsidRPr="00B12ABF" w:rsidRDefault="00FB157D" w:rsidP="008A2B77">
            <w:pPr>
              <w:pStyle w:val="Prrafodelista"/>
              <w:numPr>
                <w:ilvl w:val="0"/>
                <w:numId w:val="29"/>
              </w:numPr>
              <w:spacing w:line="240" w:lineRule="auto"/>
              <w:ind w:left="193" w:hanging="244"/>
              <w:cnfStyle w:val="000000100000" w:firstRow="0" w:lastRow="0" w:firstColumn="0" w:lastColumn="0" w:oddVBand="0" w:evenVBand="0" w:oddHBand="1" w:evenHBand="0" w:firstRowFirstColumn="0" w:firstRowLastColumn="0" w:lastRowFirstColumn="0" w:lastRowLastColumn="0"/>
              <w:rPr>
                <w:sz w:val="20"/>
                <w:szCs w:val="20"/>
              </w:rPr>
            </w:pPr>
            <w:r w:rsidRPr="00B12ABF">
              <w:rPr>
                <w:sz w:val="20"/>
                <w:szCs w:val="20"/>
              </w:rPr>
              <w:t xml:space="preserve">Comunicación Social </w:t>
            </w:r>
          </w:p>
          <w:p w14:paraId="354FF252" w14:textId="77777777" w:rsidR="00FB157D" w:rsidRPr="00B12ABF" w:rsidRDefault="00FB157D" w:rsidP="008A2B77">
            <w:pPr>
              <w:pStyle w:val="Prrafodelista"/>
              <w:numPr>
                <w:ilvl w:val="0"/>
                <w:numId w:val="29"/>
              </w:numPr>
              <w:spacing w:line="240" w:lineRule="auto"/>
              <w:ind w:left="193" w:hanging="244"/>
              <w:cnfStyle w:val="000000100000" w:firstRow="0" w:lastRow="0" w:firstColumn="0" w:lastColumn="0" w:oddVBand="0" w:evenVBand="0" w:oddHBand="1" w:evenHBand="0" w:firstRowFirstColumn="0" w:firstRowLastColumn="0" w:lastRowFirstColumn="0" w:lastRowLastColumn="0"/>
              <w:rPr>
                <w:sz w:val="20"/>
                <w:szCs w:val="20"/>
              </w:rPr>
            </w:pPr>
            <w:r w:rsidRPr="00B12ABF">
              <w:rPr>
                <w:sz w:val="20"/>
                <w:szCs w:val="20"/>
              </w:rPr>
              <w:t xml:space="preserve">Administrativo-Financiero </w:t>
            </w:r>
          </w:p>
          <w:p w14:paraId="570FF0EE" w14:textId="77777777" w:rsidR="00FB157D" w:rsidRPr="00B12ABF" w:rsidRDefault="00FB157D" w:rsidP="008A2B77">
            <w:pPr>
              <w:pStyle w:val="Prrafodelista"/>
              <w:numPr>
                <w:ilvl w:val="0"/>
                <w:numId w:val="29"/>
              </w:numPr>
              <w:spacing w:line="240" w:lineRule="auto"/>
              <w:ind w:left="193" w:hanging="244"/>
              <w:cnfStyle w:val="000000100000" w:firstRow="0" w:lastRow="0" w:firstColumn="0" w:lastColumn="0" w:oddVBand="0" w:evenVBand="0" w:oddHBand="1" w:evenHBand="0" w:firstRowFirstColumn="0" w:firstRowLastColumn="0" w:lastRowFirstColumn="0" w:lastRowLastColumn="0"/>
              <w:rPr>
                <w:sz w:val="20"/>
                <w:szCs w:val="20"/>
              </w:rPr>
            </w:pPr>
            <w:r w:rsidRPr="00B12ABF">
              <w:rPr>
                <w:sz w:val="20"/>
                <w:szCs w:val="20"/>
              </w:rPr>
              <w:lastRenderedPageBreak/>
              <w:t>Evaluación y Seguimiento</w:t>
            </w:r>
          </w:p>
        </w:tc>
      </w:tr>
      <w:tr w:rsidR="00FB157D" w:rsidRPr="00B12ABF" w14:paraId="78B7964E" w14:textId="77777777" w:rsidTr="00FB157D">
        <w:tc>
          <w:tcPr>
            <w:cnfStyle w:val="001000000000" w:firstRow="0" w:lastRow="0" w:firstColumn="1" w:lastColumn="0" w:oddVBand="0" w:evenVBand="0" w:oddHBand="0" w:evenHBand="0" w:firstRowFirstColumn="0" w:firstRowLastColumn="0" w:lastRowFirstColumn="0" w:lastRowLastColumn="0"/>
            <w:tcW w:w="1144" w:type="pct"/>
            <w:vAlign w:val="center"/>
            <w:hideMark/>
          </w:tcPr>
          <w:p w14:paraId="6045B129" w14:textId="77777777" w:rsidR="00FB157D" w:rsidRPr="00B12ABF" w:rsidRDefault="00FB157D" w:rsidP="00F407E0">
            <w:pPr>
              <w:spacing w:line="240" w:lineRule="auto"/>
              <w:rPr>
                <w:sz w:val="20"/>
                <w:szCs w:val="20"/>
              </w:rPr>
            </w:pPr>
            <w:r w:rsidRPr="00B12ABF">
              <w:rPr>
                <w:sz w:val="20"/>
                <w:szCs w:val="20"/>
              </w:rPr>
              <w:lastRenderedPageBreak/>
              <w:t>2. Gobernanza y Cumplimiento Legal</w:t>
            </w:r>
          </w:p>
        </w:tc>
        <w:tc>
          <w:tcPr>
            <w:tcW w:w="2456" w:type="pct"/>
            <w:vAlign w:val="center"/>
            <w:hideMark/>
          </w:tcPr>
          <w:p w14:paraId="6CAA4A15" w14:textId="77777777" w:rsidR="00FB157D" w:rsidRPr="00B12ABF" w:rsidRDefault="00FB157D" w:rsidP="008A2B77">
            <w:pPr>
              <w:pStyle w:val="Prrafodelista"/>
              <w:numPr>
                <w:ilvl w:val="0"/>
                <w:numId w:val="30"/>
              </w:numPr>
              <w:spacing w:line="240" w:lineRule="auto"/>
              <w:ind w:left="278" w:hanging="278"/>
              <w:cnfStyle w:val="000000000000" w:firstRow="0" w:lastRow="0" w:firstColumn="0" w:lastColumn="0" w:oddVBand="0" w:evenVBand="0" w:oddHBand="0" w:evenHBand="0" w:firstRowFirstColumn="0" w:firstRowLastColumn="0" w:lastRowFirstColumn="0" w:lastRowLastColumn="0"/>
              <w:rPr>
                <w:sz w:val="20"/>
                <w:szCs w:val="20"/>
              </w:rPr>
            </w:pPr>
            <w:r w:rsidRPr="00B12ABF">
              <w:rPr>
                <w:sz w:val="20"/>
                <w:szCs w:val="20"/>
              </w:rPr>
              <w:t>Apoyar técnicamente al sector privado en el cumplimiento de las normativas vigentes en aguas residuales que se descargan a los cuerpos receptores de la cuenca y el lago de Amatitlán.</w:t>
            </w:r>
          </w:p>
          <w:p w14:paraId="5BE8FFD0" w14:textId="77777777" w:rsidR="00FB157D" w:rsidRPr="00B12ABF" w:rsidRDefault="00FB157D" w:rsidP="008A2B77">
            <w:pPr>
              <w:pStyle w:val="Prrafodelista"/>
              <w:numPr>
                <w:ilvl w:val="0"/>
                <w:numId w:val="30"/>
              </w:numPr>
              <w:spacing w:line="240" w:lineRule="auto"/>
              <w:ind w:left="278" w:hanging="278"/>
              <w:cnfStyle w:val="000000000000" w:firstRow="0" w:lastRow="0" w:firstColumn="0" w:lastColumn="0" w:oddVBand="0" w:evenVBand="0" w:oddHBand="0" w:evenHBand="0" w:firstRowFirstColumn="0" w:firstRowLastColumn="0" w:lastRowFirstColumn="0" w:lastRowLastColumn="0"/>
              <w:rPr>
                <w:sz w:val="20"/>
                <w:szCs w:val="20"/>
              </w:rPr>
            </w:pPr>
            <w:r w:rsidRPr="00B12ABF">
              <w:rPr>
                <w:sz w:val="20"/>
                <w:szCs w:val="20"/>
              </w:rPr>
              <w:t>Generar ordenanzas ambientales.</w:t>
            </w:r>
          </w:p>
          <w:p w14:paraId="14AAB5E4" w14:textId="77777777" w:rsidR="00FB157D" w:rsidRPr="00B12ABF" w:rsidRDefault="00FB157D" w:rsidP="008A2B77">
            <w:pPr>
              <w:pStyle w:val="Prrafodelista"/>
              <w:numPr>
                <w:ilvl w:val="0"/>
                <w:numId w:val="30"/>
              </w:numPr>
              <w:spacing w:line="240" w:lineRule="auto"/>
              <w:ind w:left="278" w:hanging="278"/>
              <w:cnfStyle w:val="000000000000" w:firstRow="0" w:lastRow="0" w:firstColumn="0" w:lastColumn="0" w:oddVBand="0" w:evenVBand="0" w:oddHBand="0" w:evenHBand="0" w:firstRowFirstColumn="0" w:firstRowLastColumn="0" w:lastRowFirstColumn="0" w:lastRowLastColumn="0"/>
              <w:rPr>
                <w:sz w:val="20"/>
                <w:szCs w:val="20"/>
              </w:rPr>
            </w:pPr>
            <w:r w:rsidRPr="00B12ABF">
              <w:rPr>
                <w:sz w:val="20"/>
                <w:szCs w:val="20"/>
              </w:rPr>
              <w:t xml:space="preserve">Fiscalizar el cumplimiento de las normativas ambientales generadas desde el seno de las municipalidades y desarrollar acciones correctivas.  </w:t>
            </w:r>
          </w:p>
          <w:p w14:paraId="7410B1CF" w14:textId="77777777" w:rsidR="00FB157D" w:rsidRPr="00B12ABF" w:rsidRDefault="00FB157D" w:rsidP="008A2B77">
            <w:pPr>
              <w:pStyle w:val="Prrafodelista"/>
              <w:numPr>
                <w:ilvl w:val="0"/>
                <w:numId w:val="30"/>
              </w:numPr>
              <w:spacing w:line="240" w:lineRule="auto"/>
              <w:ind w:left="278" w:hanging="278"/>
              <w:cnfStyle w:val="000000000000" w:firstRow="0" w:lastRow="0" w:firstColumn="0" w:lastColumn="0" w:oddVBand="0" w:evenVBand="0" w:oddHBand="0" w:evenHBand="0" w:firstRowFirstColumn="0" w:firstRowLastColumn="0" w:lastRowFirstColumn="0" w:lastRowLastColumn="0"/>
              <w:rPr>
                <w:sz w:val="20"/>
                <w:szCs w:val="20"/>
              </w:rPr>
            </w:pPr>
            <w:r w:rsidRPr="00B12ABF">
              <w:rPr>
                <w:sz w:val="20"/>
                <w:szCs w:val="20"/>
              </w:rPr>
              <w:t>Fortalecer y optimizar en forma coordinada con el MARN el proceso de monitoreo y evaluación ambiental de proyectos en la cuenca, incluyendo evaluaciones de impacto ambiental (</w:t>
            </w:r>
            <w:proofErr w:type="spellStart"/>
            <w:r w:rsidRPr="00B12ABF">
              <w:rPr>
                <w:sz w:val="20"/>
                <w:szCs w:val="20"/>
              </w:rPr>
              <w:t>EIA’s</w:t>
            </w:r>
            <w:proofErr w:type="spellEnd"/>
            <w:r w:rsidRPr="00B12ABF">
              <w:rPr>
                <w:sz w:val="20"/>
                <w:szCs w:val="20"/>
              </w:rPr>
              <w:t>), y licencias ambientales de operación.</w:t>
            </w:r>
          </w:p>
          <w:p w14:paraId="3F824511" w14:textId="77777777" w:rsidR="00FB157D" w:rsidRPr="00B12ABF" w:rsidRDefault="00FB157D" w:rsidP="008A2B77">
            <w:pPr>
              <w:pStyle w:val="Prrafodelista"/>
              <w:numPr>
                <w:ilvl w:val="0"/>
                <w:numId w:val="30"/>
              </w:numPr>
              <w:spacing w:line="240" w:lineRule="auto"/>
              <w:ind w:left="278" w:hanging="278"/>
              <w:cnfStyle w:val="000000000000" w:firstRow="0" w:lastRow="0" w:firstColumn="0" w:lastColumn="0" w:oddVBand="0" w:evenVBand="0" w:oddHBand="0" w:evenHBand="0" w:firstRowFirstColumn="0" w:firstRowLastColumn="0" w:lastRowFirstColumn="0" w:lastRowLastColumn="0"/>
              <w:rPr>
                <w:sz w:val="20"/>
                <w:szCs w:val="20"/>
              </w:rPr>
            </w:pPr>
            <w:r w:rsidRPr="00B12ABF">
              <w:rPr>
                <w:sz w:val="20"/>
                <w:szCs w:val="20"/>
              </w:rPr>
              <w:t>Crear incentivos ambientales para promover las buenas prácticas económicas productivas que incrementen el cuidado del ambiente.</w:t>
            </w:r>
          </w:p>
          <w:p w14:paraId="03A06230" w14:textId="77777777" w:rsidR="00FB157D" w:rsidRPr="00B12ABF" w:rsidRDefault="00FB157D" w:rsidP="008A2B77">
            <w:pPr>
              <w:pStyle w:val="Prrafodelista"/>
              <w:numPr>
                <w:ilvl w:val="0"/>
                <w:numId w:val="30"/>
              </w:numPr>
              <w:spacing w:line="240" w:lineRule="auto"/>
              <w:ind w:left="278" w:hanging="278"/>
              <w:cnfStyle w:val="000000000000" w:firstRow="0" w:lastRow="0" w:firstColumn="0" w:lastColumn="0" w:oddVBand="0" w:evenVBand="0" w:oddHBand="0" w:evenHBand="0" w:firstRowFirstColumn="0" w:firstRowLastColumn="0" w:lastRowFirstColumn="0" w:lastRowLastColumn="0"/>
              <w:rPr>
                <w:sz w:val="20"/>
                <w:szCs w:val="20"/>
              </w:rPr>
            </w:pPr>
            <w:r w:rsidRPr="00B12ABF">
              <w:rPr>
                <w:sz w:val="20"/>
                <w:szCs w:val="20"/>
              </w:rPr>
              <w:t>Promover la responsabilidad social y empresarial en la protección del lago y su cuenca. (programas de producción más limpia).</w:t>
            </w:r>
          </w:p>
        </w:tc>
        <w:tc>
          <w:tcPr>
            <w:tcW w:w="1400" w:type="pct"/>
            <w:vAlign w:val="center"/>
            <w:hideMark/>
          </w:tcPr>
          <w:p w14:paraId="3AE38A14" w14:textId="77777777" w:rsidR="00FB157D" w:rsidRPr="00B12ABF" w:rsidRDefault="00FB157D" w:rsidP="008A2B77">
            <w:pPr>
              <w:pStyle w:val="Prrafodelista"/>
              <w:numPr>
                <w:ilvl w:val="0"/>
                <w:numId w:val="29"/>
              </w:numPr>
              <w:spacing w:line="240" w:lineRule="auto"/>
              <w:ind w:left="334" w:hanging="283"/>
              <w:cnfStyle w:val="000000000000" w:firstRow="0" w:lastRow="0" w:firstColumn="0" w:lastColumn="0" w:oddVBand="0" w:evenVBand="0" w:oddHBand="0" w:evenHBand="0" w:firstRowFirstColumn="0" w:firstRowLastColumn="0" w:lastRowFirstColumn="0" w:lastRowLastColumn="0"/>
              <w:rPr>
                <w:sz w:val="20"/>
                <w:szCs w:val="20"/>
              </w:rPr>
            </w:pPr>
            <w:r w:rsidRPr="00B12ABF">
              <w:rPr>
                <w:sz w:val="20"/>
                <w:szCs w:val="20"/>
              </w:rPr>
              <w:t xml:space="preserve">Reingeniería Industrial y Agroindustrial </w:t>
            </w:r>
          </w:p>
          <w:p w14:paraId="4634F569" w14:textId="77777777" w:rsidR="00FB157D" w:rsidRPr="00B12ABF" w:rsidRDefault="00FB157D" w:rsidP="008A2B77">
            <w:pPr>
              <w:pStyle w:val="Prrafodelista"/>
              <w:numPr>
                <w:ilvl w:val="0"/>
                <w:numId w:val="29"/>
              </w:numPr>
              <w:spacing w:line="240" w:lineRule="auto"/>
              <w:ind w:left="334" w:hanging="283"/>
              <w:cnfStyle w:val="000000000000" w:firstRow="0" w:lastRow="0" w:firstColumn="0" w:lastColumn="0" w:oddVBand="0" w:evenVBand="0" w:oddHBand="0" w:evenHBand="0" w:firstRowFirstColumn="0" w:firstRowLastColumn="0" w:lastRowFirstColumn="0" w:lastRowLastColumn="0"/>
              <w:rPr>
                <w:sz w:val="20"/>
                <w:szCs w:val="20"/>
              </w:rPr>
            </w:pPr>
            <w:r w:rsidRPr="00B12ABF">
              <w:rPr>
                <w:sz w:val="20"/>
                <w:szCs w:val="20"/>
              </w:rPr>
              <w:t>Asesoría Jurídica</w:t>
            </w:r>
          </w:p>
        </w:tc>
      </w:tr>
      <w:tr w:rsidR="00FB157D" w:rsidRPr="00B12ABF" w14:paraId="392DE4B2" w14:textId="77777777" w:rsidTr="00FB15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4" w:type="pct"/>
            <w:vAlign w:val="center"/>
            <w:hideMark/>
          </w:tcPr>
          <w:p w14:paraId="360E3462" w14:textId="77777777" w:rsidR="00FB157D" w:rsidRPr="00B12ABF" w:rsidRDefault="00FB157D" w:rsidP="00F407E0">
            <w:pPr>
              <w:spacing w:line="240" w:lineRule="auto"/>
              <w:rPr>
                <w:sz w:val="20"/>
                <w:szCs w:val="20"/>
              </w:rPr>
            </w:pPr>
            <w:r w:rsidRPr="00B12ABF">
              <w:rPr>
                <w:sz w:val="20"/>
                <w:szCs w:val="20"/>
              </w:rPr>
              <w:t>3. Manejo Integral de Cuenca</w:t>
            </w:r>
          </w:p>
        </w:tc>
        <w:tc>
          <w:tcPr>
            <w:tcW w:w="2456" w:type="pct"/>
            <w:vAlign w:val="center"/>
            <w:hideMark/>
          </w:tcPr>
          <w:p w14:paraId="59FC6BCA" w14:textId="77777777" w:rsidR="00FB157D" w:rsidRPr="00B12ABF" w:rsidRDefault="00FB157D" w:rsidP="008A2B77">
            <w:pPr>
              <w:pStyle w:val="Prrafodelista"/>
              <w:numPr>
                <w:ilvl w:val="0"/>
                <w:numId w:val="31"/>
              </w:numPr>
              <w:spacing w:line="240" w:lineRule="auto"/>
              <w:ind w:left="278" w:hanging="284"/>
              <w:cnfStyle w:val="000000100000" w:firstRow="0" w:lastRow="0" w:firstColumn="0" w:lastColumn="0" w:oddVBand="0" w:evenVBand="0" w:oddHBand="1" w:evenHBand="0" w:firstRowFirstColumn="0" w:firstRowLastColumn="0" w:lastRowFirstColumn="0" w:lastRowLastColumn="0"/>
              <w:rPr>
                <w:sz w:val="20"/>
                <w:szCs w:val="20"/>
              </w:rPr>
            </w:pPr>
            <w:r w:rsidRPr="00B12ABF">
              <w:rPr>
                <w:sz w:val="20"/>
                <w:szCs w:val="20"/>
              </w:rPr>
              <w:t>Acciones de coordinación con CONRED para mapa de riesgos.</w:t>
            </w:r>
          </w:p>
          <w:p w14:paraId="43C01C91" w14:textId="77777777" w:rsidR="00FB157D" w:rsidRPr="00B12ABF" w:rsidRDefault="00FB157D" w:rsidP="008A2B77">
            <w:pPr>
              <w:pStyle w:val="Prrafodelista"/>
              <w:numPr>
                <w:ilvl w:val="0"/>
                <w:numId w:val="31"/>
              </w:numPr>
              <w:spacing w:line="240" w:lineRule="auto"/>
              <w:ind w:left="278" w:hanging="284"/>
              <w:cnfStyle w:val="000000100000" w:firstRow="0" w:lastRow="0" w:firstColumn="0" w:lastColumn="0" w:oddVBand="0" w:evenVBand="0" w:oddHBand="1" w:evenHBand="0" w:firstRowFirstColumn="0" w:firstRowLastColumn="0" w:lastRowFirstColumn="0" w:lastRowLastColumn="0"/>
              <w:rPr>
                <w:sz w:val="20"/>
                <w:szCs w:val="20"/>
              </w:rPr>
            </w:pPr>
            <w:r w:rsidRPr="00B12ABF">
              <w:rPr>
                <w:sz w:val="20"/>
                <w:szCs w:val="20"/>
              </w:rPr>
              <w:t>Protección de taludes y estabilización de caudales ríos.</w:t>
            </w:r>
          </w:p>
          <w:p w14:paraId="3C14CE01" w14:textId="77777777" w:rsidR="00FB157D" w:rsidRPr="00B12ABF" w:rsidRDefault="00FB157D" w:rsidP="008A2B77">
            <w:pPr>
              <w:pStyle w:val="Prrafodelista"/>
              <w:numPr>
                <w:ilvl w:val="0"/>
                <w:numId w:val="31"/>
              </w:numPr>
              <w:spacing w:line="240" w:lineRule="auto"/>
              <w:ind w:left="278" w:hanging="284"/>
              <w:cnfStyle w:val="000000100000" w:firstRow="0" w:lastRow="0" w:firstColumn="0" w:lastColumn="0" w:oddVBand="0" w:evenVBand="0" w:oddHBand="1" w:evenHBand="0" w:firstRowFirstColumn="0" w:firstRowLastColumn="0" w:lastRowFirstColumn="0" w:lastRowLastColumn="0"/>
              <w:rPr>
                <w:sz w:val="20"/>
                <w:szCs w:val="20"/>
              </w:rPr>
            </w:pPr>
            <w:r w:rsidRPr="00B12ABF">
              <w:rPr>
                <w:sz w:val="20"/>
                <w:szCs w:val="20"/>
              </w:rPr>
              <w:t>Realizar estudios hidrológicos e hidráulicos para ejecutar medidas de mitigación necesarias para la estabilización del cauce del río Villalobos y sus tributarios.</w:t>
            </w:r>
          </w:p>
          <w:p w14:paraId="052FC25A" w14:textId="77777777" w:rsidR="00FB157D" w:rsidRPr="00B12ABF" w:rsidRDefault="00FB157D" w:rsidP="008A2B77">
            <w:pPr>
              <w:pStyle w:val="Prrafodelista"/>
              <w:numPr>
                <w:ilvl w:val="0"/>
                <w:numId w:val="31"/>
              </w:numPr>
              <w:spacing w:line="240" w:lineRule="auto"/>
              <w:ind w:left="278" w:hanging="284"/>
              <w:cnfStyle w:val="000000100000" w:firstRow="0" w:lastRow="0" w:firstColumn="0" w:lastColumn="0" w:oddVBand="0" w:evenVBand="0" w:oddHBand="1" w:evenHBand="0" w:firstRowFirstColumn="0" w:firstRowLastColumn="0" w:lastRowFirstColumn="0" w:lastRowLastColumn="0"/>
              <w:rPr>
                <w:sz w:val="20"/>
                <w:szCs w:val="20"/>
              </w:rPr>
            </w:pPr>
            <w:r w:rsidRPr="00B12ABF">
              <w:rPr>
                <w:sz w:val="20"/>
                <w:szCs w:val="20"/>
              </w:rPr>
              <w:t>Establecer estructuras de retención de sedimentos adecuadas en puntos estratégicos, con base en los estudios.</w:t>
            </w:r>
          </w:p>
          <w:p w14:paraId="143F9CD6" w14:textId="77777777" w:rsidR="00FB157D" w:rsidRPr="00B12ABF" w:rsidRDefault="00FB157D" w:rsidP="008A2B77">
            <w:pPr>
              <w:pStyle w:val="Prrafodelista"/>
              <w:numPr>
                <w:ilvl w:val="0"/>
                <w:numId w:val="31"/>
              </w:numPr>
              <w:spacing w:line="240" w:lineRule="auto"/>
              <w:ind w:left="278" w:hanging="284"/>
              <w:cnfStyle w:val="000000100000" w:firstRow="0" w:lastRow="0" w:firstColumn="0" w:lastColumn="0" w:oddVBand="0" w:evenVBand="0" w:oddHBand="1" w:evenHBand="0" w:firstRowFirstColumn="0" w:firstRowLastColumn="0" w:lastRowFirstColumn="0" w:lastRowLastColumn="0"/>
              <w:rPr>
                <w:sz w:val="20"/>
                <w:szCs w:val="20"/>
              </w:rPr>
            </w:pPr>
            <w:r w:rsidRPr="00B12ABF">
              <w:rPr>
                <w:sz w:val="20"/>
                <w:szCs w:val="20"/>
              </w:rPr>
              <w:t>Apoyar a las municipalidades para generar directrices de ordenamiento territorial (usos aprobados/no aprobados).</w:t>
            </w:r>
          </w:p>
          <w:p w14:paraId="677082AD" w14:textId="77777777" w:rsidR="00FB157D" w:rsidRPr="00B12ABF" w:rsidRDefault="00FB157D" w:rsidP="008A2B77">
            <w:pPr>
              <w:pStyle w:val="Prrafodelista"/>
              <w:numPr>
                <w:ilvl w:val="0"/>
                <w:numId w:val="31"/>
              </w:numPr>
              <w:spacing w:line="240" w:lineRule="auto"/>
              <w:ind w:left="278" w:hanging="284"/>
              <w:cnfStyle w:val="000000100000" w:firstRow="0" w:lastRow="0" w:firstColumn="0" w:lastColumn="0" w:oddVBand="0" w:evenVBand="0" w:oddHBand="1" w:evenHBand="0" w:firstRowFirstColumn="0" w:firstRowLastColumn="0" w:lastRowFirstColumn="0" w:lastRowLastColumn="0"/>
              <w:rPr>
                <w:sz w:val="20"/>
                <w:szCs w:val="20"/>
              </w:rPr>
            </w:pPr>
            <w:r w:rsidRPr="00B12ABF">
              <w:rPr>
                <w:sz w:val="20"/>
                <w:szCs w:val="20"/>
              </w:rPr>
              <w:lastRenderedPageBreak/>
              <w:t>Velar por la aplicación del Acuerdo Gubernativo 179-2001.</w:t>
            </w:r>
          </w:p>
          <w:p w14:paraId="625204E2" w14:textId="77777777" w:rsidR="00FB157D" w:rsidRPr="00B12ABF" w:rsidRDefault="00FB157D" w:rsidP="008A2B77">
            <w:pPr>
              <w:pStyle w:val="Prrafodelista"/>
              <w:numPr>
                <w:ilvl w:val="0"/>
                <w:numId w:val="31"/>
              </w:numPr>
              <w:spacing w:line="240" w:lineRule="auto"/>
              <w:ind w:left="278" w:hanging="284"/>
              <w:cnfStyle w:val="000000100000" w:firstRow="0" w:lastRow="0" w:firstColumn="0" w:lastColumn="0" w:oddVBand="0" w:evenVBand="0" w:oddHBand="1" w:evenHBand="0" w:firstRowFirstColumn="0" w:firstRowLastColumn="0" w:lastRowFirstColumn="0" w:lastRowLastColumn="0"/>
              <w:rPr>
                <w:sz w:val="20"/>
                <w:szCs w:val="20"/>
              </w:rPr>
            </w:pPr>
            <w:r w:rsidRPr="00B12ABF">
              <w:rPr>
                <w:sz w:val="20"/>
                <w:szCs w:val="20"/>
              </w:rPr>
              <w:t>Elaborar planes de manejo integrado de microcuencas prioritarias.</w:t>
            </w:r>
          </w:p>
          <w:p w14:paraId="7F922A5D" w14:textId="77777777" w:rsidR="00FB157D" w:rsidRPr="00B12ABF" w:rsidRDefault="00FB157D" w:rsidP="008A2B77">
            <w:pPr>
              <w:pStyle w:val="Prrafodelista"/>
              <w:numPr>
                <w:ilvl w:val="0"/>
                <w:numId w:val="31"/>
              </w:numPr>
              <w:spacing w:line="240" w:lineRule="auto"/>
              <w:ind w:left="278" w:hanging="284"/>
              <w:cnfStyle w:val="000000100000" w:firstRow="0" w:lastRow="0" w:firstColumn="0" w:lastColumn="0" w:oddVBand="0" w:evenVBand="0" w:oddHBand="1" w:evenHBand="0" w:firstRowFirstColumn="0" w:firstRowLastColumn="0" w:lastRowFirstColumn="0" w:lastRowLastColumn="0"/>
              <w:rPr>
                <w:sz w:val="20"/>
                <w:szCs w:val="20"/>
              </w:rPr>
            </w:pPr>
            <w:r w:rsidRPr="00B12ABF">
              <w:rPr>
                <w:sz w:val="20"/>
                <w:szCs w:val="20"/>
              </w:rPr>
              <w:t>Apoyar a las municipalidades en la elaboración de planes de adaptación y mitigación de cambio climático a nivel de microcuencas.</w:t>
            </w:r>
          </w:p>
          <w:p w14:paraId="257030F1" w14:textId="77777777" w:rsidR="00FB157D" w:rsidRPr="00B12ABF" w:rsidRDefault="00FB157D" w:rsidP="008A2B77">
            <w:pPr>
              <w:pStyle w:val="Prrafodelista"/>
              <w:numPr>
                <w:ilvl w:val="0"/>
                <w:numId w:val="31"/>
              </w:numPr>
              <w:spacing w:line="240" w:lineRule="auto"/>
              <w:ind w:left="278" w:hanging="284"/>
              <w:cnfStyle w:val="000000100000" w:firstRow="0" w:lastRow="0" w:firstColumn="0" w:lastColumn="0" w:oddVBand="0" w:evenVBand="0" w:oddHBand="1" w:evenHBand="0" w:firstRowFirstColumn="0" w:firstRowLastColumn="0" w:lastRowFirstColumn="0" w:lastRowLastColumn="0"/>
              <w:rPr>
                <w:sz w:val="20"/>
                <w:szCs w:val="20"/>
              </w:rPr>
            </w:pPr>
            <w:r w:rsidRPr="00B12ABF">
              <w:rPr>
                <w:sz w:val="20"/>
                <w:szCs w:val="20"/>
              </w:rPr>
              <w:t>Promover proyectos de incentivos forestales dentro de la cuenca en coordinación con INAB.</w:t>
            </w:r>
          </w:p>
          <w:p w14:paraId="5C124A77" w14:textId="77777777" w:rsidR="00FB157D" w:rsidRPr="00B12ABF" w:rsidRDefault="00FB157D" w:rsidP="008A2B77">
            <w:pPr>
              <w:pStyle w:val="Prrafodelista"/>
              <w:numPr>
                <w:ilvl w:val="0"/>
                <w:numId w:val="31"/>
              </w:numPr>
              <w:spacing w:line="240" w:lineRule="auto"/>
              <w:ind w:left="278" w:hanging="284"/>
              <w:cnfStyle w:val="000000100000" w:firstRow="0" w:lastRow="0" w:firstColumn="0" w:lastColumn="0" w:oddVBand="0" w:evenVBand="0" w:oddHBand="1" w:evenHBand="0" w:firstRowFirstColumn="0" w:firstRowLastColumn="0" w:lastRowFirstColumn="0" w:lastRowLastColumn="0"/>
              <w:rPr>
                <w:sz w:val="20"/>
                <w:szCs w:val="20"/>
              </w:rPr>
            </w:pPr>
            <w:r w:rsidRPr="00B12ABF">
              <w:rPr>
                <w:sz w:val="20"/>
                <w:szCs w:val="20"/>
              </w:rPr>
              <w:t xml:space="preserve">Promover la restauración, protección y conservación de áreas de recarga hídrica. </w:t>
            </w:r>
          </w:p>
          <w:p w14:paraId="44BFAAEB" w14:textId="77777777" w:rsidR="00FB157D" w:rsidRPr="00B12ABF" w:rsidRDefault="00FB157D" w:rsidP="008A2B77">
            <w:pPr>
              <w:pStyle w:val="Prrafodelista"/>
              <w:numPr>
                <w:ilvl w:val="0"/>
                <w:numId w:val="31"/>
              </w:numPr>
              <w:spacing w:line="240" w:lineRule="auto"/>
              <w:ind w:left="278" w:hanging="284"/>
              <w:cnfStyle w:val="000000100000" w:firstRow="0" w:lastRow="0" w:firstColumn="0" w:lastColumn="0" w:oddVBand="0" w:evenVBand="0" w:oddHBand="1" w:evenHBand="0" w:firstRowFirstColumn="0" w:firstRowLastColumn="0" w:lastRowFirstColumn="0" w:lastRowLastColumn="0"/>
              <w:rPr>
                <w:sz w:val="20"/>
                <w:szCs w:val="20"/>
              </w:rPr>
            </w:pPr>
            <w:r w:rsidRPr="00B12ABF">
              <w:rPr>
                <w:sz w:val="20"/>
                <w:szCs w:val="20"/>
              </w:rPr>
              <w:t>Apoyar al INAB en la verificación del cumplimiento de las licencias de aprovechamiento forestal en el área de la cuenca.</w:t>
            </w:r>
          </w:p>
          <w:p w14:paraId="080CE499" w14:textId="77777777" w:rsidR="00FB157D" w:rsidRPr="00B12ABF" w:rsidRDefault="00FB157D" w:rsidP="00EC3010">
            <w:pPr>
              <w:pStyle w:val="Prrafodelista"/>
              <w:numPr>
                <w:ilvl w:val="0"/>
                <w:numId w:val="33"/>
              </w:numPr>
              <w:spacing w:line="240" w:lineRule="auto"/>
              <w:ind w:left="278" w:hanging="278"/>
              <w:cnfStyle w:val="000000100000" w:firstRow="0" w:lastRow="0" w:firstColumn="0" w:lastColumn="0" w:oddVBand="0" w:evenVBand="0" w:oddHBand="1" w:evenHBand="0" w:firstRowFirstColumn="0" w:firstRowLastColumn="0" w:lastRowFirstColumn="0" w:lastRowLastColumn="0"/>
              <w:rPr>
                <w:sz w:val="20"/>
                <w:szCs w:val="20"/>
              </w:rPr>
            </w:pPr>
            <w:r w:rsidRPr="00B12ABF">
              <w:rPr>
                <w:sz w:val="20"/>
                <w:szCs w:val="20"/>
              </w:rPr>
              <w:t>Promover la conservación, recuperación y restauración ecológica de los ríos de la cuenca.</w:t>
            </w:r>
          </w:p>
          <w:p w14:paraId="71AA7248" w14:textId="77777777" w:rsidR="00FB157D" w:rsidRPr="00B12ABF" w:rsidRDefault="00FB157D" w:rsidP="00EC3010">
            <w:pPr>
              <w:pStyle w:val="Prrafodelista"/>
              <w:numPr>
                <w:ilvl w:val="0"/>
                <w:numId w:val="33"/>
              </w:numPr>
              <w:spacing w:line="240" w:lineRule="auto"/>
              <w:ind w:left="278" w:hanging="278"/>
              <w:cnfStyle w:val="000000100000" w:firstRow="0" w:lastRow="0" w:firstColumn="0" w:lastColumn="0" w:oddVBand="0" w:evenVBand="0" w:oddHBand="1" w:evenHBand="0" w:firstRowFirstColumn="0" w:firstRowLastColumn="0" w:lastRowFirstColumn="0" w:lastRowLastColumn="0"/>
              <w:rPr>
                <w:sz w:val="20"/>
                <w:szCs w:val="20"/>
              </w:rPr>
            </w:pPr>
            <w:r w:rsidRPr="00B12ABF">
              <w:rPr>
                <w:sz w:val="20"/>
                <w:szCs w:val="20"/>
              </w:rPr>
              <w:t>Promover la implementación de estructuras de conservación de suelo y agua (acequias de infiltración).</w:t>
            </w:r>
          </w:p>
          <w:p w14:paraId="32EF36E8" w14:textId="77777777" w:rsidR="00FB157D" w:rsidRPr="00B12ABF" w:rsidRDefault="00FB157D" w:rsidP="00EC3010">
            <w:pPr>
              <w:pStyle w:val="Prrafodelista"/>
              <w:numPr>
                <w:ilvl w:val="0"/>
                <w:numId w:val="33"/>
              </w:numPr>
              <w:spacing w:line="240" w:lineRule="auto"/>
              <w:ind w:left="278" w:hanging="278"/>
              <w:cnfStyle w:val="000000100000" w:firstRow="0" w:lastRow="0" w:firstColumn="0" w:lastColumn="0" w:oddVBand="0" w:evenVBand="0" w:oddHBand="1" w:evenHBand="0" w:firstRowFirstColumn="0" w:firstRowLastColumn="0" w:lastRowFirstColumn="0" w:lastRowLastColumn="0"/>
              <w:rPr>
                <w:sz w:val="20"/>
                <w:szCs w:val="20"/>
              </w:rPr>
            </w:pPr>
            <w:r w:rsidRPr="00B12ABF">
              <w:rPr>
                <w:sz w:val="20"/>
                <w:szCs w:val="20"/>
              </w:rPr>
              <w:t>Programas de compensación por servicios ecosistémicos.</w:t>
            </w:r>
          </w:p>
          <w:p w14:paraId="1E1A3AC6" w14:textId="77777777" w:rsidR="00FB157D" w:rsidRPr="00B12ABF" w:rsidRDefault="00FB157D" w:rsidP="00EC3010">
            <w:pPr>
              <w:pStyle w:val="Prrafodelista"/>
              <w:numPr>
                <w:ilvl w:val="0"/>
                <w:numId w:val="33"/>
              </w:numPr>
              <w:spacing w:line="240" w:lineRule="auto"/>
              <w:ind w:left="278" w:hanging="278"/>
              <w:cnfStyle w:val="000000100000" w:firstRow="0" w:lastRow="0" w:firstColumn="0" w:lastColumn="0" w:oddVBand="0" w:evenVBand="0" w:oddHBand="1" w:evenHBand="0" w:firstRowFirstColumn="0" w:firstRowLastColumn="0" w:lastRowFirstColumn="0" w:lastRowLastColumn="0"/>
              <w:rPr>
                <w:sz w:val="20"/>
                <w:szCs w:val="20"/>
              </w:rPr>
            </w:pPr>
            <w:r w:rsidRPr="00B12ABF">
              <w:rPr>
                <w:sz w:val="20"/>
                <w:szCs w:val="20"/>
              </w:rPr>
              <w:t xml:space="preserve">Asesorar y promover en las municipalidades tecnologías para captación de agua de lluvia y para la recarga hídrica de manera que sean incluidas en los reglamentos de construcción. </w:t>
            </w:r>
          </w:p>
          <w:p w14:paraId="6F4D8542" w14:textId="6D440FD8" w:rsidR="00FB157D" w:rsidRPr="00B12ABF" w:rsidRDefault="00FB157D" w:rsidP="00EC3010">
            <w:pPr>
              <w:pStyle w:val="Prrafodelista"/>
              <w:numPr>
                <w:ilvl w:val="0"/>
                <w:numId w:val="33"/>
              </w:numPr>
              <w:spacing w:line="240" w:lineRule="auto"/>
              <w:ind w:left="278" w:hanging="278"/>
              <w:cnfStyle w:val="000000100000" w:firstRow="0" w:lastRow="0" w:firstColumn="0" w:lastColumn="0" w:oddVBand="0" w:evenVBand="0" w:oddHBand="1" w:evenHBand="0" w:firstRowFirstColumn="0" w:firstRowLastColumn="0" w:lastRowFirstColumn="0" w:lastRowLastColumn="0"/>
              <w:rPr>
                <w:sz w:val="20"/>
                <w:szCs w:val="20"/>
              </w:rPr>
            </w:pPr>
            <w:r w:rsidRPr="00B12ABF">
              <w:rPr>
                <w:sz w:val="20"/>
                <w:szCs w:val="20"/>
              </w:rPr>
              <w:t>Promover la implementación de terrazas verdes en proyectos de construcción.</w:t>
            </w:r>
          </w:p>
          <w:p w14:paraId="0BFE322F" w14:textId="77777777" w:rsidR="00FB157D" w:rsidRPr="00B12ABF" w:rsidRDefault="00FB157D" w:rsidP="00EC3010">
            <w:pPr>
              <w:pStyle w:val="Prrafodelista"/>
              <w:numPr>
                <w:ilvl w:val="0"/>
                <w:numId w:val="33"/>
              </w:numPr>
              <w:spacing w:line="240" w:lineRule="auto"/>
              <w:ind w:left="278" w:hanging="278"/>
              <w:cnfStyle w:val="000000100000" w:firstRow="0" w:lastRow="0" w:firstColumn="0" w:lastColumn="0" w:oddVBand="0" w:evenVBand="0" w:oddHBand="1" w:evenHBand="0" w:firstRowFirstColumn="0" w:firstRowLastColumn="0" w:lastRowFirstColumn="0" w:lastRowLastColumn="0"/>
              <w:rPr>
                <w:sz w:val="20"/>
                <w:szCs w:val="20"/>
              </w:rPr>
            </w:pPr>
            <w:r w:rsidRPr="00B12ABF">
              <w:rPr>
                <w:sz w:val="20"/>
                <w:szCs w:val="20"/>
              </w:rPr>
              <w:t>Promover prácticas agrícolas sostenibles y el uso pertinente de productos químicos adecuados, de manera que se reduzca el impacto que tienen estos en la calidad del agua.</w:t>
            </w:r>
          </w:p>
        </w:tc>
        <w:tc>
          <w:tcPr>
            <w:tcW w:w="1400" w:type="pct"/>
            <w:vAlign w:val="center"/>
            <w:hideMark/>
          </w:tcPr>
          <w:p w14:paraId="31D7FCA2" w14:textId="77777777" w:rsidR="00FB157D" w:rsidRPr="00B12ABF" w:rsidRDefault="00FB157D" w:rsidP="008A2B77">
            <w:pPr>
              <w:pStyle w:val="Prrafodelista"/>
              <w:numPr>
                <w:ilvl w:val="0"/>
                <w:numId w:val="32"/>
              </w:numPr>
              <w:spacing w:line="240" w:lineRule="auto"/>
              <w:ind w:left="193" w:hanging="193"/>
              <w:cnfStyle w:val="000000100000" w:firstRow="0" w:lastRow="0" w:firstColumn="0" w:lastColumn="0" w:oddVBand="0" w:evenVBand="0" w:oddHBand="1" w:evenHBand="0" w:firstRowFirstColumn="0" w:firstRowLastColumn="0" w:lastRowFirstColumn="0" w:lastRowLastColumn="0"/>
              <w:rPr>
                <w:sz w:val="20"/>
                <w:szCs w:val="20"/>
              </w:rPr>
            </w:pPr>
            <w:r w:rsidRPr="00B12ABF">
              <w:rPr>
                <w:sz w:val="20"/>
                <w:szCs w:val="20"/>
              </w:rPr>
              <w:lastRenderedPageBreak/>
              <w:t>Planeamiento Urbano y Ordenamiento Territorial</w:t>
            </w:r>
          </w:p>
          <w:p w14:paraId="4603983C" w14:textId="77777777" w:rsidR="00FB157D" w:rsidRPr="00B12ABF" w:rsidRDefault="00FB157D" w:rsidP="008A2B77">
            <w:pPr>
              <w:pStyle w:val="Prrafodelista"/>
              <w:numPr>
                <w:ilvl w:val="0"/>
                <w:numId w:val="32"/>
              </w:numPr>
              <w:spacing w:line="240" w:lineRule="auto"/>
              <w:ind w:left="193" w:hanging="193"/>
              <w:cnfStyle w:val="000000100000" w:firstRow="0" w:lastRow="0" w:firstColumn="0" w:lastColumn="0" w:oddVBand="0" w:evenVBand="0" w:oddHBand="1" w:evenHBand="0" w:firstRowFirstColumn="0" w:firstRowLastColumn="0" w:lastRowFirstColumn="0" w:lastRowLastColumn="0"/>
              <w:rPr>
                <w:sz w:val="20"/>
                <w:szCs w:val="20"/>
              </w:rPr>
            </w:pPr>
            <w:r w:rsidRPr="00B12ABF">
              <w:rPr>
                <w:sz w:val="20"/>
                <w:szCs w:val="20"/>
              </w:rPr>
              <w:t>Forestal, Conservación y Manejo de Suelos</w:t>
            </w:r>
          </w:p>
          <w:p w14:paraId="12F41748" w14:textId="77777777" w:rsidR="00FB157D" w:rsidRPr="00B12ABF" w:rsidRDefault="00FB157D" w:rsidP="00F407E0">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p>
        </w:tc>
      </w:tr>
      <w:bookmarkEnd w:id="25"/>
      <w:tr w:rsidR="00FB157D" w:rsidRPr="00B12ABF" w14:paraId="0E40DD66" w14:textId="77777777" w:rsidTr="00FB157D">
        <w:tc>
          <w:tcPr>
            <w:cnfStyle w:val="001000000000" w:firstRow="0" w:lastRow="0" w:firstColumn="1" w:lastColumn="0" w:oddVBand="0" w:evenVBand="0" w:oddHBand="0" w:evenHBand="0" w:firstRowFirstColumn="0" w:firstRowLastColumn="0" w:lastRowFirstColumn="0" w:lastRowLastColumn="0"/>
            <w:tcW w:w="1144" w:type="pct"/>
            <w:vAlign w:val="center"/>
            <w:hideMark/>
          </w:tcPr>
          <w:p w14:paraId="30AB5BB4" w14:textId="77777777" w:rsidR="00FB157D" w:rsidRPr="00B12ABF" w:rsidRDefault="00FB157D" w:rsidP="00F407E0">
            <w:pPr>
              <w:spacing w:line="240" w:lineRule="auto"/>
              <w:rPr>
                <w:sz w:val="20"/>
                <w:szCs w:val="20"/>
              </w:rPr>
            </w:pPr>
            <w:r w:rsidRPr="00B12ABF">
              <w:rPr>
                <w:sz w:val="20"/>
                <w:szCs w:val="20"/>
              </w:rPr>
              <w:t>4. Calidad Ambiental y Saneamiento</w:t>
            </w:r>
          </w:p>
        </w:tc>
        <w:tc>
          <w:tcPr>
            <w:tcW w:w="2456" w:type="pct"/>
            <w:vAlign w:val="center"/>
            <w:hideMark/>
          </w:tcPr>
          <w:p w14:paraId="38E9D677" w14:textId="77777777" w:rsidR="00FB157D" w:rsidRPr="00B12ABF" w:rsidRDefault="00FB157D" w:rsidP="00EC3010">
            <w:pPr>
              <w:pStyle w:val="Prrafodelista"/>
              <w:numPr>
                <w:ilvl w:val="0"/>
                <w:numId w:val="32"/>
              </w:numPr>
              <w:spacing w:line="240" w:lineRule="auto"/>
              <w:ind w:left="278" w:hanging="278"/>
              <w:cnfStyle w:val="000000000000" w:firstRow="0" w:lastRow="0" w:firstColumn="0" w:lastColumn="0" w:oddVBand="0" w:evenVBand="0" w:oddHBand="0" w:evenHBand="0" w:firstRowFirstColumn="0" w:firstRowLastColumn="0" w:lastRowFirstColumn="0" w:lastRowLastColumn="0"/>
              <w:rPr>
                <w:sz w:val="20"/>
                <w:szCs w:val="20"/>
              </w:rPr>
            </w:pPr>
            <w:r w:rsidRPr="00B12ABF">
              <w:rPr>
                <w:sz w:val="20"/>
                <w:szCs w:val="20"/>
              </w:rPr>
              <w:t>Apoyar a las municipalidades de la cuenca con asistencia técnica para la formulación de las bases y ejecución de los planes vinculados al saneamiento ambiental.</w:t>
            </w:r>
          </w:p>
          <w:p w14:paraId="7DD57768" w14:textId="77777777" w:rsidR="00FB157D" w:rsidRPr="00B12ABF" w:rsidRDefault="00FB157D" w:rsidP="00EC3010">
            <w:pPr>
              <w:pStyle w:val="Prrafodelista"/>
              <w:numPr>
                <w:ilvl w:val="0"/>
                <w:numId w:val="32"/>
              </w:numPr>
              <w:spacing w:line="240" w:lineRule="auto"/>
              <w:ind w:left="278" w:hanging="278"/>
              <w:cnfStyle w:val="000000000000" w:firstRow="0" w:lastRow="0" w:firstColumn="0" w:lastColumn="0" w:oddVBand="0" w:evenVBand="0" w:oddHBand="0" w:evenHBand="0" w:firstRowFirstColumn="0" w:firstRowLastColumn="0" w:lastRowFirstColumn="0" w:lastRowLastColumn="0"/>
              <w:rPr>
                <w:sz w:val="20"/>
                <w:szCs w:val="20"/>
              </w:rPr>
            </w:pPr>
            <w:r w:rsidRPr="00B12ABF">
              <w:rPr>
                <w:sz w:val="20"/>
                <w:szCs w:val="20"/>
              </w:rPr>
              <w:t>Regularizar o normar la disposición de materiales generados por movimiento de tierras (ripio, desperdicios de construcción).</w:t>
            </w:r>
          </w:p>
          <w:p w14:paraId="0152CB5E" w14:textId="77777777" w:rsidR="00FB157D" w:rsidRPr="00B12ABF" w:rsidRDefault="00FB157D" w:rsidP="00EC3010">
            <w:pPr>
              <w:pStyle w:val="Prrafodelista"/>
              <w:numPr>
                <w:ilvl w:val="0"/>
                <w:numId w:val="32"/>
              </w:numPr>
              <w:spacing w:line="240" w:lineRule="auto"/>
              <w:ind w:left="278" w:hanging="278"/>
              <w:cnfStyle w:val="000000000000" w:firstRow="0" w:lastRow="0" w:firstColumn="0" w:lastColumn="0" w:oddVBand="0" w:evenVBand="0" w:oddHBand="0" w:evenHBand="0" w:firstRowFirstColumn="0" w:firstRowLastColumn="0" w:lastRowFirstColumn="0" w:lastRowLastColumn="0"/>
              <w:rPr>
                <w:sz w:val="20"/>
                <w:szCs w:val="20"/>
              </w:rPr>
            </w:pPr>
            <w:r w:rsidRPr="00B12ABF">
              <w:rPr>
                <w:sz w:val="20"/>
                <w:szCs w:val="20"/>
              </w:rPr>
              <w:t>Asesorar, programar y coordinar con las municipalidades de la cuenca, en conjunto con otras instituciones públicas competentes, la elaboración de la normativa reglamentaria municipal necesaria para garantizar el saneamiento ambiental, en concordancia con la ley, a fin de regular la adecuada gestión y manejo integral de los desechos y contaminantes en la cuenca.</w:t>
            </w:r>
          </w:p>
          <w:p w14:paraId="60508EEB" w14:textId="77777777" w:rsidR="00FB157D" w:rsidRPr="00B12ABF" w:rsidRDefault="00FB157D" w:rsidP="00EC3010">
            <w:pPr>
              <w:pStyle w:val="Prrafodelista"/>
              <w:numPr>
                <w:ilvl w:val="0"/>
                <w:numId w:val="32"/>
              </w:numPr>
              <w:spacing w:line="240" w:lineRule="auto"/>
              <w:ind w:left="278" w:hanging="278"/>
              <w:cnfStyle w:val="000000000000" w:firstRow="0" w:lastRow="0" w:firstColumn="0" w:lastColumn="0" w:oddVBand="0" w:evenVBand="0" w:oddHBand="0" w:evenHBand="0" w:firstRowFirstColumn="0" w:firstRowLastColumn="0" w:lastRowFirstColumn="0" w:lastRowLastColumn="0"/>
              <w:rPr>
                <w:sz w:val="20"/>
                <w:szCs w:val="20"/>
              </w:rPr>
            </w:pPr>
            <w:r w:rsidRPr="00B12ABF">
              <w:rPr>
                <w:sz w:val="20"/>
                <w:szCs w:val="20"/>
              </w:rPr>
              <w:t>Formular y ejecutar proyectos de saneamiento ambiental para la cuenca y el lago de Amatitlán.</w:t>
            </w:r>
          </w:p>
          <w:p w14:paraId="0D87A8F0" w14:textId="77777777" w:rsidR="00FB157D" w:rsidRPr="00B12ABF" w:rsidRDefault="00FB157D" w:rsidP="00EC3010">
            <w:pPr>
              <w:pStyle w:val="Prrafodelista"/>
              <w:numPr>
                <w:ilvl w:val="0"/>
                <w:numId w:val="32"/>
              </w:numPr>
              <w:spacing w:line="240" w:lineRule="auto"/>
              <w:ind w:left="278" w:hanging="278"/>
              <w:cnfStyle w:val="000000000000" w:firstRow="0" w:lastRow="0" w:firstColumn="0" w:lastColumn="0" w:oddVBand="0" w:evenVBand="0" w:oddHBand="0" w:evenHBand="0" w:firstRowFirstColumn="0" w:firstRowLastColumn="0" w:lastRowFirstColumn="0" w:lastRowLastColumn="0"/>
              <w:rPr>
                <w:sz w:val="20"/>
                <w:szCs w:val="20"/>
              </w:rPr>
            </w:pPr>
            <w:r w:rsidRPr="00B12ABF">
              <w:rPr>
                <w:sz w:val="20"/>
                <w:szCs w:val="20"/>
              </w:rPr>
              <w:t xml:space="preserve">Elaborar y publicar los documentos técnicos necesarios para mejorar el saneamiento ambiental en la cuenca. </w:t>
            </w:r>
          </w:p>
          <w:p w14:paraId="2868BCC8" w14:textId="77777777" w:rsidR="00FB157D" w:rsidRPr="00B12ABF" w:rsidRDefault="00FB157D" w:rsidP="00EC3010">
            <w:pPr>
              <w:pStyle w:val="Prrafodelista"/>
              <w:numPr>
                <w:ilvl w:val="0"/>
                <w:numId w:val="32"/>
              </w:numPr>
              <w:spacing w:line="240" w:lineRule="auto"/>
              <w:ind w:left="278" w:hanging="278"/>
              <w:cnfStyle w:val="000000000000" w:firstRow="0" w:lastRow="0" w:firstColumn="0" w:lastColumn="0" w:oddVBand="0" w:evenVBand="0" w:oddHBand="0" w:evenHBand="0" w:firstRowFirstColumn="0" w:firstRowLastColumn="0" w:lastRowFirstColumn="0" w:lastRowLastColumn="0"/>
              <w:rPr>
                <w:sz w:val="20"/>
                <w:szCs w:val="20"/>
              </w:rPr>
            </w:pPr>
            <w:r w:rsidRPr="00B12ABF">
              <w:rPr>
                <w:sz w:val="20"/>
                <w:szCs w:val="20"/>
              </w:rPr>
              <w:lastRenderedPageBreak/>
              <w:t>Efectuar mantenimiento oportuno a las plantas de tratamiento de aguas residuales a cargo de AMSA, para garantizar su buen funcionamiento.</w:t>
            </w:r>
          </w:p>
          <w:p w14:paraId="551F03F8" w14:textId="77777777" w:rsidR="00FB157D" w:rsidRPr="00B12ABF" w:rsidRDefault="00FB157D" w:rsidP="00EC3010">
            <w:pPr>
              <w:pStyle w:val="Prrafodelista"/>
              <w:numPr>
                <w:ilvl w:val="0"/>
                <w:numId w:val="32"/>
              </w:numPr>
              <w:spacing w:line="240" w:lineRule="auto"/>
              <w:ind w:left="278" w:hanging="278"/>
              <w:cnfStyle w:val="000000000000" w:firstRow="0" w:lastRow="0" w:firstColumn="0" w:lastColumn="0" w:oddVBand="0" w:evenVBand="0" w:oddHBand="0" w:evenHBand="0" w:firstRowFirstColumn="0" w:firstRowLastColumn="0" w:lastRowFirstColumn="0" w:lastRowLastColumn="0"/>
              <w:rPr>
                <w:sz w:val="20"/>
                <w:szCs w:val="20"/>
              </w:rPr>
            </w:pPr>
            <w:r w:rsidRPr="00B12ABF">
              <w:rPr>
                <w:sz w:val="20"/>
                <w:szCs w:val="20"/>
              </w:rPr>
              <w:t xml:space="preserve">Disminuir y evitar el ingreso de basura al lago de Amatitlán. </w:t>
            </w:r>
          </w:p>
          <w:p w14:paraId="21E82D98" w14:textId="77777777" w:rsidR="00FB157D" w:rsidRPr="00B12ABF" w:rsidRDefault="00FB157D" w:rsidP="00EC3010">
            <w:pPr>
              <w:pStyle w:val="Prrafodelista"/>
              <w:numPr>
                <w:ilvl w:val="0"/>
                <w:numId w:val="32"/>
              </w:numPr>
              <w:spacing w:line="240" w:lineRule="auto"/>
              <w:ind w:left="278" w:hanging="278"/>
              <w:cnfStyle w:val="000000000000" w:firstRow="0" w:lastRow="0" w:firstColumn="0" w:lastColumn="0" w:oddVBand="0" w:evenVBand="0" w:oddHBand="0" w:evenHBand="0" w:firstRowFirstColumn="0" w:firstRowLastColumn="0" w:lastRowFirstColumn="0" w:lastRowLastColumn="0"/>
              <w:rPr>
                <w:sz w:val="20"/>
                <w:szCs w:val="20"/>
              </w:rPr>
            </w:pPr>
            <w:r w:rsidRPr="00B12ABF">
              <w:rPr>
                <w:sz w:val="20"/>
                <w:szCs w:val="20"/>
              </w:rPr>
              <w:t xml:space="preserve">Elaborar proyectos de restauración ecológica en el lago de Amatitlán. </w:t>
            </w:r>
          </w:p>
          <w:p w14:paraId="6329D44B" w14:textId="77777777" w:rsidR="00FB157D" w:rsidRPr="00B12ABF" w:rsidRDefault="00FB157D" w:rsidP="00EC3010">
            <w:pPr>
              <w:pStyle w:val="Prrafodelista"/>
              <w:numPr>
                <w:ilvl w:val="0"/>
                <w:numId w:val="32"/>
              </w:numPr>
              <w:spacing w:line="240" w:lineRule="auto"/>
              <w:ind w:left="278" w:hanging="278"/>
              <w:cnfStyle w:val="000000000000" w:firstRow="0" w:lastRow="0" w:firstColumn="0" w:lastColumn="0" w:oddVBand="0" w:evenVBand="0" w:oddHBand="0" w:evenHBand="0" w:firstRowFirstColumn="0" w:firstRowLastColumn="0" w:lastRowFirstColumn="0" w:lastRowLastColumn="0"/>
              <w:rPr>
                <w:sz w:val="20"/>
                <w:szCs w:val="20"/>
              </w:rPr>
            </w:pPr>
            <w:r w:rsidRPr="00B12ABF">
              <w:rPr>
                <w:sz w:val="20"/>
                <w:szCs w:val="20"/>
              </w:rPr>
              <w:t>Retener y remover del lago de Amatitlán la basura proveniente del río Villalobos.</w:t>
            </w:r>
          </w:p>
          <w:p w14:paraId="56C2244D" w14:textId="77777777" w:rsidR="00FB157D" w:rsidRPr="00B12ABF" w:rsidRDefault="00FB157D" w:rsidP="00EC3010">
            <w:pPr>
              <w:pStyle w:val="Prrafodelista"/>
              <w:numPr>
                <w:ilvl w:val="0"/>
                <w:numId w:val="32"/>
              </w:numPr>
              <w:spacing w:line="240" w:lineRule="auto"/>
              <w:ind w:left="278" w:hanging="278"/>
              <w:cnfStyle w:val="000000000000" w:firstRow="0" w:lastRow="0" w:firstColumn="0" w:lastColumn="0" w:oddVBand="0" w:evenVBand="0" w:oddHBand="0" w:evenHBand="0" w:firstRowFirstColumn="0" w:firstRowLastColumn="0" w:lastRowFirstColumn="0" w:lastRowLastColumn="0"/>
              <w:rPr>
                <w:sz w:val="20"/>
                <w:szCs w:val="20"/>
              </w:rPr>
            </w:pPr>
            <w:r w:rsidRPr="00B12ABF">
              <w:rPr>
                <w:sz w:val="20"/>
                <w:szCs w:val="20"/>
              </w:rPr>
              <w:t>Brindar acompañamiento a las municipalidades en la elaboración de planes de manejo y gestión integral de residuos sólidos.</w:t>
            </w:r>
          </w:p>
          <w:p w14:paraId="073B503D" w14:textId="77777777" w:rsidR="00FB157D" w:rsidRPr="00B12ABF" w:rsidRDefault="00FB157D" w:rsidP="00EC3010">
            <w:pPr>
              <w:pStyle w:val="Prrafodelista"/>
              <w:numPr>
                <w:ilvl w:val="0"/>
                <w:numId w:val="32"/>
              </w:numPr>
              <w:spacing w:line="240" w:lineRule="auto"/>
              <w:ind w:left="278" w:hanging="278"/>
              <w:cnfStyle w:val="000000000000" w:firstRow="0" w:lastRow="0" w:firstColumn="0" w:lastColumn="0" w:oddVBand="0" w:evenVBand="0" w:oddHBand="0" w:evenHBand="0" w:firstRowFirstColumn="0" w:firstRowLastColumn="0" w:lastRowFirstColumn="0" w:lastRowLastColumn="0"/>
              <w:rPr>
                <w:sz w:val="20"/>
                <w:szCs w:val="20"/>
              </w:rPr>
            </w:pPr>
            <w:r w:rsidRPr="00B12ABF">
              <w:rPr>
                <w:sz w:val="20"/>
                <w:szCs w:val="20"/>
              </w:rPr>
              <w:t>Implementar proyectos sobre el reúso, reciclaje y reutilización de residuos, para mitigar los efectos de los impactos de los residuos en el cambio climático.</w:t>
            </w:r>
          </w:p>
          <w:p w14:paraId="70F77CC1" w14:textId="6FD0FCC1" w:rsidR="00EC3010" w:rsidRPr="00B12ABF" w:rsidRDefault="00EC3010" w:rsidP="00EC3010">
            <w:pPr>
              <w:pStyle w:val="Prrafodelista"/>
              <w:numPr>
                <w:ilvl w:val="0"/>
                <w:numId w:val="32"/>
              </w:numPr>
              <w:spacing w:line="240" w:lineRule="auto"/>
              <w:ind w:left="278" w:hanging="278"/>
              <w:cnfStyle w:val="000000000000" w:firstRow="0" w:lastRow="0" w:firstColumn="0" w:lastColumn="0" w:oddVBand="0" w:evenVBand="0" w:oddHBand="0" w:evenHBand="0" w:firstRowFirstColumn="0" w:firstRowLastColumn="0" w:lastRowFirstColumn="0" w:lastRowLastColumn="0"/>
              <w:rPr>
                <w:sz w:val="20"/>
                <w:szCs w:val="20"/>
              </w:rPr>
            </w:pPr>
            <w:r w:rsidRPr="00B12ABF">
              <w:rPr>
                <w:sz w:val="20"/>
                <w:szCs w:val="20"/>
              </w:rPr>
              <w:t xml:space="preserve">Mantener el espejo de lago libre de desechos sólidos en flotación y control de plantas de acuáticas. </w:t>
            </w:r>
          </w:p>
        </w:tc>
        <w:tc>
          <w:tcPr>
            <w:tcW w:w="1400" w:type="pct"/>
            <w:vAlign w:val="center"/>
          </w:tcPr>
          <w:p w14:paraId="6179EFB2" w14:textId="77777777" w:rsidR="00FB157D" w:rsidRPr="00B12ABF" w:rsidRDefault="00FB157D" w:rsidP="00F407E0">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p>
          <w:p w14:paraId="1DED7BF9" w14:textId="77777777" w:rsidR="00FB157D" w:rsidRPr="00B12ABF" w:rsidRDefault="00FB157D" w:rsidP="00EC3010">
            <w:pPr>
              <w:pStyle w:val="Prrafodelista"/>
              <w:numPr>
                <w:ilvl w:val="0"/>
                <w:numId w:val="32"/>
              </w:numPr>
              <w:spacing w:line="240" w:lineRule="auto"/>
              <w:ind w:left="193" w:hanging="283"/>
              <w:cnfStyle w:val="000000000000" w:firstRow="0" w:lastRow="0" w:firstColumn="0" w:lastColumn="0" w:oddVBand="0" w:evenVBand="0" w:oddHBand="0" w:evenHBand="0" w:firstRowFirstColumn="0" w:firstRowLastColumn="0" w:lastRowFirstColumn="0" w:lastRowLastColumn="0"/>
              <w:rPr>
                <w:sz w:val="20"/>
                <w:szCs w:val="20"/>
              </w:rPr>
            </w:pPr>
            <w:r w:rsidRPr="00B12ABF">
              <w:rPr>
                <w:sz w:val="20"/>
                <w:szCs w:val="20"/>
              </w:rPr>
              <w:t xml:space="preserve">Control, Calidad Ambiental y Manejo de Lagos </w:t>
            </w:r>
          </w:p>
          <w:p w14:paraId="3AB9C00C" w14:textId="77777777" w:rsidR="00FB157D" w:rsidRPr="00B12ABF" w:rsidRDefault="00FB157D" w:rsidP="00EC3010">
            <w:pPr>
              <w:pStyle w:val="Prrafodelista"/>
              <w:numPr>
                <w:ilvl w:val="0"/>
                <w:numId w:val="32"/>
              </w:numPr>
              <w:spacing w:line="240" w:lineRule="auto"/>
              <w:ind w:left="193" w:hanging="283"/>
              <w:cnfStyle w:val="000000000000" w:firstRow="0" w:lastRow="0" w:firstColumn="0" w:lastColumn="0" w:oddVBand="0" w:evenVBand="0" w:oddHBand="0" w:evenHBand="0" w:firstRowFirstColumn="0" w:firstRowLastColumn="0" w:lastRowFirstColumn="0" w:lastRowLastColumn="0"/>
              <w:rPr>
                <w:sz w:val="20"/>
                <w:szCs w:val="20"/>
              </w:rPr>
            </w:pPr>
            <w:r w:rsidRPr="00B12ABF">
              <w:rPr>
                <w:sz w:val="20"/>
                <w:szCs w:val="20"/>
              </w:rPr>
              <w:t>Recolección y Tratamiento de Desechos Líquidos y Sólidos</w:t>
            </w:r>
          </w:p>
          <w:p w14:paraId="030955DE" w14:textId="77777777" w:rsidR="00FB157D" w:rsidRPr="00B12ABF" w:rsidRDefault="00FB157D" w:rsidP="00EC3010">
            <w:pPr>
              <w:pStyle w:val="Prrafodelista"/>
              <w:numPr>
                <w:ilvl w:val="0"/>
                <w:numId w:val="32"/>
              </w:numPr>
              <w:spacing w:line="240" w:lineRule="auto"/>
              <w:ind w:left="193" w:hanging="283"/>
              <w:cnfStyle w:val="000000000000" w:firstRow="0" w:lastRow="0" w:firstColumn="0" w:lastColumn="0" w:oddVBand="0" w:evenVBand="0" w:oddHBand="0" w:evenHBand="0" w:firstRowFirstColumn="0" w:firstRowLastColumn="0" w:lastRowFirstColumn="0" w:lastRowLastColumn="0"/>
              <w:rPr>
                <w:sz w:val="20"/>
                <w:szCs w:val="20"/>
              </w:rPr>
            </w:pPr>
            <w:r w:rsidRPr="00B12ABF">
              <w:rPr>
                <w:sz w:val="20"/>
                <w:szCs w:val="20"/>
              </w:rPr>
              <w:t>Planeamiento Urbano y Ordenamiento Territorial</w:t>
            </w:r>
          </w:p>
          <w:p w14:paraId="182FE065" w14:textId="08A8ECDF" w:rsidR="00FB157D" w:rsidRPr="00B12ABF" w:rsidRDefault="00FB157D" w:rsidP="00EC3010">
            <w:pPr>
              <w:pStyle w:val="Prrafodelista"/>
              <w:numPr>
                <w:ilvl w:val="0"/>
                <w:numId w:val="32"/>
              </w:numPr>
              <w:spacing w:line="240" w:lineRule="auto"/>
              <w:ind w:left="193" w:hanging="283"/>
              <w:cnfStyle w:val="000000000000" w:firstRow="0" w:lastRow="0" w:firstColumn="0" w:lastColumn="0" w:oddVBand="0" w:evenVBand="0" w:oddHBand="0" w:evenHBand="0" w:firstRowFirstColumn="0" w:firstRowLastColumn="0" w:lastRowFirstColumn="0" w:lastRowLastColumn="0"/>
              <w:rPr>
                <w:sz w:val="20"/>
                <w:szCs w:val="20"/>
              </w:rPr>
            </w:pPr>
            <w:r w:rsidRPr="00B12ABF">
              <w:rPr>
                <w:sz w:val="20"/>
                <w:szCs w:val="20"/>
              </w:rPr>
              <w:t xml:space="preserve">Mantenimiento y </w:t>
            </w:r>
            <w:r w:rsidR="00EC3010" w:rsidRPr="00B12ABF">
              <w:rPr>
                <w:sz w:val="20"/>
                <w:szCs w:val="20"/>
              </w:rPr>
              <w:t>Limpieza</w:t>
            </w:r>
            <w:r w:rsidRPr="00B12ABF">
              <w:rPr>
                <w:sz w:val="20"/>
                <w:szCs w:val="20"/>
              </w:rPr>
              <w:t xml:space="preserve"> del Lago de Amatitlán</w:t>
            </w:r>
          </w:p>
          <w:p w14:paraId="7FC045C0" w14:textId="77777777" w:rsidR="00FB157D" w:rsidRPr="00B12ABF" w:rsidRDefault="00FB157D" w:rsidP="00F407E0">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p>
        </w:tc>
      </w:tr>
      <w:tr w:rsidR="00FB157D" w:rsidRPr="00B12ABF" w14:paraId="0F1AA060" w14:textId="77777777" w:rsidTr="00FB15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4" w:type="pct"/>
            <w:vAlign w:val="center"/>
            <w:hideMark/>
          </w:tcPr>
          <w:p w14:paraId="697A5543" w14:textId="77777777" w:rsidR="00FB157D" w:rsidRPr="00B12ABF" w:rsidRDefault="00FB157D" w:rsidP="00F407E0">
            <w:pPr>
              <w:spacing w:line="240" w:lineRule="auto"/>
              <w:rPr>
                <w:sz w:val="20"/>
                <w:szCs w:val="20"/>
              </w:rPr>
            </w:pPr>
            <w:r w:rsidRPr="00B12ABF">
              <w:rPr>
                <w:sz w:val="20"/>
                <w:szCs w:val="20"/>
              </w:rPr>
              <w:t>5.Educación Ambiental</w:t>
            </w:r>
          </w:p>
        </w:tc>
        <w:tc>
          <w:tcPr>
            <w:tcW w:w="2456" w:type="pct"/>
            <w:vAlign w:val="center"/>
            <w:hideMark/>
          </w:tcPr>
          <w:p w14:paraId="1525E8EC" w14:textId="77777777" w:rsidR="00FB157D" w:rsidRPr="00B12ABF" w:rsidRDefault="00FB157D" w:rsidP="006E34E6">
            <w:pPr>
              <w:pStyle w:val="Prrafodelista"/>
              <w:numPr>
                <w:ilvl w:val="0"/>
                <w:numId w:val="34"/>
              </w:numPr>
              <w:spacing w:line="240" w:lineRule="auto"/>
              <w:ind w:left="278" w:hanging="278"/>
              <w:cnfStyle w:val="000000100000" w:firstRow="0" w:lastRow="0" w:firstColumn="0" w:lastColumn="0" w:oddVBand="0" w:evenVBand="0" w:oddHBand="1" w:evenHBand="0" w:firstRowFirstColumn="0" w:firstRowLastColumn="0" w:lastRowFirstColumn="0" w:lastRowLastColumn="0"/>
              <w:rPr>
                <w:sz w:val="20"/>
                <w:szCs w:val="20"/>
              </w:rPr>
            </w:pPr>
            <w:r w:rsidRPr="00B12ABF">
              <w:rPr>
                <w:sz w:val="20"/>
                <w:szCs w:val="20"/>
              </w:rPr>
              <w:t xml:space="preserve">Implementar programas de educación y concienciación ciudadana a todo nivel, sobre la importancia de cuidar el ambiente y el manejo de residuos sólidos. </w:t>
            </w:r>
          </w:p>
          <w:p w14:paraId="6A6569B1" w14:textId="77777777" w:rsidR="00FB157D" w:rsidRPr="00B12ABF" w:rsidRDefault="00FB157D" w:rsidP="006E34E6">
            <w:pPr>
              <w:pStyle w:val="Prrafodelista"/>
              <w:numPr>
                <w:ilvl w:val="0"/>
                <w:numId w:val="34"/>
              </w:numPr>
              <w:spacing w:line="240" w:lineRule="auto"/>
              <w:ind w:left="278" w:hanging="278"/>
              <w:cnfStyle w:val="000000100000" w:firstRow="0" w:lastRow="0" w:firstColumn="0" w:lastColumn="0" w:oddVBand="0" w:evenVBand="0" w:oddHBand="1" w:evenHBand="0" w:firstRowFirstColumn="0" w:firstRowLastColumn="0" w:lastRowFirstColumn="0" w:lastRowLastColumn="0"/>
              <w:rPr>
                <w:sz w:val="20"/>
                <w:szCs w:val="20"/>
              </w:rPr>
            </w:pPr>
            <w:r w:rsidRPr="00B12ABF">
              <w:rPr>
                <w:sz w:val="20"/>
                <w:szCs w:val="20"/>
              </w:rPr>
              <w:t>Implementar programas de sensibilización a la población de la cuenca por medio de actividades que involucren a diferentes sectores.</w:t>
            </w:r>
          </w:p>
          <w:p w14:paraId="4F94A1D6" w14:textId="77777777" w:rsidR="00FB157D" w:rsidRPr="00B12ABF" w:rsidRDefault="00FB157D" w:rsidP="006E34E6">
            <w:pPr>
              <w:pStyle w:val="Prrafodelista"/>
              <w:numPr>
                <w:ilvl w:val="0"/>
                <w:numId w:val="34"/>
              </w:numPr>
              <w:spacing w:line="240" w:lineRule="auto"/>
              <w:ind w:left="278" w:hanging="278"/>
              <w:cnfStyle w:val="000000100000" w:firstRow="0" w:lastRow="0" w:firstColumn="0" w:lastColumn="0" w:oddVBand="0" w:evenVBand="0" w:oddHBand="1" w:evenHBand="0" w:firstRowFirstColumn="0" w:firstRowLastColumn="0" w:lastRowFirstColumn="0" w:lastRowLastColumn="0"/>
              <w:rPr>
                <w:sz w:val="20"/>
                <w:szCs w:val="20"/>
              </w:rPr>
            </w:pPr>
            <w:r w:rsidRPr="00B12ABF">
              <w:rPr>
                <w:sz w:val="20"/>
                <w:szCs w:val="20"/>
              </w:rPr>
              <w:t>Impulsar campañas educativas con contenido ambiental a través de los medios de comunicación social disponibles.</w:t>
            </w:r>
          </w:p>
          <w:p w14:paraId="14117639" w14:textId="77777777" w:rsidR="00FB157D" w:rsidRPr="00B12ABF" w:rsidRDefault="00FB157D" w:rsidP="006E34E6">
            <w:pPr>
              <w:pStyle w:val="Prrafodelista"/>
              <w:numPr>
                <w:ilvl w:val="0"/>
                <w:numId w:val="34"/>
              </w:numPr>
              <w:spacing w:line="240" w:lineRule="auto"/>
              <w:ind w:left="278" w:hanging="278"/>
              <w:cnfStyle w:val="000000100000" w:firstRow="0" w:lastRow="0" w:firstColumn="0" w:lastColumn="0" w:oddVBand="0" w:evenVBand="0" w:oddHBand="1" w:evenHBand="0" w:firstRowFirstColumn="0" w:firstRowLastColumn="0" w:lastRowFirstColumn="0" w:lastRowLastColumn="0"/>
              <w:rPr>
                <w:sz w:val="20"/>
                <w:szCs w:val="20"/>
              </w:rPr>
            </w:pPr>
            <w:r w:rsidRPr="00B12ABF">
              <w:rPr>
                <w:sz w:val="20"/>
                <w:szCs w:val="20"/>
              </w:rPr>
              <w:t xml:space="preserve">Coordinar con el Ministerio de Educación la ejecución y la orientación de la </w:t>
            </w:r>
            <w:proofErr w:type="spellStart"/>
            <w:r w:rsidRPr="00B12ABF">
              <w:rPr>
                <w:sz w:val="20"/>
                <w:szCs w:val="20"/>
              </w:rPr>
              <w:t>Currícula</w:t>
            </w:r>
            <w:proofErr w:type="spellEnd"/>
            <w:r w:rsidRPr="00B12ABF">
              <w:rPr>
                <w:sz w:val="20"/>
                <w:szCs w:val="20"/>
              </w:rPr>
              <w:t xml:space="preserve"> específica en la cual se fomenta la protección, conservación y mejoramiento del lago y su cuenca</w:t>
            </w:r>
          </w:p>
          <w:p w14:paraId="7CF11643" w14:textId="77777777" w:rsidR="00FB157D" w:rsidRPr="00B12ABF" w:rsidRDefault="00FB157D" w:rsidP="006E34E6">
            <w:pPr>
              <w:pStyle w:val="Prrafodelista"/>
              <w:numPr>
                <w:ilvl w:val="0"/>
                <w:numId w:val="34"/>
              </w:numPr>
              <w:spacing w:line="240" w:lineRule="auto"/>
              <w:ind w:left="278" w:hanging="278"/>
              <w:cnfStyle w:val="000000100000" w:firstRow="0" w:lastRow="0" w:firstColumn="0" w:lastColumn="0" w:oddVBand="0" w:evenVBand="0" w:oddHBand="1" w:evenHBand="0" w:firstRowFirstColumn="0" w:firstRowLastColumn="0" w:lastRowFirstColumn="0" w:lastRowLastColumn="0"/>
              <w:rPr>
                <w:sz w:val="20"/>
                <w:szCs w:val="20"/>
              </w:rPr>
            </w:pPr>
            <w:r w:rsidRPr="00B12ABF">
              <w:rPr>
                <w:sz w:val="20"/>
                <w:szCs w:val="20"/>
              </w:rPr>
              <w:t>Organizar, seminarios, paneles, foros y otras actividades que conlleven educación, concienciación, formación y capacitación sobre gestión integrada de los recursos naturales de la cuenca.</w:t>
            </w:r>
          </w:p>
          <w:p w14:paraId="47EFF2F6" w14:textId="77777777" w:rsidR="00FB157D" w:rsidRPr="00B12ABF" w:rsidRDefault="00FB157D" w:rsidP="006E34E6">
            <w:pPr>
              <w:pStyle w:val="Prrafodelista"/>
              <w:numPr>
                <w:ilvl w:val="0"/>
                <w:numId w:val="34"/>
              </w:numPr>
              <w:spacing w:line="240" w:lineRule="auto"/>
              <w:ind w:left="278" w:hanging="278"/>
              <w:cnfStyle w:val="000000100000" w:firstRow="0" w:lastRow="0" w:firstColumn="0" w:lastColumn="0" w:oddVBand="0" w:evenVBand="0" w:oddHBand="1" w:evenHBand="0" w:firstRowFirstColumn="0" w:firstRowLastColumn="0" w:lastRowFirstColumn="0" w:lastRowLastColumn="0"/>
              <w:rPr>
                <w:sz w:val="20"/>
                <w:szCs w:val="20"/>
              </w:rPr>
            </w:pPr>
            <w:r w:rsidRPr="00B12ABF">
              <w:rPr>
                <w:sz w:val="20"/>
                <w:szCs w:val="20"/>
              </w:rPr>
              <w:t>Dar a conocer los servicios ambientales que brinda la cuenca y fomentar la visita turística y el turismo responsable.</w:t>
            </w:r>
          </w:p>
        </w:tc>
        <w:tc>
          <w:tcPr>
            <w:tcW w:w="1400" w:type="pct"/>
            <w:vAlign w:val="center"/>
            <w:hideMark/>
          </w:tcPr>
          <w:p w14:paraId="5B48B37D" w14:textId="77777777" w:rsidR="00FB157D" w:rsidRPr="00B12ABF" w:rsidRDefault="00FB157D" w:rsidP="006E34E6">
            <w:pPr>
              <w:pStyle w:val="Prrafodelista"/>
              <w:numPr>
                <w:ilvl w:val="0"/>
                <w:numId w:val="32"/>
              </w:numPr>
              <w:spacing w:line="240" w:lineRule="auto"/>
              <w:ind w:left="193" w:hanging="283"/>
              <w:cnfStyle w:val="000000100000" w:firstRow="0" w:lastRow="0" w:firstColumn="0" w:lastColumn="0" w:oddVBand="0" w:evenVBand="0" w:oddHBand="1" w:evenHBand="0" w:firstRowFirstColumn="0" w:firstRowLastColumn="0" w:lastRowFirstColumn="0" w:lastRowLastColumn="0"/>
              <w:rPr>
                <w:sz w:val="20"/>
                <w:szCs w:val="20"/>
              </w:rPr>
            </w:pPr>
            <w:r w:rsidRPr="00B12ABF">
              <w:rPr>
                <w:sz w:val="20"/>
                <w:szCs w:val="20"/>
              </w:rPr>
              <w:t>Educación Ambiental, Concientización Ciudadana y Desarrollo Turístico</w:t>
            </w:r>
          </w:p>
        </w:tc>
      </w:tr>
    </w:tbl>
    <w:p w14:paraId="2AF1B721" w14:textId="77777777" w:rsidR="007E616F" w:rsidRDefault="007E616F" w:rsidP="002E229D">
      <w:pPr>
        <w:rPr>
          <w:rFonts w:eastAsia="Calibri"/>
          <w:b/>
          <w:bCs/>
        </w:rPr>
        <w:sectPr w:rsidR="007E616F" w:rsidSect="00F243D7">
          <w:headerReference w:type="default" r:id="rId42"/>
          <w:pgSz w:w="12240" w:h="15840"/>
          <w:pgMar w:top="1417" w:right="1701" w:bottom="1417" w:left="1701" w:header="708" w:footer="708" w:gutter="0"/>
          <w:cols w:space="708"/>
          <w:docGrid w:linePitch="360"/>
        </w:sectPr>
      </w:pPr>
    </w:p>
    <w:p w14:paraId="6703F576" w14:textId="47BCB306" w:rsidR="007E616F" w:rsidRDefault="007E616F" w:rsidP="007E616F">
      <w:pPr>
        <w:pStyle w:val="Ttulo2"/>
      </w:pPr>
      <w:bookmarkStart w:id="26" w:name="_Toc102127257"/>
      <w:r>
        <w:lastRenderedPageBreak/>
        <w:t xml:space="preserve">3.4 </w:t>
      </w:r>
      <w:r>
        <w:tab/>
        <w:t xml:space="preserve">       </w:t>
      </w:r>
      <w:r w:rsidRPr="007E616F">
        <w:t>Análisis de capacidades y Análisis Estratégico FODA</w:t>
      </w:r>
      <w:bookmarkEnd w:id="26"/>
    </w:p>
    <w:p w14:paraId="02172CBB" w14:textId="77777777" w:rsidR="007E616F" w:rsidRPr="007E616F" w:rsidRDefault="007E616F" w:rsidP="007E616F">
      <w:pPr>
        <w:rPr>
          <w:rFonts w:eastAsia="Calibri"/>
        </w:rPr>
      </w:pPr>
      <w:r>
        <w:rPr>
          <w:rFonts w:eastAsia="Calibri"/>
        </w:rPr>
        <w:tab/>
      </w:r>
    </w:p>
    <w:tbl>
      <w:tblPr>
        <w:tblW w:w="4970" w:type="pct"/>
        <w:tblCellMar>
          <w:left w:w="70" w:type="dxa"/>
          <w:right w:w="70" w:type="dxa"/>
        </w:tblCellMar>
        <w:tblLook w:val="04A0" w:firstRow="1" w:lastRow="0" w:firstColumn="1" w:lastColumn="0" w:noHBand="0" w:noVBand="1"/>
      </w:tblPr>
      <w:tblGrid>
        <w:gridCol w:w="485"/>
        <w:gridCol w:w="3290"/>
        <w:gridCol w:w="596"/>
        <w:gridCol w:w="3909"/>
        <w:gridCol w:w="629"/>
        <w:gridCol w:w="4009"/>
      </w:tblGrid>
      <w:tr w:rsidR="00403132" w:rsidRPr="00403132" w14:paraId="18164D73" w14:textId="77777777" w:rsidTr="003E646F">
        <w:trPr>
          <w:trHeight w:val="335"/>
        </w:trPr>
        <w:tc>
          <w:tcPr>
            <w:tcW w:w="5000" w:type="pct"/>
            <w:gridSpan w:val="6"/>
            <w:tcBorders>
              <w:top w:val="nil"/>
              <w:left w:val="nil"/>
              <w:bottom w:val="nil"/>
              <w:right w:val="single" w:sz="8" w:space="0" w:color="000000"/>
            </w:tcBorders>
            <w:shd w:val="clear" w:color="auto" w:fill="DEEAF6" w:themeFill="accent5" w:themeFillTint="33"/>
            <w:noWrap/>
            <w:vAlign w:val="center"/>
            <w:hideMark/>
          </w:tcPr>
          <w:p w14:paraId="54AD5157" w14:textId="2D45FC11" w:rsidR="00403132" w:rsidRPr="00403132" w:rsidRDefault="00403132" w:rsidP="00403132">
            <w:pPr>
              <w:spacing w:line="240" w:lineRule="auto"/>
              <w:jc w:val="center"/>
              <w:rPr>
                <w:b/>
                <w:bCs/>
                <w:color w:val="000000"/>
                <w:sz w:val="20"/>
                <w:szCs w:val="20"/>
                <w:lang w:eastAsia="es-GT"/>
              </w:rPr>
            </w:pPr>
            <w:r w:rsidRPr="00403132">
              <w:rPr>
                <w:b/>
                <w:bCs/>
                <w:color w:val="000000"/>
                <w:sz w:val="20"/>
                <w:szCs w:val="20"/>
                <w:lang w:eastAsia="es-GT"/>
              </w:rPr>
              <w:t>Análisis FODA</w:t>
            </w:r>
          </w:p>
        </w:tc>
      </w:tr>
      <w:tr w:rsidR="00403132" w:rsidRPr="00403132" w14:paraId="33083302" w14:textId="77777777" w:rsidTr="003E646F">
        <w:trPr>
          <w:trHeight w:val="335"/>
        </w:trPr>
        <w:tc>
          <w:tcPr>
            <w:tcW w:w="1461" w:type="pct"/>
            <w:gridSpan w:val="2"/>
            <w:vMerge w:val="restart"/>
            <w:tcBorders>
              <w:top w:val="single" w:sz="4" w:space="0" w:color="auto"/>
              <w:left w:val="single" w:sz="4" w:space="0" w:color="auto"/>
              <w:right w:val="single" w:sz="4" w:space="0" w:color="000000"/>
            </w:tcBorders>
            <w:shd w:val="clear" w:color="000000" w:fill="D9D9D9"/>
            <w:vAlign w:val="center"/>
            <w:hideMark/>
          </w:tcPr>
          <w:p w14:paraId="2DDF9DF8" w14:textId="77777777" w:rsidR="00403132" w:rsidRPr="00403132" w:rsidRDefault="00403132" w:rsidP="00403132">
            <w:pPr>
              <w:spacing w:line="240" w:lineRule="auto"/>
              <w:jc w:val="center"/>
              <w:rPr>
                <w:b/>
                <w:bCs/>
                <w:color w:val="000000"/>
                <w:sz w:val="20"/>
                <w:szCs w:val="20"/>
                <w:lang w:eastAsia="es-GT"/>
              </w:rPr>
            </w:pPr>
            <w:r w:rsidRPr="00403132">
              <w:rPr>
                <w:b/>
                <w:bCs/>
                <w:color w:val="000000"/>
                <w:sz w:val="20"/>
                <w:szCs w:val="20"/>
                <w:lang w:eastAsia="es-GT"/>
              </w:rPr>
              <w:t> </w:t>
            </w:r>
          </w:p>
          <w:p w14:paraId="76BC091C" w14:textId="77777777" w:rsidR="00403132" w:rsidRPr="00403132" w:rsidRDefault="00403132" w:rsidP="00403132">
            <w:pPr>
              <w:spacing w:line="240" w:lineRule="auto"/>
              <w:jc w:val="center"/>
              <w:rPr>
                <w:b/>
                <w:bCs/>
                <w:color w:val="000000"/>
                <w:sz w:val="20"/>
                <w:szCs w:val="20"/>
                <w:lang w:eastAsia="es-GT"/>
              </w:rPr>
            </w:pPr>
            <w:r w:rsidRPr="00403132">
              <w:rPr>
                <w:b/>
                <w:bCs/>
                <w:color w:val="000000"/>
                <w:sz w:val="20"/>
                <w:szCs w:val="20"/>
                <w:lang w:eastAsia="es-GT"/>
              </w:rPr>
              <w:t> </w:t>
            </w:r>
          </w:p>
          <w:p w14:paraId="26B67C19" w14:textId="77777777" w:rsidR="00403132" w:rsidRPr="00403132" w:rsidRDefault="00403132" w:rsidP="00403132">
            <w:pPr>
              <w:spacing w:line="240" w:lineRule="auto"/>
              <w:jc w:val="center"/>
              <w:rPr>
                <w:b/>
                <w:bCs/>
                <w:color w:val="000000"/>
                <w:sz w:val="20"/>
                <w:szCs w:val="20"/>
                <w:lang w:eastAsia="es-GT"/>
              </w:rPr>
            </w:pPr>
            <w:r w:rsidRPr="00403132">
              <w:rPr>
                <w:b/>
                <w:bCs/>
                <w:color w:val="000000"/>
                <w:sz w:val="20"/>
                <w:szCs w:val="20"/>
                <w:lang w:eastAsia="es-GT"/>
              </w:rPr>
              <w:t> </w:t>
            </w:r>
          </w:p>
          <w:p w14:paraId="41C3878D" w14:textId="77777777" w:rsidR="00403132" w:rsidRPr="00403132" w:rsidRDefault="00403132" w:rsidP="00403132">
            <w:pPr>
              <w:spacing w:line="240" w:lineRule="auto"/>
              <w:jc w:val="center"/>
              <w:rPr>
                <w:b/>
                <w:bCs/>
                <w:color w:val="000000"/>
                <w:sz w:val="20"/>
                <w:szCs w:val="20"/>
                <w:lang w:eastAsia="es-GT"/>
              </w:rPr>
            </w:pPr>
            <w:r w:rsidRPr="00403132">
              <w:rPr>
                <w:b/>
                <w:bCs/>
                <w:color w:val="000000"/>
                <w:sz w:val="20"/>
                <w:szCs w:val="20"/>
                <w:lang w:eastAsia="es-GT"/>
              </w:rPr>
              <w:t> </w:t>
            </w:r>
          </w:p>
          <w:p w14:paraId="0533F61B" w14:textId="77777777" w:rsidR="00403132" w:rsidRPr="00403132" w:rsidRDefault="00403132" w:rsidP="00403132">
            <w:pPr>
              <w:spacing w:line="240" w:lineRule="auto"/>
              <w:jc w:val="center"/>
              <w:rPr>
                <w:b/>
                <w:bCs/>
                <w:color w:val="000000"/>
                <w:sz w:val="20"/>
                <w:szCs w:val="20"/>
                <w:lang w:eastAsia="es-GT"/>
              </w:rPr>
            </w:pPr>
            <w:r w:rsidRPr="00403132">
              <w:rPr>
                <w:b/>
                <w:bCs/>
                <w:color w:val="000000"/>
                <w:sz w:val="20"/>
                <w:szCs w:val="20"/>
                <w:lang w:eastAsia="es-GT"/>
              </w:rPr>
              <w:t> </w:t>
            </w:r>
          </w:p>
          <w:p w14:paraId="35752108" w14:textId="77777777" w:rsidR="00403132" w:rsidRPr="00403132" w:rsidRDefault="00403132" w:rsidP="00403132">
            <w:pPr>
              <w:spacing w:line="240" w:lineRule="auto"/>
              <w:jc w:val="center"/>
              <w:rPr>
                <w:b/>
                <w:bCs/>
                <w:color w:val="000000"/>
                <w:sz w:val="20"/>
                <w:szCs w:val="20"/>
                <w:lang w:eastAsia="es-GT"/>
              </w:rPr>
            </w:pPr>
            <w:r w:rsidRPr="00403132">
              <w:rPr>
                <w:b/>
                <w:bCs/>
                <w:color w:val="000000"/>
                <w:sz w:val="20"/>
                <w:szCs w:val="20"/>
                <w:lang w:eastAsia="es-GT"/>
              </w:rPr>
              <w:t> </w:t>
            </w:r>
          </w:p>
          <w:p w14:paraId="698104B9" w14:textId="77777777" w:rsidR="00403132" w:rsidRPr="00403132" w:rsidRDefault="00403132" w:rsidP="00403132">
            <w:pPr>
              <w:spacing w:line="240" w:lineRule="auto"/>
              <w:jc w:val="center"/>
              <w:rPr>
                <w:b/>
                <w:bCs/>
                <w:color w:val="000000"/>
                <w:sz w:val="20"/>
                <w:szCs w:val="20"/>
                <w:lang w:eastAsia="es-GT"/>
              </w:rPr>
            </w:pPr>
            <w:r w:rsidRPr="00403132">
              <w:rPr>
                <w:b/>
                <w:bCs/>
                <w:color w:val="000000"/>
                <w:sz w:val="20"/>
                <w:szCs w:val="20"/>
                <w:lang w:eastAsia="es-GT"/>
              </w:rPr>
              <w:t> </w:t>
            </w:r>
          </w:p>
          <w:p w14:paraId="159F1EBA" w14:textId="77777777" w:rsidR="00403132" w:rsidRPr="00403132" w:rsidRDefault="00403132" w:rsidP="00403132">
            <w:pPr>
              <w:spacing w:line="240" w:lineRule="auto"/>
              <w:jc w:val="center"/>
              <w:rPr>
                <w:b/>
                <w:bCs/>
                <w:color w:val="000000"/>
                <w:sz w:val="20"/>
                <w:szCs w:val="20"/>
                <w:lang w:eastAsia="es-GT"/>
              </w:rPr>
            </w:pPr>
            <w:r w:rsidRPr="00403132">
              <w:rPr>
                <w:b/>
                <w:bCs/>
                <w:color w:val="000000"/>
                <w:sz w:val="20"/>
                <w:szCs w:val="20"/>
                <w:lang w:eastAsia="es-GT"/>
              </w:rPr>
              <w:t> </w:t>
            </w:r>
          </w:p>
          <w:p w14:paraId="146A802B" w14:textId="77777777" w:rsidR="00403132" w:rsidRPr="00403132" w:rsidRDefault="00403132" w:rsidP="00403132">
            <w:pPr>
              <w:spacing w:line="240" w:lineRule="auto"/>
              <w:jc w:val="center"/>
              <w:rPr>
                <w:b/>
                <w:bCs/>
                <w:color w:val="000000"/>
                <w:sz w:val="20"/>
                <w:szCs w:val="20"/>
                <w:lang w:eastAsia="es-GT"/>
              </w:rPr>
            </w:pPr>
            <w:r w:rsidRPr="00403132">
              <w:rPr>
                <w:b/>
                <w:bCs/>
                <w:color w:val="000000"/>
                <w:sz w:val="20"/>
                <w:szCs w:val="20"/>
                <w:lang w:eastAsia="es-GT"/>
              </w:rPr>
              <w:t> </w:t>
            </w:r>
          </w:p>
          <w:p w14:paraId="54C3A6BF" w14:textId="77777777" w:rsidR="00403132" w:rsidRPr="00403132" w:rsidRDefault="00403132" w:rsidP="00403132">
            <w:pPr>
              <w:spacing w:line="240" w:lineRule="auto"/>
              <w:jc w:val="center"/>
              <w:rPr>
                <w:b/>
                <w:bCs/>
                <w:color w:val="000000"/>
                <w:sz w:val="20"/>
                <w:szCs w:val="20"/>
                <w:lang w:eastAsia="es-GT"/>
              </w:rPr>
            </w:pPr>
            <w:r w:rsidRPr="00403132">
              <w:rPr>
                <w:b/>
                <w:bCs/>
                <w:color w:val="000000"/>
                <w:sz w:val="20"/>
                <w:szCs w:val="20"/>
                <w:lang w:eastAsia="es-GT"/>
              </w:rPr>
              <w:t> </w:t>
            </w:r>
          </w:p>
          <w:p w14:paraId="70E0BEE8" w14:textId="77777777" w:rsidR="00403132" w:rsidRPr="00403132" w:rsidRDefault="00403132" w:rsidP="00403132">
            <w:pPr>
              <w:spacing w:line="240" w:lineRule="auto"/>
              <w:jc w:val="center"/>
              <w:rPr>
                <w:b/>
                <w:bCs/>
                <w:color w:val="000000"/>
                <w:sz w:val="20"/>
                <w:szCs w:val="20"/>
                <w:lang w:eastAsia="es-GT"/>
              </w:rPr>
            </w:pPr>
            <w:r w:rsidRPr="00403132">
              <w:rPr>
                <w:b/>
                <w:bCs/>
                <w:color w:val="000000"/>
                <w:sz w:val="20"/>
                <w:szCs w:val="20"/>
                <w:lang w:eastAsia="es-GT"/>
              </w:rPr>
              <w:t> </w:t>
            </w:r>
          </w:p>
          <w:p w14:paraId="7908BC18" w14:textId="77777777" w:rsidR="00403132" w:rsidRPr="00403132" w:rsidRDefault="00403132" w:rsidP="00403132">
            <w:pPr>
              <w:spacing w:line="240" w:lineRule="auto"/>
              <w:jc w:val="center"/>
              <w:rPr>
                <w:b/>
                <w:bCs/>
                <w:color w:val="000000"/>
                <w:sz w:val="20"/>
                <w:szCs w:val="20"/>
                <w:lang w:eastAsia="es-GT"/>
              </w:rPr>
            </w:pPr>
            <w:r w:rsidRPr="00403132">
              <w:rPr>
                <w:b/>
                <w:bCs/>
                <w:color w:val="000000"/>
                <w:sz w:val="20"/>
                <w:szCs w:val="20"/>
                <w:lang w:eastAsia="es-GT"/>
              </w:rPr>
              <w:t> </w:t>
            </w:r>
          </w:p>
          <w:p w14:paraId="5F24E19F" w14:textId="77777777" w:rsidR="00403132" w:rsidRPr="00403132" w:rsidRDefault="00403132" w:rsidP="00403132">
            <w:pPr>
              <w:spacing w:line="240" w:lineRule="auto"/>
              <w:jc w:val="center"/>
              <w:rPr>
                <w:b/>
                <w:bCs/>
                <w:color w:val="000000"/>
                <w:sz w:val="20"/>
                <w:szCs w:val="20"/>
                <w:lang w:eastAsia="es-GT"/>
              </w:rPr>
            </w:pPr>
            <w:r w:rsidRPr="00403132">
              <w:rPr>
                <w:b/>
                <w:bCs/>
                <w:color w:val="000000"/>
                <w:sz w:val="20"/>
                <w:szCs w:val="20"/>
                <w:lang w:eastAsia="es-GT"/>
              </w:rPr>
              <w:t> </w:t>
            </w:r>
          </w:p>
          <w:p w14:paraId="2AA5FC43" w14:textId="24F0892C" w:rsidR="00403132" w:rsidRPr="00403132" w:rsidRDefault="00403132" w:rsidP="00403132">
            <w:pPr>
              <w:spacing w:line="240" w:lineRule="auto"/>
              <w:jc w:val="center"/>
              <w:rPr>
                <w:b/>
                <w:bCs/>
                <w:color w:val="000000"/>
                <w:sz w:val="20"/>
                <w:szCs w:val="20"/>
                <w:lang w:eastAsia="es-GT"/>
              </w:rPr>
            </w:pPr>
            <w:r w:rsidRPr="00403132">
              <w:rPr>
                <w:b/>
                <w:bCs/>
                <w:color w:val="000000"/>
                <w:sz w:val="20"/>
                <w:szCs w:val="20"/>
                <w:lang w:eastAsia="es-GT"/>
              </w:rPr>
              <w:t> </w:t>
            </w:r>
          </w:p>
        </w:tc>
        <w:tc>
          <w:tcPr>
            <w:tcW w:w="1743" w:type="pct"/>
            <w:gridSpan w:val="2"/>
            <w:tcBorders>
              <w:top w:val="single" w:sz="4" w:space="0" w:color="auto"/>
              <w:left w:val="single" w:sz="4" w:space="0" w:color="auto"/>
              <w:bottom w:val="single" w:sz="4" w:space="0" w:color="auto"/>
              <w:right w:val="single" w:sz="4" w:space="0" w:color="auto"/>
            </w:tcBorders>
            <w:shd w:val="clear" w:color="000000" w:fill="C0504D"/>
            <w:vAlign w:val="center"/>
            <w:hideMark/>
          </w:tcPr>
          <w:p w14:paraId="3CCB54C1" w14:textId="77777777" w:rsidR="00403132" w:rsidRPr="00403132" w:rsidRDefault="00403132" w:rsidP="00403132">
            <w:pPr>
              <w:spacing w:line="240" w:lineRule="auto"/>
              <w:jc w:val="center"/>
              <w:rPr>
                <w:b/>
                <w:bCs/>
                <w:color w:val="000000"/>
                <w:sz w:val="20"/>
                <w:szCs w:val="20"/>
                <w:lang w:eastAsia="es-GT"/>
              </w:rPr>
            </w:pPr>
            <w:r w:rsidRPr="00403132">
              <w:rPr>
                <w:b/>
                <w:bCs/>
                <w:color w:val="000000"/>
                <w:sz w:val="20"/>
                <w:szCs w:val="20"/>
                <w:lang w:eastAsia="es-GT"/>
              </w:rPr>
              <w:t>FORTALEZAS</w:t>
            </w:r>
          </w:p>
        </w:tc>
        <w:tc>
          <w:tcPr>
            <w:tcW w:w="1795" w:type="pct"/>
            <w:gridSpan w:val="2"/>
            <w:tcBorders>
              <w:top w:val="single" w:sz="4" w:space="0" w:color="auto"/>
              <w:left w:val="nil"/>
              <w:bottom w:val="single" w:sz="4" w:space="0" w:color="auto"/>
              <w:right w:val="single" w:sz="4" w:space="0" w:color="auto"/>
            </w:tcBorders>
            <w:shd w:val="clear" w:color="000000" w:fill="C0504D"/>
            <w:vAlign w:val="center"/>
            <w:hideMark/>
          </w:tcPr>
          <w:p w14:paraId="5F7F55B7" w14:textId="77777777" w:rsidR="00403132" w:rsidRPr="00403132" w:rsidRDefault="00403132" w:rsidP="00403132">
            <w:pPr>
              <w:spacing w:line="240" w:lineRule="auto"/>
              <w:jc w:val="center"/>
              <w:rPr>
                <w:b/>
                <w:bCs/>
                <w:color w:val="000000"/>
                <w:sz w:val="20"/>
                <w:szCs w:val="20"/>
                <w:lang w:eastAsia="es-GT"/>
              </w:rPr>
            </w:pPr>
            <w:r w:rsidRPr="00403132">
              <w:rPr>
                <w:b/>
                <w:bCs/>
                <w:color w:val="000000"/>
                <w:sz w:val="20"/>
                <w:szCs w:val="20"/>
                <w:lang w:eastAsia="es-GT"/>
              </w:rPr>
              <w:t>DEBILIDADES</w:t>
            </w:r>
          </w:p>
        </w:tc>
      </w:tr>
      <w:tr w:rsidR="00403132" w:rsidRPr="00403132" w14:paraId="0DD37739" w14:textId="77777777" w:rsidTr="003E646F">
        <w:trPr>
          <w:trHeight w:val="409"/>
        </w:trPr>
        <w:tc>
          <w:tcPr>
            <w:tcW w:w="1461" w:type="pct"/>
            <w:gridSpan w:val="2"/>
            <w:vMerge/>
            <w:tcBorders>
              <w:left w:val="single" w:sz="4" w:space="0" w:color="auto"/>
              <w:right w:val="single" w:sz="4" w:space="0" w:color="000000"/>
            </w:tcBorders>
            <w:vAlign w:val="center"/>
            <w:hideMark/>
          </w:tcPr>
          <w:p w14:paraId="5C99B249" w14:textId="0287C6BB" w:rsidR="00403132" w:rsidRPr="00403132" w:rsidRDefault="00403132" w:rsidP="00403132">
            <w:pPr>
              <w:spacing w:line="240" w:lineRule="auto"/>
              <w:jc w:val="center"/>
              <w:rPr>
                <w:b/>
                <w:bCs/>
                <w:color w:val="000000"/>
                <w:sz w:val="20"/>
                <w:szCs w:val="20"/>
                <w:lang w:eastAsia="es-GT"/>
              </w:rPr>
            </w:pPr>
          </w:p>
        </w:tc>
        <w:tc>
          <w:tcPr>
            <w:tcW w:w="229" w:type="pct"/>
            <w:tcBorders>
              <w:top w:val="nil"/>
              <w:left w:val="single" w:sz="4" w:space="0" w:color="auto"/>
              <w:bottom w:val="single" w:sz="4" w:space="0" w:color="auto"/>
              <w:right w:val="single" w:sz="4" w:space="0" w:color="auto"/>
            </w:tcBorders>
            <w:shd w:val="clear" w:color="000000" w:fill="FFFFFF"/>
            <w:noWrap/>
            <w:vAlign w:val="center"/>
            <w:hideMark/>
          </w:tcPr>
          <w:p w14:paraId="0F597D34" w14:textId="77777777" w:rsidR="00403132" w:rsidRPr="00403132" w:rsidRDefault="00403132" w:rsidP="00403132">
            <w:pPr>
              <w:spacing w:line="240" w:lineRule="auto"/>
              <w:jc w:val="center"/>
              <w:rPr>
                <w:color w:val="000000"/>
                <w:sz w:val="20"/>
                <w:szCs w:val="20"/>
                <w:lang w:eastAsia="es-GT"/>
              </w:rPr>
            </w:pPr>
            <w:r w:rsidRPr="00403132">
              <w:rPr>
                <w:color w:val="000000"/>
                <w:sz w:val="20"/>
                <w:szCs w:val="20"/>
                <w:lang w:eastAsia="es-GT"/>
              </w:rPr>
              <w:t>F1</w:t>
            </w:r>
          </w:p>
        </w:tc>
        <w:tc>
          <w:tcPr>
            <w:tcW w:w="1514" w:type="pct"/>
            <w:tcBorders>
              <w:top w:val="nil"/>
              <w:left w:val="nil"/>
              <w:bottom w:val="single" w:sz="4" w:space="0" w:color="auto"/>
              <w:right w:val="single" w:sz="4" w:space="0" w:color="auto"/>
            </w:tcBorders>
            <w:shd w:val="clear" w:color="000000" w:fill="FFFFFF"/>
            <w:vAlign w:val="center"/>
            <w:hideMark/>
          </w:tcPr>
          <w:p w14:paraId="7724EFD5"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Comunicación directa con el ejecutivo</w:t>
            </w:r>
          </w:p>
        </w:tc>
        <w:tc>
          <w:tcPr>
            <w:tcW w:w="242" w:type="pct"/>
            <w:tcBorders>
              <w:top w:val="nil"/>
              <w:left w:val="nil"/>
              <w:bottom w:val="single" w:sz="4" w:space="0" w:color="auto"/>
              <w:right w:val="single" w:sz="4" w:space="0" w:color="auto"/>
            </w:tcBorders>
            <w:shd w:val="clear" w:color="000000" w:fill="FFFFFF"/>
            <w:noWrap/>
            <w:vAlign w:val="center"/>
            <w:hideMark/>
          </w:tcPr>
          <w:p w14:paraId="5F11A434"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D1</w:t>
            </w:r>
          </w:p>
        </w:tc>
        <w:tc>
          <w:tcPr>
            <w:tcW w:w="1553" w:type="pct"/>
            <w:tcBorders>
              <w:top w:val="nil"/>
              <w:left w:val="nil"/>
              <w:bottom w:val="single" w:sz="4" w:space="0" w:color="auto"/>
              <w:right w:val="single" w:sz="4" w:space="0" w:color="auto"/>
            </w:tcBorders>
            <w:shd w:val="clear" w:color="000000" w:fill="FFFFFF"/>
            <w:vAlign w:val="center"/>
            <w:hideMark/>
          </w:tcPr>
          <w:p w14:paraId="42D55966"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La Ley de Amsa no permite sancionar</w:t>
            </w:r>
          </w:p>
        </w:tc>
      </w:tr>
      <w:tr w:rsidR="00403132" w:rsidRPr="00403132" w14:paraId="49220C38" w14:textId="77777777" w:rsidTr="003E646F">
        <w:trPr>
          <w:trHeight w:val="409"/>
        </w:trPr>
        <w:tc>
          <w:tcPr>
            <w:tcW w:w="1461" w:type="pct"/>
            <w:gridSpan w:val="2"/>
            <w:vMerge/>
            <w:tcBorders>
              <w:left w:val="single" w:sz="4" w:space="0" w:color="auto"/>
              <w:right w:val="single" w:sz="4" w:space="0" w:color="000000"/>
            </w:tcBorders>
            <w:vAlign w:val="center"/>
            <w:hideMark/>
          </w:tcPr>
          <w:p w14:paraId="04917F08" w14:textId="396E06EF" w:rsidR="00403132" w:rsidRPr="00403132" w:rsidRDefault="00403132" w:rsidP="00403132">
            <w:pPr>
              <w:spacing w:line="240" w:lineRule="auto"/>
              <w:jc w:val="center"/>
              <w:rPr>
                <w:b/>
                <w:bCs/>
                <w:color w:val="000000"/>
                <w:sz w:val="20"/>
                <w:szCs w:val="20"/>
                <w:lang w:eastAsia="es-GT"/>
              </w:rPr>
            </w:pPr>
          </w:p>
        </w:tc>
        <w:tc>
          <w:tcPr>
            <w:tcW w:w="229" w:type="pct"/>
            <w:tcBorders>
              <w:top w:val="nil"/>
              <w:left w:val="single" w:sz="4" w:space="0" w:color="auto"/>
              <w:bottom w:val="single" w:sz="4" w:space="0" w:color="auto"/>
              <w:right w:val="single" w:sz="4" w:space="0" w:color="auto"/>
            </w:tcBorders>
            <w:shd w:val="clear" w:color="000000" w:fill="FFFFFF"/>
            <w:noWrap/>
            <w:vAlign w:val="center"/>
            <w:hideMark/>
          </w:tcPr>
          <w:p w14:paraId="5CC307A8" w14:textId="77777777" w:rsidR="00403132" w:rsidRPr="00403132" w:rsidRDefault="00403132" w:rsidP="00403132">
            <w:pPr>
              <w:spacing w:line="240" w:lineRule="auto"/>
              <w:jc w:val="center"/>
              <w:rPr>
                <w:color w:val="000000"/>
                <w:sz w:val="20"/>
                <w:szCs w:val="20"/>
                <w:lang w:eastAsia="es-GT"/>
              </w:rPr>
            </w:pPr>
            <w:r w:rsidRPr="00403132">
              <w:rPr>
                <w:color w:val="000000"/>
                <w:sz w:val="20"/>
                <w:szCs w:val="20"/>
                <w:lang w:eastAsia="es-GT"/>
              </w:rPr>
              <w:t>F2</w:t>
            </w:r>
          </w:p>
        </w:tc>
        <w:tc>
          <w:tcPr>
            <w:tcW w:w="1514" w:type="pct"/>
            <w:tcBorders>
              <w:top w:val="nil"/>
              <w:left w:val="nil"/>
              <w:bottom w:val="single" w:sz="4" w:space="0" w:color="auto"/>
              <w:right w:val="single" w:sz="4" w:space="0" w:color="auto"/>
            </w:tcBorders>
            <w:shd w:val="clear" w:color="000000" w:fill="FFFFFF"/>
            <w:vAlign w:val="center"/>
            <w:hideMark/>
          </w:tcPr>
          <w:p w14:paraId="4109A940" w14:textId="746F0D9F" w:rsidR="00403132" w:rsidRPr="00403132" w:rsidRDefault="00403132" w:rsidP="00403132">
            <w:pPr>
              <w:spacing w:line="240" w:lineRule="auto"/>
              <w:rPr>
                <w:color w:val="000000"/>
                <w:sz w:val="20"/>
                <w:szCs w:val="20"/>
                <w:lang w:eastAsia="es-GT"/>
              </w:rPr>
            </w:pPr>
            <w:r w:rsidRPr="00403132">
              <w:rPr>
                <w:color w:val="000000"/>
                <w:sz w:val="20"/>
                <w:szCs w:val="20"/>
                <w:lang w:eastAsia="es-GT"/>
              </w:rPr>
              <w:t>Integración de grupos de trabajo multidisciplinarios</w:t>
            </w:r>
          </w:p>
        </w:tc>
        <w:tc>
          <w:tcPr>
            <w:tcW w:w="242" w:type="pct"/>
            <w:tcBorders>
              <w:top w:val="nil"/>
              <w:left w:val="nil"/>
              <w:bottom w:val="single" w:sz="4" w:space="0" w:color="auto"/>
              <w:right w:val="single" w:sz="4" w:space="0" w:color="auto"/>
            </w:tcBorders>
            <w:shd w:val="clear" w:color="000000" w:fill="FFFFFF"/>
            <w:noWrap/>
            <w:vAlign w:val="center"/>
            <w:hideMark/>
          </w:tcPr>
          <w:p w14:paraId="2AAEC156"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D2</w:t>
            </w:r>
          </w:p>
        </w:tc>
        <w:tc>
          <w:tcPr>
            <w:tcW w:w="1553" w:type="pct"/>
            <w:tcBorders>
              <w:top w:val="nil"/>
              <w:left w:val="nil"/>
              <w:bottom w:val="single" w:sz="4" w:space="0" w:color="auto"/>
              <w:right w:val="single" w:sz="4" w:space="0" w:color="auto"/>
            </w:tcBorders>
            <w:shd w:val="clear" w:color="000000" w:fill="FFFFFF"/>
            <w:vAlign w:val="center"/>
            <w:hideMark/>
          </w:tcPr>
          <w:p w14:paraId="0D3BC5DB"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Falta de personal en algunas Divisiones</w:t>
            </w:r>
          </w:p>
        </w:tc>
      </w:tr>
      <w:tr w:rsidR="00403132" w:rsidRPr="00403132" w14:paraId="251D2AE4" w14:textId="77777777" w:rsidTr="003E646F">
        <w:trPr>
          <w:trHeight w:val="409"/>
        </w:trPr>
        <w:tc>
          <w:tcPr>
            <w:tcW w:w="1461" w:type="pct"/>
            <w:gridSpan w:val="2"/>
            <w:vMerge/>
            <w:tcBorders>
              <w:left w:val="single" w:sz="4" w:space="0" w:color="auto"/>
              <w:right w:val="single" w:sz="4" w:space="0" w:color="000000"/>
            </w:tcBorders>
            <w:vAlign w:val="center"/>
            <w:hideMark/>
          </w:tcPr>
          <w:p w14:paraId="3A3B99E2" w14:textId="62D797B1" w:rsidR="00403132" w:rsidRPr="00403132" w:rsidRDefault="00403132" w:rsidP="00403132">
            <w:pPr>
              <w:spacing w:line="240" w:lineRule="auto"/>
              <w:jc w:val="center"/>
              <w:rPr>
                <w:b/>
                <w:bCs/>
                <w:color w:val="000000"/>
                <w:sz w:val="20"/>
                <w:szCs w:val="20"/>
                <w:lang w:eastAsia="es-GT"/>
              </w:rPr>
            </w:pPr>
          </w:p>
        </w:tc>
        <w:tc>
          <w:tcPr>
            <w:tcW w:w="229" w:type="pct"/>
            <w:tcBorders>
              <w:top w:val="nil"/>
              <w:left w:val="single" w:sz="4" w:space="0" w:color="auto"/>
              <w:bottom w:val="single" w:sz="4" w:space="0" w:color="auto"/>
              <w:right w:val="single" w:sz="4" w:space="0" w:color="auto"/>
            </w:tcBorders>
            <w:shd w:val="clear" w:color="000000" w:fill="FFFFFF"/>
            <w:noWrap/>
            <w:vAlign w:val="center"/>
            <w:hideMark/>
          </w:tcPr>
          <w:p w14:paraId="1B8B4F44" w14:textId="77777777" w:rsidR="00403132" w:rsidRPr="00403132" w:rsidRDefault="00403132" w:rsidP="00403132">
            <w:pPr>
              <w:spacing w:line="240" w:lineRule="auto"/>
              <w:jc w:val="center"/>
              <w:rPr>
                <w:color w:val="000000"/>
                <w:sz w:val="20"/>
                <w:szCs w:val="20"/>
                <w:lang w:eastAsia="es-GT"/>
              </w:rPr>
            </w:pPr>
            <w:r w:rsidRPr="00403132">
              <w:rPr>
                <w:color w:val="000000"/>
                <w:sz w:val="20"/>
                <w:szCs w:val="20"/>
                <w:lang w:eastAsia="es-GT"/>
              </w:rPr>
              <w:t>F3</w:t>
            </w:r>
          </w:p>
        </w:tc>
        <w:tc>
          <w:tcPr>
            <w:tcW w:w="1514" w:type="pct"/>
            <w:tcBorders>
              <w:top w:val="nil"/>
              <w:left w:val="nil"/>
              <w:bottom w:val="single" w:sz="4" w:space="0" w:color="auto"/>
              <w:right w:val="single" w:sz="4" w:space="0" w:color="auto"/>
            </w:tcBorders>
            <w:shd w:val="clear" w:color="000000" w:fill="FFFFFF"/>
            <w:vAlign w:val="center"/>
            <w:hideMark/>
          </w:tcPr>
          <w:p w14:paraId="4A6CA737"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Capacidad técnica y administrativa de las autoridades</w:t>
            </w:r>
          </w:p>
        </w:tc>
        <w:tc>
          <w:tcPr>
            <w:tcW w:w="242" w:type="pct"/>
            <w:tcBorders>
              <w:top w:val="nil"/>
              <w:left w:val="nil"/>
              <w:bottom w:val="single" w:sz="4" w:space="0" w:color="auto"/>
              <w:right w:val="single" w:sz="4" w:space="0" w:color="auto"/>
            </w:tcBorders>
            <w:shd w:val="clear" w:color="000000" w:fill="FFFFFF"/>
            <w:noWrap/>
            <w:vAlign w:val="center"/>
            <w:hideMark/>
          </w:tcPr>
          <w:p w14:paraId="4557B5B5"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D3</w:t>
            </w:r>
          </w:p>
        </w:tc>
        <w:tc>
          <w:tcPr>
            <w:tcW w:w="1553" w:type="pct"/>
            <w:tcBorders>
              <w:top w:val="nil"/>
              <w:left w:val="nil"/>
              <w:bottom w:val="single" w:sz="4" w:space="0" w:color="auto"/>
              <w:right w:val="single" w:sz="4" w:space="0" w:color="auto"/>
            </w:tcBorders>
            <w:shd w:val="clear" w:color="000000" w:fill="FFFFFF"/>
            <w:vAlign w:val="center"/>
            <w:hideMark/>
          </w:tcPr>
          <w:p w14:paraId="50E2BA98"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Falta de capacitación al personal</w:t>
            </w:r>
          </w:p>
        </w:tc>
      </w:tr>
      <w:tr w:rsidR="00403132" w:rsidRPr="00403132" w14:paraId="0664CDC5" w14:textId="77777777" w:rsidTr="003E646F">
        <w:trPr>
          <w:trHeight w:val="409"/>
        </w:trPr>
        <w:tc>
          <w:tcPr>
            <w:tcW w:w="1461" w:type="pct"/>
            <w:gridSpan w:val="2"/>
            <w:vMerge/>
            <w:tcBorders>
              <w:left w:val="single" w:sz="4" w:space="0" w:color="auto"/>
              <w:right w:val="single" w:sz="4" w:space="0" w:color="000000"/>
            </w:tcBorders>
            <w:vAlign w:val="center"/>
            <w:hideMark/>
          </w:tcPr>
          <w:p w14:paraId="6B034637" w14:textId="0D8D376E" w:rsidR="00403132" w:rsidRPr="00403132" w:rsidRDefault="00403132" w:rsidP="00403132">
            <w:pPr>
              <w:spacing w:line="240" w:lineRule="auto"/>
              <w:jc w:val="center"/>
              <w:rPr>
                <w:b/>
                <w:bCs/>
                <w:color w:val="000000"/>
                <w:sz w:val="20"/>
                <w:szCs w:val="20"/>
                <w:lang w:eastAsia="es-GT"/>
              </w:rPr>
            </w:pPr>
          </w:p>
        </w:tc>
        <w:tc>
          <w:tcPr>
            <w:tcW w:w="229" w:type="pct"/>
            <w:tcBorders>
              <w:top w:val="nil"/>
              <w:left w:val="single" w:sz="4" w:space="0" w:color="auto"/>
              <w:bottom w:val="single" w:sz="4" w:space="0" w:color="auto"/>
              <w:right w:val="single" w:sz="4" w:space="0" w:color="auto"/>
            </w:tcBorders>
            <w:shd w:val="clear" w:color="000000" w:fill="FFFFFF"/>
            <w:noWrap/>
            <w:vAlign w:val="center"/>
            <w:hideMark/>
          </w:tcPr>
          <w:p w14:paraId="77A9A091" w14:textId="77777777" w:rsidR="00403132" w:rsidRPr="00403132" w:rsidRDefault="00403132" w:rsidP="00403132">
            <w:pPr>
              <w:spacing w:line="240" w:lineRule="auto"/>
              <w:jc w:val="center"/>
              <w:rPr>
                <w:color w:val="000000"/>
                <w:sz w:val="20"/>
                <w:szCs w:val="20"/>
                <w:lang w:eastAsia="es-GT"/>
              </w:rPr>
            </w:pPr>
            <w:r w:rsidRPr="00403132">
              <w:rPr>
                <w:color w:val="000000"/>
                <w:sz w:val="20"/>
                <w:szCs w:val="20"/>
                <w:lang w:eastAsia="es-GT"/>
              </w:rPr>
              <w:t>F4</w:t>
            </w:r>
          </w:p>
        </w:tc>
        <w:tc>
          <w:tcPr>
            <w:tcW w:w="1514" w:type="pct"/>
            <w:tcBorders>
              <w:top w:val="nil"/>
              <w:left w:val="nil"/>
              <w:bottom w:val="single" w:sz="4" w:space="0" w:color="auto"/>
              <w:right w:val="single" w:sz="4" w:space="0" w:color="auto"/>
            </w:tcBorders>
            <w:shd w:val="clear" w:color="000000" w:fill="FFFFFF"/>
            <w:vAlign w:val="center"/>
            <w:hideMark/>
          </w:tcPr>
          <w:p w14:paraId="4181CCCB"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Instalaciones propias</w:t>
            </w:r>
          </w:p>
        </w:tc>
        <w:tc>
          <w:tcPr>
            <w:tcW w:w="242" w:type="pct"/>
            <w:tcBorders>
              <w:top w:val="nil"/>
              <w:left w:val="nil"/>
              <w:bottom w:val="single" w:sz="4" w:space="0" w:color="auto"/>
              <w:right w:val="single" w:sz="4" w:space="0" w:color="auto"/>
            </w:tcBorders>
            <w:shd w:val="clear" w:color="000000" w:fill="FFFFFF"/>
            <w:noWrap/>
            <w:vAlign w:val="center"/>
            <w:hideMark/>
          </w:tcPr>
          <w:p w14:paraId="2B9A53CD"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D4</w:t>
            </w:r>
          </w:p>
        </w:tc>
        <w:tc>
          <w:tcPr>
            <w:tcW w:w="1553" w:type="pct"/>
            <w:tcBorders>
              <w:top w:val="nil"/>
              <w:left w:val="nil"/>
              <w:bottom w:val="single" w:sz="4" w:space="0" w:color="auto"/>
              <w:right w:val="single" w:sz="4" w:space="0" w:color="auto"/>
            </w:tcBorders>
            <w:shd w:val="clear" w:color="000000" w:fill="FFFFFF"/>
            <w:vAlign w:val="center"/>
            <w:hideMark/>
          </w:tcPr>
          <w:p w14:paraId="5A8DA0F5"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 xml:space="preserve">Falta de maquinaria y vehículos suficientes </w:t>
            </w:r>
          </w:p>
        </w:tc>
      </w:tr>
      <w:tr w:rsidR="00403132" w:rsidRPr="00403132" w14:paraId="30DC68D5" w14:textId="77777777" w:rsidTr="003E646F">
        <w:trPr>
          <w:trHeight w:val="610"/>
        </w:trPr>
        <w:tc>
          <w:tcPr>
            <w:tcW w:w="1461" w:type="pct"/>
            <w:gridSpan w:val="2"/>
            <w:vMerge/>
            <w:tcBorders>
              <w:left w:val="single" w:sz="4" w:space="0" w:color="auto"/>
              <w:right w:val="single" w:sz="4" w:space="0" w:color="000000"/>
            </w:tcBorders>
            <w:vAlign w:val="center"/>
            <w:hideMark/>
          </w:tcPr>
          <w:p w14:paraId="6436AE38" w14:textId="6C9BEF4E" w:rsidR="00403132" w:rsidRPr="00403132" w:rsidRDefault="00403132" w:rsidP="00403132">
            <w:pPr>
              <w:spacing w:line="240" w:lineRule="auto"/>
              <w:jc w:val="center"/>
              <w:rPr>
                <w:b/>
                <w:bCs/>
                <w:color w:val="000000"/>
                <w:sz w:val="20"/>
                <w:szCs w:val="20"/>
                <w:lang w:eastAsia="es-GT"/>
              </w:rPr>
            </w:pPr>
          </w:p>
        </w:tc>
        <w:tc>
          <w:tcPr>
            <w:tcW w:w="229" w:type="pct"/>
            <w:tcBorders>
              <w:top w:val="nil"/>
              <w:left w:val="single" w:sz="4" w:space="0" w:color="auto"/>
              <w:bottom w:val="single" w:sz="4" w:space="0" w:color="auto"/>
              <w:right w:val="single" w:sz="4" w:space="0" w:color="auto"/>
            </w:tcBorders>
            <w:shd w:val="clear" w:color="000000" w:fill="FFFFFF"/>
            <w:noWrap/>
            <w:vAlign w:val="center"/>
            <w:hideMark/>
          </w:tcPr>
          <w:p w14:paraId="20C68844" w14:textId="77777777" w:rsidR="00403132" w:rsidRPr="00403132" w:rsidRDefault="00403132" w:rsidP="00403132">
            <w:pPr>
              <w:spacing w:line="240" w:lineRule="auto"/>
              <w:jc w:val="center"/>
              <w:rPr>
                <w:color w:val="000000"/>
                <w:sz w:val="20"/>
                <w:szCs w:val="20"/>
                <w:lang w:eastAsia="es-GT"/>
              </w:rPr>
            </w:pPr>
            <w:r w:rsidRPr="00403132">
              <w:rPr>
                <w:color w:val="000000"/>
                <w:sz w:val="20"/>
                <w:szCs w:val="20"/>
                <w:lang w:eastAsia="es-GT"/>
              </w:rPr>
              <w:t>F5</w:t>
            </w:r>
          </w:p>
        </w:tc>
        <w:tc>
          <w:tcPr>
            <w:tcW w:w="1514" w:type="pct"/>
            <w:tcBorders>
              <w:top w:val="nil"/>
              <w:left w:val="nil"/>
              <w:bottom w:val="single" w:sz="4" w:space="0" w:color="auto"/>
              <w:right w:val="single" w:sz="4" w:space="0" w:color="auto"/>
            </w:tcBorders>
            <w:shd w:val="clear" w:color="000000" w:fill="FFFFFF"/>
            <w:vAlign w:val="center"/>
            <w:hideMark/>
          </w:tcPr>
          <w:p w14:paraId="7B665E15"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Maquinaria y vehículos propios</w:t>
            </w:r>
          </w:p>
        </w:tc>
        <w:tc>
          <w:tcPr>
            <w:tcW w:w="242" w:type="pct"/>
            <w:tcBorders>
              <w:top w:val="nil"/>
              <w:left w:val="nil"/>
              <w:bottom w:val="single" w:sz="4" w:space="0" w:color="auto"/>
              <w:right w:val="single" w:sz="4" w:space="0" w:color="auto"/>
            </w:tcBorders>
            <w:shd w:val="clear" w:color="000000" w:fill="FFFFFF"/>
            <w:noWrap/>
            <w:vAlign w:val="center"/>
            <w:hideMark/>
          </w:tcPr>
          <w:p w14:paraId="2134537A"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D5</w:t>
            </w:r>
          </w:p>
        </w:tc>
        <w:tc>
          <w:tcPr>
            <w:tcW w:w="1553" w:type="pct"/>
            <w:tcBorders>
              <w:top w:val="nil"/>
              <w:left w:val="nil"/>
              <w:bottom w:val="single" w:sz="4" w:space="0" w:color="auto"/>
              <w:right w:val="single" w:sz="4" w:space="0" w:color="auto"/>
            </w:tcBorders>
            <w:shd w:val="clear" w:color="000000" w:fill="FFFFFF"/>
            <w:vAlign w:val="center"/>
            <w:hideMark/>
          </w:tcPr>
          <w:p w14:paraId="6F732EEF"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 xml:space="preserve">Falta de coordinación en los procedimientos para las denuncias </w:t>
            </w:r>
          </w:p>
        </w:tc>
      </w:tr>
      <w:tr w:rsidR="00403132" w:rsidRPr="00403132" w14:paraId="180A7526" w14:textId="77777777" w:rsidTr="003E646F">
        <w:trPr>
          <w:trHeight w:val="610"/>
        </w:trPr>
        <w:tc>
          <w:tcPr>
            <w:tcW w:w="1461" w:type="pct"/>
            <w:gridSpan w:val="2"/>
            <w:vMerge/>
            <w:tcBorders>
              <w:left w:val="single" w:sz="4" w:space="0" w:color="auto"/>
              <w:right w:val="single" w:sz="4" w:space="0" w:color="000000"/>
            </w:tcBorders>
            <w:vAlign w:val="center"/>
            <w:hideMark/>
          </w:tcPr>
          <w:p w14:paraId="12AE7D56" w14:textId="2BFDEC18" w:rsidR="00403132" w:rsidRPr="00403132" w:rsidRDefault="00403132" w:rsidP="00403132">
            <w:pPr>
              <w:spacing w:line="240" w:lineRule="auto"/>
              <w:jc w:val="center"/>
              <w:rPr>
                <w:b/>
                <w:bCs/>
                <w:color w:val="000000"/>
                <w:sz w:val="20"/>
                <w:szCs w:val="20"/>
                <w:lang w:eastAsia="es-GT"/>
              </w:rPr>
            </w:pPr>
          </w:p>
        </w:tc>
        <w:tc>
          <w:tcPr>
            <w:tcW w:w="229" w:type="pct"/>
            <w:tcBorders>
              <w:top w:val="nil"/>
              <w:left w:val="single" w:sz="4" w:space="0" w:color="auto"/>
              <w:bottom w:val="single" w:sz="4" w:space="0" w:color="auto"/>
              <w:right w:val="single" w:sz="4" w:space="0" w:color="auto"/>
            </w:tcBorders>
            <w:shd w:val="clear" w:color="000000" w:fill="FFFFFF"/>
            <w:noWrap/>
            <w:vAlign w:val="center"/>
            <w:hideMark/>
          </w:tcPr>
          <w:p w14:paraId="4B0B0A6F" w14:textId="77777777" w:rsidR="00403132" w:rsidRPr="00403132" w:rsidRDefault="00403132" w:rsidP="00403132">
            <w:pPr>
              <w:spacing w:line="240" w:lineRule="auto"/>
              <w:jc w:val="center"/>
              <w:rPr>
                <w:color w:val="000000"/>
                <w:sz w:val="20"/>
                <w:szCs w:val="20"/>
                <w:lang w:eastAsia="es-GT"/>
              </w:rPr>
            </w:pPr>
            <w:r w:rsidRPr="00403132">
              <w:rPr>
                <w:color w:val="000000"/>
                <w:sz w:val="20"/>
                <w:szCs w:val="20"/>
                <w:lang w:eastAsia="es-GT"/>
              </w:rPr>
              <w:t>F6</w:t>
            </w:r>
          </w:p>
        </w:tc>
        <w:tc>
          <w:tcPr>
            <w:tcW w:w="1514" w:type="pct"/>
            <w:tcBorders>
              <w:top w:val="nil"/>
              <w:left w:val="nil"/>
              <w:bottom w:val="single" w:sz="4" w:space="0" w:color="auto"/>
              <w:right w:val="single" w:sz="4" w:space="0" w:color="auto"/>
            </w:tcBorders>
            <w:shd w:val="clear" w:color="000000" w:fill="FFFFFF"/>
            <w:vAlign w:val="center"/>
            <w:hideMark/>
          </w:tcPr>
          <w:p w14:paraId="019C1507"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Ingresos propios a través de la fuente de financiamiento 32</w:t>
            </w:r>
          </w:p>
        </w:tc>
        <w:tc>
          <w:tcPr>
            <w:tcW w:w="242" w:type="pct"/>
            <w:tcBorders>
              <w:top w:val="nil"/>
              <w:left w:val="nil"/>
              <w:bottom w:val="single" w:sz="4" w:space="0" w:color="auto"/>
              <w:right w:val="single" w:sz="4" w:space="0" w:color="auto"/>
            </w:tcBorders>
            <w:shd w:val="clear" w:color="000000" w:fill="FFFFFF"/>
            <w:noWrap/>
            <w:vAlign w:val="center"/>
            <w:hideMark/>
          </w:tcPr>
          <w:p w14:paraId="5BDF52B5"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D6</w:t>
            </w:r>
          </w:p>
        </w:tc>
        <w:tc>
          <w:tcPr>
            <w:tcW w:w="1553" w:type="pct"/>
            <w:tcBorders>
              <w:top w:val="nil"/>
              <w:left w:val="nil"/>
              <w:bottom w:val="single" w:sz="4" w:space="0" w:color="auto"/>
              <w:right w:val="single" w:sz="4" w:space="0" w:color="auto"/>
            </w:tcBorders>
            <w:shd w:val="clear" w:color="000000" w:fill="FFFFFF"/>
            <w:vAlign w:val="center"/>
            <w:hideMark/>
          </w:tcPr>
          <w:p w14:paraId="2174C731" w14:textId="5F220E55" w:rsidR="00403132" w:rsidRPr="00403132" w:rsidRDefault="009C5D29" w:rsidP="00403132">
            <w:pPr>
              <w:spacing w:line="240" w:lineRule="auto"/>
              <w:rPr>
                <w:color w:val="000000"/>
                <w:sz w:val="20"/>
                <w:szCs w:val="20"/>
                <w:lang w:eastAsia="es-GT"/>
              </w:rPr>
            </w:pPr>
            <w:r>
              <w:rPr>
                <w:color w:val="000000"/>
                <w:sz w:val="20"/>
                <w:szCs w:val="20"/>
                <w:lang w:eastAsia="es-GT"/>
              </w:rPr>
              <w:t>F</w:t>
            </w:r>
            <w:r w:rsidR="00403132" w:rsidRPr="00403132">
              <w:rPr>
                <w:color w:val="000000"/>
                <w:sz w:val="20"/>
                <w:szCs w:val="20"/>
                <w:lang w:eastAsia="es-GT"/>
              </w:rPr>
              <w:t>alta de un buen servicio de internet y equipo de computo</w:t>
            </w:r>
          </w:p>
        </w:tc>
      </w:tr>
      <w:tr w:rsidR="00403132" w:rsidRPr="00403132" w14:paraId="673764D0" w14:textId="77777777" w:rsidTr="003E646F">
        <w:trPr>
          <w:trHeight w:val="915"/>
        </w:trPr>
        <w:tc>
          <w:tcPr>
            <w:tcW w:w="1461" w:type="pct"/>
            <w:gridSpan w:val="2"/>
            <w:vMerge/>
            <w:tcBorders>
              <w:left w:val="single" w:sz="4" w:space="0" w:color="auto"/>
              <w:right w:val="single" w:sz="4" w:space="0" w:color="000000"/>
            </w:tcBorders>
            <w:vAlign w:val="center"/>
            <w:hideMark/>
          </w:tcPr>
          <w:p w14:paraId="643CFE2E" w14:textId="4376DC32" w:rsidR="00403132" w:rsidRPr="00403132" w:rsidRDefault="00403132" w:rsidP="00403132">
            <w:pPr>
              <w:spacing w:line="240" w:lineRule="auto"/>
              <w:jc w:val="center"/>
              <w:rPr>
                <w:b/>
                <w:bCs/>
                <w:color w:val="000000"/>
                <w:sz w:val="20"/>
                <w:szCs w:val="20"/>
                <w:lang w:eastAsia="es-GT"/>
              </w:rPr>
            </w:pPr>
          </w:p>
        </w:tc>
        <w:tc>
          <w:tcPr>
            <w:tcW w:w="229" w:type="pct"/>
            <w:tcBorders>
              <w:top w:val="nil"/>
              <w:left w:val="single" w:sz="4" w:space="0" w:color="auto"/>
              <w:bottom w:val="single" w:sz="4" w:space="0" w:color="auto"/>
              <w:right w:val="single" w:sz="4" w:space="0" w:color="auto"/>
            </w:tcBorders>
            <w:shd w:val="clear" w:color="000000" w:fill="FFFFFF"/>
            <w:noWrap/>
            <w:vAlign w:val="center"/>
            <w:hideMark/>
          </w:tcPr>
          <w:p w14:paraId="12F02094" w14:textId="77777777" w:rsidR="00403132" w:rsidRPr="00403132" w:rsidRDefault="00403132" w:rsidP="00403132">
            <w:pPr>
              <w:spacing w:line="240" w:lineRule="auto"/>
              <w:jc w:val="center"/>
              <w:rPr>
                <w:color w:val="000000"/>
                <w:sz w:val="20"/>
                <w:szCs w:val="20"/>
                <w:lang w:eastAsia="es-GT"/>
              </w:rPr>
            </w:pPr>
            <w:r w:rsidRPr="00403132">
              <w:rPr>
                <w:color w:val="000000"/>
                <w:sz w:val="20"/>
                <w:szCs w:val="20"/>
                <w:lang w:eastAsia="es-GT"/>
              </w:rPr>
              <w:t>F7</w:t>
            </w:r>
          </w:p>
        </w:tc>
        <w:tc>
          <w:tcPr>
            <w:tcW w:w="1514" w:type="pct"/>
            <w:tcBorders>
              <w:top w:val="nil"/>
              <w:left w:val="nil"/>
              <w:bottom w:val="single" w:sz="4" w:space="0" w:color="auto"/>
              <w:right w:val="single" w:sz="4" w:space="0" w:color="auto"/>
            </w:tcBorders>
            <w:shd w:val="clear" w:color="000000" w:fill="FFFFFF"/>
            <w:vAlign w:val="center"/>
            <w:hideMark/>
          </w:tcPr>
          <w:p w14:paraId="211E7687"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Fortalecimiento institucional a través de la suscripción de convenios y cartas de entendimiento</w:t>
            </w:r>
          </w:p>
        </w:tc>
        <w:tc>
          <w:tcPr>
            <w:tcW w:w="242" w:type="pct"/>
            <w:tcBorders>
              <w:top w:val="nil"/>
              <w:left w:val="nil"/>
              <w:bottom w:val="single" w:sz="4" w:space="0" w:color="auto"/>
              <w:right w:val="single" w:sz="4" w:space="0" w:color="auto"/>
            </w:tcBorders>
            <w:shd w:val="clear" w:color="000000" w:fill="FFFFFF"/>
            <w:noWrap/>
            <w:vAlign w:val="center"/>
            <w:hideMark/>
          </w:tcPr>
          <w:p w14:paraId="28B5EBB1"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D7</w:t>
            </w:r>
          </w:p>
        </w:tc>
        <w:tc>
          <w:tcPr>
            <w:tcW w:w="1553" w:type="pct"/>
            <w:tcBorders>
              <w:top w:val="nil"/>
              <w:left w:val="nil"/>
              <w:bottom w:val="single" w:sz="4" w:space="0" w:color="auto"/>
              <w:right w:val="single" w:sz="4" w:space="0" w:color="auto"/>
            </w:tcBorders>
            <w:shd w:val="clear" w:color="000000" w:fill="FFFFFF"/>
            <w:vAlign w:val="center"/>
            <w:hideMark/>
          </w:tcPr>
          <w:p w14:paraId="661FA630" w14:textId="0CCFC6B6" w:rsidR="00403132" w:rsidRPr="00403132" w:rsidRDefault="009C5D29" w:rsidP="00403132">
            <w:pPr>
              <w:spacing w:line="240" w:lineRule="auto"/>
              <w:rPr>
                <w:color w:val="000000"/>
                <w:sz w:val="20"/>
                <w:szCs w:val="20"/>
                <w:lang w:eastAsia="es-GT"/>
              </w:rPr>
            </w:pPr>
            <w:r>
              <w:rPr>
                <w:color w:val="000000"/>
                <w:sz w:val="20"/>
                <w:szCs w:val="20"/>
                <w:lang w:eastAsia="es-GT"/>
              </w:rPr>
              <w:t>F</w:t>
            </w:r>
            <w:r w:rsidR="00403132" w:rsidRPr="00403132">
              <w:rPr>
                <w:color w:val="000000"/>
                <w:sz w:val="20"/>
                <w:szCs w:val="20"/>
                <w:lang w:eastAsia="es-GT"/>
              </w:rPr>
              <w:t>alta de actualización del tarifario de aranceles para el cobro de los servicios que presta AMSA (Acuerdo Gubernativo. 300-2014).</w:t>
            </w:r>
          </w:p>
        </w:tc>
      </w:tr>
      <w:tr w:rsidR="00403132" w:rsidRPr="00403132" w14:paraId="3925E7D6" w14:textId="77777777" w:rsidTr="003E646F">
        <w:trPr>
          <w:trHeight w:val="409"/>
        </w:trPr>
        <w:tc>
          <w:tcPr>
            <w:tcW w:w="1461" w:type="pct"/>
            <w:gridSpan w:val="2"/>
            <w:vMerge/>
            <w:tcBorders>
              <w:left w:val="single" w:sz="4" w:space="0" w:color="auto"/>
              <w:right w:val="single" w:sz="4" w:space="0" w:color="000000"/>
            </w:tcBorders>
            <w:vAlign w:val="center"/>
            <w:hideMark/>
          </w:tcPr>
          <w:p w14:paraId="5323768C" w14:textId="3B865F75" w:rsidR="00403132" w:rsidRPr="00403132" w:rsidRDefault="00403132" w:rsidP="00403132">
            <w:pPr>
              <w:spacing w:line="240" w:lineRule="auto"/>
              <w:jc w:val="center"/>
              <w:rPr>
                <w:b/>
                <w:bCs/>
                <w:color w:val="000000"/>
                <w:sz w:val="20"/>
                <w:szCs w:val="20"/>
                <w:lang w:eastAsia="es-GT"/>
              </w:rPr>
            </w:pPr>
          </w:p>
        </w:tc>
        <w:tc>
          <w:tcPr>
            <w:tcW w:w="229" w:type="pct"/>
            <w:tcBorders>
              <w:top w:val="nil"/>
              <w:left w:val="single" w:sz="4" w:space="0" w:color="auto"/>
              <w:bottom w:val="single" w:sz="4" w:space="0" w:color="auto"/>
              <w:right w:val="single" w:sz="4" w:space="0" w:color="auto"/>
            </w:tcBorders>
            <w:shd w:val="clear" w:color="000000" w:fill="FFFFFF"/>
            <w:noWrap/>
            <w:vAlign w:val="center"/>
            <w:hideMark/>
          </w:tcPr>
          <w:p w14:paraId="1287C3C9" w14:textId="77777777" w:rsidR="00403132" w:rsidRPr="00403132" w:rsidRDefault="00403132" w:rsidP="00403132">
            <w:pPr>
              <w:spacing w:line="240" w:lineRule="auto"/>
              <w:jc w:val="center"/>
              <w:rPr>
                <w:color w:val="000000"/>
                <w:sz w:val="20"/>
                <w:szCs w:val="20"/>
                <w:lang w:eastAsia="es-GT"/>
              </w:rPr>
            </w:pPr>
            <w:r w:rsidRPr="00403132">
              <w:rPr>
                <w:color w:val="000000"/>
                <w:sz w:val="20"/>
                <w:szCs w:val="20"/>
                <w:lang w:eastAsia="es-GT"/>
              </w:rPr>
              <w:t>F8</w:t>
            </w:r>
          </w:p>
        </w:tc>
        <w:tc>
          <w:tcPr>
            <w:tcW w:w="1514" w:type="pct"/>
            <w:tcBorders>
              <w:top w:val="nil"/>
              <w:left w:val="nil"/>
              <w:bottom w:val="single" w:sz="4" w:space="0" w:color="auto"/>
              <w:right w:val="single" w:sz="4" w:space="0" w:color="auto"/>
            </w:tcBorders>
            <w:shd w:val="clear" w:color="000000" w:fill="FFFFFF"/>
            <w:vAlign w:val="center"/>
            <w:hideMark/>
          </w:tcPr>
          <w:p w14:paraId="7D6EB136"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Divulgación de las acciones institucionales</w:t>
            </w:r>
          </w:p>
        </w:tc>
        <w:tc>
          <w:tcPr>
            <w:tcW w:w="242" w:type="pct"/>
            <w:tcBorders>
              <w:top w:val="nil"/>
              <w:left w:val="nil"/>
              <w:bottom w:val="single" w:sz="4" w:space="0" w:color="auto"/>
              <w:right w:val="single" w:sz="4" w:space="0" w:color="auto"/>
            </w:tcBorders>
            <w:shd w:val="clear" w:color="000000" w:fill="FFFFFF"/>
            <w:noWrap/>
            <w:vAlign w:val="center"/>
            <w:hideMark/>
          </w:tcPr>
          <w:p w14:paraId="1A91517E"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D8</w:t>
            </w:r>
          </w:p>
        </w:tc>
        <w:tc>
          <w:tcPr>
            <w:tcW w:w="1553" w:type="pct"/>
            <w:tcBorders>
              <w:top w:val="nil"/>
              <w:left w:val="nil"/>
              <w:bottom w:val="single" w:sz="4" w:space="0" w:color="auto"/>
              <w:right w:val="single" w:sz="4" w:space="0" w:color="auto"/>
            </w:tcBorders>
            <w:shd w:val="clear" w:color="000000" w:fill="FFFFFF"/>
            <w:vAlign w:val="center"/>
            <w:hideMark/>
          </w:tcPr>
          <w:p w14:paraId="53EFFF67"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Falta de protección e insumos de salud para el personal</w:t>
            </w:r>
          </w:p>
        </w:tc>
      </w:tr>
      <w:tr w:rsidR="00403132" w:rsidRPr="00403132" w14:paraId="0F9711FD" w14:textId="77777777" w:rsidTr="003E646F">
        <w:trPr>
          <w:trHeight w:val="409"/>
        </w:trPr>
        <w:tc>
          <w:tcPr>
            <w:tcW w:w="1461" w:type="pct"/>
            <w:gridSpan w:val="2"/>
            <w:vMerge/>
            <w:tcBorders>
              <w:left w:val="single" w:sz="4" w:space="0" w:color="auto"/>
              <w:right w:val="single" w:sz="4" w:space="0" w:color="000000"/>
            </w:tcBorders>
            <w:vAlign w:val="center"/>
            <w:hideMark/>
          </w:tcPr>
          <w:p w14:paraId="7E3BD946" w14:textId="394B17E6" w:rsidR="00403132" w:rsidRPr="00403132" w:rsidRDefault="00403132" w:rsidP="00403132">
            <w:pPr>
              <w:spacing w:line="240" w:lineRule="auto"/>
              <w:jc w:val="center"/>
              <w:rPr>
                <w:b/>
                <w:bCs/>
                <w:color w:val="000000"/>
                <w:sz w:val="20"/>
                <w:szCs w:val="20"/>
                <w:lang w:eastAsia="es-GT"/>
              </w:rPr>
            </w:pPr>
          </w:p>
        </w:tc>
        <w:tc>
          <w:tcPr>
            <w:tcW w:w="229" w:type="pct"/>
            <w:tcBorders>
              <w:top w:val="nil"/>
              <w:left w:val="single" w:sz="4" w:space="0" w:color="auto"/>
              <w:bottom w:val="single" w:sz="4" w:space="0" w:color="auto"/>
              <w:right w:val="single" w:sz="4" w:space="0" w:color="auto"/>
            </w:tcBorders>
            <w:shd w:val="clear" w:color="000000" w:fill="FFFFFF"/>
            <w:noWrap/>
            <w:vAlign w:val="center"/>
            <w:hideMark/>
          </w:tcPr>
          <w:p w14:paraId="590B5F25" w14:textId="77777777" w:rsidR="00403132" w:rsidRPr="00403132" w:rsidRDefault="00403132" w:rsidP="00403132">
            <w:pPr>
              <w:spacing w:line="240" w:lineRule="auto"/>
              <w:jc w:val="center"/>
              <w:rPr>
                <w:color w:val="000000"/>
                <w:sz w:val="20"/>
                <w:szCs w:val="20"/>
                <w:lang w:eastAsia="es-GT"/>
              </w:rPr>
            </w:pPr>
            <w:r w:rsidRPr="00403132">
              <w:rPr>
                <w:color w:val="000000"/>
                <w:sz w:val="20"/>
                <w:szCs w:val="20"/>
                <w:lang w:eastAsia="es-GT"/>
              </w:rPr>
              <w:t>F9</w:t>
            </w:r>
          </w:p>
        </w:tc>
        <w:tc>
          <w:tcPr>
            <w:tcW w:w="1514" w:type="pct"/>
            <w:tcBorders>
              <w:top w:val="nil"/>
              <w:left w:val="nil"/>
              <w:bottom w:val="single" w:sz="4" w:space="0" w:color="auto"/>
              <w:right w:val="single" w:sz="4" w:space="0" w:color="auto"/>
            </w:tcBorders>
            <w:shd w:val="clear" w:color="000000" w:fill="FFFFFF"/>
            <w:vAlign w:val="center"/>
            <w:hideMark/>
          </w:tcPr>
          <w:p w14:paraId="244DED14"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Laboratorio con equipo multidisciplinario experto en la materia y equipo especializado</w:t>
            </w:r>
          </w:p>
        </w:tc>
        <w:tc>
          <w:tcPr>
            <w:tcW w:w="242" w:type="pct"/>
            <w:tcBorders>
              <w:top w:val="nil"/>
              <w:left w:val="nil"/>
              <w:bottom w:val="single" w:sz="4" w:space="0" w:color="auto"/>
              <w:right w:val="single" w:sz="4" w:space="0" w:color="auto"/>
            </w:tcBorders>
            <w:shd w:val="clear" w:color="000000" w:fill="FFFFFF"/>
            <w:noWrap/>
            <w:vAlign w:val="center"/>
            <w:hideMark/>
          </w:tcPr>
          <w:p w14:paraId="5C8CDB8D"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D9</w:t>
            </w:r>
          </w:p>
        </w:tc>
        <w:tc>
          <w:tcPr>
            <w:tcW w:w="1553" w:type="pct"/>
            <w:tcBorders>
              <w:top w:val="nil"/>
              <w:left w:val="nil"/>
              <w:bottom w:val="single" w:sz="4" w:space="0" w:color="auto"/>
              <w:right w:val="single" w:sz="4" w:space="0" w:color="auto"/>
            </w:tcBorders>
            <w:shd w:val="clear" w:color="000000" w:fill="FFFFFF"/>
            <w:vAlign w:val="center"/>
            <w:hideMark/>
          </w:tcPr>
          <w:p w14:paraId="22CF8E69"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Áreas no aptas para el resguardo de combustibles.</w:t>
            </w:r>
          </w:p>
        </w:tc>
      </w:tr>
      <w:tr w:rsidR="00403132" w:rsidRPr="00403132" w14:paraId="48650826" w14:textId="77777777" w:rsidTr="003E646F">
        <w:trPr>
          <w:trHeight w:val="409"/>
        </w:trPr>
        <w:tc>
          <w:tcPr>
            <w:tcW w:w="1461" w:type="pct"/>
            <w:gridSpan w:val="2"/>
            <w:vMerge/>
            <w:tcBorders>
              <w:left w:val="single" w:sz="4" w:space="0" w:color="auto"/>
              <w:right w:val="single" w:sz="4" w:space="0" w:color="000000"/>
            </w:tcBorders>
            <w:vAlign w:val="center"/>
            <w:hideMark/>
          </w:tcPr>
          <w:p w14:paraId="3199C119" w14:textId="438F10A9" w:rsidR="00403132" w:rsidRPr="00403132" w:rsidRDefault="00403132" w:rsidP="00403132">
            <w:pPr>
              <w:spacing w:line="240" w:lineRule="auto"/>
              <w:jc w:val="center"/>
              <w:rPr>
                <w:b/>
                <w:bCs/>
                <w:color w:val="000000"/>
                <w:sz w:val="20"/>
                <w:szCs w:val="20"/>
                <w:lang w:eastAsia="es-GT"/>
              </w:rPr>
            </w:pPr>
          </w:p>
        </w:tc>
        <w:tc>
          <w:tcPr>
            <w:tcW w:w="229" w:type="pct"/>
            <w:tcBorders>
              <w:top w:val="nil"/>
              <w:left w:val="single" w:sz="4" w:space="0" w:color="auto"/>
              <w:bottom w:val="single" w:sz="4" w:space="0" w:color="auto"/>
              <w:right w:val="single" w:sz="4" w:space="0" w:color="auto"/>
            </w:tcBorders>
            <w:shd w:val="clear" w:color="000000" w:fill="FFFFFF"/>
            <w:noWrap/>
            <w:vAlign w:val="center"/>
            <w:hideMark/>
          </w:tcPr>
          <w:p w14:paraId="729199AC" w14:textId="77777777" w:rsidR="00403132" w:rsidRPr="00403132" w:rsidRDefault="00403132" w:rsidP="00403132">
            <w:pPr>
              <w:spacing w:line="240" w:lineRule="auto"/>
              <w:jc w:val="center"/>
              <w:rPr>
                <w:color w:val="000000"/>
                <w:sz w:val="20"/>
                <w:szCs w:val="20"/>
                <w:lang w:eastAsia="es-GT"/>
              </w:rPr>
            </w:pPr>
            <w:r w:rsidRPr="00403132">
              <w:rPr>
                <w:color w:val="000000"/>
                <w:sz w:val="20"/>
                <w:szCs w:val="20"/>
                <w:lang w:eastAsia="es-GT"/>
              </w:rPr>
              <w:t>F10</w:t>
            </w:r>
          </w:p>
        </w:tc>
        <w:tc>
          <w:tcPr>
            <w:tcW w:w="1514" w:type="pct"/>
            <w:tcBorders>
              <w:top w:val="nil"/>
              <w:left w:val="nil"/>
              <w:bottom w:val="single" w:sz="4" w:space="0" w:color="auto"/>
              <w:right w:val="single" w:sz="4" w:space="0" w:color="auto"/>
            </w:tcBorders>
            <w:shd w:val="clear" w:color="000000" w:fill="FFFFFF"/>
            <w:vAlign w:val="center"/>
            <w:hideMark/>
          </w:tcPr>
          <w:p w14:paraId="56C14129"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Asignación presupuestaria</w:t>
            </w:r>
          </w:p>
        </w:tc>
        <w:tc>
          <w:tcPr>
            <w:tcW w:w="242" w:type="pct"/>
            <w:tcBorders>
              <w:top w:val="nil"/>
              <w:left w:val="nil"/>
              <w:bottom w:val="single" w:sz="4" w:space="0" w:color="auto"/>
              <w:right w:val="single" w:sz="4" w:space="0" w:color="auto"/>
            </w:tcBorders>
            <w:shd w:val="clear" w:color="000000" w:fill="FFFFFF"/>
            <w:noWrap/>
            <w:vAlign w:val="center"/>
            <w:hideMark/>
          </w:tcPr>
          <w:p w14:paraId="4EEDAE77"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D10</w:t>
            </w:r>
          </w:p>
        </w:tc>
        <w:tc>
          <w:tcPr>
            <w:tcW w:w="1553" w:type="pct"/>
            <w:tcBorders>
              <w:top w:val="nil"/>
              <w:left w:val="nil"/>
              <w:bottom w:val="single" w:sz="4" w:space="0" w:color="auto"/>
              <w:right w:val="single" w:sz="4" w:space="0" w:color="auto"/>
            </w:tcBorders>
            <w:shd w:val="clear" w:color="000000" w:fill="FFFFFF"/>
            <w:vAlign w:val="center"/>
            <w:hideMark/>
          </w:tcPr>
          <w:p w14:paraId="0F4AECA4"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Carencia de áreas para resguardo del personal operativo.</w:t>
            </w:r>
          </w:p>
        </w:tc>
      </w:tr>
      <w:tr w:rsidR="00403132" w:rsidRPr="00403132" w14:paraId="2B54AE67" w14:textId="77777777" w:rsidTr="003E646F">
        <w:trPr>
          <w:trHeight w:val="610"/>
        </w:trPr>
        <w:tc>
          <w:tcPr>
            <w:tcW w:w="1461" w:type="pct"/>
            <w:gridSpan w:val="2"/>
            <w:vMerge/>
            <w:tcBorders>
              <w:left w:val="single" w:sz="4" w:space="0" w:color="auto"/>
              <w:right w:val="single" w:sz="4" w:space="0" w:color="000000"/>
            </w:tcBorders>
            <w:shd w:val="clear" w:color="000000" w:fill="D9D9D9"/>
            <w:vAlign w:val="center"/>
            <w:hideMark/>
          </w:tcPr>
          <w:p w14:paraId="188B696F" w14:textId="1E49D5DB" w:rsidR="00403132" w:rsidRPr="00403132" w:rsidRDefault="00403132" w:rsidP="00403132">
            <w:pPr>
              <w:spacing w:line="240" w:lineRule="auto"/>
              <w:jc w:val="center"/>
              <w:rPr>
                <w:b/>
                <w:bCs/>
                <w:color w:val="000000"/>
                <w:sz w:val="20"/>
                <w:szCs w:val="20"/>
                <w:lang w:eastAsia="es-GT"/>
              </w:rPr>
            </w:pPr>
          </w:p>
        </w:tc>
        <w:tc>
          <w:tcPr>
            <w:tcW w:w="229" w:type="pct"/>
            <w:tcBorders>
              <w:top w:val="nil"/>
              <w:left w:val="single" w:sz="4" w:space="0" w:color="000000"/>
              <w:bottom w:val="single" w:sz="4" w:space="0" w:color="auto"/>
              <w:right w:val="single" w:sz="4" w:space="0" w:color="auto"/>
            </w:tcBorders>
            <w:shd w:val="clear" w:color="000000" w:fill="FFFFFF"/>
            <w:noWrap/>
            <w:vAlign w:val="center"/>
            <w:hideMark/>
          </w:tcPr>
          <w:p w14:paraId="375888AA" w14:textId="77777777" w:rsidR="00403132" w:rsidRPr="00403132" w:rsidRDefault="00403132" w:rsidP="00403132">
            <w:pPr>
              <w:spacing w:line="240" w:lineRule="auto"/>
              <w:jc w:val="center"/>
              <w:rPr>
                <w:color w:val="000000"/>
                <w:sz w:val="20"/>
                <w:szCs w:val="20"/>
                <w:lang w:eastAsia="es-GT"/>
              </w:rPr>
            </w:pPr>
            <w:r w:rsidRPr="00403132">
              <w:rPr>
                <w:color w:val="000000"/>
                <w:sz w:val="20"/>
                <w:szCs w:val="20"/>
                <w:lang w:eastAsia="es-GT"/>
              </w:rPr>
              <w:t>F11</w:t>
            </w:r>
          </w:p>
        </w:tc>
        <w:tc>
          <w:tcPr>
            <w:tcW w:w="1514" w:type="pct"/>
            <w:tcBorders>
              <w:top w:val="nil"/>
              <w:left w:val="nil"/>
              <w:bottom w:val="single" w:sz="4" w:space="0" w:color="auto"/>
              <w:right w:val="single" w:sz="4" w:space="0" w:color="auto"/>
            </w:tcBorders>
            <w:shd w:val="clear" w:color="000000" w:fill="FFFFFF"/>
            <w:vAlign w:val="center"/>
            <w:hideMark/>
          </w:tcPr>
          <w:p w14:paraId="5A7FA438"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Ejecución de proyectos enfocados en el tema de agua y saneamiento</w:t>
            </w:r>
          </w:p>
        </w:tc>
        <w:tc>
          <w:tcPr>
            <w:tcW w:w="242" w:type="pct"/>
            <w:tcBorders>
              <w:top w:val="nil"/>
              <w:left w:val="nil"/>
              <w:bottom w:val="single" w:sz="4" w:space="0" w:color="auto"/>
              <w:right w:val="single" w:sz="4" w:space="0" w:color="auto"/>
            </w:tcBorders>
            <w:shd w:val="clear" w:color="000000" w:fill="FFFFFF"/>
            <w:noWrap/>
            <w:vAlign w:val="center"/>
            <w:hideMark/>
          </w:tcPr>
          <w:p w14:paraId="6DCBD69A"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D11</w:t>
            </w:r>
          </w:p>
        </w:tc>
        <w:tc>
          <w:tcPr>
            <w:tcW w:w="1553" w:type="pct"/>
            <w:tcBorders>
              <w:top w:val="nil"/>
              <w:left w:val="nil"/>
              <w:bottom w:val="single" w:sz="4" w:space="0" w:color="auto"/>
              <w:right w:val="single" w:sz="4" w:space="0" w:color="auto"/>
            </w:tcBorders>
            <w:shd w:val="clear" w:color="000000" w:fill="FFFFFF"/>
            <w:vAlign w:val="center"/>
            <w:hideMark/>
          </w:tcPr>
          <w:p w14:paraId="3FF4BF1E"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 xml:space="preserve">No contar con documentación de archivo de años anteriores completos </w:t>
            </w:r>
          </w:p>
        </w:tc>
      </w:tr>
      <w:tr w:rsidR="00403132" w:rsidRPr="00403132" w14:paraId="7A2BFB75" w14:textId="77777777" w:rsidTr="003E646F">
        <w:trPr>
          <w:trHeight w:val="320"/>
        </w:trPr>
        <w:tc>
          <w:tcPr>
            <w:tcW w:w="1461" w:type="pct"/>
            <w:gridSpan w:val="2"/>
            <w:vMerge/>
            <w:tcBorders>
              <w:left w:val="single" w:sz="4" w:space="0" w:color="auto"/>
              <w:right w:val="single" w:sz="4" w:space="0" w:color="000000"/>
            </w:tcBorders>
            <w:shd w:val="clear" w:color="000000" w:fill="D9D9D9"/>
            <w:vAlign w:val="center"/>
            <w:hideMark/>
          </w:tcPr>
          <w:p w14:paraId="0003DCBC" w14:textId="4114544E" w:rsidR="00403132" w:rsidRPr="00403132" w:rsidRDefault="00403132" w:rsidP="00403132">
            <w:pPr>
              <w:spacing w:line="240" w:lineRule="auto"/>
              <w:jc w:val="center"/>
              <w:rPr>
                <w:b/>
                <w:bCs/>
                <w:color w:val="000000"/>
                <w:sz w:val="20"/>
                <w:szCs w:val="20"/>
                <w:lang w:eastAsia="es-GT"/>
              </w:rPr>
            </w:pPr>
          </w:p>
        </w:tc>
        <w:tc>
          <w:tcPr>
            <w:tcW w:w="229" w:type="pct"/>
            <w:tcBorders>
              <w:top w:val="nil"/>
              <w:left w:val="single" w:sz="4" w:space="0" w:color="000000"/>
              <w:bottom w:val="single" w:sz="4" w:space="0" w:color="auto"/>
              <w:right w:val="single" w:sz="4" w:space="0" w:color="auto"/>
            </w:tcBorders>
            <w:shd w:val="clear" w:color="000000" w:fill="FFFFFF"/>
            <w:noWrap/>
            <w:vAlign w:val="center"/>
            <w:hideMark/>
          </w:tcPr>
          <w:p w14:paraId="2F37CA33" w14:textId="77777777" w:rsidR="00403132" w:rsidRPr="00403132" w:rsidRDefault="00403132" w:rsidP="00403132">
            <w:pPr>
              <w:spacing w:line="240" w:lineRule="auto"/>
              <w:jc w:val="center"/>
              <w:rPr>
                <w:color w:val="000000"/>
                <w:sz w:val="20"/>
                <w:szCs w:val="20"/>
                <w:lang w:eastAsia="es-GT"/>
              </w:rPr>
            </w:pPr>
            <w:r w:rsidRPr="00403132">
              <w:rPr>
                <w:color w:val="000000"/>
                <w:sz w:val="20"/>
                <w:szCs w:val="20"/>
                <w:lang w:eastAsia="es-GT"/>
              </w:rPr>
              <w:t>F12</w:t>
            </w:r>
          </w:p>
        </w:tc>
        <w:tc>
          <w:tcPr>
            <w:tcW w:w="1514" w:type="pct"/>
            <w:tcBorders>
              <w:top w:val="nil"/>
              <w:left w:val="nil"/>
              <w:bottom w:val="single" w:sz="4" w:space="0" w:color="auto"/>
              <w:right w:val="single" w:sz="4" w:space="0" w:color="auto"/>
            </w:tcBorders>
            <w:shd w:val="clear" w:color="000000" w:fill="FFFFFF"/>
            <w:vAlign w:val="center"/>
            <w:hideMark/>
          </w:tcPr>
          <w:p w14:paraId="0A54DF53" w14:textId="4BF6B457" w:rsidR="00403132" w:rsidRPr="00403132" w:rsidRDefault="009C5D29" w:rsidP="00403132">
            <w:pPr>
              <w:spacing w:line="240" w:lineRule="auto"/>
              <w:rPr>
                <w:color w:val="000000"/>
                <w:sz w:val="20"/>
                <w:szCs w:val="20"/>
                <w:lang w:eastAsia="es-GT"/>
              </w:rPr>
            </w:pPr>
            <w:r>
              <w:rPr>
                <w:color w:val="000000"/>
                <w:sz w:val="20"/>
                <w:szCs w:val="20"/>
                <w:lang w:eastAsia="es-GT"/>
              </w:rPr>
              <w:t>I</w:t>
            </w:r>
            <w:r w:rsidR="00403132" w:rsidRPr="00403132">
              <w:rPr>
                <w:color w:val="000000"/>
                <w:sz w:val="20"/>
                <w:szCs w:val="20"/>
                <w:lang w:eastAsia="es-GT"/>
              </w:rPr>
              <w:t xml:space="preserve">mplementación del programa de oficina verde </w:t>
            </w:r>
          </w:p>
        </w:tc>
        <w:tc>
          <w:tcPr>
            <w:tcW w:w="242" w:type="pct"/>
            <w:tcBorders>
              <w:top w:val="nil"/>
              <w:left w:val="nil"/>
              <w:bottom w:val="single" w:sz="4" w:space="0" w:color="auto"/>
              <w:right w:val="single" w:sz="4" w:space="0" w:color="auto"/>
            </w:tcBorders>
            <w:shd w:val="clear" w:color="000000" w:fill="FFFFFF"/>
            <w:noWrap/>
            <w:vAlign w:val="center"/>
            <w:hideMark/>
          </w:tcPr>
          <w:p w14:paraId="75081774"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D12</w:t>
            </w:r>
          </w:p>
        </w:tc>
        <w:tc>
          <w:tcPr>
            <w:tcW w:w="1553" w:type="pct"/>
            <w:tcBorders>
              <w:top w:val="nil"/>
              <w:left w:val="nil"/>
              <w:bottom w:val="single" w:sz="4" w:space="0" w:color="auto"/>
              <w:right w:val="single" w:sz="4" w:space="0" w:color="auto"/>
            </w:tcBorders>
            <w:shd w:val="clear" w:color="000000" w:fill="FFFFFF"/>
            <w:vAlign w:val="center"/>
            <w:hideMark/>
          </w:tcPr>
          <w:p w14:paraId="5278AA59"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 xml:space="preserve">Falta de personal para verificaciones o inspecciones </w:t>
            </w:r>
          </w:p>
        </w:tc>
      </w:tr>
      <w:tr w:rsidR="00403132" w:rsidRPr="00403132" w14:paraId="7DAAE74A" w14:textId="77777777" w:rsidTr="003E646F">
        <w:trPr>
          <w:trHeight w:val="915"/>
        </w:trPr>
        <w:tc>
          <w:tcPr>
            <w:tcW w:w="1461" w:type="pct"/>
            <w:gridSpan w:val="2"/>
            <w:vMerge/>
            <w:tcBorders>
              <w:left w:val="single" w:sz="4" w:space="0" w:color="auto"/>
              <w:right w:val="single" w:sz="4" w:space="0" w:color="000000"/>
            </w:tcBorders>
            <w:shd w:val="clear" w:color="000000" w:fill="D9D9D9"/>
            <w:vAlign w:val="center"/>
            <w:hideMark/>
          </w:tcPr>
          <w:p w14:paraId="290F7804" w14:textId="30EF7613" w:rsidR="00403132" w:rsidRPr="00403132" w:rsidRDefault="00403132" w:rsidP="00403132">
            <w:pPr>
              <w:spacing w:line="240" w:lineRule="auto"/>
              <w:jc w:val="center"/>
              <w:rPr>
                <w:b/>
                <w:bCs/>
                <w:color w:val="000000"/>
                <w:sz w:val="20"/>
                <w:szCs w:val="20"/>
                <w:lang w:eastAsia="es-GT"/>
              </w:rPr>
            </w:pPr>
          </w:p>
        </w:tc>
        <w:tc>
          <w:tcPr>
            <w:tcW w:w="229" w:type="pct"/>
            <w:tcBorders>
              <w:top w:val="nil"/>
              <w:left w:val="single" w:sz="4" w:space="0" w:color="000000"/>
              <w:bottom w:val="single" w:sz="4" w:space="0" w:color="auto"/>
              <w:right w:val="single" w:sz="4" w:space="0" w:color="auto"/>
            </w:tcBorders>
            <w:shd w:val="clear" w:color="000000" w:fill="FFFFFF"/>
            <w:noWrap/>
            <w:vAlign w:val="center"/>
            <w:hideMark/>
          </w:tcPr>
          <w:p w14:paraId="517BEF58" w14:textId="77777777" w:rsidR="00403132" w:rsidRPr="00403132" w:rsidRDefault="00403132" w:rsidP="00403132">
            <w:pPr>
              <w:spacing w:line="240" w:lineRule="auto"/>
              <w:jc w:val="center"/>
              <w:rPr>
                <w:color w:val="000000"/>
                <w:sz w:val="20"/>
                <w:szCs w:val="20"/>
                <w:lang w:eastAsia="es-GT"/>
              </w:rPr>
            </w:pPr>
            <w:r w:rsidRPr="00403132">
              <w:rPr>
                <w:color w:val="000000"/>
                <w:sz w:val="20"/>
                <w:szCs w:val="20"/>
                <w:lang w:eastAsia="es-GT"/>
              </w:rPr>
              <w:t>F13</w:t>
            </w:r>
          </w:p>
        </w:tc>
        <w:tc>
          <w:tcPr>
            <w:tcW w:w="1514" w:type="pct"/>
            <w:tcBorders>
              <w:top w:val="nil"/>
              <w:left w:val="nil"/>
              <w:bottom w:val="single" w:sz="4" w:space="0" w:color="auto"/>
              <w:right w:val="single" w:sz="4" w:space="0" w:color="auto"/>
            </w:tcBorders>
            <w:shd w:val="clear" w:color="000000" w:fill="FFFFFF"/>
            <w:vAlign w:val="center"/>
            <w:hideMark/>
          </w:tcPr>
          <w:p w14:paraId="1A99DE29"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Insumo técnico y experimentado para la retención de solidos flotantes que ingresan al Lago (barda de contención)</w:t>
            </w:r>
          </w:p>
        </w:tc>
        <w:tc>
          <w:tcPr>
            <w:tcW w:w="242" w:type="pct"/>
            <w:tcBorders>
              <w:top w:val="nil"/>
              <w:left w:val="nil"/>
              <w:bottom w:val="single" w:sz="4" w:space="0" w:color="auto"/>
              <w:right w:val="single" w:sz="4" w:space="0" w:color="auto"/>
            </w:tcBorders>
            <w:shd w:val="clear" w:color="000000" w:fill="FFFFFF"/>
            <w:noWrap/>
            <w:vAlign w:val="center"/>
            <w:hideMark/>
          </w:tcPr>
          <w:p w14:paraId="1BEC808C"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D13</w:t>
            </w:r>
          </w:p>
        </w:tc>
        <w:tc>
          <w:tcPr>
            <w:tcW w:w="1553" w:type="pct"/>
            <w:tcBorders>
              <w:top w:val="nil"/>
              <w:left w:val="nil"/>
              <w:bottom w:val="single" w:sz="4" w:space="0" w:color="auto"/>
              <w:right w:val="single" w:sz="4" w:space="0" w:color="auto"/>
            </w:tcBorders>
            <w:shd w:val="clear" w:color="000000" w:fill="FFFFFF"/>
            <w:vAlign w:val="center"/>
            <w:hideMark/>
          </w:tcPr>
          <w:p w14:paraId="5B0C306F"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No contar con personal para realizar monitoreos ambientales, para que posteriormente sea objeto de denuncias</w:t>
            </w:r>
          </w:p>
        </w:tc>
      </w:tr>
      <w:tr w:rsidR="00403132" w:rsidRPr="00403132" w14:paraId="7041DDC1" w14:textId="77777777" w:rsidTr="003E646F">
        <w:trPr>
          <w:trHeight w:val="610"/>
        </w:trPr>
        <w:tc>
          <w:tcPr>
            <w:tcW w:w="1461" w:type="pct"/>
            <w:gridSpan w:val="2"/>
            <w:vMerge/>
            <w:tcBorders>
              <w:left w:val="single" w:sz="4" w:space="0" w:color="auto"/>
              <w:right w:val="single" w:sz="4" w:space="0" w:color="000000"/>
            </w:tcBorders>
            <w:shd w:val="clear" w:color="000000" w:fill="D9D9D9"/>
            <w:vAlign w:val="center"/>
            <w:hideMark/>
          </w:tcPr>
          <w:p w14:paraId="36D81908" w14:textId="7E0D5FF4" w:rsidR="00403132" w:rsidRPr="00403132" w:rsidRDefault="00403132" w:rsidP="00403132">
            <w:pPr>
              <w:spacing w:line="240" w:lineRule="auto"/>
              <w:jc w:val="center"/>
              <w:rPr>
                <w:b/>
                <w:bCs/>
                <w:color w:val="000000"/>
                <w:sz w:val="20"/>
                <w:szCs w:val="20"/>
                <w:lang w:eastAsia="es-GT"/>
              </w:rPr>
            </w:pPr>
          </w:p>
        </w:tc>
        <w:tc>
          <w:tcPr>
            <w:tcW w:w="229" w:type="pct"/>
            <w:tcBorders>
              <w:top w:val="nil"/>
              <w:left w:val="single" w:sz="4" w:space="0" w:color="000000"/>
              <w:bottom w:val="single" w:sz="4" w:space="0" w:color="auto"/>
              <w:right w:val="single" w:sz="4" w:space="0" w:color="auto"/>
            </w:tcBorders>
            <w:shd w:val="clear" w:color="000000" w:fill="FFFFFF"/>
            <w:noWrap/>
            <w:vAlign w:val="center"/>
            <w:hideMark/>
          </w:tcPr>
          <w:p w14:paraId="1B452B1D" w14:textId="77777777" w:rsidR="00403132" w:rsidRPr="00403132" w:rsidRDefault="00403132" w:rsidP="00403132">
            <w:pPr>
              <w:spacing w:line="240" w:lineRule="auto"/>
              <w:jc w:val="center"/>
              <w:rPr>
                <w:color w:val="000000"/>
                <w:sz w:val="20"/>
                <w:szCs w:val="20"/>
                <w:lang w:eastAsia="es-GT"/>
              </w:rPr>
            </w:pPr>
            <w:r w:rsidRPr="00403132">
              <w:rPr>
                <w:color w:val="000000"/>
                <w:sz w:val="20"/>
                <w:szCs w:val="20"/>
                <w:lang w:eastAsia="es-GT"/>
              </w:rPr>
              <w:t>F14</w:t>
            </w:r>
          </w:p>
        </w:tc>
        <w:tc>
          <w:tcPr>
            <w:tcW w:w="1514" w:type="pct"/>
            <w:tcBorders>
              <w:top w:val="nil"/>
              <w:left w:val="nil"/>
              <w:bottom w:val="single" w:sz="4" w:space="0" w:color="auto"/>
              <w:right w:val="single" w:sz="4" w:space="0" w:color="auto"/>
            </w:tcBorders>
            <w:shd w:val="clear" w:color="000000" w:fill="FFFFFF"/>
            <w:vAlign w:val="center"/>
            <w:hideMark/>
          </w:tcPr>
          <w:p w14:paraId="4793BDE5"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Ser una entidad ejecutora</w:t>
            </w:r>
          </w:p>
        </w:tc>
        <w:tc>
          <w:tcPr>
            <w:tcW w:w="242" w:type="pct"/>
            <w:tcBorders>
              <w:top w:val="nil"/>
              <w:left w:val="nil"/>
              <w:bottom w:val="single" w:sz="4" w:space="0" w:color="auto"/>
              <w:right w:val="single" w:sz="4" w:space="0" w:color="auto"/>
            </w:tcBorders>
            <w:shd w:val="clear" w:color="000000" w:fill="FFFFFF"/>
            <w:noWrap/>
            <w:vAlign w:val="center"/>
            <w:hideMark/>
          </w:tcPr>
          <w:p w14:paraId="09E8C32D"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D14</w:t>
            </w:r>
          </w:p>
        </w:tc>
        <w:tc>
          <w:tcPr>
            <w:tcW w:w="1553" w:type="pct"/>
            <w:tcBorders>
              <w:top w:val="nil"/>
              <w:left w:val="nil"/>
              <w:bottom w:val="single" w:sz="4" w:space="0" w:color="auto"/>
              <w:right w:val="single" w:sz="4" w:space="0" w:color="auto"/>
            </w:tcBorders>
            <w:shd w:val="clear" w:color="000000" w:fill="FFFFFF"/>
            <w:vAlign w:val="center"/>
            <w:hideMark/>
          </w:tcPr>
          <w:p w14:paraId="419445AD"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No contar con recursos financieros suficientes para proyectos de inversión</w:t>
            </w:r>
          </w:p>
        </w:tc>
      </w:tr>
      <w:tr w:rsidR="00403132" w:rsidRPr="00403132" w14:paraId="71422885" w14:textId="77777777" w:rsidTr="003E646F">
        <w:trPr>
          <w:trHeight w:val="610"/>
        </w:trPr>
        <w:tc>
          <w:tcPr>
            <w:tcW w:w="1461" w:type="pct"/>
            <w:gridSpan w:val="2"/>
            <w:vMerge/>
            <w:tcBorders>
              <w:left w:val="single" w:sz="4" w:space="0" w:color="auto"/>
              <w:right w:val="single" w:sz="4" w:space="0" w:color="000000"/>
            </w:tcBorders>
            <w:shd w:val="clear" w:color="000000" w:fill="D9D9D9"/>
            <w:vAlign w:val="center"/>
            <w:hideMark/>
          </w:tcPr>
          <w:p w14:paraId="565B5747" w14:textId="142183C5" w:rsidR="00403132" w:rsidRPr="00403132" w:rsidRDefault="00403132" w:rsidP="00403132">
            <w:pPr>
              <w:spacing w:line="240" w:lineRule="auto"/>
              <w:jc w:val="center"/>
              <w:rPr>
                <w:b/>
                <w:bCs/>
                <w:color w:val="000000"/>
                <w:sz w:val="20"/>
                <w:szCs w:val="20"/>
                <w:lang w:eastAsia="es-GT"/>
              </w:rPr>
            </w:pPr>
          </w:p>
        </w:tc>
        <w:tc>
          <w:tcPr>
            <w:tcW w:w="229" w:type="pct"/>
            <w:tcBorders>
              <w:top w:val="nil"/>
              <w:left w:val="single" w:sz="4" w:space="0" w:color="000000"/>
              <w:bottom w:val="single" w:sz="4" w:space="0" w:color="auto"/>
              <w:right w:val="single" w:sz="4" w:space="0" w:color="auto"/>
            </w:tcBorders>
            <w:shd w:val="clear" w:color="000000" w:fill="FFFFFF"/>
            <w:noWrap/>
            <w:vAlign w:val="center"/>
            <w:hideMark/>
          </w:tcPr>
          <w:p w14:paraId="09303256" w14:textId="77777777" w:rsidR="00403132" w:rsidRPr="00403132" w:rsidRDefault="00403132" w:rsidP="00403132">
            <w:pPr>
              <w:spacing w:line="240" w:lineRule="auto"/>
              <w:jc w:val="center"/>
              <w:rPr>
                <w:color w:val="000000"/>
                <w:sz w:val="20"/>
                <w:szCs w:val="20"/>
                <w:lang w:eastAsia="es-GT"/>
              </w:rPr>
            </w:pPr>
            <w:r w:rsidRPr="00403132">
              <w:rPr>
                <w:color w:val="000000"/>
                <w:sz w:val="20"/>
                <w:szCs w:val="20"/>
                <w:lang w:eastAsia="es-GT"/>
              </w:rPr>
              <w:t>F15</w:t>
            </w:r>
          </w:p>
        </w:tc>
        <w:tc>
          <w:tcPr>
            <w:tcW w:w="1514" w:type="pct"/>
            <w:tcBorders>
              <w:top w:val="nil"/>
              <w:left w:val="nil"/>
              <w:bottom w:val="single" w:sz="4" w:space="0" w:color="auto"/>
              <w:right w:val="single" w:sz="4" w:space="0" w:color="auto"/>
            </w:tcBorders>
            <w:shd w:val="clear" w:color="000000" w:fill="FFFFFF"/>
            <w:vAlign w:val="center"/>
            <w:hideMark/>
          </w:tcPr>
          <w:p w14:paraId="1907C42B"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 </w:t>
            </w:r>
          </w:p>
        </w:tc>
        <w:tc>
          <w:tcPr>
            <w:tcW w:w="242" w:type="pct"/>
            <w:tcBorders>
              <w:top w:val="nil"/>
              <w:left w:val="nil"/>
              <w:bottom w:val="single" w:sz="4" w:space="0" w:color="auto"/>
              <w:right w:val="single" w:sz="4" w:space="0" w:color="auto"/>
            </w:tcBorders>
            <w:shd w:val="clear" w:color="000000" w:fill="FFFFFF"/>
            <w:noWrap/>
            <w:vAlign w:val="center"/>
            <w:hideMark/>
          </w:tcPr>
          <w:p w14:paraId="59FD5E91"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D15</w:t>
            </w:r>
          </w:p>
        </w:tc>
        <w:tc>
          <w:tcPr>
            <w:tcW w:w="1553" w:type="pct"/>
            <w:tcBorders>
              <w:top w:val="nil"/>
              <w:left w:val="nil"/>
              <w:bottom w:val="single" w:sz="4" w:space="0" w:color="auto"/>
              <w:right w:val="single" w:sz="4" w:space="0" w:color="auto"/>
            </w:tcBorders>
            <w:shd w:val="clear" w:color="000000" w:fill="FFFFFF"/>
            <w:vAlign w:val="center"/>
            <w:hideMark/>
          </w:tcPr>
          <w:p w14:paraId="6821BC50"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Falta de manual de normas y procedimientos para el manejo de resarcimientos</w:t>
            </w:r>
          </w:p>
        </w:tc>
      </w:tr>
      <w:tr w:rsidR="00403132" w:rsidRPr="00403132" w14:paraId="45A03F7F" w14:textId="77777777" w:rsidTr="003E646F">
        <w:trPr>
          <w:trHeight w:val="915"/>
        </w:trPr>
        <w:tc>
          <w:tcPr>
            <w:tcW w:w="1461" w:type="pct"/>
            <w:gridSpan w:val="2"/>
            <w:vMerge/>
            <w:tcBorders>
              <w:left w:val="single" w:sz="4" w:space="0" w:color="auto"/>
              <w:right w:val="single" w:sz="4" w:space="0" w:color="000000"/>
            </w:tcBorders>
            <w:shd w:val="clear" w:color="000000" w:fill="D9D9D9"/>
            <w:vAlign w:val="center"/>
            <w:hideMark/>
          </w:tcPr>
          <w:p w14:paraId="7280851E" w14:textId="33F1CD4C" w:rsidR="00403132" w:rsidRPr="00403132" w:rsidRDefault="00403132" w:rsidP="00403132">
            <w:pPr>
              <w:spacing w:line="240" w:lineRule="auto"/>
              <w:jc w:val="center"/>
              <w:rPr>
                <w:b/>
                <w:bCs/>
                <w:color w:val="000000"/>
                <w:sz w:val="20"/>
                <w:szCs w:val="20"/>
                <w:lang w:eastAsia="es-GT"/>
              </w:rPr>
            </w:pPr>
          </w:p>
        </w:tc>
        <w:tc>
          <w:tcPr>
            <w:tcW w:w="229" w:type="pct"/>
            <w:tcBorders>
              <w:top w:val="nil"/>
              <w:left w:val="single" w:sz="4" w:space="0" w:color="000000"/>
              <w:bottom w:val="single" w:sz="4" w:space="0" w:color="auto"/>
              <w:right w:val="single" w:sz="4" w:space="0" w:color="auto"/>
            </w:tcBorders>
            <w:shd w:val="clear" w:color="000000" w:fill="FFFFFF"/>
            <w:noWrap/>
            <w:vAlign w:val="center"/>
            <w:hideMark/>
          </w:tcPr>
          <w:p w14:paraId="477FC131" w14:textId="77777777" w:rsidR="00403132" w:rsidRPr="00403132" w:rsidRDefault="00403132" w:rsidP="00403132">
            <w:pPr>
              <w:spacing w:line="240" w:lineRule="auto"/>
              <w:jc w:val="center"/>
              <w:rPr>
                <w:color w:val="000000"/>
                <w:sz w:val="20"/>
                <w:szCs w:val="20"/>
                <w:lang w:eastAsia="es-GT"/>
              </w:rPr>
            </w:pPr>
            <w:r w:rsidRPr="00403132">
              <w:rPr>
                <w:color w:val="000000"/>
                <w:sz w:val="20"/>
                <w:szCs w:val="20"/>
                <w:lang w:eastAsia="es-GT"/>
              </w:rPr>
              <w:t>F16</w:t>
            </w:r>
          </w:p>
        </w:tc>
        <w:tc>
          <w:tcPr>
            <w:tcW w:w="1514" w:type="pct"/>
            <w:tcBorders>
              <w:top w:val="nil"/>
              <w:left w:val="nil"/>
              <w:bottom w:val="single" w:sz="4" w:space="0" w:color="auto"/>
              <w:right w:val="single" w:sz="4" w:space="0" w:color="auto"/>
            </w:tcBorders>
            <w:shd w:val="clear" w:color="000000" w:fill="FFFFFF"/>
            <w:vAlign w:val="center"/>
            <w:hideMark/>
          </w:tcPr>
          <w:p w14:paraId="0B2340DB"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 </w:t>
            </w:r>
          </w:p>
        </w:tc>
        <w:tc>
          <w:tcPr>
            <w:tcW w:w="242" w:type="pct"/>
            <w:tcBorders>
              <w:top w:val="nil"/>
              <w:left w:val="nil"/>
              <w:bottom w:val="single" w:sz="4" w:space="0" w:color="auto"/>
              <w:right w:val="single" w:sz="4" w:space="0" w:color="auto"/>
            </w:tcBorders>
            <w:shd w:val="clear" w:color="000000" w:fill="FFFFFF"/>
            <w:noWrap/>
            <w:vAlign w:val="center"/>
            <w:hideMark/>
          </w:tcPr>
          <w:p w14:paraId="627BD30B"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D16</w:t>
            </w:r>
          </w:p>
        </w:tc>
        <w:tc>
          <w:tcPr>
            <w:tcW w:w="1553" w:type="pct"/>
            <w:tcBorders>
              <w:top w:val="nil"/>
              <w:left w:val="nil"/>
              <w:bottom w:val="single" w:sz="4" w:space="0" w:color="auto"/>
              <w:right w:val="single" w:sz="4" w:space="0" w:color="auto"/>
            </w:tcBorders>
            <w:shd w:val="clear" w:color="000000" w:fill="FFFFFF"/>
            <w:vAlign w:val="center"/>
            <w:hideMark/>
          </w:tcPr>
          <w:p w14:paraId="435C43C2"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Seguimiento en conjunto del cumplimiento de los compromisos adquiridos en las suscripciones de convenios y cartas de entendimiento.</w:t>
            </w:r>
          </w:p>
        </w:tc>
      </w:tr>
      <w:tr w:rsidR="00403132" w:rsidRPr="00403132" w14:paraId="323C3EF9" w14:textId="77777777" w:rsidTr="003E646F">
        <w:trPr>
          <w:trHeight w:val="610"/>
        </w:trPr>
        <w:tc>
          <w:tcPr>
            <w:tcW w:w="1461" w:type="pct"/>
            <w:gridSpan w:val="2"/>
            <w:vMerge/>
            <w:tcBorders>
              <w:left w:val="single" w:sz="4" w:space="0" w:color="auto"/>
              <w:bottom w:val="nil"/>
              <w:right w:val="single" w:sz="4" w:space="0" w:color="000000"/>
            </w:tcBorders>
            <w:shd w:val="clear" w:color="000000" w:fill="D9D9D9"/>
            <w:vAlign w:val="center"/>
            <w:hideMark/>
          </w:tcPr>
          <w:p w14:paraId="28C41C0D" w14:textId="43ED31C2" w:rsidR="00403132" w:rsidRPr="00403132" w:rsidRDefault="00403132" w:rsidP="00403132">
            <w:pPr>
              <w:spacing w:line="240" w:lineRule="auto"/>
              <w:jc w:val="center"/>
              <w:rPr>
                <w:b/>
                <w:bCs/>
                <w:color w:val="000000"/>
                <w:sz w:val="20"/>
                <w:szCs w:val="20"/>
                <w:lang w:eastAsia="es-GT"/>
              </w:rPr>
            </w:pPr>
          </w:p>
        </w:tc>
        <w:tc>
          <w:tcPr>
            <w:tcW w:w="229" w:type="pct"/>
            <w:tcBorders>
              <w:top w:val="nil"/>
              <w:left w:val="single" w:sz="4" w:space="0" w:color="000000"/>
              <w:bottom w:val="single" w:sz="4" w:space="0" w:color="auto"/>
              <w:right w:val="single" w:sz="4" w:space="0" w:color="auto"/>
            </w:tcBorders>
            <w:shd w:val="clear" w:color="000000" w:fill="FFFFFF"/>
            <w:noWrap/>
            <w:vAlign w:val="center"/>
            <w:hideMark/>
          </w:tcPr>
          <w:p w14:paraId="0674D9D8" w14:textId="77777777" w:rsidR="00403132" w:rsidRPr="00403132" w:rsidRDefault="00403132" w:rsidP="00403132">
            <w:pPr>
              <w:spacing w:line="240" w:lineRule="auto"/>
              <w:jc w:val="center"/>
              <w:rPr>
                <w:color w:val="000000"/>
                <w:sz w:val="20"/>
                <w:szCs w:val="20"/>
                <w:lang w:eastAsia="es-GT"/>
              </w:rPr>
            </w:pPr>
            <w:r w:rsidRPr="00403132">
              <w:rPr>
                <w:color w:val="000000"/>
                <w:sz w:val="20"/>
                <w:szCs w:val="20"/>
                <w:lang w:eastAsia="es-GT"/>
              </w:rPr>
              <w:t>F17</w:t>
            </w:r>
          </w:p>
        </w:tc>
        <w:tc>
          <w:tcPr>
            <w:tcW w:w="1514" w:type="pct"/>
            <w:tcBorders>
              <w:top w:val="nil"/>
              <w:left w:val="nil"/>
              <w:bottom w:val="single" w:sz="4" w:space="0" w:color="auto"/>
              <w:right w:val="single" w:sz="4" w:space="0" w:color="auto"/>
            </w:tcBorders>
            <w:shd w:val="clear" w:color="000000" w:fill="FFFFFF"/>
            <w:vAlign w:val="center"/>
            <w:hideMark/>
          </w:tcPr>
          <w:p w14:paraId="4BD5F302"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 </w:t>
            </w:r>
          </w:p>
        </w:tc>
        <w:tc>
          <w:tcPr>
            <w:tcW w:w="242" w:type="pct"/>
            <w:tcBorders>
              <w:top w:val="nil"/>
              <w:left w:val="nil"/>
              <w:bottom w:val="single" w:sz="4" w:space="0" w:color="auto"/>
              <w:right w:val="single" w:sz="4" w:space="0" w:color="auto"/>
            </w:tcBorders>
            <w:shd w:val="clear" w:color="000000" w:fill="FFFFFF"/>
            <w:noWrap/>
            <w:vAlign w:val="center"/>
            <w:hideMark/>
          </w:tcPr>
          <w:p w14:paraId="69D86EC3"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D17</w:t>
            </w:r>
          </w:p>
        </w:tc>
        <w:tc>
          <w:tcPr>
            <w:tcW w:w="1553" w:type="pct"/>
            <w:tcBorders>
              <w:top w:val="nil"/>
              <w:left w:val="nil"/>
              <w:bottom w:val="single" w:sz="4" w:space="0" w:color="auto"/>
              <w:right w:val="single" w:sz="4" w:space="0" w:color="auto"/>
            </w:tcBorders>
            <w:shd w:val="clear" w:color="000000" w:fill="FFFFFF"/>
            <w:vAlign w:val="center"/>
            <w:hideMark/>
          </w:tcPr>
          <w:p w14:paraId="2F1E2348"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Falta de divulgación de manuales y reglamentos existentes</w:t>
            </w:r>
          </w:p>
        </w:tc>
      </w:tr>
      <w:tr w:rsidR="00403132" w:rsidRPr="00403132" w14:paraId="049C8DE2" w14:textId="77777777" w:rsidTr="003E646F">
        <w:trPr>
          <w:trHeight w:val="320"/>
        </w:trPr>
        <w:tc>
          <w:tcPr>
            <w:tcW w:w="1461" w:type="pct"/>
            <w:gridSpan w:val="2"/>
            <w:tcBorders>
              <w:top w:val="single" w:sz="4" w:space="0" w:color="auto"/>
              <w:left w:val="single" w:sz="4" w:space="0" w:color="auto"/>
              <w:bottom w:val="single" w:sz="4" w:space="0" w:color="auto"/>
              <w:right w:val="single" w:sz="4" w:space="0" w:color="auto"/>
            </w:tcBorders>
            <w:shd w:val="clear" w:color="000000" w:fill="4BACC6"/>
            <w:vAlign w:val="center"/>
            <w:hideMark/>
          </w:tcPr>
          <w:p w14:paraId="4C48AAAD" w14:textId="77777777" w:rsidR="00403132" w:rsidRPr="00403132" w:rsidRDefault="00403132" w:rsidP="00403132">
            <w:pPr>
              <w:spacing w:line="240" w:lineRule="auto"/>
              <w:jc w:val="center"/>
              <w:rPr>
                <w:b/>
                <w:bCs/>
                <w:color w:val="000000"/>
                <w:sz w:val="20"/>
                <w:szCs w:val="20"/>
                <w:lang w:eastAsia="es-GT"/>
              </w:rPr>
            </w:pPr>
            <w:r w:rsidRPr="00403132">
              <w:rPr>
                <w:b/>
                <w:bCs/>
                <w:color w:val="000000"/>
                <w:sz w:val="20"/>
                <w:szCs w:val="20"/>
                <w:lang w:eastAsia="es-GT"/>
              </w:rPr>
              <w:t>OPORTUNIDADES</w:t>
            </w:r>
          </w:p>
        </w:tc>
        <w:tc>
          <w:tcPr>
            <w:tcW w:w="1743" w:type="pct"/>
            <w:gridSpan w:val="2"/>
            <w:tcBorders>
              <w:top w:val="single" w:sz="4" w:space="0" w:color="auto"/>
              <w:left w:val="nil"/>
              <w:bottom w:val="single" w:sz="4" w:space="0" w:color="auto"/>
              <w:right w:val="single" w:sz="4" w:space="0" w:color="auto"/>
            </w:tcBorders>
            <w:shd w:val="clear" w:color="000000" w:fill="FFFF00"/>
            <w:vAlign w:val="center"/>
            <w:hideMark/>
          </w:tcPr>
          <w:p w14:paraId="1AC88EFC" w14:textId="77777777" w:rsidR="00403132" w:rsidRPr="00403132" w:rsidRDefault="00403132" w:rsidP="00403132">
            <w:pPr>
              <w:spacing w:line="240" w:lineRule="auto"/>
              <w:rPr>
                <w:b/>
                <w:bCs/>
                <w:color w:val="000000"/>
                <w:sz w:val="20"/>
                <w:szCs w:val="20"/>
                <w:lang w:eastAsia="es-GT"/>
              </w:rPr>
            </w:pPr>
            <w:r w:rsidRPr="00403132">
              <w:rPr>
                <w:b/>
                <w:bCs/>
                <w:color w:val="000000"/>
                <w:sz w:val="20"/>
                <w:szCs w:val="20"/>
                <w:lang w:eastAsia="es-GT"/>
              </w:rPr>
              <w:t>ESTRATEGIAS FO</w:t>
            </w:r>
          </w:p>
        </w:tc>
        <w:tc>
          <w:tcPr>
            <w:tcW w:w="1795" w:type="pct"/>
            <w:gridSpan w:val="2"/>
            <w:tcBorders>
              <w:top w:val="single" w:sz="4" w:space="0" w:color="auto"/>
              <w:left w:val="nil"/>
              <w:bottom w:val="single" w:sz="4" w:space="0" w:color="auto"/>
              <w:right w:val="single" w:sz="4" w:space="0" w:color="auto"/>
            </w:tcBorders>
            <w:shd w:val="clear" w:color="000000" w:fill="F79646"/>
            <w:vAlign w:val="center"/>
            <w:hideMark/>
          </w:tcPr>
          <w:p w14:paraId="1B220EC0" w14:textId="77777777" w:rsidR="00403132" w:rsidRPr="00403132" w:rsidRDefault="00403132" w:rsidP="00403132">
            <w:pPr>
              <w:spacing w:line="240" w:lineRule="auto"/>
              <w:rPr>
                <w:b/>
                <w:bCs/>
                <w:color w:val="000000"/>
                <w:sz w:val="20"/>
                <w:szCs w:val="20"/>
                <w:lang w:eastAsia="es-GT"/>
              </w:rPr>
            </w:pPr>
            <w:r w:rsidRPr="00403132">
              <w:rPr>
                <w:b/>
                <w:bCs/>
                <w:color w:val="000000"/>
                <w:sz w:val="20"/>
                <w:szCs w:val="20"/>
                <w:lang w:eastAsia="es-GT"/>
              </w:rPr>
              <w:t>ESTRATEGIAS DO</w:t>
            </w:r>
          </w:p>
        </w:tc>
      </w:tr>
      <w:tr w:rsidR="003E646F" w:rsidRPr="00403132" w14:paraId="2AE0AA8D" w14:textId="77777777" w:rsidTr="003E646F">
        <w:trPr>
          <w:trHeight w:val="1526"/>
        </w:trPr>
        <w:tc>
          <w:tcPr>
            <w:tcW w:w="187" w:type="pct"/>
            <w:tcBorders>
              <w:top w:val="nil"/>
              <w:left w:val="single" w:sz="4" w:space="0" w:color="auto"/>
              <w:bottom w:val="single" w:sz="4" w:space="0" w:color="auto"/>
              <w:right w:val="single" w:sz="4" w:space="0" w:color="auto"/>
            </w:tcBorders>
            <w:shd w:val="clear" w:color="000000" w:fill="FFFFFF"/>
            <w:noWrap/>
            <w:vAlign w:val="center"/>
            <w:hideMark/>
          </w:tcPr>
          <w:p w14:paraId="04FBB813" w14:textId="77777777" w:rsidR="00403132" w:rsidRPr="00403132" w:rsidRDefault="00403132" w:rsidP="00403132">
            <w:pPr>
              <w:spacing w:line="240" w:lineRule="auto"/>
              <w:jc w:val="center"/>
              <w:rPr>
                <w:color w:val="000000"/>
                <w:sz w:val="20"/>
                <w:szCs w:val="20"/>
                <w:lang w:eastAsia="es-GT"/>
              </w:rPr>
            </w:pPr>
            <w:r w:rsidRPr="00403132">
              <w:rPr>
                <w:color w:val="000000"/>
                <w:sz w:val="20"/>
                <w:szCs w:val="20"/>
                <w:lang w:eastAsia="es-GT"/>
              </w:rPr>
              <w:t>O1</w:t>
            </w:r>
          </w:p>
        </w:tc>
        <w:tc>
          <w:tcPr>
            <w:tcW w:w="1275" w:type="pct"/>
            <w:tcBorders>
              <w:top w:val="nil"/>
              <w:left w:val="nil"/>
              <w:bottom w:val="single" w:sz="4" w:space="0" w:color="auto"/>
              <w:right w:val="single" w:sz="4" w:space="0" w:color="auto"/>
            </w:tcBorders>
            <w:shd w:val="clear" w:color="000000" w:fill="FFFFFF"/>
            <w:vAlign w:val="center"/>
            <w:hideMark/>
          </w:tcPr>
          <w:p w14:paraId="47D16161"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Adquisición de bienes y servicios a través del sistema de compras</w:t>
            </w:r>
          </w:p>
        </w:tc>
        <w:tc>
          <w:tcPr>
            <w:tcW w:w="229" w:type="pct"/>
            <w:tcBorders>
              <w:top w:val="nil"/>
              <w:left w:val="nil"/>
              <w:bottom w:val="single" w:sz="4" w:space="0" w:color="auto"/>
              <w:right w:val="single" w:sz="4" w:space="0" w:color="auto"/>
            </w:tcBorders>
            <w:shd w:val="clear" w:color="000000" w:fill="FFFFFF"/>
            <w:vAlign w:val="center"/>
            <w:hideMark/>
          </w:tcPr>
          <w:p w14:paraId="4691B415" w14:textId="77777777" w:rsidR="00403132" w:rsidRPr="00403132" w:rsidRDefault="00403132" w:rsidP="00403132">
            <w:pPr>
              <w:spacing w:line="240" w:lineRule="auto"/>
              <w:jc w:val="left"/>
              <w:rPr>
                <w:color w:val="000000"/>
                <w:sz w:val="20"/>
                <w:szCs w:val="20"/>
                <w:lang w:eastAsia="es-GT"/>
              </w:rPr>
            </w:pPr>
            <w:r w:rsidRPr="00403132">
              <w:rPr>
                <w:color w:val="000000"/>
                <w:sz w:val="20"/>
                <w:szCs w:val="20"/>
                <w:lang w:eastAsia="es-GT"/>
              </w:rPr>
              <w:t>FO1</w:t>
            </w:r>
          </w:p>
        </w:tc>
        <w:tc>
          <w:tcPr>
            <w:tcW w:w="1514" w:type="pct"/>
            <w:tcBorders>
              <w:top w:val="nil"/>
              <w:left w:val="nil"/>
              <w:bottom w:val="single" w:sz="4" w:space="0" w:color="auto"/>
              <w:right w:val="single" w:sz="4" w:space="0" w:color="auto"/>
            </w:tcBorders>
            <w:shd w:val="clear" w:color="000000" w:fill="FFFFFF"/>
            <w:vAlign w:val="center"/>
            <w:hideMark/>
          </w:tcPr>
          <w:p w14:paraId="5EB66E68" w14:textId="77777777" w:rsidR="00403132" w:rsidRPr="00403132" w:rsidRDefault="00403132" w:rsidP="00403132">
            <w:pPr>
              <w:spacing w:line="240" w:lineRule="auto"/>
              <w:rPr>
                <w:color w:val="000000"/>
                <w:sz w:val="20"/>
                <w:szCs w:val="20"/>
                <w:lang w:eastAsia="es-GT"/>
              </w:rPr>
            </w:pPr>
            <w:r w:rsidRPr="00403132">
              <w:rPr>
                <w:b/>
                <w:bCs/>
                <w:color w:val="000000"/>
                <w:sz w:val="20"/>
                <w:szCs w:val="20"/>
                <w:lang w:eastAsia="es-GT"/>
              </w:rPr>
              <w:t>F) Comunicación directa con el Ejecutivo</w:t>
            </w:r>
            <w:r w:rsidRPr="00403132">
              <w:rPr>
                <w:color w:val="000000"/>
                <w:sz w:val="20"/>
                <w:szCs w:val="20"/>
                <w:lang w:eastAsia="es-GT"/>
              </w:rPr>
              <w:t xml:space="preserve">                             O) Cooperación internacional a favor de la institución. </w:t>
            </w:r>
            <w:r w:rsidRPr="00403132">
              <w:rPr>
                <w:color w:val="000000"/>
                <w:sz w:val="20"/>
                <w:szCs w:val="20"/>
                <w:lang w:eastAsia="es-GT"/>
              </w:rPr>
              <w:br/>
              <w:t xml:space="preserve">O) Suscripción de convenios y cartas de entendimiento. </w:t>
            </w:r>
          </w:p>
        </w:tc>
        <w:tc>
          <w:tcPr>
            <w:tcW w:w="242" w:type="pct"/>
            <w:tcBorders>
              <w:top w:val="nil"/>
              <w:left w:val="nil"/>
              <w:bottom w:val="single" w:sz="4" w:space="0" w:color="auto"/>
              <w:right w:val="single" w:sz="4" w:space="0" w:color="auto"/>
            </w:tcBorders>
            <w:shd w:val="clear" w:color="000000" w:fill="FFFFFF"/>
            <w:vAlign w:val="center"/>
            <w:hideMark/>
          </w:tcPr>
          <w:p w14:paraId="17B67163"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DO1</w:t>
            </w:r>
          </w:p>
        </w:tc>
        <w:tc>
          <w:tcPr>
            <w:tcW w:w="1553" w:type="pct"/>
            <w:tcBorders>
              <w:top w:val="nil"/>
              <w:left w:val="nil"/>
              <w:bottom w:val="single" w:sz="4" w:space="0" w:color="auto"/>
              <w:right w:val="single" w:sz="4" w:space="0" w:color="auto"/>
            </w:tcBorders>
            <w:shd w:val="clear" w:color="000000" w:fill="FFFFFF"/>
            <w:vAlign w:val="center"/>
            <w:hideMark/>
          </w:tcPr>
          <w:p w14:paraId="4D28A221"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 xml:space="preserve"> </w:t>
            </w:r>
            <w:r w:rsidRPr="00403132">
              <w:rPr>
                <w:b/>
                <w:bCs/>
                <w:color w:val="000000"/>
                <w:sz w:val="20"/>
                <w:szCs w:val="20"/>
                <w:lang w:eastAsia="es-GT"/>
              </w:rPr>
              <w:t xml:space="preserve">La ley de AMSA no permite sancionar                                 </w:t>
            </w:r>
            <w:r w:rsidRPr="00403132">
              <w:rPr>
                <w:color w:val="000000"/>
                <w:sz w:val="20"/>
                <w:szCs w:val="20"/>
                <w:lang w:eastAsia="es-GT"/>
              </w:rPr>
              <w:t xml:space="preserve">O) Aumento de resarcimientos a favor de la institución                                                                                     O) Empresas conscientes de su responsabilidad ambiental                        </w:t>
            </w:r>
          </w:p>
        </w:tc>
      </w:tr>
      <w:tr w:rsidR="003E646F" w:rsidRPr="00403132" w14:paraId="0865C1F5" w14:textId="77777777" w:rsidTr="003E646F">
        <w:trPr>
          <w:trHeight w:val="2748"/>
        </w:trPr>
        <w:tc>
          <w:tcPr>
            <w:tcW w:w="187" w:type="pct"/>
            <w:tcBorders>
              <w:top w:val="nil"/>
              <w:left w:val="single" w:sz="4" w:space="0" w:color="auto"/>
              <w:bottom w:val="single" w:sz="4" w:space="0" w:color="auto"/>
              <w:right w:val="single" w:sz="4" w:space="0" w:color="auto"/>
            </w:tcBorders>
            <w:shd w:val="clear" w:color="000000" w:fill="FFFFFF"/>
            <w:noWrap/>
            <w:vAlign w:val="center"/>
            <w:hideMark/>
          </w:tcPr>
          <w:p w14:paraId="07FB9F8B" w14:textId="77777777" w:rsidR="00403132" w:rsidRPr="00403132" w:rsidRDefault="00403132" w:rsidP="00403132">
            <w:pPr>
              <w:spacing w:line="240" w:lineRule="auto"/>
              <w:jc w:val="center"/>
              <w:rPr>
                <w:color w:val="000000"/>
                <w:sz w:val="20"/>
                <w:szCs w:val="20"/>
                <w:lang w:eastAsia="es-GT"/>
              </w:rPr>
            </w:pPr>
            <w:r w:rsidRPr="00403132">
              <w:rPr>
                <w:color w:val="000000"/>
                <w:sz w:val="20"/>
                <w:szCs w:val="20"/>
                <w:lang w:eastAsia="es-GT"/>
              </w:rPr>
              <w:t>O2</w:t>
            </w:r>
          </w:p>
        </w:tc>
        <w:tc>
          <w:tcPr>
            <w:tcW w:w="1275" w:type="pct"/>
            <w:tcBorders>
              <w:top w:val="nil"/>
              <w:left w:val="nil"/>
              <w:bottom w:val="single" w:sz="4" w:space="0" w:color="auto"/>
              <w:right w:val="single" w:sz="4" w:space="0" w:color="auto"/>
            </w:tcBorders>
            <w:shd w:val="clear" w:color="000000" w:fill="FFFFFF"/>
            <w:vAlign w:val="center"/>
            <w:hideMark/>
          </w:tcPr>
          <w:p w14:paraId="5B245370"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Alianzas estratégicas que propicien la suscripción de convenios y cartas de entendimiento</w:t>
            </w:r>
          </w:p>
        </w:tc>
        <w:tc>
          <w:tcPr>
            <w:tcW w:w="229" w:type="pct"/>
            <w:tcBorders>
              <w:top w:val="nil"/>
              <w:left w:val="nil"/>
              <w:bottom w:val="single" w:sz="4" w:space="0" w:color="auto"/>
              <w:right w:val="single" w:sz="4" w:space="0" w:color="auto"/>
            </w:tcBorders>
            <w:shd w:val="clear" w:color="000000" w:fill="FFFFFF"/>
            <w:vAlign w:val="center"/>
            <w:hideMark/>
          </w:tcPr>
          <w:p w14:paraId="1BA1D585" w14:textId="77777777" w:rsidR="00403132" w:rsidRPr="00403132" w:rsidRDefault="00403132" w:rsidP="00403132">
            <w:pPr>
              <w:spacing w:line="240" w:lineRule="auto"/>
              <w:jc w:val="left"/>
              <w:rPr>
                <w:color w:val="000000"/>
                <w:sz w:val="20"/>
                <w:szCs w:val="20"/>
                <w:lang w:eastAsia="es-GT"/>
              </w:rPr>
            </w:pPr>
            <w:r w:rsidRPr="00403132">
              <w:rPr>
                <w:color w:val="000000"/>
                <w:sz w:val="20"/>
                <w:szCs w:val="20"/>
                <w:lang w:eastAsia="es-GT"/>
              </w:rPr>
              <w:t>FO2</w:t>
            </w:r>
          </w:p>
        </w:tc>
        <w:tc>
          <w:tcPr>
            <w:tcW w:w="1514" w:type="pct"/>
            <w:tcBorders>
              <w:top w:val="nil"/>
              <w:left w:val="single" w:sz="4" w:space="0" w:color="auto"/>
              <w:bottom w:val="single" w:sz="4" w:space="0" w:color="auto"/>
              <w:right w:val="single" w:sz="4" w:space="0" w:color="auto"/>
            </w:tcBorders>
            <w:shd w:val="clear" w:color="000000" w:fill="FFFFFF"/>
            <w:vAlign w:val="center"/>
            <w:hideMark/>
          </w:tcPr>
          <w:p w14:paraId="2A88FD06" w14:textId="77777777" w:rsidR="00403132" w:rsidRPr="00403132" w:rsidRDefault="00403132" w:rsidP="00403132">
            <w:pPr>
              <w:spacing w:line="240" w:lineRule="auto"/>
              <w:rPr>
                <w:color w:val="000000"/>
                <w:sz w:val="20"/>
                <w:szCs w:val="20"/>
                <w:lang w:eastAsia="es-GT"/>
              </w:rPr>
            </w:pPr>
            <w:r w:rsidRPr="00403132">
              <w:rPr>
                <w:b/>
                <w:bCs/>
                <w:color w:val="000000"/>
                <w:sz w:val="20"/>
                <w:szCs w:val="20"/>
                <w:lang w:eastAsia="es-GT"/>
              </w:rPr>
              <w:t>F) Integración de grupos de trabajo multidisciplinarios</w:t>
            </w:r>
            <w:r w:rsidRPr="00403132">
              <w:rPr>
                <w:color w:val="000000"/>
                <w:sz w:val="20"/>
                <w:szCs w:val="20"/>
                <w:lang w:eastAsia="es-GT"/>
              </w:rPr>
              <w:t xml:space="preserve"> </w:t>
            </w:r>
            <w:r w:rsidRPr="00403132">
              <w:rPr>
                <w:color w:val="000000"/>
                <w:sz w:val="20"/>
                <w:szCs w:val="20"/>
                <w:lang w:eastAsia="es-GT"/>
              </w:rPr>
              <w:br/>
              <w:t>O) Adquisición de bienes y servicios a través del sistema de compras     establecido, mediante las juntas de cotización o licitación.</w:t>
            </w:r>
            <w:r w:rsidRPr="00403132">
              <w:rPr>
                <w:color w:val="000000"/>
                <w:sz w:val="20"/>
                <w:szCs w:val="20"/>
                <w:lang w:eastAsia="es-GT"/>
              </w:rPr>
              <w:br/>
              <w:t>O) Suscripción de convenios y cartas de entendimiento.</w:t>
            </w:r>
          </w:p>
        </w:tc>
        <w:tc>
          <w:tcPr>
            <w:tcW w:w="242" w:type="pct"/>
            <w:tcBorders>
              <w:top w:val="nil"/>
              <w:left w:val="single" w:sz="4" w:space="0" w:color="auto"/>
              <w:bottom w:val="single" w:sz="4" w:space="0" w:color="auto"/>
              <w:right w:val="single" w:sz="4" w:space="0" w:color="auto"/>
            </w:tcBorders>
            <w:shd w:val="clear" w:color="000000" w:fill="FFFFFF"/>
            <w:vAlign w:val="center"/>
            <w:hideMark/>
          </w:tcPr>
          <w:p w14:paraId="645FA160"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DO2</w:t>
            </w:r>
          </w:p>
        </w:tc>
        <w:tc>
          <w:tcPr>
            <w:tcW w:w="1553" w:type="pct"/>
            <w:tcBorders>
              <w:top w:val="nil"/>
              <w:left w:val="nil"/>
              <w:bottom w:val="single" w:sz="4" w:space="0" w:color="auto"/>
              <w:right w:val="single" w:sz="4" w:space="0" w:color="auto"/>
            </w:tcBorders>
            <w:shd w:val="clear" w:color="000000" w:fill="FFFFFF"/>
            <w:vAlign w:val="center"/>
            <w:hideMark/>
          </w:tcPr>
          <w:p w14:paraId="43BEC3AE" w14:textId="0FDE5F68" w:rsidR="00403132" w:rsidRPr="00403132" w:rsidRDefault="00403132" w:rsidP="00403132">
            <w:pPr>
              <w:spacing w:line="240" w:lineRule="auto"/>
              <w:rPr>
                <w:color w:val="000000"/>
                <w:sz w:val="20"/>
                <w:szCs w:val="20"/>
                <w:lang w:eastAsia="es-GT"/>
              </w:rPr>
            </w:pPr>
            <w:r w:rsidRPr="00403132">
              <w:rPr>
                <w:b/>
                <w:bCs/>
                <w:color w:val="000000"/>
                <w:sz w:val="20"/>
                <w:szCs w:val="20"/>
                <w:lang w:eastAsia="es-GT"/>
              </w:rPr>
              <w:t xml:space="preserve">D) Falta de capacitación al personal  </w:t>
            </w:r>
            <w:r w:rsidRPr="00403132">
              <w:rPr>
                <w:color w:val="000000"/>
                <w:sz w:val="20"/>
                <w:szCs w:val="20"/>
                <w:lang w:eastAsia="es-GT"/>
              </w:rPr>
              <w:t xml:space="preserve">                                                      O) Personal capacitado en diversos temas                             </w:t>
            </w:r>
            <w:r w:rsidRPr="00403132">
              <w:rPr>
                <w:b/>
                <w:bCs/>
                <w:color w:val="000000"/>
                <w:sz w:val="20"/>
                <w:szCs w:val="20"/>
                <w:lang w:eastAsia="es-GT"/>
              </w:rPr>
              <w:t>D) Falta de personal en algunas Divisiones</w:t>
            </w:r>
            <w:r w:rsidRPr="00403132">
              <w:rPr>
                <w:color w:val="000000"/>
                <w:sz w:val="20"/>
                <w:szCs w:val="20"/>
                <w:lang w:eastAsia="es-GT"/>
              </w:rPr>
              <w:br/>
              <w:t>O) Personal capacitado en diversos temas y aumento de la eficiencia en los trabajos de cada división.</w:t>
            </w:r>
            <w:r w:rsidRPr="00403132">
              <w:rPr>
                <w:color w:val="000000"/>
                <w:sz w:val="20"/>
                <w:szCs w:val="20"/>
                <w:lang w:eastAsia="es-GT"/>
              </w:rPr>
              <w:br/>
              <w:t>O) Adquisición de bienes y servicios a través del sistema de compras, mediante las juntas de cotización o licitación.</w:t>
            </w:r>
          </w:p>
        </w:tc>
      </w:tr>
      <w:tr w:rsidR="003E646F" w:rsidRPr="00403132" w14:paraId="57981B5E" w14:textId="77777777" w:rsidTr="003E646F">
        <w:trPr>
          <w:trHeight w:val="1526"/>
        </w:trPr>
        <w:tc>
          <w:tcPr>
            <w:tcW w:w="187" w:type="pct"/>
            <w:tcBorders>
              <w:top w:val="nil"/>
              <w:left w:val="single" w:sz="4" w:space="0" w:color="auto"/>
              <w:bottom w:val="single" w:sz="4" w:space="0" w:color="auto"/>
              <w:right w:val="single" w:sz="4" w:space="0" w:color="auto"/>
            </w:tcBorders>
            <w:shd w:val="clear" w:color="000000" w:fill="FFFFFF"/>
            <w:noWrap/>
            <w:vAlign w:val="center"/>
            <w:hideMark/>
          </w:tcPr>
          <w:p w14:paraId="42CE7C04" w14:textId="77777777" w:rsidR="00403132" w:rsidRPr="00403132" w:rsidRDefault="00403132" w:rsidP="00403132">
            <w:pPr>
              <w:spacing w:line="240" w:lineRule="auto"/>
              <w:jc w:val="center"/>
              <w:rPr>
                <w:color w:val="000000"/>
                <w:sz w:val="20"/>
                <w:szCs w:val="20"/>
                <w:lang w:eastAsia="es-GT"/>
              </w:rPr>
            </w:pPr>
            <w:r w:rsidRPr="00403132">
              <w:rPr>
                <w:color w:val="000000"/>
                <w:sz w:val="20"/>
                <w:szCs w:val="20"/>
                <w:lang w:eastAsia="es-GT"/>
              </w:rPr>
              <w:lastRenderedPageBreak/>
              <w:t>O3</w:t>
            </w:r>
          </w:p>
        </w:tc>
        <w:tc>
          <w:tcPr>
            <w:tcW w:w="1275" w:type="pct"/>
            <w:tcBorders>
              <w:top w:val="nil"/>
              <w:left w:val="nil"/>
              <w:bottom w:val="single" w:sz="4" w:space="0" w:color="auto"/>
              <w:right w:val="single" w:sz="4" w:space="0" w:color="auto"/>
            </w:tcBorders>
            <w:shd w:val="clear" w:color="000000" w:fill="FFFFFF"/>
            <w:vAlign w:val="center"/>
            <w:hideMark/>
          </w:tcPr>
          <w:p w14:paraId="06787F25"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Aumento de resarcimientos a favor de la institución</w:t>
            </w:r>
          </w:p>
        </w:tc>
        <w:tc>
          <w:tcPr>
            <w:tcW w:w="229" w:type="pct"/>
            <w:tcBorders>
              <w:top w:val="nil"/>
              <w:left w:val="nil"/>
              <w:bottom w:val="single" w:sz="4" w:space="0" w:color="auto"/>
              <w:right w:val="single" w:sz="4" w:space="0" w:color="auto"/>
            </w:tcBorders>
            <w:shd w:val="clear" w:color="000000" w:fill="FFFFFF"/>
            <w:vAlign w:val="center"/>
            <w:hideMark/>
          </w:tcPr>
          <w:p w14:paraId="57B2722D" w14:textId="77777777" w:rsidR="00403132" w:rsidRPr="00403132" w:rsidRDefault="00403132" w:rsidP="00403132">
            <w:pPr>
              <w:spacing w:line="240" w:lineRule="auto"/>
              <w:jc w:val="left"/>
              <w:rPr>
                <w:color w:val="000000"/>
                <w:sz w:val="20"/>
                <w:szCs w:val="20"/>
                <w:lang w:eastAsia="es-GT"/>
              </w:rPr>
            </w:pPr>
            <w:r w:rsidRPr="00403132">
              <w:rPr>
                <w:color w:val="000000"/>
                <w:sz w:val="20"/>
                <w:szCs w:val="20"/>
                <w:lang w:eastAsia="es-GT"/>
              </w:rPr>
              <w:t>FO3</w:t>
            </w:r>
          </w:p>
        </w:tc>
        <w:tc>
          <w:tcPr>
            <w:tcW w:w="1514" w:type="pct"/>
            <w:tcBorders>
              <w:top w:val="single" w:sz="4" w:space="0" w:color="auto"/>
              <w:left w:val="nil"/>
              <w:bottom w:val="single" w:sz="4" w:space="0" w:color="auto"/>
              <w:right w:val="single" w:sz="4" w:space="0" w:color="auto"/>
            </w:tcBorders>
            <w:shd w:val="clear" w:color="000000" w:fill="FFFFFF"/>
            <w:vAlign w:val="center"/>
            <w:hideMark/>
          </w:tcPr>
          <w:p w14:paraId="73D309FA" w14:textId="77777777" w:rsidR="00403132" w:rsidRPr="00403132" w:rsidRDefault="00403132" w:rsidP="00403132">
            <w:pPr>
              <w:spacing w:line="240" w:lineRule="auto"/>
              <w:rPr>
                <w:color w:val="000000"/>
                <w:sz w:val="20"/>
                <w:szCs w:val="20"/>
                <w:lang w:eastAsia="es-GT"/>
              </w:rPr>
            </w:pPr>
            <w:r w:rsidRPr="00403132">
              <w:rPr>
                <w:b/>
                <w:bCs/>
                <w:color w:val="000000"/>
                <w:sz w:val="20"/>
                <w:szCs w:val="20"/>
                <w:lang w:eastAsia="es-GT"/>
              </w:rPr>
              <w:t>F) Ingresos propios a través de la fuente de financiamiento 32</w:t>
            </w:r>
            <w:r w:rsidRPr="00403132">
              <w:rPr>
                <w:color w:val="000000"/>
                <w:sz w:val="20"/>
                <w:szCs w:val="20"/>
                <w:lang w:eastAsia="es-GT"/>
              </w:rPr>
              <w:br/>
              <w:t>O) Adquisición de bienes y servicios a través del sistema de compras, manejo del vertedero del km22</w:t>
            </w:r>
          </w:p>
        </w:tc>
        <w:tc>
          <w:tcPr>
            <w:tcW w:w="242" w:type="pct"/>
            <w:tcBorders>
              <w:top w:val="nil"/>
              <w:left w:val="nil"/>
              <w:bottom w:val="single" w:sz="4" w:space="0" w:color="auto"/>
              <w:right w:val="single" w:sz="4" w:space="0" w:color="auto"/>
            </w:tcBorders>
            <w:shd w:val="clear" w:color="000000" w:fill="FFFFFF"/>
            <w:vAlign w:val="center"/>
            <w:hideMark/>
          </w:tcPr>
          <w:p w14:paraId="0232AFAA"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DO3</w:t>
            </w:r>
          </w:p>
        </w:tc>
        <w:tc>
          <w:tcPr>
            <w:tcW w:w="1553" w:type="pct"/>
            <w:tcBorders>
              <w:top w:val="nil"/>
              <w:left w:val="nil"/>
              <w:bottom w:val="single" w:sz="4" w:space="0" w:color="auto"/>
              <w:right w:val="single" w:sz="4" w:space="0" w:color="auto"/>
            </w:tcBorders>
            <w:shd w:val="clear" w:color="000000" w:fill="FFFFFF"/>
            <w:vAlign w:val="center"/>
            <w:hideMark/>
          </w:tcPr>
          <w:p w14:paraId="6D89B956" w14:textId="6F39B3D6" w:rsidR="00403132" w:rsidRPr="00403132" w:rsidRDefault="00403132" w:rsidP="00403132">
            <w:pPr>
              <w:spacing w:line="240" w:lineRule="auto"/>
              <w:rPr>
                <w:color w:val="000000"/>
                <w:sz w:val="20"/>
                <w:szCs w:val="20"/>
                <w:lang w:eastAsia="es-GT"/>
              </w:rPr>
            </w:pPr>
            <w:r w:rsidRPr="00403132">
              <w:rPr>
                <w:b/>
                <w:bCs/>
                <w:color w:val="000000"/>
                <w:sz w:val="20"/>
                <w:szCs w:val="20"/>
                <w:lang w:eastAsia="es-GT"/>
              </w:rPr>
              <w:t xml:space="preserve">D) falta de actualización del tarifario de aranceles para el cobro de los servicios que presta AMSA (Acuerdo Gubernativo. 300-2014)   </w:t>
            </w:r>
            <w:r w:rsidRPr="00403132">
              <w:rPr>
                <w:color w:val="000000"/>
                <w:sz w:val="20"/>
                <w:szCs w:val="20"/>
                <w:lang w:eastAsia="es-GT"/>
              </w:rPr>
              <w:t xml:space="preserve">                                                                   O) Actualización del tarifario de aranceles para el cobro de los servicios que presta AMSA </w:t>
            </w:r>
          </w:p>
        </w:tc>
      </w:tr>
      <w:tr w:rsidR="003E646F" w:rsidRPr="00403132" w14:paraId="32936B64" w14:textId="77777777" w:rsidTr="003E646F">
        <w:trPr>
          <w:trHeight w:val="1526"/>
        </w:trPr>
        <w:tc>
          <w:tcPr>
            <w:tcW w:w="187" w:type="pct"/>
            <w:tcBorders>
              <w:top w:val="nil"/>
              <w:left w:val="single" w:sz="4" w:space="0" w:color="auto"/>
              <w:bottom w:val="single" w:sz="4" w:space="0" w:color="auto"/>
              <w:right w:val="single" w:sz="4" w:space="0" w:color="auto"/>
            </w:tcBorders>
            <w:shd w:val="clear" w:color="000000" w:fill="FFFFFF"/>
            <w:noWrap/>
            <w:vAlign w:val="center"/>
            <w:hideMark/>
          </w:tcPr>
          <w:p w14:paraId="015ED120" w14:textId="77777777" w:rsidR="00403132" w:rsidRPr="00403132" w:rsidRDefault="00403132" w:rsidP="00403132">
            <w:pPr>
              <w:spacing w:line="240" w:lineRule="auto"/>
              <w:jc w:val="center"/>
              <w:rPr>
                <w:color w:val="000000"/>
                <w:sz w:val="20"/>
                <w:szCs w:val="20"/>
                <w:lang w:eastAsia="es-GT"/>
              </w:rPr>
            </w:pPr>
            <w:r w:rsidRPr="00403132">
              <w:rPr>
                <w:color w:val="000000"/>
                <w:sz w:val="20"/>
                <w:szCs w:val="20"/>
                <w:lang w:eastAsia="es-GT"/>
              </w:rPr>
              <w:t>O4</w:t>
            </w:r>
          </w:p>
        </w:tc>
        <w:tc>
          <w:tcPr>
            <w:tcW w:w="1275" w:type="pct"/>
            <w:tcBorders>
              <w:top w:val="nil"/>
              <w:left w:val="nil"/>
              <w:bottom w:val="single" w:sz="4" w:space="0" w:color="auto"/>
              <w:right w:val="single" w:sz="4" w:space="0" w:color="auto"/>
            </w:tcBorders>
            <w:shd w:val="clear" w:color="000000" w:fill="FFFFFF"/>
            <w:vAlign w:val="center"/>
            <w:hideMark/>
          </w:tcPr>
          <w:p w14:paraId="2D896249"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Empresas conscientes de su responsabilidad ambiental</w:t>
            </w:r>
          </w:p>
        </w:tc>
        <w:tc>
          <w:tcPr>
            <w:tcW w:w="229" w:type="pct"/>
            <w:tcBorders>
              <w:top w:val="nil"/>
              <w:left w:val="nil"/>
              <w:bottom w:val="single" w:sz="4" w:space="0" w:color="auto"/>
              <w:right w:val="single" w:sz="4" w:space="0" w:color="auto"/>
            </w:tcBorders>
            <w:shd w:val="clear" w:color="000000" w:fill="FFFFFF"/>
            <w:vAlign w:val="center"/>
            <w:hideMark/>
          </w:tcPr>
          <w:p w14:paraId="0A8C6410" w14:textId="77777777" w:rsidR="00403132" w:rsidRPr="00403132" w:rsidRDefault="00403132" w:rsidP="00403132">
            <w:pPr>
              <w:spacing w:line="240" w:lineRule="auto"/>
              <w:jc w:val="left"/>
              <w:rPr>
                <w:color w:val="000000"/>
                <w:sz w:val="20"/>
                <w:szCs w:val="20"/>
                <w:lang w:eastAsia="es-GT"/>
              </w:rPr>
            </w:pPr>
            <w:r w:rsidRPr="00403132">
              <w:rPr>
                <w:color w:val="000000"/>
                <w:sz w:val="20"/>
                <w:szCs w:val="20"/>
                <w:lang w:eastAsia="es-GT"/>
              </w:rPr>
              <w:t>FO4</w:t>
            </w:r>
          </w:p>
        </w:tc>
        <w:tc>
          <w:tcPr>
            <w:tcW w:w="1514" w:type="pct"/>
            <w:tcBorders>
              <w:top w:val="nil"/>
              <w:left w:val="nil"/>
              <w:bottom w:val="single" w:sz="4" w:space="0" w:color="auto"/>
              <w:right w:val="single" w:sz="4" w:space="0" w:color="auto"/>
            </w:tcBorders>
            <w:shd w:val="clear" w:color="000000" w:fill="FFFFFF"/>
            <w:vAlign w:val="center"/>
            <w:hideMark/>
          </w:tcPr>
          <w:p w14:paraId="46E77B1D"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br/>
            </w:r>
            <w:r w:rsidRPr="00403132">
              <w:rPr>
                <w:b/>
                <w:bCs/>
                <w:color w:val="000000"/>
                <w:sz w:val="20"/>
                <w:szCs w:val="20"/>
                <w:lang w:eastAsia="es-GT"/>
              </w:rPr>
              <w:t>F) Divulgación de las acciones institucionales</w:t>
            </w:r>
            <w:r w:rsidRPr="00403132">
              <w:rPr>
                <w:color w:val="000000"/>
                <w:sz w:val="20"/>
                <w:szCs w:val="20"/>
                <w:lang w:eastAsia="es-GT"/>
              </w:rPr>
              <w:br/>
              <w:t>O) Empresas conscientes de su responsabilidad ambiental</w:t>
            </w:r>
          </w:p>
        </w:tc>
        <w:tc>
          <w:tcPr>
            <w:tcW w:w="242" w:type="pct"/>
            <w:tcBorders>
              <w:top w:val="nil"/>
              <w:left w:val="nil"/>
              <w:bottom w:val="single" w:sz="4" w:space="0" w:color="auto"/>
              <w:right w:val="single" w:sz="4" w:space="0" w:color="auto"/>
            </w:tcBorders>
            <w:shd w:val="clear" w:color="000000" w:fill="FFFFFF"/>
            <w:vAlign w:val="center"/>
            <w:hideMark/>
          </w:tcPr>
          <w:p w14:paraId="396AD9B2"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DO4</w:t>
            </w:r>
          </w:p>
        </w:tc>
        <w:tc>
          <w:tcPr>
            <w:tcW w:w="1553" w:type="pct"/>
            <w:tcBorders>
              <w:top w:val="nil"/>
              <w:left w:val="nil"/>
              <w:bottom w:val="single" w:sz="4" w:space="0" w:color="auto"/>
              <w:right w:val="single" w:sz="4" w:space="0" w:color="auto"/>
            </w:tcBorders>
            <w:shd w:val="clear" w:color="000000" w:fill="FFFFFF"/>
            <w:vAlign w:val="center"/>
            <w:hideMark/>
          </w:tcPr>
          <w:p w14:paraId="532E4ED7" w14:textId="77777777" w:rsidR="00403132" w:rsidRPr="00403132" w:rsidRDefault="00403132" w:rsidP="00403132">
            <w:pPr>
              <w:spacing w:line="240" w:lineRule="auto"/>
              <w:rPr>
                <w:color w:val="000000"/>
                <w:sz w:val="20"/>
                <w:szCs w:val="20"/>
                <w:lang w:eastAsia="es-GT"/>
              </w:rPr>
            </w:pPr>
            <w:r w:rsidRPr="00403132">
              <w:rPr>
                <w:b/>
                <w:bCs/>
                <w:color w:val="000000"/>
                <w:sz w:val="20"/>
                <w:szCs w:val="20"/>
                <w:lang w:eastAsia="es-GT"/>
              </w:rPr>
              <w:t xml:space="preserve">D) No contar con personal para realizar monitoreos ambientales, para que posteriormente sea objeto de denuncias.        </w:t>
            </w:r>
            <w:r w:rsidRPr="00403132">
              <w:rPr>
                <w:color w:val="000000"/>
                <w:sz w:val="20"/>
                <w:szCs w:val="20"/>
                <w:lang w:eastAsia="es-GT"/>
              </w:rPr>
              <w:t xml:space="preserve">                                                                                O) contar con personal para realizar monitoreos ambientales</w:t>
            </w:r>
          </w:p>
        </w:tc>
      </w:tr>
      <w:tr w:rsidR="003E646F" w:rsidRPr="00403132" w14:paraId="3B851520" w14:textId="77777777" w:rsidTr="003E646F">
        <w:trPr>
          <w:trHeight w:val="1526"/>
        </w:trPr>
        <w:tc>
          <w:tcPr>
            <w:tcW w:w="187" w:type="pct"/>
            <w:tcBorders>
              <w:top w:val="nil"/>
              <w:left w:val="single" w:sz="4" w:space="0" w:color="auto"/>
              <w:bottom w:val="single" w:sz="4" w:space="0" w:color="auto"/>
              <w:right w:val="single" w:sz="4" w:space="0" w:color="auto"/>
            </w:tcBorders>
            <w:shd w:val="clear" w:color="000000" w:fill="FFFFFF"/>
            <w:noWrap/>
            <w:vAlign w:val="center"/>
            <w:hideMark/>
          </w:tcPr>
          <w:p w14:paraId="5C8BBAA3" w14:textId="77777777" w:rsidR="00403132" w:rsidRPr="00403132" w:rsidRDefault="00403132" w:rsidP="00403132">
            <w:pPr>
              <w:spacing w:line="240" w:lineRule="auto"/>
              <w:jc w:val="center"/>
              <w:rPr>
                <w:color w:val="000000"/>
                <w:sz w:val="20"/>
                <w:szCs w:val="20"/>
                <w:lang w:eastAsia="es-GT"/>
              </w:rPr>
            </w:pPr>
            <w:r w:rsidRPr="00403132">
              <w:rPr>
                <w:color w:val="000000"/>
                <w:sz w:val="20"/>
                <w:szCs w:val="20"/>
                <w:lang w:eastAsia="es-GT"/>
              </w:rPr>
              <w:t>O5</w:t>
            </w:r>
          </w:p>
        </w:tc>
        <w:tc>
          <w:tcPr>
            <w:tcW w:w="1275" w:type="pct"/>
            <w:tcBorders>
              <w:top w:val="nil"/>
              <w:left w:val="nil"/>
              <w:bottom w:val="single" w:sz="4" w:space="0" w:color="auto"/>
              <w:right w:val="single" w:sz="4" w:space="0" w:color="auto"/>
            </w:tcBorders>
            <w:shd w:val="clear" w:color="000000" w:fill="FFFFFF"/>
            <w:vAlign w:val="center"/>
            <w:hideMark/>
          </w:tcPr>
          <w:p w14:paraId="7783DAD9"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Cooperación internacional a favor de la institución</w:t>
            </w:r>
          </w:p>
        </w:tc>
        <w:tc>
          <w:tcPr>
            <w:tcW w:w="229" w:type="pct"/>
            <w:tcBorders>
              <w:top w:val="nil"/>
              <w:left w:val="nil"/>
              <w:bottom w:val="single" w:sz="4" w:space="0" w:color="auto"/>
              <w:right w:val="single" w:sz="4" w:space="0" w:color="auto"/>
            </w:tcBorders>
            <w:shd w:val="clear" w:color="000000" w:fill="FFFFFF"/>
            <w:vAlign w:val="center"/>
            <w:hideMark/>
          </w:tcPr>
          <w:p w14:paraId="186FBCA8" w14:textId="77777777" w:rsidR="00403132" w:rsidRPr="00403132" w:rsidRDefault="00403132" w:rsidP="00403132">
            <w:pPr>
              <w:spacing w:line="240" w:lineRule="auto"/>
              <w:jc w:val="left"/>
              <w:rPr>
                <w:color w:val="000000"/>
                <w:sz w:val="20"/>
                <w:szCs w:val="20"/>
                <w:lang w:eastAsia="es-GT"/>
              </w:rPr>
            </w:pPr>
            <w:r w:rsidRPr="00403132">
              <w:rPr>
                <w:color w:val="000000"/>
                <w:sz w:val="20"/>
                <w:szCs w:val="20"/>
                <w:lang w:eastAsia="es-GT"/>
              </w:rPr>
              <w:t>FO5</w:t>
            </w:r>
          </w:p>
        </w:tc>
        <w:tc>
          <w:tcPr>
            <w:tcW w:w="1514" w:type="pct"/>
            <w:tcBorders>
              <w:top w:val="nil"/>
              <w:left w:val="nil"/>
              <w:bottom w:val="single" w:sz="4" w:space="0" w:color="auto"/>
              <w:right w:val="single" w:sz="4" w:space="0" w:color="auto"/>
            </w:tcBorders>
            <w:shd w:val="clear" w:color="000000" w:fill="FFFFFF"/>
            <w:vAlign w:val="center"/>
            <w:hideMark/>
          </w:tcPr>
          <w:p w14:paraId="11A53C65" w14:textId="77777777" w:rsidR="00403132" w:rsidRPr="00403132" w:rsidRDefault="00403132" w:rsidP="00403132">
            <w:pPr>
              <w:spacing w:line="240" w:lineRule="auto"/>
              <w:rPr>
                <w:b/>
                <w:bCs/>
                <w:color w:val="000000"/>
                <w:sz w:val="20"/>
                <w:szCs w:val="20"/>
                <w:lang w:eastAsia="es-GT"/>
              </w:rPr>
            </w:pPr>
            <w:r w:rsidRPr="00403132">
              <w:rPr>
                <w:b/>
                <w:bCs/>
                <w:color w:val="000000"/>
                <w:sz w:val="20"/>
                <w:szCs w:val="20"/>
                <w:lang w:eastAsia="es-GT"/>
              </w:rPr>
              <w:t xml:space="preserve">F) implementación del programa de oficina verde         </w:t>
            </w:r>
            <w:r w:rsidRPr="00403132">
              <w:rPr>
                <w:color w:val="000000"/>
                <w:sz w:val="20"/>
                <w:szCs w:val="20"/>
                <w:lang w:eastAsia="es-GT"/>
              </w:rPr>
              <w:t>O) Estrategias internas para disminuir la utilización de los recursos hídricos, energéticos y clasificación adecuada de los residuos y desechos sólidos dentro de las oficinas de la institución</w:t>
            </w:r>
          </w:p>
        </w:tc>
        <w:tc>
          <w:tcPr>
            <w:tcW w:w="242" w:type="pct"/>
            <w:tcBorders>
              <w:top w:val="nil"/>
              <w:left w:val="nil"/>
              <w:bottom w:val="single" w:sz="4" w:space="0" w:color="auto"/>
              <w:right w:val="single" w:sz="4" w:space="0" w:color="auto"/>
            </w:tcBorders>
            <w:shd w:val="clear" w:color="000000" w:fill="FFFFFF"/>
            <w:vAlign w:val="center"/>
            <w:hideMark/>
          </w:tcPr>
          <w:p w14:paraId="0B0AAD7C"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DO5</w:t>
            </w:r>
          </w:p>
        </w:tc>
        <w:tc>
          <w:tcPr>
            <w:tcW w:w="1553" w:type="pct"/>
            <w:tcBorders>
              <w:top w:val="nil"/>
              <w:left w:val="nil"/>
              <w:bottom w:val="single" w:sz="4" w:space="0" w:color="auto"/>
              <w:right w:val="single" w:sz="4" w:space="0" w:color="auto"/>
            </w:tcBorders>
            <w:shd w:val="clear" w:color="000000" w:fill="FFFFFF"/>
            <w:vAlign w:val="center"/>
            <w:hideMark/>
          </w:tcPr>
          <w:p w14:paraId="33AE29C4"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 </w:t>
            </w:r>
          </w:p>
        </w:tc>
      </w:tr>
      <w:tr w:rsidR="003E646F" w:rsidRPr="00403132" w14:paraId="419961B3" w14:textId="77777777" w:rsidTr="003E646F">
        <w:trPr>
          <w:trHeight w:val="915"/>
        </w:trPr>
        <w:tc>
          <w:tcPr>
            <w:tcW w:w="187" w:type="pct"/>
            <w:tcBorders>
              <w:top w:val="nil"/>
              <w:left w:val="single" w:sz="4" w:space="0" w:color="auto"/>
              <w:bottom w:val="single" w:sz="4" w:space="0" w:color="auto"/>
              <w:right w:val="single" w:sz="4" w:space="0" w:color="auto"/>
            </w:tcBorders>
            <w:shd w:val="clear" w:color="000000" w:fill="FFFFFF"/>
            <w:noWrap/>
            <w:vAlign w:val="center"/>
            <w:hideMark/>
          </w:tcPr>
          <w:p w14:paraId="7B884D0E" w14:textId="77777777" w:rsidR="00403132" w:rsidRPr="00403132" w:rsidRDefault="00403132" w:rsidP="00403132">
            <w:pPr>
              <w:spacing w:line="240" w:lineRule="auto"/>
              <w:jc w:val="center"/>
              <w:rPr>
                <w:color w:val="000000"/>
                <w:sz w:val="20"/>
                <w:szCs w:val="20"/>
                <w:lang w:eastAsia="es-GT"/>
              </w:rPr>
            </w:pPr>
            <w:r w:rsidRPr="00403132">
              <w:rPr>
                <w:color w:val="000000"/>
                <w:sz w:val="20"/>
                <w:szCs w:val="20"/>
                <w:lang w:eastAsia="es-GT"/>
              </w:rPr>
              <w:t>O6</w:t>
            </w:r>
          </w:p>
        </w:tc>
        <w:tc>
          <w:tcPr>
            <w:tcW w:w="1275" w:type="pct"/>
            <w:tcBorders>
              <w:top w:val="nil"/>
              <w:left w:val="nil"/>
              <w:bottom w:val="single" w:sz="4" w:space="0" w:color="auto"/>
              <w:right w:val="single" w:sz="4" w:space="0" w:color="auto"/>
            </w:tcBorders>
            <w:shd w:val="clear" w:color="000000" w:fill="FFFFFF"/>
            <w:vAlign w:val="center"/>
            <w:hideMark/>
          </w:tcPr>
          <w:p w14:paraId="37010986" w14:textId="23ADA322" w:rsidR="00403132" w:rsidRPr="00403132" w:rsidRDefault="00403132" w:rsidP="00403132">
            <w:pPr>
              <w:spacing w:line="240" w:lineRule="auto"/>
              <w:rPr>
                <w:color w:val="000000"/>
                <w:sz w:val="20"/>
                <w:szCs w:val="20"/>
                <w:lang w:eastAsia="es-GT"/>
              </w:rPr>
            </w:pPr>
            <w:r w:rsidRPr="00403132">
              <w:rPr>
                <w:color w:val="000000"/>
                <w:sz w:val="20"/>
                <w:szCs w:val="20"/>
                <w:lang w:eastAsia="es-GT"/>
              </w:rPr>
              <w:t>Mejoramiento y actualización del equipo funcional del laboratorio de control ambiental y demás unidades técnicas.</w:t>
            </w:r>
          </w:p>
        </w:tc>
        <w:tc>
          <w:tcPr>
            <w:tcW w:w="229" w:type="pct"/>
            <w:tcBorders>
              <w:top w:val="nil"/>
              <w:left w:val="nil"/>
              <w:bottom w:val="single" w:sz="4" w:space="0" w:color="auto"/>
              <w:right w:val="single" w:sz="4" w:space="0" w:color="auto"/>
            </w:tcBorders>
            <w:shd w:val="clear" w:color="000000" w:fill="FFFFFF"/>
            <w:vAlign w:val="center"/>
            <w:hideMark/>
          </w:tcPr>
          <w:p w14:paraId="3DD721D6" w14:textId="77777777" w:rsidR="00403132" w:rsidRPr="00403132" w:rsidRDefault="00403132" w:rsidP="00403132">
            <w:pPr>
              <w:spacing w:line="240" w:lineRule="auto"/>
              <w:jc w:val="left"/>
              <w:rPr>
                <w:color w:val="000000"/>
                <w:sz w:val="20"/>
                <w:szCs w:val="20"/>
                <w:lang w:eastAsia="es-GT"/>
              </w:rPr>
            </w:pPr>
            <w:r w:rsidRPr="00403132">
              <w:rPr>
                <w:color w:val="000000"/>
                <w:sz w:val="20"/>
                <w:szCs w:val="20"/>
                <w:lang w:eastAsia="es-GT"/>
              </w:rPr>
              <w:t>FO6</w:t>
            </w:r>
          </w:p>
        </w:tc>
        <w:tc>
          <w:tcPr>
            <w:tcW w:w="1514" w:type="pct"/>
            <w:tcBorders>
              <w:top w:val="nil"/>
              <w:left w:val="nil"/>
              <w:bottom w:val="single" w:sz="4" w:space="0" w:color="auto"/>
              <w:right w:val="single" w:sz="4" w:space="0" w:color="auto"/>
            </w:tcBorders>
            <w:shd w:val="clear" w:color="000000" w:fill="FFFFFF"/>
            <w:vAlign w:val="center"/>
            <w:hideMark/>
          </w:tcPr>
          <w:p w14:paraId="0139E583"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 </w:t>
            </w:r>
          </w:p>
        </w:tc>
        <w:tc>
          <w:tcPr>
            <w:tcW w:w="242" w:type="pct"/>
            <w:tcBorders>
              <w:top w:val="nil"/>
              <w:left w:val="nil"/>
              <w:bottom w:val="single" w:sz="4" w:space="0" w:color="auto"/>
              <w:right w:val="single" w:sz="4" w:space="0" w:color="auto"/>
            </w:tcBorders>
            <w:shd w:val="clear" w:color="000000" w:fill="FFFFFF"/>
            <w:vAlign w:val="center"/>
            <w:hideMark/>
          </w:tcPr>
          <w:p w14:paraId="2526931B"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DO6</w:t>
            </w:r>
          </w:p>
        </w:tc>
        <w:tc>
          <w:tcPr>
            <w:tcW w:w="1553" w:type="pct"/>
            <w:tcBorders>
              <w:top w:val="nil"/>
              <w:left w:val="nil"/>
              <w:bottom w:val="single" w:sz="4" w:space="0" w:color="auto"/>
              <w:right w:val="single" w:sz="4" w:space="0" w:color="auto"/>
            </w:tcBorders>
            <w:shd w:val="clear" w:color="000000" w:fill="FFFFFF"/>
            <w:vAlign w:val="center"/>
            <w:hideMark/>
          </w:tcPr>
          <w:p w14:paraId="53E63558"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 </w:t>
            </w:r>
          </w:p>
        </w:tc>
      </w:tr>
      <w:tr w:rsidR="003E646F" w:rsidRPr="00403132" w14:paraId="28D86D8C" w14:textId="77777777" w:rsidTr="003E646F">
        <w:trPr>
          <w:trHeight w:val="610"/>
        </w:trPr>
        <w:tc>
          <w:tcPr>
            <w:tcW w:w="187" w:type="pct"/>
            <w:tcBorders>
              <w:top w:val="nil"/>
              <w:left w:val="single" w:sz="4" w:space="0" w:color="auto"/>
              <w:bottom w:val="single" w:sz="4" w:space="0" w:color="auto"/>
              <w:right w:val="single" w:sz="4" w:space="0" w:color="auto"/>
            </w:tcBorders>
            <w:shd w:val="clear" w:color="000000" w:fill="FFFFFF"/>
            <w:noWrap/>
            <w:vAlign w:val="center"/>
            <w:hideMark/>
          </w:tcPr>
          <w:p w14:paraId="3445E167" w14:textId="77777777" w:rsidR="00403132" w:rsidRPr="00403132" w:rsidRDefault="00403132" w:rsidP="00403132">
            <w:pPr>
              <w:spacing w:line="240" w:lineRule="auto"/>
              <w:jc w:val="center"/>
              <w:rPr>
                <w:color w:val="000000"/>
                <w:sz w:val="20"/>
                <w:szCs w:val="20"/>
                <w:lang w:eastAsia="es-GT"/>
              </w:rPr>
            </w:pPr>
            <w:r w:rsidRPr="00403132">
              <w:rPr>
                <w:color w:val="000000"/>
                <w:sz w:val="20"/>
                <w:szCs w:val="20"/>
                <w:lang w:eastAsia="es-GT"/>
              </w:rPr>
              <w:t>O7</w:t>
            </w:r>
          </w:p>
        </w:tc>
        <w:tc>
          <w:tcPr>
            <w:tcW w:w="1275" w:type="pct"/>
            <w:tcBorders>
              <w:top w:val="nil"/>
              <w:left w:val="nil"/>
              <w:bottom w:val="single" w:sz="4" w:space="0" w:color="auto"/>
              <w:right w:val="single" w:sz="4" w:space="0" w:color="auto"/>
            </w:tcBorders>
            <w:shd w:val="clear" w:color="000000" w:fill="FFFFFF"/>
            <w:vAlign w:val="center"/>
            <w:hideMark/>
          </w:tcPr>
          <w:p w14:paraId="77E4E9EE" w14:textId="1277B339" w:rsidR="00403132" w:rsidRPr="00403132" w:rsidRDefault="00403132" w:rsidP="00403132">
            <w:pPr>
              <w:spacing w:line="240" w:lineRule="auto"/>
              <w:rPr>
                <w:color w:val="000000"/>
                <w:sz w:val="20"/>
                <w:szCs w:val="20"/>
                <w:lang w:eastAsia="es-GT"/>
              </w:rPr>
            </w:pPr>
            <w:r w:rsidRPr="00403132">
              <w:rPr>
                <w:color w:val="000000"/>
                <w:sz w:val="20"/>
                <w:szCs w:val="20"/>
                <w:lang w:eastAsia="es-GT"/>
              </w:rPr>
              <w:t>Mejoramiento de la infraestructura del laboratorio de control ambiental</w:t>
            </w:r>
          </w:p>
        </w:tc>
        <w:tc>
          <w:tcPr>
            <w:tcW w:w="229" w:type="pct"/>
            <w:tcBorders>
              <w:top w:val="nil"/>
              <w:left w:val="nil"/>
              <w:bottom w:val="single" w:sz="4" w:space="0" w:color="auto"/>
              <w:right w:val="single" w:sz="4" w:space="0" w:color="auto"/>
            </w:tcBorders>
            <w:shd w:val="clear" w:color="000000" w:fill="FFFFFF"/>
            <w:vAlign w:val="center"/>
            <w:hideMark/>
          </w:tcPr>
          <w:p w14:paraId="23EF5489" w14:textId="77777777" w:rsidR="00403132" w:rsidRPr="00403132" w:rsidRDefault="00403132" w:rsidP="00403132">
            <w:pPr>
              <w:spacing w:line="240" w:lineRule="auto"/>
              <w:jc w:val="left"/>
              <w:rPr>
                <w:color w:val="000000"/>
                <w:sz w:val="20"/>
                <w:szCs w:val="20"/>
                <w:lang w:eastAsia="es-GT"/>
              </w:rPr>
            </w:pPr>
            <w:r w:rsidRPr="00403132">
              <w:rPr>
                <w:color w:val="000000"/>
                <w:sz w:val="20"/>
                <w:szCs w:val="20"/>
                <w:lang w:eastAsia="es-GT"/>
              </w:rPr>
              <w:t>FO7</w:t>
            </w:r>
          </w:p>
        </w:tc>
        <w:tc>
          <w:tcPr>
            <w:tcW w:w="1514" w:type="pct"/>
            <w:tcBorders>
              <w:top w:val="nil"/>
              <w:left w:val="nil"/>
              <w:bottom w:val="single" w:sz="4" w:space="0" w:color="auto"/>
              <w:right w:val="single" w:sz="4" w:space="0" w:color="auto"/>
            </w:tcBorders>
            <w:shd w:val="clear" w:color="000000" w:fill="FFFFFF"/>
            <w:vAlign w:val="center"/>
            <w:hideMark/>
          </w:tcPr>
          <w:p w14:paraId="2F8AD606"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 </w:t>
            </w:r>
          </w:p>
        </w:tc>
        <w:tc>
          <w:tcPr>
            <w:tcW w:w="242" w:type="pct"/>
            <w:tcBorders>
              <w:top w:val="nil"/>
              <w:left w:val="nil"/>
              <w:bottom w:val="single" w:sz="4" w:space="0" w:color="auto"/>
              <w:right w:val="single" w:sz="4" w:space="0" w:color="auto"/>
            </w:tcBorders>
            <w:shd w:val="clear" w:color="000000" w:fill="FFFFFF"/>
            <w:vAlign w:val="center"/>
            <w:hideMark/>
          </w:tcPr>
          <w:p w14:paraId="7C417E3D"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DO7</w:t>
            </w:r>
          </w:p>
        </w:tc>
        <w:tc>
          <w:tcPr>
            <w:tcW w:w="1553" w:type="pct"/>
            <w:tcBorders>
              <w:top w:val="nil"/>
              <w:left w:val="nil"/>
              <w:bottom w:val="single" w:sz="4" w:space="0" w:color="auto"/>
              <w:right w:val="single" w:sz="4" w:space="0" w:color="auto"/>
            </w:tcBorders>
            <w:shd w:val="clear" w:color="000000" w:fill="FFFFFF"/>
            <w:vAlign w:val="center"/>
            <w:hideMark/>
          </w:tcPr>
          <w:p w14:paraId="7794F719"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 </w:t>
            </w:r>
          </w:p>
        </w:tc>
      </w:tr>
      <w:tr w:rsidR="003E646F" w:rsidRPr="00403132" w14:paraId="799D877D" w14:textId="77777777" w:rsidTr="003E646F">
        <w:trPr>
          <w:trHeight w:val="304"/>
        </w:trPr>
        <w:tc>
          <w:tcPr>
            <w:tcW w:w="187" w:type="pct"/>
            <w:tcBorders>
              <w:top w:val="nil"/>
              <w:left w:val="single" w:sz="4" w:space="0" w:color="auto"/>
              <w:bottom w:val="single" w:sz="4" w:space="0" w:color="auto"/>
              <w:right w:val="single" w:sz="4" w:space="0" w:color="auto"/>
            </w:tcBorders>
            <w:shd w:val="clear" w:color="000000" w:fill="FFFFFF"/>
            <w:noWrap/>
            <w:vAlign w:val="center"/>
            <w:hideMark/>
          </w:tcPr>
          <w:p w14:paraId="11EF6A41" w14:textId="77777777" w:rsidR="00403132" w:rsidRPr="00403132" w:rsidRDefault="00403132" w:rsidP="00403132">
            <w:pPr>
              <w:spacing w:line="240" w:lineRule="auto"/>
              <w:jc w:val="center"/>
              <w:rPr>
                <w:color w:val="000000"/>
                <w:sz w:val="20"/>
                <w:szCs w:val="20"/>
                <w:lang w:eastAsia="es-GT"/>
              </w:rPr>
            </w:pPr>
            <w:r w:rsidRPr="00403132">
              <w:rPr>
                <w:color w:val="000000"/>
                <w:sz w:val="20"/>
                <w:szCs w:val="20"/>
                <w:lang w:eastAsia="es-GT"/>
              </w:rPr>
              <w:t>O8</w:t>
            </w:r>
          </w:p>
        </w:tc>
        <w:tc>
          <w:tcPr>
            <w:tcW w:w="1275" w:type="pct"/>
            <w:tcBorders>
              <w:top w:val="nil"/>
              <w:left w:val="nil"/>
              <w:bottom w:val="single" w:sz="4" w:space="0" w:color="auto"/>
              <w:right w:val="single" w:sz="4" w:space="0" w:color="auto"/>
            </w:tcBorders>
            <w:shd w:val="clear" w:color="000000" w:fill="FFFFFF"/>
            <w:vAlign w:val="center"/>
            <w:hideMark/>
          </w:tcPr>
          <w:p w14:paraId="28CC03A6"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Atracción turística</w:t>
            </w:r>
          </w:p>
        </w:tc>
        <w:tc>
          <w:tcPr>
            <w:tcW w:w="229" w:type="pct"/>
            <w:tcBorders>
              <w:top w:val="nil"/>
              <w:left w:val="nil"/>
              <w:bottom w:val="single" w:sz="4" w:space="0" w:color="auto"/>
              <w:right w:val="single" w:sz="4" w:space="0" w:color="auto"/>
            </w:tcBorders>
            <w:shd w:val="clear" w:color="000000" w:fill="FFFFFF"/>
            <w:vAlign w:val="center"/>
            <w:hideMark/>
          </w:tcPr>
          <w:p w14:paraId="35B4CE72" w14:textId="77777777" w:rsidR="00403132" w:rsidRPr="00403132" w:rsidRDefault="00403132" w:rsidP="00403132">
            <w:pPr>
              <w:spacing w:line="240" w:lineRule="auto"/>
              <w:jc w:val="left"/>
              <w:rPr>
                <w:color w:val="000000"/>
                <w:sz w:val="20"/>
                <w:szCs w:val="20"/>
                <w:lang w:eastAsia="es-GT"/>
              </w:rPr>
            </w:pPr>
            <w:r w:rsidRPr="00403132">
              <w:rPr>
                <w:color w:val="000000"/>
                <w:sz w:val="20"/>
                <w:szCs w:val="20"/>
                <w:lang w:eastAsia="es-GT"/>
              </w:rPr>
              <w:t>FO8</w:t>
            </w:r>
          </w:p>
        </w:tc>
        <w:tc>
          <w:tcPr>
            <w:tcW w:w="1514" w:type="pct"/>
            <w:tcBorders>
              <w:top w:val="nil"/>
              <w:left w:val="nil"/>
              <w:bottom w:val="single" w:sz="4" w:space="0" w:color="auto"/>
              <w:right w:val="single" w:sz="4" w:space="0" w:color="auto"/>
            </w:tcBorders>
            <w:shd w:val="clear" w:color="000000" w:fill="FFFFFF"/>
            <w:vAlign w:val="center"/>
            <w:hideMark/>
          </w:tcPr>
          <w:p w14:paraId="7460CEC4"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 </w:t>
            </w:r>
          </w:p>
        </w:tc>
        <w:tc>
          <w:tcPr>
            <w:tcW w:w="242" w:type="pct"/>
            <w:tcBorders>
              <w:top w:val="nil"/>
              <w:left w:val="nil"/>
              <w:bottom w:val="single" w:sz="4" w:space="0" w:color="auto"/>
              <w:right w:val="single" w:sz="4" w:space="0" w:color="auto"/>
            </w:tcBorders>
            <w:shd w:val="clear" w:color="000000" w:fill="FFFFFF"/>
            <w:vAlign w:val="center"/>
            <w:hideMark/>
          </w:tcPr>
          <w:p w14:paraId="40E92FDC"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DO8</w:t>
            </w:r>
          </w:p>
        </w:tc>
        <w:tc>
          <w:tcPr>
            <w:tcW w:w="1553" w:type="pct"/>
            <w:tcBorders>
              <w:top w:val="nil"/>
              <w:left w:val="nil"/>
              <w:bottom w:val="single" w:sz="4" w:space="0" w:color="auto"/>
              <w:right w:val="single" w:sz="4" w:space="0" w:color="auto"/>
            </w:tcBorders>
            <w:shd w:val="clear" w:color="000000" w:fill="FFFFFF"/>
            <w:vAlign w:val="center"/>
            <w:hideMark/>
          </w:tcPr>
          <w:p w14:paraId="4CDDF219"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 </w:t>
            </w:r>
          </w:p>
        </w:tc>
      </w:tr>
      <w:tr w:rsidR="003E646F" w:rsidRPr="00403132" w14:paraId="5C6535FB" w14:textId="77777777" w:rsidTr="003E646F">
        <w:trPr>
          <w:trHeight w:val="610"/>
        </w:trPr>
        <w:tc>
          <w:tcPr>
            <w:tcW w:w="187" w:type="pct"/>
            <w:tcBorders>
              <w:top w:val="nil"/>
              <w:left w:val="single" w:sz="4" w:space="0" w:color="auto"/>
              <w:bottom w:val="single" w:sz="4" w:space="0" w:color="auto"/>
              <w:right w:val="single" w:sz="4" w:space="0" w:color="auto"/>
            </w:tcBorders>
            <w:shd w:val="clear" w:color="000000" w:fill="FFFFFF"/>
            <w:noWrap/>
            <w:vAlign w:val="center"/>
            <w:hideMark/>
          </w:tcPr>
          <w:p w14:paraId="2B63C185" w14:textId="77777777" w:rsidR="00403132" w:rsidRPr="00403132" w:rsidRDefault="00403132" w:rsidP="00403132">
            <w:pPr>
              <w:spacing w:line="240" w:lineRule="auto"/>
              <w:jc w:val="center"/>
              <w:rPr>
                <w:color w:val="000000"/>
                <w:sz w:val="20"/>
                <w:szCs w:val="20"/>
                <w:lang w:eastAsia="es-GT"/>
              </w:rPr>
            </w:pPr>
            <w:r w:rsidRPr="00403132">
              <w:rPr>
                <w:color w:val="000000"/>
                <w:sz w:val="20"/>
                <w:szCs w:val="20"/>
                <w:lang w:eastAsia="es-GT"/>
              </w:rPr>
              <w:t>O9</w:t>
            </w:r>
          </w:p>
        </w:tc>
        <w:tc>
          <w:tcPr>
            <w:tcW w:w="1275" w:type="pct"/>
            <w:tcBorders>
              <w:top w:val="nil"/>
              <w:left w:val="nil"/>
              <w:bottom w:val="single" w:sz="4" w:space="0" w:color="auto"/>
              <w:right w:val="single" w:sz="4" w:space="0" w:color="auto"/>
            </w:tcBorders>
            <w:shd w:val="clear" w:color="000000" w:fill="FFFFFF"/>
            <w:vAlign w:val="center"/>
            <w:hideMark/>
          </w:tcPr>
          <w:p w14:paraId="2D03CF94"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Comunicación con instituciones educativas para replicar los temas ambientales</w:t>
            </w:r>
          </w:p>
        </w:tc>
        <w:tc>
          <w:tcPr>
            <w:tcW w:w="229" w:type="pct"/>
            <w:tcBorders>
              <w:top w:val="nil"/>
              <w:left w:val="nil"/>
              <w:bottom w:val="single" w:sz="4" w:space="0" w:color="auto"/>
              <w:right w:val="single" w:sz="4" w:space="0" w:color="auto"/>
            </w:tcBorders>
            <w:shd w:val="clear" w:color="000000" w:fill="FFFFFF"/>
            <w:vAlign w:val="center"/>
            <w:hideMark/>
          </w:tcPr>
          <w:p w14:paraId="063F2674" w14:textId="77777777" w:rsidR="00403132" w:rsidRPr="00403132" w:rsidRDefault="00403132" w:rsidP="00403132">
            <w:pPr>
              <w:spacing w:line="240" w:lineRule="auto"/>
              <w:jc w:val="left"/>
              <w:rPr>
                <w:color w:val="000000"/>
                <w:sz w:val="20"/>
                <w:szCs w:val="20"/>
                <w:lang w:eastAsia="es-GT"/>
              </w:rPr>
            </w:pPr>
            <w:r w:rsidRPr="00403132">
              <w:rPr>
                <w:color w:val="000000"/>
                <w:sz w:val="20"/>
                <w:szCs w:val="20"/>
                <w:lang w:eastAsia="es-GT"/>
              </w:rPr>
              <w:t>FO9</w:t>
            </w:r>
          </w:p>
        </w:tc>
        <w:tc>
          <w:tcPr>
            <w:tcW w:w="1514" w:type="pct"/>
            <w:tcBorders>
              <w:top w:val="nil"/>
              <w:left w:val="nil"/>
              <w:bottom w:val="single" w:sz="4" w:space="0" w:color="auto"/>
              <w:right w:val="single" w:sz="4" w:space="0" w:color="auto"/>
            </w:tcBorders>
            <w:shd w:val="clear" w:color="000000" w:fill="FFFFFF"/>
            <w:vAlign w:val="center"/>
            <w:hideMark/>
          </w:tcPr>
          <w:p w14:paraId="3FB2E0C5"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 </w:t>
            </w:r>
          </w:p>
        </w:tc>
        <w:tc>
          <w:tcPr>
            <w:tcW w:w="242" w:type="pct"/>
            <w:tcBorders>
              <w:top w:val="nil"/>
              <w:left w:val="nil"/>
              <w:bottom w:val="single" w:sz="4" w:space="0" w:color="auto"/>
              <w:right w:val="single" w:sz="4" w:space="0" w:color="auto"/>
            </w:tcBorders>
            <w:shd w:val="clear" w:color="000000" w:fill="FFFFFF"/>
            <w:vAlign w:val="center"/>
            <w:hideMark/>
          </w:tcPr>
          <w:p w14:paraId="4C65BAFC"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DO9</w:t>
            </w:r>
          </w:p>
        </w:tc>
        <w:tc>
          <w:tcPr>
            <w:tcW w:w="1553" w:type="pct"/>
            <w:tcBorders>
              <w:top w:val="nil"/>
              <w:left w:val="nil"/>
              <w:bottom w:val="single" w:sz="4" w:space="0" w:color="auto"/>
              <w:right w:val="single" w:sz="4" w:space="0" w:color="auto"/>
            </w:tcBorders>
            <w:shd w:val="clear" w:color="000000" w:fill="FFFFFF"/>
            <w:vAlign w:val="center"/>
            <w:hideMark/>
          </w:tcPr>
          <w:p w14:paraId="75C33215"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 </w:t>
            </w:r>
          </w:p>
        </w:tc>
      </w:tr>
      <w:tr w:rsidR="003E646F" w:rsidRPr="00403132" w14:paraId="076BEAB8" w14:textId="77777777" w:rsidTr="003E646F">
        <w:trPr>
          <w:trHeight w:val="409"/>
        </w:trPr>
        <w:tc>
          <w:tcPr>
            <w:tcW w:w="187" w:type="pct"/>
            <w:tcBorders>
              <w:top w:val="nil"/>
              <w:left w:val="single" w:sz="4" w:space="0" w:color="auto"/>
              <w:bottom w:val="single" w:sz="4" w:space="0" w:color="auto"/>
              <w:right w:val="single" w:sz="4" w:space="0" w:color="auto"/>
            </w:tcBorders>
            <w:shd w:val="clear" w:color="000000" w:fill="FFFFFF"/>
            <w:noWrap/>
            <w:vAlign w:val="center"/>
            <w:hideMark/>
          </w:tcPr>
          <w:p w14:paraId="31D4BCD2" w14:textId="77777777" w:rsidR="00403132" w:rsidRPr="00403132" w:rsidRDefault="00403132" w:rsidP="00403132">
            <w:pPr>
              <w:spacing w:line="240" w:lineRule="auto"/>
              <w:jc w:val="center"/>
              <w:rPr>
                <w:color w:val="000000"/>
                <w:sz w:val="20"/>
                <w:szCs w:val="20"/>
                <w:lang w:eastAsia="es-GT"/>
              </w:rPr>
            </w:pPr>
            <w:r w:rsidRPr="00403132">
              <w:rPr>
                <w:color w:val="000000"/>
                <w:sz w:val="20"/>
                <w:szCs w:val="20"/>
                <w:lang w:eastAsia="es-GT"/>
              </w:rPr>
              <w:t>O10</w:t>
            </w:r>
          </w:p>
        </w:tc>
        <w:tc>
          <w:tcPr>
            <w:tcW w:w="1275" w:type="pct"/>
            <w:tcBorders>
              <w:top w:val="nil"/>
              <w:left w:val="nil"/>
              <w:bottom w:val="single" w:sz="4" w:space="0" w:color="auto"/>
              <w:right w:val="single" w:sz="4" w:space="0" w:color="auto"/>
            </w:tcBorders>
            <w:shd w:val="clear" w:color="000000" w:fill="FFFFFF"/>
            <w:vAlign w:val="center"/>
            <w:hideMark/>
          </w:tcPr>
          <w:p w14:paraId="495C8793"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Automatización de procesos</w:t>
            </w:r>
          </w:p>
        </w:tc>
        <w:tc>
          <w:tcPr>
            <w:tcW w:w="229" w:type="pct"/>
            <w:tcBorders>
              <w:top w:val="nil"/>
              <w:left w:val="nil"/>
              <w:bottom w:val="single" w:sz="4" w:space="0" w:color="auto"/>
              <w:right w:val="single" w:sz="4" w:space="0" w:color="auto"/>
            </w:tcBorders>
            <w:shd w:val="clear" w:color="000000" w:fill="FFFFFF"/>
            <w:vAlign w:val="center"/>
            <w:hideMark/>
          </w:tcPr>
          <w:p w14:paraId="7DC9F095" w14:textId="77777777" w:rsidR="00403132" w:rsidRPr="00403132" w:rsidRDefault="00403132" w:rsidP="00403132">
            <w:pPr>
              <w:spacing w:line="240" w:lineRule="auto"/>
              <w:jc w:val="left"/>
              <w:rPr>
                <w:color w:val="000000"/>
                <w:sz w:val="20"/>
                <w:szCs w:val="20"/>
                <w:lang w:eastAsia="es-GT"/>
              </w:rPr>
            </w:pPr>
            <w:r w:rsidRPr="00403132">
              <w:rPr>
                <w:color w:val="000000"/>
                <w:sz w:val="20"/>
                <w:szCs w:val="20"/>
                <w:lang w:eastAsia="es-GT"/>
              </w:rPr>
              <w:t>FO10</w:t>
            </w:r>
          </w:p>
        </w:tc>
        <w:tc>
          <w:tcPr>
            <w:tcW w:w="1514" w:type="pct"/>
            <w:tcBorders>
              <w:top w:val="nil"/>
              <w:left w:val="nil"/>
              <w:bottom w:val="single" w:sz="4" w:space="0" w:color="auto"/>
              <w:right w:val="single" w:sz="4" w:space="0" w:color="auto"/>
            </w:tcBorders>
            <w:shd w:val="clear" w:color="000000" w:fill="FFFFFF"/>
            <w:vAlign w:val="center"/>
            <w:hideMark/>
          </w:tcPr>
          <w:p w14:paraId="471F90B2"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 </w:t>
            </w:r>
          </w:p>
        </w:tc>
        <w:tc>
          <w:tcPr>
            <w:tcW w:w="242" w:type="pct"/>
            <w:tcBorders>
              <w:top w:val="nil"/>
              <w:left w:val="nil"/>
              <w:bottom w:val="single" w:sz="4" w:space="0" w:color="auto"/>
              <w:right w:val="single" w:sz="4" w:space="0" w:color="auto"/>
            </w:tcBorders>
            <w:shd w:val="clear" w:color="000000" w:fill="FFFFFF"/>
            <w:vAlign w:val="center"/>
            <w:hideMark/>
          </w:tcPr>
          <w:p w14:paraId="20FECD37"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DO10</w:t>
            </w:r>
          </w:p>
        </w:tc>
        <w:tc>
          <w:tcPr>
            <w:tcW w:w="1553" w:type="pct"/>
            <w:tcBorders>
              <w:top w:val="nil"/>
              <w:left w:val="nil"/>
              <w:bottom w:val="single" w:sz="4" w:space="0" w:color="auto"/>
              <w:right w:val="single" w:sz="4" w:space="0" w:color="auto"/>
            </w:tcBorders>
            <w:shd w:val="clear" w:color="000000" w:fill="FFFFFF"/>
            <w:vAlign w:val="center"/>
            <w:hideMark/>
          </w:tcPr>
          <w:p w14:paraId="6A137492"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 </w:t>
            </w:r>
          </w:p>
        </w:tc>
      </w:tr>
      <w:tr w:rsidR="003E646F" w:rsidRPr="00403132" w14:paraId="0CBD9EB7" w14:textId="77777777" w:rsidTr="003E646F">
        <w:trPr>
          <w:trHeight w:val="1221"/>
        </w:trPr>
        <w:tc>
          <w:tcPr>
            <w:tcW w:w="187" w:type="pct"/>
            <w:tcBorders>
              <w:top w:val="nil"/>
              <w:left w:val="single" w:sz="4" w:space="0" w:color="auto"/>
              <w:bottom w:val="single" w:sz="4" w:space="0" w:color="auto"/>
              <w:right w:val="single" w:sz="4" w:space="0" w:color="auto"/>
            </w:tcBorders>
            <w:shd w:val="clear" w:color="000000" w:fill="FFFFFF"/>
            <w:noWrap/>
            <w:vAlign w:val="center"/>
            <w:hideMark/>
          </w:tcPr>
          <w:p w14:paraId="52185AFA" w14:textId="77777777" w:rsidR="00403132" w:rsidRPr="00403132" w:rsidRDefault="00403132" w:rsidP="00403132">
            <w:pPr>
              <w:spacing w:line="240" w:lineRule="auto"/>
              <w:jc w:val="center"/>
              <w:rPr>
                <w:color w:val="000000"/>
                <w:sz w:val="20"/>
                <w:szCs w:val="20"/>
                <w:lang w:eastAsia="es-GT"/>
              </w:rPr>
            </w:pPr>
            <w:r w:rsidRPr="00403132">
              <w:rPr>
                <w:color w:val="000000"/>
                <w:sz w:val="20"/>
                <w:szCs w:val="20"/>
                <w:lang w:eastAsia="es-GT"/>
              </w:rPr>
              <w:t>O11</w:t>
            </w:r>
          </w:p>
        </w:tc>
        <w:tc>
          <w:tcPr>
            <w:tcW w:w="1275" w:type="pct"/>
            <w:tcBorders>
              <w:top w:val="single" w:sz="4" w:space="0" w:color="auto"/>
              <w:left w:val="nil"/>
              <w:bottom w:val="nil"/>
              <w:right w:val="single" w:sz="4" w:space="0" w:color="auto"/>
            </w:tcBorders>
            <w:shd w:val="clear" w:color="000000" w:fill="FFFFFF"/>
            <w:vAlign w:val="center"/>
            <w:hideMark/>
          </w:tcPr>
          <w:p w14:paraId="0B670343"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Mejor coordinación interinstitucional en proyectos relevantes a nivel nacional (</w:t>
            </w:r>
            <w:proofErr w:type="spellStart"/>
            <w:r w:rsidRPr="00403132">
              <w:rPr>
                <w:color w:val="000000"/>
                <w:sz w:val="20"/>
                <w:szCs w:val="20"/>
                <w:lang w:eastAsia="es-GT"/>
              </w:rPr>
              <w:t>Proshigua</w:t>
            </w:r>
            <w:proofErr w:type="spellEnd"/>
            <w:r w:rsidRPr="00403132">
              <w:rPr>
                <w:color w:val="000000"/>
                <w:sz w:val="20"/>
                <w:szCs w:val="20"/>
                <w:lang w:eastAsia="es-GT"/>
              </w:rPr>
              <w:t xml:space="preserve"> y el Sistema Guatemalteco de Ciencias del Cambio Climático –SGCCC)</w:t>
            </w:r>
          </w:p>
        </w:tc>
        <w:tc>
          <w:tcPr>
            <w:tcW w:w="229" w:type="pct"/>
            <w:tcBorders>
              <w:top w:val="nil"/>
              <w:left w:val="single" w:sz="4" w:space="0" w:color="auto"/>
              <w:bottom w:val="single" w:sz="4" w:space="0" w:color="auto"/>
              <w:right w:val="single" w:sz="4" w:space="0" w:color="auto"/>
            </w:tcBorders>
            <w:shd w:val="clear" w:color="000000" w:fill="FFFFFF"/>
            <w:vAlign w:val="center"/>
            <w:hideMark/>
          </w:tcPr>
          <w:p w14:paraId="09F4DE09" w14:textId="77777777" w:rsidR="00403132" w:rsidRPr="00403132" w:rsidRDefault="00403132" w:rsidP="00403132">
            <w:pPr>
              <w:spacing w:line="240" w:lineRule="auto"/>
              <w:jc w:val="left"/>
              <w:rPr>
                <w:color w:val="000000"/>
                <w:sz w:val="20"/>
                <w:szCs w:val="20"/>
                <w:lang w:eastAsia="es-GT"/>
              </w:rPr>
            </w:pPr>
            <w:r w:rsidRPr="00403132">
              <w:rPr>
                <w:color w:val="000000"/>
                <w:sz w:val="20"/>
                <w:szCs w:val="20"/>
                <w:lang w:eastAsia="es-GT"/>
              </w:rPr>
              <w:t>FO11</w:t>
            </w:r>
          </w:p>
        </w:tc>
        <w:tc>
          <w:tcPr>
            <w:tcW w:w="1514" w:type="pct"/>
            <w:tcBorders>
              <w:top w:val="nil"/>
              <w:left w:val="nil"/>
              <w:bottom w:val="single" w:sz="4" w:space="0" w:color="auto"/>
              <w:right w:val="single" w:sz="4" w:space="0" w:color="auto"/>
            </w:tcBorders>
            <w:shd w:val="clear" w:color="000000" w:fill="FFFFFF"/>
            <w:vAlign w:val="center"/>
            <w:hideMark/>
          </w:tcPr>
          <w:p w14:paraId="11F6B7B2"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 </w:t>
            </w:r>
          </w:p>
        </w:tc>
        <w:tc>
          <w:tcPr>
            <w:tcW w:w="242" w:type="pct"/>
            <w:tcBorders>
              <w:top w:val="nil"/>
              <w:left w:val="nil"/>
              <w:bottom w:val="single" w:sz="4" w:space="0" w:color="auto"/>
              <w:right w:val="single" w:sz="4" w:space="0" w:color="auto"/>
            </w:tcBorders>
            <w:shd w:val="clear" w:color="000000" w:fill="FFFFFF"/>
            <w:vAlign w:val="center"/>
            <w:hideMark/>
          </w:tcPr>
          <w:p w14:paraId="40F1D286"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DO11</w:t>
            </w:r>
          </w:p>
        </w:tc>
        <w:tc>
          <w:tcPr>
            <w:tcW w:w="1553" w:type="pct"/>
            <w:tcBorders>
              <w:top w:val="nil"/>
              <w:left w:val="nil"/>
              <w:bottom w:val="single" w:sz="4" w:space="0" w:color="auto"/>
              <w:right w:val="single" w:sz="4" w:space="0" w:color="auto"/>
            </w:tcBorders>
            <w:shd w:val="clear" w:color="000000" w:fill="FFFFFF"/>
            <w:vAlign w:val="center"/>
            <w:hideMark/>
          </w:tcPr>
          <w:p w14:paraId="182634A0"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 </w:t>
            </w:r>
          </w:p>
        </w:tc>
      </w:tr>
      <w:tr w:rsidR="003E646F" w:rsidRPr="00403132" w14:paraId="2C22DA95" w14:textId="77777777" w:rsidTr="003E646F">
        <w:trPr>
          <w:trHeight w:val="915"/>
        </w:trPr>
        <w:tc>
          <w:tcPr>
            <w:tcW w:w="187" w:type="pct"/>
            <w:tcBorders>
              <w:top w:val="nil"/>
              <w:left w:val="single" w:sz="4" w:space="0" w:color="auto"/>
              <w:bottom w:val="single" w:sz="4" w:space="0" w:color="auto"/>
              <w:right w:val="single" w:sz="4" w:space="0" w:color="auto"/>
            </w:tcBorders>
            <w:shd w:val="clear" w:color="000000" w:fill="FFFFFF"/>
            <w:noWrap/>
            <w:vAlign w:val="center"/>
            <w:hideMark/>
          </w:tcPr>
          <w:p w14:paraId="617E9BFC" w14:textId="77777777" w:rsidR="00403132" w:rsidRPr="00403132" w:rsidRDefault="00403132" w:rsidP="00403132">
            <w:pPr>
              <w:spacing w:line="240" w:lineRule="auto"/>
              <w:jc w:val="center"/>
              <w:rPr>
                <w:color w:val="000000"/>
                <w:sz w:val="20"/>
                <w:szCs w:val="20"/>
                <w:lang w:eastAsia="es-GT"/>
              </w:rPr>
            </w:pPr>
            <w:r w:rsidRPr="00403132">
              <w:rPr>
                <w:color w:val="000000"/>
                <w:sz w:val="20"/>
                <w:szCs w:val="20"/>
                <w:lang w:eastAsia="es-GT"/>
              </w:rPr>
              <w:lastRenderedPageBreak/>
              <w:t>O12</w:t>
            </w:r>
          </w:p>
        </w:tc>
        <w:tc>
          <w:tcPr>
            <w:tcW w:w="1275" w:type="pct"/>
            <w:tcBorders>
              <w:top w:val="single" w:sz="4" w:space="0" w:color="auto"/>
              <w:left w:val="nil"/>
              <w:bottom w:val="nil"/>
              <w:right w:val="single" w:sz="4" w:space="0" w:color="auto"/>
            </w:tcBorders>
            <w:shd w:val="clear" w:color="000000" w:fill="FFFFFF"/>
            <w:vAlign w:val="center"/>
            <w:hideMark/>
          </w:tcPr>
          <w:p w14:paraId="5132F3A7" w14:textId="26E22EE6" w:rsidR="00403132" w:rsidRPr="00403132" w:rsidRDefault="00403132" w:rsidP="00403132">
            <w:pPr>
              <w:spacing w:line="240" w:lineRule="auto"/>
              <w:rPr>
                <w:color w:val="000000"/>
                <w:sz w:val="20"/>
                <w:szCs w:val="20"/>
                <w:lang w:eastAsia="es-GT"/>
              </w:rPr>
            </w:pPr>
            <w:r w:rsidRPr="00403132">
              <w:rPr>
                <w:color w:val="000000"/>
                <w:sz w:val="20"/>
                <w:szCs w:val="20"/>
                <w:lang w:eastAsia="es-GT"/>
              </w:rPr>
              <w:t xml:space="preserve">Actualización del tarifario de aranceles para </w:t>
            </w:r>
            <w:r w:rsidR="00667E41" w:rsidRPr="00403132">
              <w:rPr>
                <w:color w:val="000000"/>
                <w:sz w:val="20"/>
                <w:szCs w:val="20"/>
                <w:lang w:eastAsia="es-GT"/>
              </w:rPr>
              <w:t>el cobro</w:t>
            </w:r>
            <w:r w:rsidRPr="00403132">
              <w:rPr>
                <w:color w:val="000000"/>
                <w:sz w:val="20"/>
                <w:szCs w:val="20"/>
                <w:lang w:eastAsia="es-GT"/>
              </w:rPr>
              <w:t xml:space="preserve"> de los servicios que presta AMSA </w:t>
            </w:r>
          </w:p>
        </w:tc>
        <w:tc>
          <w:tcPr>
            <w:tcW w:w="229" w:type="pct"/>
            <w:tcBorders>
              <w:top w:val="nil"/>
              <w:left w:val="single" w:sz="4" w:space="0" w:color="auto"/>
              <w:bottom w:val="single" w:sz="4" w:space="0" w:color="auto"/>
              <w:right w:val="single" w:sz="4" w:space="0" w:color="auto"/>
            </w:tcBorders>
            <w:shd w:val="clear" w:color="000000" w:fill="FFFFFF"/>
            <w:vAlign w:val="center"/>
            <w:hideMark/>
          </w:tcPr>
          <w:p w14:paraId="2ABA3718" w14:textId="77777777" w:rsidR="00403132" w:rsidRPr="00403132" w:rsidRDefault="00403132" w:rsidP="00403132">
            <w:pPr>
              <w:spacing w:line="240" w:lineRule="auto"/>
              <w:jc w:val="left"/>
              <w:rPr>
                <w:color w:val="000000"/>
                <w:sz w:val="20"/>
                <w:szCs w:val="20"/>
                <w:lang w:eastAsia="es-GT"/>
              </w:rPr>
            </w:pPr>
            <w:r w:rsidRPr="00403132">
              <w:rPr>
                <w:color w:val="000000"/>
                <w:sz w:val="20"/>
                <w:szCs w:val="20"/>
                <w:lang w:eastAsia="es-GT"/>
              </w:rPr>
              <w:t>FO12</w:t>
            </w:r>
          </w:p>
        </w:tc>
        <w:tc>
          <w:tcPr>
            <w:tcW w:w="1514" w:type="pct"/>
            <w:tcBorders>
              <w:top w:val="nil"/>
              <w:left w:val="nil"/>
              <w:bottom w:val="single" w:sz="4" w:space="0" w:color="auto"/>
              <w:right w:val="single" w:sz="4" w:space="0" w:color="auto"/>
            </w:tcBorders>
            <w:shd w:val="clear" w:color="000000" w:fill="FFFFFF"/>
            <w:vAlign w:val="center"/>
            <w:hideMark/>
          </w:tcPr>
          <w:p w14:paraId="44E05D00"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 </w:t>
            </w:r>
          </w:p>
        </w:tc>
        <w:tc>
          <w:tcPr>
            <w:tcW w:w="242" w:type="pct"/>
            <w:tcBorders>
              <w:top w:val="nil"/>
              <w:left w:val="nil"/>
              <w:bottom w:val="single" w:sz="4" w:space="0" w:color="auto"/>
              <w:right w:val="single" w:sz="4" w:space="0" w:color="auto"/>
            </w:tcBorders>
            <w:shd w:val="clear" w:color="000000" w:fill="FFFFFF"/>
            <w:vAlign w:val="center"/>
            <w:hideMark/>
          </w:tcPr>
          <w:p w14:paraId="6E5C9533"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DO12</w:t>
            </w:r>
          </w:p>
        </w:tc>
        <w:tc>
          <w:tcPr>
            <w:tcW w:w="1553" w:type="pct"/>
            <w:tcBorders>
              <w:top w:val="nil"/>
              <w:left w:val="nil"/>
              <w:bottom w:val="single" w:sz="4" w:space="0" w:color="auto"/>
              <w:right w:val="single" w:sz="4" w:space="0" w:color="auto"/>
            </w:tcBorders>
            <w:shd w:val="clear" w:color="000000" w:fill="FFFFFF"/>
            <w:vAlign w:val="center"/>
            <w:hideMark/>
          </w:tcPr>
          <w:p w14:paraId="70D4BB50"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 </w:t>
            </w:r>
          </w:p>
        </w:tc>
      </w:tr>
      <w:tr w:rsidR="003E646F" w:rsidRPr="00403132" w14:paraId="0E57E14B" w14:textId="77777777" w:rsidTr="003E646F">
        <w:trPr>
          <w:trHeight w:val="610"/>
        </w:trPr>
        <w:tc>
          <w:tcPr>
            <w:tcW w:w="187" w:type="pct"/>
            <w:tcBorders>
              <w:top w:val="nil"/>
              <w:left w:val="single" w:sz="4" w:space="0" w:color="auto"/>
              <w:bottom w:val="single" w:sz="4" w:space="0" w:color="auto"/>
              <w:right w:val="single" w:sz="4" w:space="0" w:color="auto"/>
            </w:tcBorders>
            <w:shd w:val="clear" w:color="000000" w:fill="FFFFFF"/>
            <w:noWrap/>
            <w:vAlign w:val="center"/>
            <w:hideMark/>
          </w:tcPr>
          <w:p w14:paraId="50285CF8" w14:textId="77777777" w:rsidR="00403132" w:rsidRPr="00403132" w:rsidRDefault="00403132" w:rsidP="00403132">
            <w:pPr>
              <w:spacing w:line="240" w:lineRule="auto"/>
              <w:jc w:val="center"/>
              <w:rPr>
                <w:color w:val="000000"/>
                <w:sz w:val="20"/>
                <w:szCs w:val="20"/>
                <w:lang w:eastAsia="es-GT"/>
              </w:rPr>
            </w:pPr>
            <w:r w:rsidRPr="00403132">
              <w:rPr>
                <w:color w:val="000000"/>
                <w:sz w:val="20"/>
                <w:szCs w:val="20"/>
                <w:lang w:eastAsia="es-GT"/>
              </w:rPr>
              <w:t>O13</w:t>
            </w:r>
          </w:p>
        </w:tc>
        <w:tc>
          <w:tcPr>
            <w:tcW w:w="1275" w:type="pct"/>
            <w:tcBorders>
              <w:top w:val="single" w:sz="4" w:space="0" w:color="auto"/>
              <w:left w:val="nil"/>
              <w:bottom w:val="nil"/>
              <w:right w:val="single" w:sz="4" w:space="0" w:color="auto"/>
            </w:tcBorders>
            <w:shd w:val="clear" w:color="000000" w:fill="FFFFFF"/>
            <w:vAlign w:val="center"/>
            <w:hideMark/>
          </w:tcPr>
          <w:p w14:paraId="378383F1"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Contar con personal para realizar monitoreos ambientales</w:t>
            </w:r>
          </w:p>
        </w:tc>
        <w:tc>
          <w:tcPr>
            <w:tcW w:w="229" w:type="pct"/>
            <w:tcBorders>
              <w:top w:val="nil"/>
              <w:left w:val="single" w:sz="4" w:space="0" w:color="auto"/>
              <w:bottom w:val="single" w:sz="4" w:space="0" w:color="auto"/>
              <w:right w:val="single" w:sz="4" w:space="0" w:color="auto"/>
            </w:tcBorders>
            <w:shd w:val="clear" w:color="000000" w:fill="FFFFFF"/>
            <w:vAlign w:val="center"/>
            <w:hideMark/>
          </w:tcPr>
          <w:p w14:paraId="4B6972F7" w14:textId="77777777" w:rsidR="00403132" w:rsidRPr="00403132" w:rsidRDefault="00403132" w:rsidP="00403132">
            <w:pPr>
              <w:spacing w:line="240" w:lineRule="auto"/>
              <w:jc w:val="left"/>
              <w:rPr>
                <w:color w:val="000000"/>
                <w:sz w:val="20"/>
                <w:szCs w:val="20"/>
                <w:lang w:eastAsia="es-GT"/>
              </w:rPr>
            </w:pPr>
            <w:r w:rsidRPr="00403132">
              <w:rPr>
                <w:color w:val="000000"/>
                <w:sz w:val="20"/>
                <w:szCs w:val="20"/>
                <w:lang w:eastAsia="es-GT"/>
              </w:rPr>
              <w:t>FO13</w:t>
            </w:r>
          </w:p>
        </w:tc>
        <w:tc>
          <w:tcPr>
            <w:tcW w:w="1514" w:type="pct"/>
            <w:tcBorders>
              <w:top w:val="nil"/>
              <w:left w:val="nil"/>
              <w:bottom w:val="single" w:sz="4" w:space="0" w:color="auto"/>
              <w:right w:val="single" w:sz="4" w:space="0" w:color="auto"/>
            </w:tcBorders>
            <w:shd w:val="clear" w:color="000000" w:fill="FFFFFF"/>
            <w:vAlign w:val="center"/>
            <w:hideMark/>
          </w:tcPr>
          <w:p w14:paraId="276C5356"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 </w:t>
            </w:r>
          </w:p>
        </w:tc>
        <w:tc>
          <w:tcPr>
            <w:tcW w:w="242" w:type="pct"/>
            <w:tcBorders>
              <w:top w:val="nil"/>
              <w:left w:val="nil"/>
              <w:bottom w:val="single" w:sz="4" w:space="0" w:color="auto"/>
              <w:right w:val="single" w:sz="4" w:space="0" w:color="auto"/>
            </w:tcBorders>
            <w:shd w:val="clear" w:color="000000" w:fill="FFFFFF"/>
            <w:vAlign w:val="center"/>
            <w:hideMark/>
          </w:tcPr>
          <w:p w14:paraId="01C5C969"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DO13</w:t>
            </w:r>
          </w:p>
        </w:tc>
        <w:tc>
          <w:tcPr>
            <w:tcW w:w="1553" w:type="pct"/>
            <w:tcBorders>
              <w:top w:val="nil"/>
              <w:left w:val="nil"/>
              <w:bottom w:val="single" w:sz="4" w:space="0" w:color="auto"/>
              <w:right w:val="single" w:sz="4" w:space="0" w:color="auto"/>
            </w:tcBorders>
            <w:shd w:val="clear" w:color="000000" w:fill="FFFFFF"/>
            <w:vAlign w:val="center"/>
            <w:hideMark/>
          </w:tcPr>
          <w:p w14:paraId="1BCC7958"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 </w:t>
            </w:r>
          </w:p>
        </w:tc>
      </w:tr>
      <w:tr w:rsidR="003E646F" w:rsidRPr="00403132" w14:paraId="0F7D3D8A" w14:textId="77777777" w:rsidTr="003E646F">
        <w:trPr>
          <w:trHeight w:val="1832"/>
        </w:trPr>
        <w:tc>
          <w:tcPr>
            <w:tcW w:w="187" w:type="pct"/>
            <w:tcBorders>
              <w:top w:val="nil"/>
              <w:left w:val="single" w:sz="4" w:space="0" w:color="auto"/>
              <w:bottom w:val="single" w:sz="4" w:space="0" w:color="auto"/>
              <w:right w:val="single" w:sz="4" w:space="0" w:color="auto"/>
            </w:tcBorders>
            <w:shd w:val="clear" w:color="000000" w:fill="FFFFFF"/>
            <w:noWrap/>
            <w:vAlign w:val="center"/>
            <w:hideMark/>
          </w:tcPr>
          <w:p w14:paraId="5C6AA6D4" w14:textId="77777777" w:rsidR="00403132" w:rsidRPr="00403132" w:rsidRDefault="00403132" w:rsidP="00403132">
            <w:pPr>
              <w:spacing w:line="240" w:lineRule="auto"/>
              <w:jc w:val="center"/>
              <w:rPr>
                <w:color w:val="000000"/>
                <w:sz w:val="20"/>
                <w:szCs w:val="20"/>
                <w:lang w:eastAsia="es-GT"/>
              </w:rPr>
            </w:pPr>
            <w:r w:rsidRPr="00403132">
              <w:rPr>
                <w:color w:val="000000"/>
                <w:sz w:val="20"/>
                <w:szCs w:val="20"/>
                <w:lang w:eastAsia="es-GT"/>
              </w:rPr>
              <w:t>O14</w:t>
            </w:r>
          </w:p>
        </w:tc>
        <w:tc>
          <w:tcPr>
            <w:tcW w:w="1275" w:type="pct"/>
            <w:tcBorders>
              <w:top w:val="single" w:sz="4" w:space="0" w:color="auto"/>
              <w:left w:val="nil"/>
              <w:bottom w:val="nil"/>
              <w:right w:val="single" w:sz="4" w:space="0" w:color="auto"/>
            </w:tcBorders>
            <w:shd w:val="clear" w:color="000000" w:fill="FFFFFF"/>
            <w:vAlign w:val="center"/>
            <w:hideMark/>
          </w:tcPr>
          <w:p w14:paraId="028EEFC8"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Implementación de estrategias internas para disminuir la utilización de los recursos hídricos, energéticos y clasificación adecuada de los residuos y desechos sólidos dentro de las oficinas de la institución</w:t>
            </w:r>
          </w:p>
        </w:tc>
        <w:tc>
          <w:tcPr>
            <w:tcW w:w="229" w:type="pct"/>
            <w:tcBorders>
              <w:top w:val="nil"/>
              <w:left w:val="single" w:sz="4" w:space="0" w:color="auto"/>
              <w:bottom w:val="single" w:sz="4" w:space="0" w:color="auto"/>
              <w:right w:val="single" w:sz="4" w:space="0" w:color="auto"/>
            </w:tcBorders>
            <w:shd w:val="clear" w:color="000000" w:fill="FFFFFF"/>
            <w:vAlign w:val="center"/>
            <w:hideMark/>
          </w:tcPr>
          <w:p w14:paraId="40917A30" w14:textId="77777777" w:rsidR="00403132" w:rsidRPr="00403132" w:rsidRDefault="00403132" w:rsidP="00403132">
            <w:pPr>
              <w:spacing w:line="240" w:lineRule="auto"/>
              <w:jc w:val="left"/>
              <w:rPr>
                <w:color w:val="000000"/>
                <w:sz w:val="20"/>
                <w:szCs w:val="20"/>
                <w:lang w:eastAsia="es-GT"/>
              </w:rPr>
            </w:pPr>
            <w:r w:rsidRPr="00403132">
              <w:rPr>
                <w:color w:val="000000"/>
                <w:sz w:val="20"/>
                <w:szCs w:val="20"/>
                <w:lang w:eastAsia="es-GT"/>
              </w:rPr>
              <w:t>FO14</w:t>
            </w:r>
          </w:p>
        </w:tc>
        <w:tc>
          <w:tcPr>
            <w:tcW w:w="1514" w:type="pct"/>
            <w:tcBorders>
              <w:top w:val="nil"/>
              <w:left w:val="nil"/>
              <w:bottom w:val="single" w:sz="4" w:space="0" w:color="auto"/>
              <w:right w:val="single" w:sz="4" w:space="0" w:color="auto"/>
            </w:tcBorders>
            <w:shd w:val="clear" w:color="000000" w:fill="FFFFFF"/>
            <w:vAlign w:val="center"/>
            <w:hideMark/>
          </w:tcPr>
          <w:p w14:paraId="28095590"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 </w:t>
            </w:r>
          </w:p>
        </w:tc>
        <w:tc>
          <w:tcPr>
            <w:tcW w:w="242" w:type="pct"/>
            <w:tcBorders>
              <w:top w:val="nil"/>
              <w:left w:val="nil"/>
              <w:bottom w:val="single" w:sz="4" w:space="0" w:color="auto"/>
              <w:right w:val="single" w:sz="4" w:space="0" w:color="auto"/>
            </w:tcBorders>
            <w:shd w:val="clear" w:color="000000" w:fill="FFFFFF"/>
            <w:vAlign w:val="center"/>
            <w:hideMark/>
          </w:tcPr>
          <w:p w14:paraId="092442CB"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DO14</w:t>
            </w:r>
          </w:p>
        </w:tc>
        <w:tc>
          <w:tcPr>
            <w:tcW w:w="1553" w:type="pct"/>
            <w:tcBorders>
              <w:top w:val="nil"/>
              <w:left w:val="nil"/>
              <w:bottom w:val="single" w:sz="4" w:space="0" w:color="auto"/>
              <w:right w:val="single" w:sz="4" w:space="0" w:color="auto"/>
            </w:tcBorders>
            <w:shd w:val="clear" w:color="000000" w:fill="FFFFFF"/>
            <w:vAlign w:val="center"/>
            <w:hideMark/>
          </w:tcPr>
          <w:p w14:paraId="4F23122E"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 </w:t>
            </w:r>
          </w:p>
        </w:tc>
      </w:tr>
      <w:tr w:rsidR="00403132" w:rsidRPr="00403132" w14:paraId="6F919991" w14:textId="77777777" w:rsidTr="003E646F">
        <w:trPr>
          <w:trHeight w:val="320"/>
        </w:trPr>
        <w:tc>
          <w:tcPr>
            <w:tcW w:w="1461" w:type="pct"/>
            <w:gridSpan w:val="2"/>
            <w:tcBorders>
              <w:top w:val="single" w:sz="4" w:space="0" w:color="auto"/>
              <w:left w:val="single" w:sz="4" w:space="0" w:color="auto"/>
              <w:bottom w:val="nil"/>
              <w:right w:val="single" w:sz="4" w:space="0" w:color="000000"/>
            </w:tcBorders>
            <w:shd w:val="clear" w:color="000000" w:fill="4BACC6"/>
            <w:vAlign w:val="center"/>
            <w:hideMark/>
          </w:tcPr>
          <w:p w14:paraId="52AE8DE8" w14:textId="77777777" w:rsidR="00403132" w:rsidRPr="00403132" w:rsidRDefault="00403132" w:rsidP="00403132">
            <w:pPr>
              <w:spacing w:line="240" w:lineRule="auto"/>
              <w:rPr>
                <w:b/>
                <w:bCs/>
                <w:color w:val="000000"/>
                <w:sz w:val="20"/>
                <w:szCs w:val="20"/>
                <w:lang w:eastAsia="es-GT"/>
              </w:rPr>
            </w:pPr>
            <w:r w:rsidRPr="00403132">
              <w:rPr>
                <w:b/>
                <w:bCs/>
                <w:color w:val="000000"/>
                <w:sz w:val="20"/>
                <w:szCs w:val="20"/>
                <w:lang w:eastAsia="es-GT"/>
              </w:rPr>
              <w:t>AMENAZAS</w:t>
            </w:r>
          </w:p>
        </w:tc>
        <w:tc>
          <w:tcPr>
            <w:tcW w:w="1743" w:type="pct"/>
            <w:gridSpan w:val="2"/>
            <w:tcBorders>
              <w:top w:val="single" w:sz="4" w:space="0" w:color="auto"/>
              <w:left w:val="single" w:sz="4" w:space="0" w:color="auto"/>
              <w:bottom w:val="single" w:sz="4" w:space="0" w:color="auto"/>
              <w:right w:val="single" w:sz="4" w:space="0" w:color="auto"/>
            </w:tcBorders>
            <w:shd w:val="clear" w:color="000000" w:fill="92D050"/>
            <w:vAlign w:val="center"/>
            <w:hideMark/>
          </w:tcPr>
          <w:p w14:paraId="0D86CEA8" w14:textId="77777777" w:rsidR="00403132" w:rsidRPr="00403132" w:rsidRDefault="00403132" w:rsidP="00403132">
            <w:pPr>
              <w:spacing w:line="240" w:lineRule="auto"/>
              <w:rPr>
                <w:b/>
                <w:bCs/>
                <w:color w:val="000000"/>
                <w:sz w:val="20"/>
                <w:szCs w:val="20"/>
                <w:lang w:eastAsia="es-GT"/>
              </w:rPr>
            </w:pPr>
            <w:r w:rsidRPr="00403132">
              <w:rPr>
                <w:b/>
                <w:bCs/>
                <w:color w:val="000000"/>
                <w:sz w:val="20"/>
                <w:szCs w:val="20"/>
                <w:lang w:eastAsia="es-GT"/>
              </w:rPr>
              <w:t>ESTRATEGIAS FA</w:t>
            </w:r>
          </w:p>
        </w:tc>
        <w:tc>
          <w:tcPr>
            <w:tcW w:w="1795" w:type="pct"/>
            <w:gridSpan w:val="2"/>
            <w:tcBorders>
              <w:top w:val="single" w:sz="4" w:space="0" w:color="auto"/>
              <w:left w:val="nil"/>
              <w:bottom w:val="single" w:sz="4" w:space="0" w:color="auto"/>
              <w:right w:val="single" w:sz="4" w:space="0" w:color="auto"/>
            </w:tcBorders>
            <w:shd w:val="clear" w:color="000000" w:fill="CCC0DA"/>
            <w:vAlign w:val="center"/>
            <w:hideMark/>
          </w:tcPr>
          <w:p w14:paraId="07B2C08D" w14:textId="77777777" w:rsidR="00403132" w:rsidRPr="00403132" w:rsidRDefault="00403132" w:rsidP="00403132">
            <w:pPr>
              <w:spacing w:line="240" w:lineRule="auto"/>
              <w:rPr>
                <w:b/>
                <w:bCs/>
                <w:color w:val="000000"/>
                <w:sz w:val="20"/>
                <w:szCs w:val="20"/>
                <w:lang w:eastAsia="es-GT"/>
              </w:rPr>
            </w:pPr>
            <w:r w:rsidRPr="00403132">
              <w:rPr>
                <w:b/>
                <w:bCs/>
                <w:color w:val="000000"/>
                <w:sz w:val="20"/>
                <w:szCs w:val="20"/>
                <w:lang w:eastAsia="es-GT"/>
              </w:rPr>
              <w:t>ESTRATEGIAS DA</w:t>
            </w:r>
          </w:p>
        </w:tc>
      </w:tr>
      <w:tr w:rsidR="003E646F" w:rsidRPr="00403132" w14:paraId="49A5C812" w14:textId="77777777" w:rsidTr="003E646F">
        <w:trPr>
          <w:trHeight w:val="1221"/>
        </w:trPr>
        <w:tc>
          <w:tcPr>
            <w:tcW w:w="18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FBD404B" w14:textId="77777777" w:rsidR="00403132" w:rsidRPr="00403132" w:rsidRDefault="00403132" w:rsidP="00403132">
            <w:pPr>
              <w:spacing w:line="240" w:lineRule="auto"/>
              <w:jc w:val="left"/>
              <w:rPr>
                <w:color w:val="000000"/>
                <w:sz w:val="20"/>
                <w:szCs w:val="20"/>
                <w:lang w:eastAsia="es-GT"/>
              </w:rPr>
            </w:pPr>
            <w:r w:rsidRPr="00403132">
              <w:rPr>
                <w:color w:val="000000"/>
                <w:sz w:val="20"/>
                <w:szCs w:val="20"/>
                <w:lang w:eastAsia="es-GT"/>
              </w:rPr>
              <w:t>A1</w:t>
            </w:r>
          </w:p>
        </w:tc>
        <w:tc>
          <w:tcPr>
            <w:tcW w:w="1275" w:type="pct"/>
            <w:tcBorders>
              <w:top w:val="single" w:sz="4" w:space="0" w:color="auto"/>
              <w:left w:val="nil"/>
              <w:bottom w:val="single" w:sz="4" w:space="0" w:color="auto"/>
              <w:right w:val="single" w:sz="4" w:space="0" w:color="auto"/>
            </w:tcBorders>
            <w:shd w:val="clear" w:color="000000" w:fill="FFFFFF"/>
            <w:vAlign w:val="center"/>
            <w:hideMark/>
          </w:tcPr>
          <w:p w14:paraId="5A585762" w14:textId="517D9D4F" w:rsidR="00403132" w:rsidRPr="00403132" w:rsidRDefault="00403132" w:rsidP="00403132">
            <w:pPr>
              <w:spacing w:line="240" w:lineRule="auto"/>
              <w:rPr>
                <w:color w:val="000000"/>
                <w:sz w:val="20"/>
                <w:szCs w:val="20"/>
                <w:lang w:eastAsia="es-GT"/>
              </w:rPr>
            </w:pPr>
            <w:r w:rsidRPr="00403132">
              <w:rPr>
                <w:color w:val="000000"/>
                <w:sz w:val="20"/>
                <w:szCs w:val="20"/>
                <w:lang w:eastAsia="es-GT"/>
              </w:rPr>
              <w:t xml:space="preserve">La no </w:t>
            </w:r>
            <w:r w:rsidR="00667E41" w:rsidRPr="00403132">
              <w:rPr>
                <w:color w:val="000000"/>
                <w:sz w:val="20"/>
                <w:szCs w:val="20"/>
                <w:lang w:eastAsia="es-GT"/>
              </w:rPr>
              <w:t>asignación</w:t>
            </w:r>
            <w:r w:rsidRPr="00403132">
              <w:rPr>
                <w:color w:val="000000"/>
                <w:sz w:val="20"/>
                <w:szCs w:val="20"/>
                <w:lang w:eastAsia="es-GT"/>
              </w:rPr>
              <w:t xml:space="preserve"> presupuestaria</w:t>
            </w:r>
          </w:p>
        </w:tc>
        <w:tc>
          <w:tcPr>
            <w:tcW w:w="229" w:type="pct"/>
            <w:tcBorders>
              <w:top w:val="nil"/>
              <w:left w:val="nil"/>
              <w:bottom w:val="single" w:sz="4" w:space="0" w:color="auto"/>
              <w:right w:val="single" w:sz="4" w:space="0" w:color="auto"/>
            </w:tcBorders>
            <w:shd w:val="clear" w:color="000000" w:fill="FFFFFF"/>
            <w:vAlign w:val="center"/>
            <w:hideMark/>
          </w:tcPr>
          <w:p w14:paraId="0A1D3826" w14:textId="77777777" w:rsidR="00403132" w:rsidRPr="00403132" w:rsidRDefault="00403132" w:rsidP="00403132">
            <w:pPr>
              <w:spacing w:line="240" w:lineRule="auto"/>
              <w:jc w:val="left"/>
              <w:rPr>
                <w:color w:val="000000"/>
                <w:sz w:val="20"/>
                <w:szCs w:val="20"/>
                <w:lang w:eastAsia="es-GT"/>
              </w:rPr>
            </w:pPr>
            <w:r w:rsidRPr="00403132">
              <w:rPr>
                <w:color w:val="000000"/>
                <w:sz w:val="20"/>
                <w:szCs w:val="20"/>
                <w:lang w:eastAsia="es-GT"/>
              </w:rPr>
              <w:t>FA1</w:t>
            </w:r>
          </w:p>
        </w:tc>
        <w:tc>
          <w:tcPr>
            <w:tcW w:w="1514" w:type="pct"/>
            <w:tcBorders>
              <w:top w:val="nil"/>
              <w:left w:val="nil"/>
              <w:bottom w:val="single" w:sz="4" w:space="0" w:color="auto"/>
              <w:right w:val="single" w:sz="4" w:space="0" w:color="auto"/>
            </w:tcBorders>
            <w:shd w:val="clear" w:color="000000" w:fill="FFFFFF"/>
            <w:vAlign w:val="center"/>
            <w:hideMark/>
          </w:tcPr>
          <w:p w14:paraId="1DFFD2B6" w14:textId="77777777" w:rsidR="00403132" w:rsidRPr="00403132" w:rsidRDefault="00403132" w:rsidP="00403132">
            <w:pPr>
              <w:spacing w:line="240" w:lineRule="auto"/>
              <w:rPr>
                <w:color w:val="000000"/>
                <w:sz w:val="20"/>
                <w:szCs w:val="20"/>
                <w:lang w:eastAsia="es-GT"/>
              </w:rPr>
            </w:pPr>
            <w:r w:rsidRPr="00403132">
              <w:rPr>
                <w:b/>
                <w:bCs/>
                <w:color w:val="000000"/>
                <w:sz w:val="20"/>
                <w:szCs w:val="20"/>
                <w:lang w:eastAsia="es-GT"/>
              </w:rPr>
              <w:t xml:space="preserve">F) Asignación presupuestaria  </w:t>
            </w:r>
            <w:r w:rsidRPr="00403132">
              <w:rPr>
                <w:color w:val="000000"/>
                <w:sz w:val="20"/>
                <w:szCs w:val="20"/>
                <w:lang w:eastAsia="es-GT"/>
              </w:rPr>
              <w:t xml:space="preserve">                                                           A) La “no asignación” presupuestaria necesaria para el cumplimiento de metas.  </w:t>
            </w:r>
          </w:p>
        </w:tc>
        <w:tc>
          <w:tcPr>
            <w:tcW w:w="242" w:type="pct"/>
            <w:tcBorders>
              <w:top w:val="nil"/>
              <w:left w:val="nil"/>
              <w:bottom w:val="single" w:sz="4" w:space="0" w:color="auto"/>
              <w:right w:val="single" w:sz="4" w:space="0" w:color="auto"/>
            </w:tcBorders>
            <w:shd w:val="clear" w:color="000000" w:fill="FFFFFF"/>
            <w:vAlign w:val="center"/>
            <w:hideMark/>
          </w:tcPr>
          <w:p w14:paraId="7A435FD6"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DA1</w:t>
            </w:r>
          </w:p>
        </w:tc>
        <w:tc>
          <w:tcPr>
            <w:tcW w:w="1553" w:type="pct"/>
            <w:tcBorders>
              <w:top w:val="nil"/>
              <w:left w:val="nil"/>
              <w:bottom w:val="single" w:sz="4" w:space="0" w:color="auto"/>
              <w:right w:val="single" w:sz="4" w:space="0" w:color="auto"/>
            </w:tcBorders>
            <w:shd w:val="clear" w:color="000000" w:fill="FFFFFF"/>
            <w:vAlign w:val="center"/>
            <w:hideMark/>
          </w:tcPr>
          <w:p w14:paraId="05C09F23" w14:textId="77777777" w:rsidR="00403132" w:rsidRPr="00403132" w:rsidRDefault="00403132" w:rsidP="00403132">
            <w:pPr>
              <w:spacing w:line="240" w:lineRule="auto"/>
              <w:rPr>
                <w:color w:val="000000"/>
                <w:sz w:val="20"/>
                <w:szCs w:val="20"/>
                <w:lang w:eastAsia="es-GT"/>
              </w:rPr>
            </w:pPr>
            <w:r w:rsidRPr="00403132">
              <w:rPr>
                <w:b/>
                <w:bCs/>
                <w:color w:val="000000"/>
                <w:sz w:val="20"/>
                <w:szCs w:val="20"/>
                <w:lang w:eastAsia="es-GT"/>
              </w:rPr>
              <w:t xml:space="preserve">D) Falta de personal en algunas Divisiones </w:t>
            </w:r>
            <w:r w:rsidRPr="00403132">
              <w:rPr>
                <w:color w:val="000000"/>
                <w:sz w:val="20"/>
                <w:szCs w:val="20"/>
                <w:lang w:eastAsia="es-GT"/>
              </w:rPr>
              <w:br/>
              <w:t xml:space="preserve">A) La “no asignación” presupuestaria necesaria para el cumplimiento de metas. </w:t>
            </w:r>
          </w:p>
        </w:tc>
      </w:tr>
      <w:tr w:rsidR="003E646F" w:rsidRPr="00403132" w14:paraId="6301396A" w14:textId="77777777" w:rsidTr="003E646F">
        <w:trPr>
          <w:trHeight w:val="1221"/>
        </w:trPr>
        <w:tc>
          <w:tcPr>
            <w:tcW w:w="187" w:type="pct"/>
            <w:tcBorders>
              <w:top w:val="nil"/>
              <w:left w:val="single" w:sz="4" w:space="0" w:color="auto"/>
              <w:bottom w:val="single" w:sz="4" w:space="0" w:color="auto"/>
              <w:right w:val="single" w:sz="4" w:space="0" w:color="auto"/>
            </w:tcBorders>
            <w:shd w:val="clear" w:color="000000" w:fill="FFFFFF"/>
            <w:noWrap/>
            <w:vAlign w:val="center"/>
            <w:hideMark/>
          </w:tcPr>
          <w:p w14:paraId="77F949E1" w14:textId="77777777" w:rsidR="00403132" w:rsidRPr="00403132" w:rsidRDefault="00403132" w:rsidP="00403132">
            <w:pPr>
              <w:spacing w:line="240" w:lineRule="auto"/>
              <w:jc w:val="left"/>
              <w:rPr>
                <w:color w:val="000000"/>
                <w:sz w:val="20"/>
                <w:szCs w:val="20"/>
                <w:lang w:eastAsia="es-GT"/>
              </w:rPr>
            </w:pPr>
            <w:r w:rsidRPr="00403132">
              <w:rPr>
                <w:color w:val="000000"/>
                <w:sz w:val="20"/>
                <w:szCs w:val="20"/>
                <w:lang w:eastAsia="es-GT"/>
              </w:rPr>
              <w:t>A2</w:t>
            </w:r>
          </w:p>
        </w:tc>
        <w:tc>
          <w:tcPr>
            <w:tcW w:w="1275" w:type="pct"/>
            <w:tcBorders>
              <w:top w:val="nil"/>
              <w:left w:val="nil"/>
              <w:bottom w:val="single" w:sz="4" w:space="0" w:color="auto"/>
              <w:right w:val="single" w:sz="4" w:space="0" w:color="auto"/>
            </w:tcBorders>
            <w:shd w:val="clear" w:color="000000" w:fill="FFFFFF"/>
            <w:vAlign w:val="center"/>
            <w:hideMark/>
          </w:tcPr>
          <w:p w14:paraId="319439CB" w14:textId="290F0168" w:rsidR="00403132" w:rsidRPr="00403132" w:rsidRDefault="00403132" w:rsidP="00403132">
            <w:pPr>
              <w:spacing w:line="240" w:lineRule="auto"/>
              <w:rPr>
                <w:color w:val="000000"/>
                <w:sz w:val="20"/>
                <w:szCs w:val="20"/>
                <w:lang w:eastAsia="es-GT"/>
              </w:rPr>
            </w:pPr>
            <w:r w:rsidRPr="00403132">
              <w:rPr>
                <w:color w:val="000000"/>
                <w:sz w:val="20"/>
                <w:szCs w:val="20"/>
                <w:lang w:eastAsia="es-GT"/>
              </w:rPr>
              <w:t xml:space="preserve">Mal manejo de desechos sólidos y líquidos por parte de las </w:t>
            </w:r>
            <w:r w:rsidR="00667E41" w:rsidRPr="00403132">
              <w:rPr>
                <w:color w:val="000000"/>
                <w:sz w:val="20"/>
                <w:szCs w:val="20"/>
                <w:lang w:eastAsia="es-GT"/>
              </w:rPr>
              <w:t>municipalidades</w:t>
            </w:r>
            <w:r w:rsidRPr="00403132">
              <w:rPr>
                <w:color w:val="000000"/>
                <w:sz w:val="20"/>
                <w:szCs w:val="20"/>
                <w:lang w:eastAsia="es-GT"/>
              </w:rPr>
              <w:t xml:space="preserve"> dentro de la cuenca del lago de Amatitlán</w:t>
            </w:r>
          </w:p>
        </w:tc>
        <w:tc>
          <w:tcPr>
            <w:tcW w:w="229" w:type="pct"/>
            <w:tcBorders>
              <w:top w:val="nil"/>
              <w:left w:val="nil"/>
              <w:bottom w:val="single" w:sz="4" w:space="0" w:color="auto"/>
              <w:right w:val="single" w:sz="4" w:space="0" w:color="auto"/>
            </w:tcBorders>
            <w:shd w:val="clear" w:color="000000" w:fill="FFFFFF"/>
            <w:vAlign w:val="center"/>
            <w:hideMark/>
          </w:tcPr>
          <w:p w14:paraId="1E7A00BB" w14:textId="77777777" w:rsidR="00403132" w:rsidRPr="00403132" w:rsidRDefault="00403132" w:rsidP="00403132">
            <w:pPr>
              <w:spacing w:line="240" w:lineRule="auto"/>
              <w:jc w:val="left"/>
              <w:rPr>
                <w:color w:val="000000"/>
                <w:sz w:val="20"/>
                <w:szCs w:val="20"/>
                <w:lang w:eastAsia="es-GT"/>
              </w:rPr>
            </w:pPr>
            <w:r w:rsidRPr="00403132">
              <w:rPr>
                <w:color w:val="000000"/>
                <w:sz w:val="20"/>
                <w:szCs w:val="20"/>
                <w:lang w:eastAsia="es-GT"/>
              </w:rPr>
              <w:t>FA2</w:t>
            </w:r>
          </w:p>
        </w:tc>
        <w:tc>
          <w:tcPr>
            <w:tcW w:w="1514" w:type="pct"/>
            <w:tcBorders>
              <w:top w:val="nil"/>
              <w:left w:val="nil"/>
              <w:bottom w:val="single" w:sz="4" w:space="0" w:color="auto"/>
              <w:right w:val="single" w:sz="4" w:space="0" w:color="auto"/>
            </w:tcBorders>
            <w:shd w:val="clear" w:color="000000" w:fill="FFFFFF"/>
            <w:vAlign w:val="center"/>
            <w:hideMark/>
          </w:tcPr>
          <w:p w14:paraId="497AD38F" w14:textId="77777777" w:rsidR="00403132" w:rsidRPr="00403132" w:rsidRDefault="00403132" w:rsidP="00403132">
            <w:pPr>
              <w:spacing w:line="240" w:lineRule="auto"/>
              <w:rPr>
                <w:b/>
                <w:bCs/>
                <w:color w:val="000000"/>
                <w:sz w:val="20"/>
                <w:szCs w:val="20"/>
                <w:lang w:eastAsia="es-GT"/>
              </w:rPr>
            </w:pPr>
            <w:r w:rsidRPr="00403132">
              <w:rPr>
                <w:b/>
                <w:bCs/>
                <w:color w:val="000000"/>
                <w:sz w:val="20"/>
                <w:szCs w:val="20"/>
                <w:lang w:eastAsia="es-GT"/>
              </w:rPr>
              <w:t xml:space="preserve">F) Maquinaria y vehículos propios                                       </w:t>
            </w:r>
            <w:r w:rsidRPr="00403132">
              <w:rPr>
                <w:color w:val="000000"/>
                <w:sz w:val="20"/>
                <w:szCs w:val="20"/>
                <w:lang w:eastAsia="es-GT"/>
              </w:rPr>
              <w:t xml:space="preserve">A) Enfrentar de una mejor manera las condiciones climáticas con las máquinas propias   </w:t>
            </w:r>
          </w:p>
        </w:tc>
        <w:tc>
          <w:tcPr>
            <w:tcW w:w="242" w:type="pct"/>
            <w:tcBorders>
              <w:top w:val="nil"/>
              <w:left w:val="nil"/>
              <w:bottom w:val="single" w:sz="4" w:space="0" w:color="auto"/>
              <w:right w:val="single" w:sz="4" w:space="0" w:color="auto"/>
            </w:tcBorders>
            <w:shd w:val="clear" w:color="000000" w:fill="FFFFFF"/>
            <w:vAlign w:val="center"/>
            <w:hideMark/>
          </w:tcPr>
          <w:p w14:paraId="0812F5AF"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DA2</w:t>
            </w:r>
          </w:p>
        </w:tc>
        <w:tc>
          <w:tcPr>
            <w:tcW w:w="1553" w:type="pct"/>
            <w:tcBorders>
              <w:top w:val="nil"/>
              <w:left w:val="nil"/>
              <w:bottom w:val="single" w:sz="4" w:space="0" w:color="auto"/>
              <w:right w:val="single" w:sz="4" w:space="0" w:color="auto"/>
            </w:tcBorders>
            <w:shd w:val="clear" w:color="000000" w:fill="FFFFFF"/>
            <w:vAlign w:val="center"/>
            <w:hideMark/>
          </w:tcPr>
          <w:p w14:paraId="5A680128" w14:textId="77777777" w:rsidR="00403132" w:rsidRPr="00403132" w:rsidRDefault="00403132" w:rsidP="00403132">
            <w:pPr>
              <w:spacing w:line="240" w:lineRule="auto"/>
              <w:rPr>
                <w:color w:val="000000"/>
                <w:sz w:val="20"/>
                <w:szCs w:val="20"/>
                <w:lang w:eastAsia="es-GT"/>
              </w:rPr>
            </w:pPr>
            <w:r w:rsidRPr="00403132">
              <w:rPr>
                <w:b/>
                <w:bCs/>
                <w:color w:val="000000"/>
                <w:sz w:val="20"/>
                <w:szCs w:val="20"/>
                <w:lang w:eastAsia="es-GT"/>
              </w:rPr>
              <w:t xml:space="preserve">D) Falta de capacitación al personal  </w:t>
            </w:r>
            <w:r w:rsidRPr="00403132">
              <w:rPr>
                <w:color w:val="000000"/>
                <w:sz w:val="20"/>
                <w:szCs w:val="20"/>
                <w:lang w:eastAsia="es-GT"/>
              </w:rPr>
              <w:t xml:space="preserve">                                                A) No contar con personal capacitado                                 A) Hallazgos por parte de la Contraloría General de Cuentas</w:t>
            </w:r>
          </w:p>
        </w:tc>
      </w:tr>
      <w:tr w:rsidR="003E646F" w:rsidRPr="00403132" w14:paraId="1450590D" w14:textId="77777777" w:rsidTr="003E646F">
        <w:trPr>
          <w:trHeight w:val="1526"/>
        </w:trPr>
        <w:tc>
          <w:tcPr>
            <w:tcW w:w="187" w:type="pct"/>
            <w:tcBorders>
              <w:top w:val="nil"/>
              <w:left w:val="single" w:sz="4" w:space="0" w:color="auto"/>
              <w:bottom w:val="single" w:sz="4" w:space="0" w:color="auto"/>
              <w:right w:val="single" w:sz="4" w:space="0" w:color="auto"/>
            </w:tcBorders>
            <w:shd w:val="clear" w:color="000000" w:fill="FFFFFF"/>
            <w:noWrap/>
            <w:vAlign w:val="center"/>
            <w:hideMark/>
          </w:tcPr>
          <w:p w14:paraId="41048833" w14:textId="77777777" w:rsidR="00403132" w:rsidRPr="00403132" w:rsidRDefault="00403132" w:rsidP="00403132">
            <w:pPr>
              <w:spacing w:line="240" w:lineRule="auto"/>
              <w:jc w:val="left"/>
              <w:rPr>
                <w:color w:val="000000"/>
                <w:sz w:val="20"/>
                <w:szCs w:val="20"/>
                <w:lang w:eastAsia="es-GT"/>
              </w:rPr>
            </w:pPr>
            <w:r w:rsidRPr="00403132">
              <w:rPr>
                <w:color w:val="000000"/>
                <w:sz w:val="20"/>
                <w:szCs w:val="20"/>
                <w:lang w:eastAsia="es-GT"/>
              </w:rPr>
              <w:t>A3</w:t>
            </w:r>
          </w:p>
        </w:tc>
        <w:tc>
          <w:tcPr>
            <w:tcW w:w="1275" w:type="pct"/>
            <w:tcBorders>
              <w:top w:val="nil"/>
              <w:left w:val="nil"/>
              <w:bottom w:val="single" w:sz="4" w:space="0" w:color="auto"/>
              <w:right w:val="single" w:sz="4" w:space="0" w:color="auto"/>
            </w:tcBorders>
            <w:shd w:val="clear" w:color="000000" w:fill="FFFFFF"/>
            <w:vAlign w:val="center"/>
            <w:hideMark/>
          </w:tcPr>
          <w:p w14:paraId="65E9ED8F"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Hallazgos por parte de la Contraloría General de Cuentas -CGC-</w:t>
            </w:r>
          </w:p>
        </w:tc>
        <w:tc>
          <w:tcPr>
            <w:tcW w:w="229" w:type="pct"/>
            <w:tcBorders>
              <w:top w:val="nil"/>
              <w:left w:val="nil"/>
              <w:bottom w:val="single" w:sz="4" w:space="0" w:color="auto"/>
              <w:right w:val="single" w:sz="4" w:space="0" w:color="auto"/>
            </w:tcBorders>
            <w:shd w:val="clear" w:color="000000" w:fill="FFFFFF"/>
            <w:vAlign w:val="center"/>
            <w:hideMark/>
          </w:tcPr>
          <w:p w14:paraId="5A4B6967" w14:textId="77777777" w:rsidR="00403132" w:rsidRPr="00403132" w:rsidRDefault="00403132" w:rsidP="00403132">
            <w:pPr>
              <w:spacing w:line="240" w:lineRule="auto"/>
              <w:jc w:val="left"/>
              <w:rPr>
                <w:color w:val="000000"/>
                <w:sz w:val="20"/>
                <w:szCs w:val="20"/>
                <w:lang w:eastAsia="es-GT"/>
              </w:rPr>
            </w:pPr>
            <w:r w:rsidRPr="00403132">
              <w:rPr>
                <w:color w:val="000000"/>
                <w:sz w:val="20"/>
                <w:szCs w:val="20"/>
                <w:lang w:eastAsia="es-GT"/>
              </w:rPr>
              <w:t>FA3</w:t>
            </w:r>
          </w:p>
        </w:tc>
        <w:tc>
          <w:tcPr>
            <w:tcW w:w="1514" w:type="pct"/>
            <w:tcBorders>
              <w:top w:val="nil"/>
              <w:left w:val="nil"/>
              <w:bottom w:val="single" w:sz="4" w:space="0" w:color="auto"/>
              <w:right w:val="single" w:sz="4" w:space="0" w:color="auto"/>
            </w:tcBorders>
            <w:shd w:val="clear" w:color="000000" w:fill="FFFFFF"/>
            <w:vAlign w:val="center"/>
            <w:hideMark/>
          </w:tcPr>
          <w:p w14:paraId="1A17882F" w14:textId="5C6DA852" w:rsidR="00403132" w:rsidRPr="00403132" w:rsidRDefault="00403132" w:rsidP="00403132">
            <w:pPr>
              <w:spacing w:line="240" w:lineRule="auto"/>
              <w:rPr>
                <w:color w:val="000000"/>
                <w:sz w:val="20"/>
                <w:szCs w:val="20"/>
                <w:lang w:eastAsia="es-GT"/>
              </w:rPr>
            </w:pPr>
            <w:r w:rsidRPr="00403132">
              <w:rPr>
                <w:b/>
                <w:bCs/>
                <w:color w:val="000000"/>
                <w:sz w:val="20"/>
                <w:szCs w:val="20"/>
                <w:lang w:eastAsia="es-GT"/>
              </w:rPr>
              <w:t xml:space="preserve">F) Insumo técnico y experimentado para la retención de sólidos flotantes que ingresan al Lago (barda de </w:t>
            </w:r>
            <w:proofErr w:type="gramStart"/>
            <w:r w:rsidR="00667E41" w:rsidRPr="00403132">
              <w:rPr>
                <w:b/>
                <w:bCs/>
                <w:color w:val="000000"/>
                <w:sz w:val="20"/>
                <w:szCs w:val="20"/>
                <w:lang w:eastAsia="es-GT"/>
              </w:rPr>
              <w:t xml:space="preserve">contención)  </w:t>
            </w:r>
            <w:r w:rsidRPr="00403132">
              <w:rPr>
                <w:b/>
                <w:bCs/>
                <w:color w:val="000000"/>
                <w:sz w:val="20"/>
                <w:szCs w:val="20"/>
                <w:lang w:eastAsia="es-GT"/>
              </w:rPr>
              <w:t xml:space="preserve"> </w:t>
            </w:r>
            <w:proofErr w:type="gramEnd"/>
            <w:r w:rsidRPr="00403132">
              <w:rPr>
                <w:b/>
                <w:bCs/>
                <w:color w:val="000000"/>
                <w:sz w:val="20"/>
                <w:szCs w:val="20"/>
                <w:lang w:eastAsia="es-GT"/>
              </w:rPr>
              <w:t xml:space="preserve">                                                                               </w:t>
            </w:r>
            <w:r w:rsidRPr="00403132">
              <w:rPr>
                <w:color w:val="000000"/>
                <w:sz w:val="20"/>
                <w:szCs w:val="20"/>
                <w:lang w:eastAsia="es-GT"/>
              </w:rPr>
              <w:t>A) Condiciones climáticas (arrastre de sólidos por lluvias)</w:t>
            </w:r>
          </w:p>
        </w:tc>
        <w:tc>
          <w:tcPr>
            <w:tcW w:w="242" w:type="pct"/>
            <w:tcBorders>
              <w:top w:val="nil"/>
              <w:left w:val="nil"/>
              <w:bottom w:val="single" w:sz="4" w:space="0" w:color="auto"/>
              <w:right w:val="single" w:sz="4" w:space="0" w:color="auto"/>
            </w:tcBorders>
            <w:shd w:val="clear" w:color="000000" w:fill="FFFFFF"/>
            <w:vAlign w:val="center"/>
            <w:hideMark/>
          </w:tcPr>
          <w:p w14:paraId="13D03EE8"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DA3</w:t>
            </w:r>
          </w:p>
        </w:tc>
        <w:tc>
          <w:tcPr>
            <w:tcW w:w="1553" w:type="pct"/>
            <w:tcBorders>
              <w:top w:val="nil"/>
              <w:left w:val="nil"/>
              <w:bottom w:val="single" w:sz="4" w:space="0" w:color="auto"/>
              <w:right w:val="single" w:sz="4" w:space="0" w:color="auto"/>
            </w:tcBorders>
            <w:shd w:val="clear" w:color="000000" w:fill="FFFFFF"/>
            <w:vAlign w:val="center"/>
            <w:hideMark/>
          </w:tcPr>
          <w:p w14:paraId="3709F6DD" w14:textId="77777777" w:rsidR="00403132" w:rsidRPr="00403132" w:rsidRDefault="00403132" w:rsidP="00403132">
            <w:pPr>
              <w:spacing w:line="240" w:lineRule="auto"/>
              <w:rPr>
                <w:color w:val="000000"/>
                <w:sz w:val="20"/>
                <w:szCs w:val="20"/>
                <w:lang w:eastAsia="es-GT"/>
              </w:rPr>
            </w:pPr>
            <w:r w:rsidRPr="00403132">
              <w:rPr>
                <w:b/>
                <w:bCs/>
                <w:color w:val="000000"/>
                <w:sz w:val="20"/>
                <w:szCs w:val="20"/>
                <w:lang w:eastAsia="es-GT"/>
              </w:rPr>
              <w:br/>
              <w:t xml:space="preserve">D) La ley de AMSA no permite sancionar </w:t>
            </w:r>
            <w:r w:rsidRPr="00403132">
              <w:rPr>
                <w:color w:val="000000"/>
                <w:sz w:val="20"/>
                <w:szCs w:val="20"/>
                <w:lang w:eastAsia="es-GT"/>
              </w:rPr>
              <w:t xml:space="preserve">                                                A) Falta de compromisos de la junta de representantes.</w:t>
            </w:r>
          </w:p>
        </w:tc>
      </w:tr>
      <w:tr w:rsidR="003E646F" w:rsidRPr="00403132" w14:paraId="4B0B49D0" w14:textId="77777777" w:rsidTr="003E646F">
        <w:trPr>
          <w:trHeight w:val="1221"/>
        </w:trPr>
        <w:tc>
          <w:tcPr>
            <w:tcW w:w="187" w:type="pct"/>
            <w:tcBorders>
              <w:top w:val="nil"/>
              <w:left w:val="single" w:sz="4" w:space="0" w:color="auto"/>
              <w:bottom w:val="single" w:sz="4" w:space="0" w:color="auto"/>
              <w:right w:val="single" w:sz="4" w:space="0" w:color="auto"/>
            </w:tcBorders>
            <w:shd w:val="clear" w:color="000000" w:fill="FFFFFF"/>
            <w:noWrap/>
            <w:vAlign w:val="center"/>
            <w:hideMark/>
          </w:tcPr>
          <w:p w14:paraId="6974F640" w14:textId="77777777" w:rsidR="00403132" w:rsidRPr="00403132" w:rsidRDefault="00403132" w:rsidP="00403132">
            <w:pPr>
              <w:spacing w:line="240" w:lineRule="auto"/>
              <w:jc w:val="left"/>
              <w:rPr>
                <w:color w:val="000000"/>
                <w:sz w:val="20"/>
                <w:szCs w:val="20"/>
                <w:lang w:eastAsia="es-GT"/>
              </w:rPr>
            </w:pPr>
            <w:r w:rsidRPr="00403132">
              <w:rPr>
                <w:color w:val="000000"/>
                <w:sz w:val="20"/>
                <w:szCs w:val="20"/>
                <w:lang w:eastAsia="es-GT"/>
              </w:rPr>
              <w:lastRenderedPageBreak/>
              <w:t>A4</w:t>
            </w:r>
          </w:p>
        </w:tc>
        <w:tc>
          <w:tcPr>
            <w:tcW w:w="1275" w:type="pct"/>
            <w:tcBorders>
              <w:top w:val="nil"/>
              <w:left w:val="nil"/>
              <w:bottom w:val="single" w:sz="4" w:space="0" w:color="auto"/>
              <w:right w:val="single" w:sz="4" w:space="0" w:color="auto"/>
            </w:tcBorders>
            <w:shd w:val="clear" w:color="000000" w:fill="FFFFFF"/>
            <w:vAlign w:val="center"/>
            <w:hideMark/>
          </w:tcPr>
          <w:p w14:paraId="4717EDBC"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Falta de compromiso de las Junta de Representantes</w:t>
            </w:r>
          </w:p>
        </w:tc>
        <w:tc>
          <w:tcPr>
            <w:tcW w:w="229" w:type="pct"/>
            <w:tcBorders>
              <w:top w:val="nil"/>
              <w:left w:val="nil"/>
              <w:bottom w:val="single" w:sz="4" w:space="0" w:color="auto"/>
              <w:right w:val="single" w:sz="4" w:space="0" w:color="auto"/>
            </w:tcBorders>
            <w:shd w:val="clear" w:color="000000" w:fill="FFFFFF"/>
            <w:vAlign w:val="center"/>
            <w:hideMark/>
          </w:tcPr>
          <w:p w14:paraId="7C082221" w14:textId="77777777" w:rsidR="00403132" w:rsidRPr="00403132" w:rsidRDefault="00403132" w:rsidP="00403132">
            <w:pPr>
              <w:spacing w:line="240" w:lineRule="auto"/>
              <w:jc w:val="left"/>
              <w:rPr>
                <w:color w:val="000000"/>
                <w:sz w:val="20"/>
                <w:szCs w:val="20"/>
                <w:lang w:eastAsia="es-GT"/>
              </w:rPr>
            </w:pPr>
            <w:r w:rsidRPr="00403132">
              <w:rPr>
                <w:color w:val="000000"/>
                <w:sz w:val="20"/>
                <w:szCs w:val="20"/>
                <w:lang w:eastAsia="es-GT"/>
              </w:rPr>
              <w:t>FA4</w:t>
            </w:r>
          </w:p>
        </w:tc>
        <w:tc>
          <w:tcPr>
            <w:tcW w:w="1514" w:type="pct"/>
            <w:tcBorders>
              <w:top w:val="nil"/>
              <w:left w:val="nil"/>
              <w:bottom w:val="single" w:sz="4" w:space="0" w:color="auto"/>
              <w:right w:val="single" w:sz="4" w:space="0" w:color="auto"/>
            </w:tcBorders>
            <w:shd w:val="clear" w:color="000000" w:fill="FFFFFF"/>
            <w:vAlign w:val="center"/>
            <w:hideMark/>
          </w:tcPr>
          <w:p w14:paraId="5F124E36"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 </w:t>
            </w:r>
          </w:p>
        </w:tc>
        <w:tc>
          <w:tcPr>
            <w:tcW w:w="242" w:type="pct"/>
            <w:tcBorders>
              <w:top w:val="nil"/>
              <w:left w:val="nil"/>
              <w:bottom w:val="single" w:sz="4" w:space="0" w:color="auto"/>
              <w:right w:val="single" w:sz="4" w:space="0" w:color="auto"/>
            </w:tcBorders>
            <w:shd w:val="clear" w:color="000000" w:fill="FFFFFF"/>
            <w:vAlign w:val="center"/>
            <w:hideMark/>
          </w:tcPr>
          <w:p w14:paraId="5C4F6221"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DA4</w:t>
            </w:r>
          </w:p>
        </w:tc>
        <w:tc>
          <w:tcPr>
            <w:tcW w:w="1553" w:type="pct"/>
            <w:tcBorders>
              <w:top w:val="nil"/>
              <w:left w:val="nil"/>
              <w:bottom w:val="single" w:sz="4" w:space="0" w:color="auto"/>
              <w:right w:val="single" w:sz="4" w:space="0" w:color="auto"/>
            </w:tcBorders>
            <w:shd w:val="clear" w:color="000000" w:fill="FFFFFF"/>
            <w:vAlign w:val="center"/>
            <w:hideMark/>
          </w:tcPr>
          <w:p w14:paraId="6C747722" w14:textId="2685A9C9" w:rsidR="00403132" w:rsidRPr="00403132" w:rsidRDefault="00403132" w:rsidP="00403132">
            <w:pPr>
              <w:spacing w:line="240" w:lineRule="auto"/>
              <w:rPr>
                <w:color w:val="000000"/>
                <w:sz w:val="20"/>
                <w:szCs w:val="20"/>
                <w:lang w:eastAsia="es-GT"/>
              </w:rPr>
            </w:pPr>
            <w:r w:rsidRPr="00403132">
              <w:rPr>
                <w:color w:val="000000"/>
                <w:sz w:val="20"/>
                <w:szCs w:val="20"/>
                <w:lang w:eastAsia="es-GT"/>
              </w:rPr>
              <w:t xml:space="preserve">D) falta de actualización del tarifario de aranceles para </w:t>
            </w:r>
            <w:r w:rsidR="00667E41" w:rsidRPr="00403132">
              <w:rPr>
                <w:color w:val="000000"/>
                <w:sz w:val="20"/>
                <w:szCs w:val="20"/>
                <w:lang w:eastAsia="es-GT"/>
              </w:rPr>
              <w:t>el cobro</w:t>
            </w:r>
            <w:r w:rsidRPr="00403132">
              <w:rPr>
                <w:color w:val="000000"/>
                <w:sz w:val="20"/>
                <w:szCs w:val="20"/>
                <w:lang w:eastAsia="es-GT"/>
              </w:rPr>
              <w:t xml:space="preserve"> de los servicios que presta AMSA (Acuerdo Gubernativo. 300-2014)                                                                      A) Pocos ingresos por tarifas desactualizadas </w:t>
            </w:r>
          </w:p>
        </w:tc>
      </w:tr>
      <w:tr w:rsidR="003E646F" w:rsidRPr="00403132" w14:paraId="3F529DFD" w14:textId="77777777" w:rsidTr="003E646F">
        <w:trPr>
          <w:trHeight w:val="1221"/>
        </w:trPr>
        <w:tc>
          <w:tcPr>
            <w:tcW w:w="187" w:type="pct"/>
            <w:tcBorders>
              <w:top w:val="nil"/>
              <w:left w:val="single" w:sz="4" w:space="0" w:color="auto"/>
              <w:bottom w:val="single" w:sz="4" w:space="0" w:color="auto"/>
              <w:right w:val="single" w:sz="4" w:space="0" w:color="auto"/>
            </w:tcBorders>
            <w:shd w:val="clear" w:color="000000" w:fill="FFFFFF"/>
            <w:noWrap/>
            <w:vAlign w:val="center"/>
            <w:hideMark/>
          </w:tcPr>
          <w:p w14:paraId="0B1B9126" w14:textId="77777777" w:rsidR="00403132" w:rsidRPr="00403132" w:rsidRDefault="00403132" w:rsidP="00403132">
            <w:pPr>
              <w:spacing w:line="240" w:lineRule="auto"/>
              <w:jc w:val="left"/>
              <w:rPr>
                <w:color w:val="000000"/>
                <w:sz w:val="20"/>
                <w:szCs w:val="20"/>
                <w:lang w:eastAsia="es-GT"/>
              </w:rPr>
            </w:pPr>
            <w:r w:rsidRPr="00403132">
              <w:rPr>
                <w:color w:val="000000"/>
                <w:sz w:val="20"/>
                <w:szCs w:val="20"/>
                <w:lang w:eastAsia="es-GT"/>
              </w:rPr>
              <w:t>A5</w:t>
            </w:r>
          </w:p>
        </w:tc>
        <w:tc>
          <w:tcPr>
            <w:tcW w:w="1275" w:type="pct"/>
            <w:tcBorders>
              <w:top w:val="nil"/>
              <w:left w:val="nil"/>
              <w:bottom w:val="single" w:sz="4" w:space="0" w:color="auto"/>
              <w:right w:val="single" w:sz="4" w:space="0" w:color="auto"/>
            </w:tcBorders>
            <w:shd w:val="clear" w:color="000000" w:fill="FFFFFF"/>
            <w:vAlign w:val="center"/>
            <w:hideMark/>
          </w:tcPr>
          <w:p w14:paraId="3B9C1773"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Falta de coordinación con instituciones como el MRN, MEM, municipalidades, entre otros, para realizar trabajos en conjunto.</w:t>
            </w:r>
          </w:p>
        </w:tc>
        <w:tc>
          <w:tcPr>
            <w:tcW w:w="229" w:type="pct"/>
            <w:tcBorders>
              <w:top w:val="nil"/>
              <w:left w:val="nil"/>
              <w:bottom w:val="single" w:sz="4" w:space="0" w:color="auto"/>
              <w:right w:val="single" w:sz="4" w:space="0" w:color="auto"/>
            </w:tcBorders>
            <w:shd w:val="clear" w:color="000000" w:fill="FFFFFF"/>
            <w:vAlign w:val="center"/>
            <w:hideMark/>
          </w:tcPr>
          <w:p w14:paraId="6E3C7CE7" w14:textId="77777777" w:rsidR="00403132" w:rsidRPr="00403132" w:rsidRDefault="00403132" w:rsidP="00403132">
            <w:pPr>
              <w:spacing w:line="240" w:lineRule="auto"/>
              <w:jc w:val="left"/>
              <w:rPr>
                <w:color w:val="000000"/>
                <w:sz w:val="20"/>
                <w:szCs w:val="20"/>
                <w:lang w:eastAsia="es-GT"/>
              </w:rPr>
            </w:pPr>
            <w:r w:rsidRPr="00403132">
              <w:rPr>
                <w:color w:val="000000"/>
                <w:sz w:val="20"/>
                <w:szCs w:val="20"/>
                <w:lang w:eastAsia="es-GT"/>
              </w:rPr>
              <w:t>FA5</w:t>
            </w:r>
          </w:p>
        </w:tc>
        <w:tc>
          <w:tcPr>
            <w:tcW w:w="1514" w:type="pct"/>
            <w:tcBorders>
              <w:top w:val="nil"/>
              <w:left w:val="nil"/>
              <w:bottom w:val="single" w:sz="4" w:space="0" w:color="auto"/>
              <w:right w:val="single" w:sz="4" w:space="0" w:color="auto"/>
            </w:tcBorders>
            <w:shd w:val="clear" w:color="000000" w:fill="FFFFFF"/>
            <w:vAlign w:val="center"/>
            <w:hideMark/>
          </w:tcPr>
          <w:p w14:paraId="219099DD"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 </w:t>
            </w:r>
          </w:p>
        </w:tc>
        <w:tc>
          <w:tcPr>
            <w:tcW w:w="242" w:type="pct"/>
            <w:tcBorders>
              <w:top w:val="nil"/>
              <w:left w:val="nil"/>
              <w:bottom w:val="single" w:sz="4" w:space="0" w:color="auto"/>
              <w:right w:val="single" w:sz="4" w:space="0" w:color="auto"/>
            </w:tcBorders>
            <w:shd w:val="clear" w:color="000000" w:fill="FFFFFF"/>
            <w:vAlign w:val="center"/>
            <w:hideMark/>
          </w:tcPr>
          <w:p w14:paraId="436B7526"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DA5</w:t>
            </w:r>
          </w:p>
        </w:tc>
        <w:tc>
          <w:tcPr>
            <w:tcW w:w="1553" w:type="pct"/>
            <w:tcBorders>
              <w:top w:val="nil"/>
              <w:left w:val="nil"/>
              <w:bottom w:val="single" w:sz="4" w:space="0" w:color="auto"/>
              <w:right w:val="single" w:sz="4" w:space="0" w:color="auto"/>
            </w:tcBorders>
            <w:shd w:val="clear" w:color="000000" w:fill="FFFFFF"/>
            <w:vAlign w:val="center"/>
            <w:hideMark/>
          </w:tcPr>
          <w:p w14:paraId="0C79FFAF"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 </w:t>
            </w:r>
          </w:p>
        </w:tc>
      </w:tr>
      <w:tr w:rsidR="003E646F" w:rsidRPr="00403132" w14:paraId="2B0DA53F" w14:textId="77777777" w:rsidTr="003E646F">
        <w:trPr>
          <w:trHeight w:val="409"/>
        </w:trPr>
        <w:tc>
          <w:tcPr>
            <w:tcW w:w="187" w:type="pct"/>
            <w:tcBorders>
              <w:top w:val="nil"/>
              <w:left w:val="single" w:sz="4" w:space="0" w:color="auto"/>
              <w:bottom w:val="single" w:sz="4" w:space="0" w:color="auto"/>
              <w:right w:val="single" w:sz="4" w:space="0" w:color="auto"/>
            </w:tcBorders>
            <w:shd w:val="clear" w:color="000000" w:fill="FFFFFF"/>
            <w:noWrap/>
            <w:vAlign w:val="center"/>
            <w:hideMark/>
          </w:tcPr>
          <w:p w14:paraId="5F83BC57" w14:textId="77777777" w:rsidR="00403132" w:rsidRPr="00403132" w:rsidRDefault="00403132" w:rsidP="00403132">
            <w:pPr>
              <w:spacing w:line="240" w:lineRule="auto"/>
              <w:jc w:val="left"/>
              <w:rPr>
                <w:color w:val="000000"/>
                <w:sz w:val="20"/>
                <w:szCs w:val="20"/>
                <w:lang w:eastAsia="es-GT"/>
              </w:rPr>
            </w:pPr>
            <w:r w:rsidRPr="00403132">
              <w:rPr>
                <w:color w:val="000000"/>
                <w:sz w:val="20"/>
                <w:szCs w:val="20"/>
                <w:lang w:eastAsia="es-GT"/>
              </w:rPr>
              <w:t>A6</w:t>
            </w:r>
          </w:p>
        </w:tc>
        <w:tc>
          <w:tcPr>
            <w:tcW w:w="1275" w:type="pct"/>
            <w:tcBorders>
              <w:top w:val="nil"/>
              <w:left w:val="nil"/>
              <w:bottom w:val="single" w:sz="4" w:space="0" w:color="auto"/>
              <w:right w:val="single" w:sz="4" w:space="0" w:color="auto"/>
            </w:tcBorders>
            <w:shd w:val="clear" w:color="000000" w:fill="FFFFFF"/>
            <w:vAlign w:val="center"/>
            <w:hideMark/>
          </w:tcPr>
          <w:p w14:paraId="5BDD2FBE"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Condiciones climáticas</w:t>
            </w:r>
          </w:p>
        </w:tc>
        <w:tc>
          <w:tcPr>
            <w:tcW w:w="229" w:type="pct"/>
            <w:tcBorders>
              <w:top w:val="nil"/>
              <w:left w:val="nil"/>
              <w:bottom w:val="single" w:sz="4" w:space="0" w:color="auto"/>
              <w:right w:val="single" w:sz="4" w:space="0" w:color="auto"/>
            </w:tcBorders>
            <w:shd w:val="clear" w:color="000000" w:fill="FFFFFF"/>
            <w:vAlign w:val="center"/>
            <w:hideMark/>
          </w:tcPr>
          <w:p w14:paraId="4F7D7991" w14:textId="77777777" w:rsidR="00403132" w:rsidRPr="00403132" w:rsidRDefault="00403132" w:rsidP="00403132">
            <w:pPr>
              <w:spacing w:line="240" w:lineRule="auto"/>
              <w:jc w:val="left"/>
              <w:rPr>
                <w:color w:val="000000"/>
                <w:sz w:val="20"/>
                <w:szCs w:val="20"/>
                <w:lang w:eastAsia="es-GT"/>
              </w:rPr>
            </w:pPr>
            <w:r w:rsidRPr="00403132">
              <w:rPr>
                <w:color w:val="000000"/>
                <w:sz w:val="20"/>
                <w:szCs w:val="20"/>
                <w:lang w:eastAsia="es-GT"/>
              </w:rPr>
              <w:t>FA6</w:t>
            </w:r>
          </w:p>
        </w:tc>
        <w:tc>
          <w:tcPr>
            <w:tcW w:w="1514" w:type="pct"/>
            <w:tcBorders>
              <w:top w:val="nil"/>
              <w:left w:val="nil"/>
              <w:bottom w:val="single" w:sz="4" w:space="0" w:color="auto"/>
              <w:right w:val="single" w:sz="4" w:space="0" w:color="auto"/>
            </w:tcBorders>
            <w:shd w:val="clear" w:color="000000" w:fill="FFFFFF"/>
            <w:vAlign w:val="center"/>
            <w:hideMark/>
          </w:tcPr>
          <w:p w14:paraId="1BAD9EF2"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 </w:t>
            </w:r>
          </w:p>
        </w:tc>
        <w:tc>
          <w:tcPr>
            <w:tcW w:w="242" w:type="pct"/>
            <w:tcBorders>
              <w:top w:val="nil"/>
              <w:left w:val="nil"/>
              <w:bottom w:val="single" w:sz="4" w:space="0" w:color="auto"/>
              <w:right w:val="single" w:sz="4" w:space="0" w:color="auto"/>
            </w:tcBorders>
            <w:shd w:val="clear" w:color="000000" w:fill="FFFFFF"/>
            <w:vAlign w:val="center"/>
            <w:hideMark/>
          </w:tcPr>
          <w:p w14:paraId="6EB779A3"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DA6</w:t>
            </w:r>
          </w:p>
        </w:tc>
        <w:tc>
          <w:tcPr>
            <w:tcW w:w="1553" w:type="pct"/>
            <w:tcBorders>
              <w:top w:val="nil"/>
              <w:left w:val="nil"/>
              <w:bottom w:val="single" w:sz="4" w:space="0" w:color="auto"/>
              <w:right w:val="single" w:sz="4" w:space="0" w:color="auto"/>
            </w:tcBorders>
            <w:shd w:val="clear" w:color="000000" w:fill="FFFFFF"/>
            <w:vAlign w:val="center"/>
            <w:hideMark/>
          </w:tcPr>
          <w:p w14:paraId="0FC2463F"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 </w:t>
            </w:r>
          </w:p>
        </w:tc>
      </w:tr>
      <w:tr w:rsidR="003E646F" w:rsidRPr="00403132" w14:paraId="092BDA67" w14:textId="77777777" w:rsidTr="003E646F">
        <w:trPr>
          <w:trHeight w:val="610"/>
        </w:trPr>
        <w:tc>
          <w:tcPr>
            <w:tcW w:w="187" w:type="pct"/>
            <w:tcBorders>
              <w:top w:val="nil"/>
              <w:left w:val="single" w:sz="4" w:space="0" w:color="auto"/>
              <w:bottom w:val="single" w:sz="4" w:space="0" w:color="auto"/>
              <w:right w:val="single" w:sz="4" w:space="0" w:color="auto"/>
            </w:tcBorders>
            <w:shd w:val="clear" w:color="000000" w:fill="FFFFFF"/>
            <w:noWrap/>
            <w:vAlign w:val="center"/>
            <w:hideMark/>
          </w:tcPr>
          <w:p w14:paraId="45892ADE" w14:textId="77777777" w:rsidR="00403132" w:rsidRPr="00403132" w:rsidRDefault="00403132" w:rsidP="00403132">
            <w:pPr>
              <w:spacing w:line="240" w:lineRule="auto"/>
              <w:jc w:val="left"/>
              <w:rPr>
                <w:color w:val="000000"/>
                <w:sz w:val="20"/>
                <w:szCs w:val="20"/>
                <w:lang w:eastAsia="es-GT"/>
              </w:rPr>
            </w:pPr>
            <w:r w:rsidRPr="00403132">
              <w:rPr>
                <w:color w:val="000000"/>
                <w:sz w:val="20"/>
                <w:szCs w:val="20"/>
                <w:lang w:eastAsia="es-GT"/>
              </w:rPr>
              <w:t>A7</w:t>
            </w:r>
          </w:p>
        </w:tc>
        <w:tc>
          <w:tcPr>
            <w:tcW w:w="1275" w:type="pct"/>
            <w:tcBorders>
              <w:top w:val="nil"/>
              <w:left w:val="nil"/>
              <w:bottom w:val="single" w:sz="4" w:space="0" w:color="auto"/>
              <w:right w:val="single" w:sz="4" w:space="0" w:color="auto"/>
            </w:tcBorders>
            <w:shd w:val="clear" w:color="000000" w:fill="FFFFFF"/>
            <w:vAlign w:val="center"/>
            <w:hideMark/>
          </w:tcPr>
          <w:p w14:paraId="3A3E5D57"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Contaminación agrícola e industrial, en la ribera del Lago de Amatitlán</w:t>
            </w:r>
          </w:p>
        </w:tc>
        <w:tc>
          <w:tcPr>
            <w:tcW w:w="229" w:type="pct"/>
            <w:tcBorders>
              <w:top w:val="nil"/>
              <w:left w:val="nil"/>
              <w:bottom w:val="single" w:sz="4" w:space="0" w:color="auto"/>
              <w:right w:val="single" w:sz="4" w:space="0" w:color="auto"/>
            </w:tcBorders>
            <w:shd w:val="clear" w:color="000000" w:fill="FFFFFF"/>
            <w:vAlign w:val="center"/>
            <w:hideMark/>
          </w:tcPr>
          <w:p w14:paraId="058FB284" w14:textId="77777777" w:rsidR="00403132" w:rsidRPr="00403132" w:rsidRDefault="00403132" w:rsidP="00403132">
            <w:pPr>
              <w:spacing w:line="240" w:lineRule="auto"/>
              <w:jc w:val="left"/>
              <w:rPr>
                <w:color w:val="000000"/>
                <w:sz w:val="20"/>
                <w:szCs w:val="20"/>
                <w:lang w:eastAsia="es-GT"/>
              </w:rPr>
            </w:pPr>
            <w:r w:rsidRPr="00403132">
              <w:rPr>
                <w:color w:val="000000"/>
                <w:sz w:val="20"/>
                <w:szCs w:val="20"/>
                <w:lang w:eastAsia="es-GT"/>
              </w:rPr>
              <w:t>FA7</w:t>
            </w:r>
          </w:p>
        </w:tc>
        <w:tc>
          <w:tcPr>
            <w:tcW w:w="1514" w:type="pct"/>
            <w:tcBorders>
              <w:top w:val="nil"/>
              <w:left w:val="nil"/>
              <w:bottom w:val="single" w:sz="4" w:space="0" w:color="auto"/>
              <w:right w:val="single" w:sz="4" w:space="0" w:color="auto"/>
            </w:tcBorders>
            <w:shd w:val="clear" w:color="000000" w:fill="FFFFFF"/>
            <w:vAlign w:val="center"/>
            <w:hideMark/>
          </w:tcPr>
          <w:p w14:paraId="74C0389C"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 </w:t>
            </w:r>
          </w:p>
        </w:tc>
        <w:tc>
          <w:tcPr>
            <w:tcW w:w="242" w:type="pct"/>
            <w:tcBorders>
              <w:top w:val="nil"/>
              <w:left w:val="nil"/>
              <w:bottom w:val="single" w:sz="4" w:space="0" w:color="auto"/>
              <w:right w:val="single" w:sz="4" w:space="0" w:color="auto"/>
            </w:tcBorders>
            <w:shd w:val="clear" w:color="000000" w:fill="FFFFFF"/>
            <w:vAlign w:val="center"/>
            <w:hideMark/>
          </w:tcPr>
          <w:p w14:paraId="0D489D87"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DA7</w:t>
            </w:r>
          </w:p>
        </w:tc>
        <w:tc>
          <w:tcPr>
            <w:tcW w:w="1553" w:type="pct"/>
            <w:tcBorders>
              <w:top w:val="nil"/>
              <w:left w:val="nil"/>
              <w:bottom w:val="single" w:sz="4" w:space="0" w:color="auto"/>
              <w:right w:val="single" w:sz="4" w:space="0" w:color="auto"/>
            </w:tcBorders>
            <w:shd w:val="clear" w:color="000000" w:fill="FFFFFF"/>
            <w:vAlign w:val="center"/>
            <w:hideMark/>
          </w:tcPr>
          <w:p w14:paraId="35D00A67"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 </w:t>
            </w:r>
          </w:p>
        </w:tc>
      </w:tr>
      <w:tr w:rsidR="003E646F" w:rsidRPr="00403132" w14:paraId="3EE9AFE7" w14:textId="77777777" w:rsidTr="003E646F">
        <w:trPr>
          <w:trHeight w:val="409"/>
        </w:trPr>
        <w:tc>
          <w:tcPr>
            <w:tcW w:w="187" w:type="pct"/>
            <w:tcBorders>
              <w:top w:val="nil"/>
              <w:left w:val="single" w:sz="4" w:space="0" w:color="auto"/>
              <w:bottom w:val="single" w:sz="4" w:space="0" w:color="auto"/>
              <w:right w:val="single" w:sz="4" w:space="0" w:color="auto"/>
            </w:tcBorders>
            <w:shd w:val="clear" w:color="000000" w:fill="FFFFFF"/>
            <w:noWrap/>
            <w:vAlign w:val="center"/>
            <w:hideMark/>
          </w:tcPr>
          <w:p w14:paraId="726651BE" w14:textId="77777777" w:rsidR="00403132" w:rsidRPr="00403132" w:rsidRDefault="00403132" w:rsidP="00403132">
            <w:pPr>
              <w:spacing w:line="240" w:lineRule="auto"/>
              <w:jc w:val="left"/>
              <w:rPr>
                <w:color w:val="000000"/>
                <w:sz w:val="20"/>
                <w:szCs w:val="20"/>
                <w:lang w:eastAsia="es-GT"/>
              </w:rPr>
            </w:pPr>
            <w:r w:rsidRPr="00403132">
              <w:rPr>
                <w:color w:val="000000"/>
                <w:sz w:val="20"/>
                <w:szCs w:val="20"/>
                <w:lang w:eastAsia="es-GT"/>
              </w:rPr>
              <w:t>A8</w:t>
            </w:r>
          </w:p>
        </w:tc>
        <w:tc>
          <w:tcPr>
            <w:tcW w:w="1275" w:type="pct"/>
            <w:tcBorders>
              <w:top w:val="nil"/>
              <w:left w:val="nil"/>
              <w:bottom w:val="single" w:sz="4" w:space="0" w:color="auto"/>
              <w:right w:val="single" w:sz="4" w:space="0" w:color="auto"/>
            </w:tcBorders>
            <w:shd w:val="clear" w:color="000000" w:fill="FFFFFF"/>
            <w:vAlign w:val="center"/>
            <w:hideMark/>
          </w:tcPr>
          <w:p w14:paraId="5A5AEC4B"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Desinterés de las municipalidades</w:t>
            </w:r>
          </w:p>
        </w:tc>
        <w:tc>
          <w:tcPr>
            <w:tcW w:w="229" w:type="pct"/>
            <w:tcBorders>
              <w:top w:val="nil"/>
              <w:left w:val="nil"/>
              <w:bottom w:val="single" w:sz="4" w:space="0" w:color="auto"/>
              <w:right w:val="single" w:sz="4" w:space="0" w:color="auto"/>
            </w:tcBorders>
            <w:shd w:val="clear" w:color="000000" w:fill="FFFFFF"/>
            <w:vAlign w:val="center"/>
            <w:hideMark/>
          </w:tcPr>
          <w:p w14:paraId="6D27E644" w14:textId="77777777" w:rsidR="00403132" w:rsidRPr="00403132" w:rsidRDefault="00403132" w:rsidP="00403132">
            <w:pPr>
              <w:spacing w:line="240" w:lineRule="auto"/>
              <w:jc w:val="left"/>
              <w:rPr>
                <w:color w:val="000000"/>
                <w:sz w:val="20"/>
                <w:szCs w:val="20"/>
                <w:lang w:eastAsia="es-GT"/>
              </w:rPr>
            </w:pPr>
            <w:r w:rsidRPr="00403132">
              <w:rPr>
                <w:color w:val="000000"/>
                <w:sz w:val="20"/>
                <w:szCs w:val="20"/>
                <w:lang w:eastAsia="es-GT"/>
              </w:rPr>
              <w:t>FA8</w:t>
            </w:r>
          </w:p>
        </w:tc>
        <w:tc>
          <w:tcPr>
            <w:tcW w:w="1514" w:type="pct"/>
            <w:tcBorders>
              <w:top w:val="nil"/>
              <w:left w:val="nil"/>
              <w:bottom w:val="single" w:sz="4" w:space="0" w:color="auto"/>
              <w:right w:val="single" w:sz="4" w:space="0" w:color="auto"/>
            </w:tcBorders>
            <w:shd w:val="clear" w:color="000000" w:fill="FFFFFF"/>
            <w:vAlign w:val="center"/>
            <w:hideMark/>
          </w:tcPr>
          <w:p w14:paraId="2EB9A38F"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 </w:t>
            </w:r>
          </w:p>
        </w:tc>
        <w:tc>
          <w:tcPr>
            <w:tcW w:w="242" w:type="pct"/>
            <w:tcBorders>
              <w:top w:val="nil"/>
              <w:left w:val="nil"/>
              <w:bottom w:val="single" w:sz="4" w:space="0" w:color="auto"/>
              <w:right w:val="single" w:sz="4" w:space="0" w:color="auto"/>
            </w:tcBorders>
            <w:shd w:val="clear" w:color="000000" w:fill="FFFFFF"/>
            <w:vAlign w:val="center"/>
            <w:hideMark/>
          </w:tcPr>
          <w:p w14:paraId="22C46B4F"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DA8</w:t>
            </w:r>
          </w:p>
        </w:tc>
        <w:tc>
          <w:tcPr>
            <w:tcW w:w="1553" w:type="pct"/>
            <w:tcBorders>
              <w:top w:val="nil"/>
              <w:left w:val="nil"/>
              <w:bottom w:val="single" w:sz="4" w:space="0" w:color="auto"/>
              <w:right w:val="single" w:sz="4" w:space="0" w:color="auto"/>
            </w:tcBorders>
            <w:shd w:val="clear" w:color="000000" w:fill="FFFFFF"/>
            <w:vAlign w:val="center"/>
            <w:hideMark/>
          </w:tcPr>
          <w:p w14:paraId="64557EAD"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 </w:t>
            </w:r>
          </w:p>
        </w:tc>
      </w:tr>
      <w:tr w:rsidR="003E646F" w:rsidRPr="00403132" w14:paraId="6C4A81B3" w14:textId="77777777" w:rsidTr="003E646F">
        <w:trPr>
          <w:trHeight w:val="610"/>
        </w:trPr>
        <w:tc>
          <w:tcPr>
            <w:tcW w:w="187" w:type="pct"/>
            <w:tcBorders>
              <w:top w:val="nil"/>
              <w:left w:val="single" w:sz="4" w:space="0" w:color="auto"/>
              <w:bottom w:val="single" w:sz="4" w:space="0" w:color="auto"/>
              <w:right w:val="single" w:sz="4" w:space="0" w:color="auto"/>
            </w:tcBorders>
            <w:shd w:val="clear" w:color="000000" w:fill="FFFFFF"/>
            <w:noWrap/>
            <w:vAlign w:val="center"/>
            <w:hideMark/>
          </w:tcPr>
          <w:p w14:paraId="260E10D4" w14:textId="77777777" w:rsidR="00403132" w:rsidRPr="00403132" w:rsidRDefault="00403132" w:rsidP="00403132">
            <w:pPr>
              <w:spacing w:line="240" w:lineRule="auto"/>
              <w:jc w:val="left"/>
              <w:rPr>
                <w:color w:val="000000"/>
                <w:sz w:val="20"/>
                <w:szCs w:val="20"/>
                <w:lang w:eastAsia="es-GT"/>
              </w:rPr>
            </w:pPr>
            <w:r w:rsidRPr="00403132">
              <w:rPr>
                <w:color w:val="000000"/>
                <w:sz w:val="20"/>
                <w:szCs w:val="20"/>
                <w:lang w:eastAsia="es-GT"/>
              </w:rPr>
              <w:t>A9</w:t>
            </w:r>
          </w:p>
        </w:tc>
        <w:tc>
          <w:tcPr>
            <w:tcW w:w="1275" w:type="pct"/>
            <w:tcBorders>
              <w:top w:val="nil"/>
              <w:left w:val="nil"/>
              <w:bottom w:val="single" w:sz="4" w:space="0" w:color="auto"/>
              <w:right w:val="single" w:sz="4" w:space="0" w:color="auto"/>
            </w:tcBorders>
            <w:shd w:val="clear" w:color="000000" w:fill="FFFFFF"/>
            <w:vAlign w:val="center"/>
            <w:hideMark/>
          </w:tcPr>
          <w:p w14:paraId="04A85BAD" w14:textId="0DD30E94" w:rsidR="00403132" w:rsidRPr="00403132" w:rsidRDefault="00403132" w:rsidP="00403132">
            <w:pPr>
              <w:spacing w:line="240" w:lineRule="auto"/>
              <w:rPr>
                <w:color w:val="000000"/>
                <w:sz w:val="20"/>
                <w:szCs w:val="20"/>
                <w:lang w:eastAsia="es-GT"/>
              </w:rPr>
            </w:pPr>
            <w:r w:rsidRPr="00403132">
              <w:rPr>
                <w:color w:val="000000"/>
                <w:sz w:val="20"/>
                <w:szCs w:val="20"/>
                <w:lang w:eastAsia="es-GT"/>
              </w:rPr>
              <w:t xml:space="preserve">Inseguridad en las comunidades </w:t>
            </w:r>
            <w:r w:rsidR="00667E41" w:rsidRPr="00403132">
              <w:rPr>
                <w:color w:val="000000"/>
                <w:sz w:val="20"/>
                <w:szCs w:val="20"/>
                <w:lang w:eastAsia="es-GT"/>
              </w:rPr>
              <w:t>visitadas de</w:t>
            </w:r>
            <w:r w:rsidRPr="00403132">
              <w:rPr>
                <w:color w:val="000000"/>
                <w:sz w:val="20"/>
                <w:szCs w:val="20"/>
                <w:lang w:eastAsia="es-GT"/>
              </w:rPr>
              <w:t xml:space="preserve"> alto riesgo</w:t>
            </w:r>
          </w:p>
        </w:tc>
        <w:tc>
          <w:tcPr>
            <w:tcW w:w="229" w:type="pct"/>
            <w:tcBorders>
              <w:top w:val="nil"/>
              <w:left w:val="nil"/>
              <w:bottom w:val="single" w:sz="4" w:space="0" w:color="auto"/>
              <w:right w:val="single" w:sz="4" w:space="0" w:color="auto"/>
            </w:tcBorders>
            <w:shd w:val="clear" w:color="000000" w:fill="FFFFFF"/>
            <w:vAlign w:val="center"/>
            <w:hideMark/>
          </w:tcPr>
          <w:p w14:paraId="49D1BA56" w14:textId="77777777" w:rsidR="00403132" w:rsidRPr="00403132" w:rsidRDefault="00403132" w:rsidP="00403132">
            <w:pPr>
              <w:spacing w:line="240" w:lineRule="auto"/>
              <w:jc w:val="left"/>
              <w:rPr>
                <w:color w:val="000000"/>
                <w:sz w:val="20"/>
                <w:szCs w:val="20"/>
                <w:lang w:eastAsia="es-GT"/>
              </w:rPr>
            </w:pPr>
            <w:r w:rsidRPr="00403132">
              <w:rPr>
                <w:color w:val="000000"/>
                <w:sz w:val="20"/>
                <w:szCs w:val="20"/>
                <w:lang w:eastAsia="es-GT"/>
              </w:rPr>
              <w:t>FA9</w:t>
            </w:r>
          </w:p>
        </w:tc>
        <w:tc>
          <w:tcPr>
            <w:tcW w:w="1514" w:type="pct"/>
            <w:tcBorders>
              <w:top w:val="nil"/>
              <w:left w:val="nil"/>
              <w:bottom w:val="single" w:sz="4" w:space="0" w:color="auto"/>
              <w:right w:val="single" w:sz="4" w:space="0" w:color="auto"/>
            </w:tcBorders>
            <w:shd w:val="clear" w:color="000000" w:fill="FFFFFF"/>
            <w:vAlign w:val="center"/>
            <w:hideMark/>
          </w:tcPr>
          <w:p w14:paraId="0DE661D1"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 </w:t>
            </w:r>
          </w:p>
        </w:tc>
        <w:tc>
          <w:tcPr>
            <w:tcW w:w="242" w:type="pct"/>
            <w:tcBorders>
              <w:top w:val="nil"/>
              <w:left w:val="nil"/>
              <w:bottom w:val="single" w:sz="4" w:space="0" w:color="auto"/>
              <w:right w:val="single" w:sz="4" w:space="0" w:color="auto"/>
            </w:tcBorders>
            <w:shd w:val="clear" w:color="000000" w:fill="FFFFFF"/>
            <w:vAlign w:val="center"/>
            <w:hideMark/>
          </w:tcPr>
          <w:p w14:paraId="5A4349F8"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DA9</w:t>
            </w:r>
          </w:p>
        </w:tc>
        <w:tc>
          <w:tcPr>
            <w:tcW w:w="1553" w:type="pct"/>
            <w:tcBorders>
              <w:top w:val="nil"/>
              <w:left w:val="nil"/>
              <w:bottom w:val="single" w:sz="4" w:space="0" w:color="auto"/>
              <w:right w:val="single" w:sz="4" w:space="0" w:color="auto"/>
            </w:tcBorders>
            <w:shd w:val="clear" w:color="000000" w:fill="FFFFFF"/>
            <w:vAlign w:val="center"/>
            <w:hideMark/>
          </w:tcPr>
          <w:p w14:paraId="62798E07"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 </w:t>
            </w:r>
          </w:p>
        </w:tc>
      </w:tr>
      <w:tr w:rsidR="003E646F" w:rsidRPr="00403132" w14:paraId="6F6FEF0D" w14:textId="77777777" w:rsidTr="003E646F">
        <w:trPr>
          <w:trHeight w:val="915"/>
        </w:trPr>
        <w:tc>
          <w:tcPr>
            <w:tcW w:w="187" w:type="pct"/>
            <w:tcBorders>
              <w:top w:val="nil"/>
              <w:left w:val="single" w:sz="4" w:space="0" w:color="auto"/>
              <w:bottom w:val="single" w:sz="4" w:space="0" w:color="auto"/>
              <w:right w:val="single" w:sz="4" w:space="0" w:color="auto"/>
            </w:tcBorders>
            <w:shd w:val="clear" w:color="000000" w:fill="FFFFFF"/>
            <w:noWrap/>
            <w:vAlign w:val="center"/>
            <w:hideMark/>
          </w:tcPr>
          <w:p w14:paraId="015EA418" w14:textId="77777777" w:rsidR="00403132" w:rsidRPr="00403132" w:rsidRDefault="00403132" w:rsidP="00403132">
            <w:pPr>
              <w:spacing w:line="240" w:lineRule="auto"/>
              <w:jc w:val="left"/>
              <w:rPr>
                <w:color w:val="000000"/>
                <w:sz w:val="20"/>
                <w:szCs w:val="20"/>
                <w:lang w:eastAsia="es-GT"/>
              </w:rPr>
            </w:pPr>
            <w:r w:rsidRPr="00403132">
              <w:rPr>
                <w:color w:val="000000"/>
                <w:sz w:val="20"/>
                <w:szCs w:val="20"/>
                <w:lang w:eastAsia="es-GT"/>
              </w:rPr>
              <w:t>A10</w:t>
            </w:r>
          </w:p>
        </w:tc>
        <w:tc>
          <w:tcPr>
            <w:tcW w:w="1275" w:type="pct"/>
            <w:tcBorders>
              <w:top w:val="nil"/>
              <w:left w:val="nil"/>
              <w:bottom w:val="single" w:sz="4" w:space="0" w:color="auto"/>
              <w:right w:val="single" w:sz="4" w:space="0" w:color="auto"/>
            </w:tcBorders>
            <w:shd w:val="clear" w:color="000000" w:fill="FFFFFF"/>
            <w:vAlign w:val="center"/>
            <w:hideMark/>
          </w:tcPr>
          <w:p w14:paraId="26C9EE22"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Estar bajo la rectoría del Ministerio de Ambiente y Recursos Naturales según iniciativa de ley 6054</w:t>
            </w:r>
          </w:p>
        </w:tc>
        <w:tc>
          <w:tcPr>
            <w:tcW w:w="229" w:type="pct"/>
            <w:tcBorders>
              <w:top w:val="nil"/>
              <w:left w:val="nil"/>
              <w:bottom w:val="single" w:sz="4" w:space="0" w:color="auto"/>
              <w:right w:val="single" w:sz="4" w:space="0" w:color="auto"/>
            </w:tcBorders>
            <w:shd w:val="clear" w:color="000000" w:fill="FFFFFF"/>
            <w:vAlign w:val="center"/>
            <w:hideMark/>
          </w:tcPr>
          <w:p w14:paraId="2BC157C9" w14:textId="77777777" w:rsidR="00403132" w:rsidRPr="00403132" w:rsidRDefault="00403132" w:rsidP="00403132">
            <w:pPr>
              <w:spacing w:line="240" w:lineRule="auto"/>
              <w:jc w:val="left"/>
              <w:rPr>
                <w:color w:val="000000"/>
                <w:sz w:val="20"/>
                <w:szCs w:val="20"/>
                <w:lang w:eastAsia="es-GT"/>
              </w:rPr>
            </w:pPr>
            <w:r w:rsidRPr="00403132">
              <w:rPr>
                <w:color w:val="000000"/>
                <w:sz w:val="20"/>
                <w:szCs w:val="20"/>
                <w:lang w:eastAsia="es-GT"/>
              </w:rPr>
              <w:t>FA10</w:t>
            </w:r>
          </w:p>
        </w:tc>
        <w:tc>
          <w:tcPr>
            <w:tcW w:w="1514" w:type="pct"/>
            <w:tcBorders>
              <w:top w:val="nil"/>
              <w:left w:val="nil"/>
              <w:bottom w:val="single" w:sz="4" w:space="0" w:color="auto"/>
              <w:right w:val="single" w:sz="4" w:space="0" w:color="auto"/>
            </w:tcBorders>
            <w:shd w:val="clear" w:color="000000" w:fill="FFFFFF"/>
            <w:vAlign w:val="center"/>
            <w:hideMark/>
          </w:tcPr>
          <w:p w14:paraId="3351794C"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 </w:t>
            </w:r>
          </w:p>
        </w:tc>
        <w:tc>
          <w:tcPr>
            <w:tcW w:w="242" w:type="pct"/>
            <w:tcBorders>
              <w:top w:val="nil"/>
              <w:left w:val="nil"/>
              <w:bottom w:val="single" w:sz="4" w:space="0" w:color="auto"/>
              <w:right w:val="single" w:sz="4" w:space="0" w:color="auto"/>
            </w:tcBorders>
            <w:shd w:val="clear" w:color="000000" w:fill="FFFFFF"/>
            <w:vAlign w:val="center"/>
            <w:hideMark/>
          </w:tcPr>
          <w:p w14:paraId="57A72E70"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DA10</w:t>
            </w:r>
          </w:p>
        </w:tc>
        <w:tc>
          <w:tcPr>
            <w:tcW w:w="1553" w:type="pct"/>
            <w:tcBorders>
              <w:top w:val="nil"/>
              <w:left w:val="nil"/>
              <w:bottom w:val="single" w:sz="4" w:space="0" w:color="auto"/>
              <w:right w:val="single" w:sz="4" w:space="0" w:color="auto"/>
            </w:tcBorders>
            <w:shd w:val="clear" w:color="000000" w:fill="FFFFFF"/>
            <w:vAlign w:val="center"/>
            <w:hideMark/>
          </w:tcPr>
          <w:p w14:paraId="43AD6E5E"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 </w:t>
            </w:r>
          </w:p>
        </w:tc>
      </w:tr>
      <w:tr w:rsidR="003E646F" w:rsidRPr="00403132" w14:paraId="4C661CD6" w14:textId="77777777" w:rsidTr="003E646F">
        <w:trPr>
          <w:trHeight w:val="1221"/>
        </w:trPr>
        <w:tc>
          <w:tcPr>
            <w:tcW w:w="187" w:type="pct"/>
            <w:tcBorders>
              <w:top w:val="nil"/>
              <w:left w:val="single" w:sz="4" w:space="0" w:color="auto"/>
              <w:bottom w:val="single" w:sz="4" w:space="0" w:color="auto"/>
              <w:right w:val="single" w:sz="4" w:space="0" w:color="auto"/>
            </w:tcBorders>
            <w:shd w:val="clear" w:color="000000" w:fill="FFFFFF"/>
            <w:noWrap/>
            <w:vAlign w:val="center"/>
            <w:hideMark/>
          </w:tcPr>
          <w:p w14:paraId="3432BCEF" w14:textId="77777777" w:rsidR="00403132" w:rsidRPr="00403132" w:rsidRDefault="00403132" w:rsidP="00403132">
            <w:pPr>
              <w:spacing w:line="240" w:lineRule="auto"/>
              <w:jc w:val="left"/>
              <w:rPr>
                <w:color w:val="000000"/>
                <w:sz w:val="20"/>
                <w:szCs w:val="20"/>
                <w:lang w:eastAsia="es-GT"/>
              </w:rPr>
            </w:pPr>
            <w:r w:rsidRPr="00403132">
              <w:rPr>
                <w:color w:val="000000"/>
                <w:sz w:val="20"/>
                <w:szCs w:val="20"/>
                <w:lang w:eastAsia="es-GT"/>
              </w:rPr>
              <w:t>A11</w:t>
            </w:r>
          </w:p>
        </w:tc>
        <w:tc>
          <w:tcPr>
            <w:tcW w:w="1275" w:type="pct"/>
            <w:tcBorders>
              <w:top w:val="nil"/>
              <w:left w:val="nil"/>
              <w:bottom w:val="single" w:sz="4" w:space="0" w:color="auto"/>
              <w:right w:val="single" w:sz="4" w:space="0" w:color="auto"/>
            </w:tcBorders>
            <w:shd w:val="clear" w:color="000000" w:fill="FFFFFF"/>
            <w:vAlign w:val="center"/>
            <w:hideMark/>
          </w:tcPr>
          <w:p w14:paraId="1986F65E"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El efecto de los problemas socioeconómicos del país incide directamente en la perdida de la cobertura forestal de la cuenca</w:t>
            </w:r>
          </w:p>
        </w:tc>
        <w:tc>
          <w:tcPr>
            <w:tcW w:w="229" w:type="pct"/>
            <w:tcBorders>
              <w:top w:val="nil"/>
              <w:left w:val="nil"/>
              <w:bottom w:val="single" w:sz="4" w:space="0" w:color="auto"/>
              <w:right w:val="single" w:sz="4" w:space="0" w:color="auto"/>
            </w:tcBorders>
            <w:shd w:val="clear" w:color="000000" w:fill="FFFFFF"/>
            <w:vAlign w:val="center"/>
            <w:hideMark/>
          </w:tcPr>
          <w:p w14:paraId="69A629F2" w14:textId="77777777" w:rsidR="00403132" w:rsidRPr="00403132" w:rsidRDefault="00403132" w:rsidP="00403132">
            <w:pPr>
              <w:spacing w:line="240" w:lineRule="auto"/>
              <w:jc w:val="left"/>
              <w:rPr>
                <w:color w:val="000000"/>
                <w:sz w:val="20"/>
                <w:szCs w:val="20"/>
                <w:lang w:eastAsia="es-GT"/>
              </w:rPr>
            </w:pPr>
            <w:r w:rsidRPr="00403132">
              <w:rPr>
                <w:color w:val="000000"/>
                <w:sz w:val="20"/>
                <w:szCs w:val="20"/>
                <w:lang w:eastAsia="es-GT"/>
              </w:rPr>
              <w:t> </w:t>
            </w:r>
          </w:p>
        </w:tc>
        <w:tc>
          <w:tcPr>
            <w:tcW w:w="1514" w:type="pct"/>
            <w:tcBorders>
              <w:top w:val="nil"/>
              <w:left w:val="nil"/>
              <w:bottom w:val="single" w:sz="4" w:space="0" w:color="auto"/>
              <w:right w:val="single" w:sz="4" w:space="0" w:color="auto"/>
            </w:tcBorders>
            <w:shd w:val="clear" w:color="000000" w:fill="FFFFFF"/>
            <w:vAlign w:val="center"/>
            <w:hideMark/>
          </w:tcPr>
          <w:p w14:paraId="26A412CA"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 </w:t>
            </w:r>
          </w:p>
        </w:tc>
        <w:tc>
          <w:tcPr>
            <w:tcW w:w="242" w:type="pct"/>
            <w:tcBorders>
              <w:top w:val="nil"/>
              <w:left w:val="nil"/>
              <w:bottom w:val="single" w:sz="4" w:space="0" w:color="auto"/>
              <w:right w:val="single" w:sz="4" w:space="0" w:color="auto"/>
            </w:tcBorders>
            <w:shd w:val="clear" w:color="000000" w:fill="FFFFFF"/>
            <w:vAlign w:val="center"/>
            <w:hideMark/>
          </w:tcPr>
          <w:p w14:paraId="7F719C1B"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 </w:t>
            </w:r>
          </w:p>
        </w:tc>
        <w:tc>
          <w:tcPr>
            <w:tcW w:w="1553" w:type="pct"/>
            <w:tcBorders>
              <w:top w:val="nil"/>
              <w:left w:val="nil"/>
              <w:bottom w:val="single" w:sz="4" w:space="0" w:color="auto"/>
              <w:right w:val="single" w:sz="4" w:space="0" w:color="auto"/>
            </w:tcBorders>
            <w:shd w:val="clear" w:color="000000" w:fill="FFFFFF"/>
            <w:vAlign w:val="center"/>
            <w:hideMark/>
          </w:tcPr>
          <w:p w14:paraId="447EB803"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 </w:t>
            </w:r>
          </w:p>
        </w:tc>
      </w:tr>
      <w:tr w:rsidR="003E646F" w:rsidRPr="00403132" w14:paraId="0E19B33D" w14:textId="77777777" w:rsidTr="003E646F">
        <w:trPr>
          <w:trHeight w:val="304"/>
        </w:trPr>
        <w:tc>
          <w:tcPr>
            <w:tcW w:w="187" w:type="pct"/>
            <w:tcBorders>
              <w:top w:val="nil"/>
              <w:left w:val="single" w:sz="4" w:space="0" w:color="auto"/>
              <w:bottom w:val="single" w:sz="4" w:space="0" w:color="auto"/>
              <w:right w:val="single" w:sz="4" w:space="0" w:color="auto"/>
            </w:tcBorders>
            <w:shd w:val="clear" w:color="000000" w:fill="FFFFFF"/>
            <w:noWrap/>
            <w:vAlign w:val="center"/>
            <w:hideMark/>
          </w:tcPr>
          <w:p w14:paraId="046D1E1B" w14:textId="77777777" w:rsidR="00403132" w:rsidRPr="00403132" w:rsidRDefault="00403132" w:rsidP="00403132">
            <w:pPr>
              <w:spacing w:line="240" w:lineRule="auto"/>
              <w:jc w:val="left"/>
              <w:rPr>
                <w:color w:val="000000"/>
                <w:sz w:val="20"/>
                <w:szCs w:val="20"/>
                <w:lang w:eastAsia="es-GT"/>
              </w:rPr>
            </w:pPr>
            <w:r w:rsidRPr="00403132">
              <w:rPr>
                <w:color w:val="000000"/>
                <w:sz w:val="20"/>
                <w:szCs w:val="20"/>
                <w:lang w:eastAsia="es-GT"/>
              </w:rPr>
              <w:t>A12</w:t>
            </w:r>
          </w:p>
        </w:tc>
        <w:tc>
          <w:tcPr>
            <w:tcW w:w="1275" w:type="pct"/>
            <w:tcBorders>
              <w:top w:val="nil"/>
              <w:left w:val="nil"/>
              <w:bottom w:val="single" w:sz="4" w:space="0" w:color="auto"/>
              <w:right w:val="single" w:sz="4" w:space="0" w:color="auto"/>
            </w:tcBorders>
            <w:shd w:val="clear" w:color="000000" w:fill="FFFFFF"/>
            <w:vAlign w:val="center"/>
            <w:hideMark/>
          </w:tcPr>
          <w:p w14:paraId="6928958C"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No contar con personal capacitado</w:t>
            </w:r>
          </w:p>
        </w:tc>
        <w:tc>
          <w:tcPr>
            <w:tcW w:w="229" w:type="pct"/>
            <w:tcBorders>
              <w:top w:val="nil"/>
              <w:left w:val="nil"/>
              <w:bottom w:val="single" w:sz="4" w:space="0" w:color="auto"/>
              <w:right w:val="single" w:sz="4" w:space="0" w:color="auto"/>
            </w:tcBorders>
            <w:shd w:val="clear" w:color="000000" w:fill="FFFFFF"/>
            <w:vAlign w:val="center"/>
            <w:hideMark/>
          </w:tcPr>
          <w:p w14:paraId="54FE0E59" w14:textId="77777777" w:rsidR="00403132" w:rsidRPr="00403132" w:rsidRDefault="00403132" w:rsidP="00403132">
            <w:pPr>
              <w:spacing w:line="240" w:lineRule="auto"/>
              <w:jc w:val="left"/>
              <w:rPr>
                <w:color w:val="000000"/>
                <w:sz w:val="20"/>
                <w:szCs w:val="20"/>
                <w:lang w:eastAsia="es-GT"/>
              </w:rPr>
            </w:pPr>
            <w:r w:rsidRPr="00403132">
              <w:rPr>
                <w:color w:val="000000"/>
                <w:sz w:val="20"/>
                <w:szCs w:val="20"/>
                <w:lang w:eastAsia="es-GT"/>
              </w:rPr>
              <w:t> </w:t>
            </w:r>
          </w:p>
        </w:tc>
        <w:tc>
          <w:tcPr>
            <w:tcW w:w="1514" w:type="pct"/>
            <w:tcBorders>
              <w:top w:val="nil"/>
              <w:left w:val="nil"/>
              <w:bottom w:val="single" w:sz="4" w:space="0" w:color="auto"/>
              <w:right w:val="single" w:sz="4" w:space="0" w:color="auto"/>
            </w:tcBorders>
            <w:shd w:val="clear" w:color="000000" w:fill="FFFFFF"/>
            <w:vAlign w:val="center"/>
            <w:hideMark/>
          </w:tcPr>
          <w:p w14:paraId="31795B27"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 </w:t>
            </w:r>
          </w:p>
        </w:tc>
        <w:tc>
          <w:tcPr>
            <w:tcW w:w="242" w:type="pct"/>
            <w:tcBorders>
              <w:top w:val="nil"/>
              <w:left w:val="nil"/>
              <w:bottom w:val="single" w:sz="4" w:space="0" w:color="auto"/>
              <w:right w:val="single" w:sz="4" w:space="0" w:color="auto"/>
            </w:tcBorders>
            <w:shd w:val="clear" w:color="000000" w:fill="FFFFFF"/>
            <w:vAlign w:val="center"/>
            <w:hideMark/>
          </w:tcPr>
          <w:p w14:paraId="17AAB373"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 </w:t>
            </w:r>
          </w:p>
        </w:tc>
        <w:tc>
          <w:tcPr>
            <w:tcW w:w="1553" w:type="pct"/>
            <w:tcBorders>
              <w:top w:val="nil"/>
              <w:left w:val="nil"/>
              <w:bottom w:val="single" w:sz="4" w:space="0" w:color="auto"/>
              <w:right w:val="single" w:sz="4" w:space="0" w:color="auto"/>
            </w:tcBorders>
            <w:shd w:val="clear" w:color="000000" w:fill="FFFFFF"/>
            <w:vAlign w:val="center"/>
            <w:hideMark/>
          </w:tcPr>
          <w:p w14:paraId="0AB2F2CF"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 </w:t>
            </w:r>
          </w:p>
        </w:tc>
      </w:tr>
      <w:tr w:rsidR="003E646F" w:rsidRPr="00403132" w14:paraId="4346309A" w14:textId="77777777" w:rsidTr="003E646F">
        <w:trPr>
          <w:trHeight w:val="304"/>
        </w:trPr>
        <w:tc>
          <w:tcPr>
            <w:tcW w:w="187" w:type="pct"/>
            <w:tcBorders>
              <w:top w:val="nil"/>
              <w:left w:val="single" w:sz="4" w:space="0" w:color="auto"/>
              <w:bottom w:val="single" w:sz="4" w:space="0" w:color="auto"/>
              <w:right w:val="single" w:sz="4" w:space="0" w:color="auto"/>
            </w:tcBorders>
            <w:shd w:val="clear" w:color="000000" w:fill="FFFFFF"/>
            <w:noWrap/>
            <w:vAlign w:val="center"/>
            <w:hideMark/>
          </w:tcPr>
          <w:p w14:paraId="0AFDDBF1" w14:textId="77777777" w:rsidR="00403132" w:rsidRPr="00403132" w:rsidRDefault="00403132" w:rsidP="00403132">
            <w:pPr>
              <w:spacing w:line="240" w:lineRule="auto"/>
              <w:jc w:val="left"/>
              <w:rPr>
                <w:color w:val="000000"/>
                <w:sz w:val="20"/>
                <w:szCs w:val="20"/>
                <w:lang w:eastAsia="es-GT"/>
              </w:rPr>
            </w:pPr>
            <w:r w:rsidRPr="00403132">
              <w:rPr>
                <w:color w:val="000000"/>
                <w:sz w:val="20"/>
                <w:szCs w:val="20"/>
                <w:lang w:eastAsia="es-GT"/>
              </w:rPr>
              <w:t>A13</w:t>
            </w:r>
          </w:p>
        </w:tc>
        <w:tc>
          <w:tcPr>
            <w:tcW w:w="1275" w:type="pct"/>
            <w:tcBorders>
              <w:top w:val="nil"/>
              <w:left w:val="nil"/>
              <w:bottom w:val="single" w:sz="4" w:space="0" w:color="auto"/>
              <w:right w:val="single" w:sz="4" w:space="0" w:color="auto"/>
            </w:tcBorders>
            <w:shd w:val="clear" w:color="000000" w:fill="FFFFFF"/>
            <w:vAlign w:val="center"/>
            <w:hideMark/>
          </w:tcPr>
          <w:p w14:paraId="47EB698B"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Pocos ingresos por tarifas desactualizadas</w:t>
            </w:r>
          </w:p>
        </w:tc>
        <w:tc>
          <w:tcPr>
            <w:tcW w:w="229" w:type="pct"/>
            <w:tcBorders>
              <w:top w:val="nil"/>
              <w:left w:val="nil"/>
              <w:bottom w:val="single" w:sz="4" w:space="0" w:color="auto"/>
              <w:right w:val="single" w:sz="4" w:space="0" w:color="auto"/>
            </w:tcBorders>
            <w:shd w:val="clear" w:color="000000" w:fill="FFFFFF"/>
            <w:vAlign w:val="center"/>
            <w:hideMark/>
          </w:tcPr>
          <w:p w14:paraId="2D3CCDCB" w14:textId="77777777" w:rsidR="00403132" w:rsidRPr="00403132" w:rsidRDefault="00403132" w:rsidP="00403132">
            <w:pPr>
              <w:spacing w:line="240" w:lineRule="auto"/>
              <w:jc w:val="left"/>
              <w:rPr>
                <w:color w:val="000000"/>
                <w:sz w:val="20"/>
                <w:szCs w:val="20"/>
                <w:lang w:eastAsia="es-GT"/>
              </w:rPr>
            </w:pPr>
            <w:r w:rsidRPr="00403132">
              <w:rPr>
                <w:color w:val="000000"/>
                <w:sz w:val="20"/>
                <w:szCs w:val="20"/>
                <w:lang w:eastAsia="es-GT"/>
              </w:rPr>
              <w:t> </w:t>
            </w:r>
          </w:p>
        </w:tc>
        <w:tc>
          <w:tcPr>
            <w:tcW w:w="1514" w:type="pct"/>
            <w:tcBorders>
              <w:top w:val="nil"/>
              <w:left w:val="nil"/>
              <w:bottom w:val="single" w:sz="4" w:space="0" w:color="auto"/>
              <w:right w:val="single" w:sz="4" w:space="0" w:color="auto"/>
            </w:tcBorders>
            <w:shd w:val="clear" w:color="000000" w:fill="FFFFFF"/>
            <w:vAlign w:val="center"/>
            <w:hideMark/>
          </w:tcPr>
          <w:p w14:paraId="10AFA57D"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 </w:t>
            </w:r>
          </w:p>
        </w:tc>
        <w:tc>
          <w:tcPr>
            <w:tcW w:w="242" w:type="pct"/>
            <w:tcBorders>
              <w:top w:val="nil"/>
              <w:left w:val="nil"/>
              <w:bottom w:val="single" w:sz="4" w:space="0" w:color="auto"/>
              <w:right w:val="single" w:sz="4" w:space="0" w:color="auto"/>
            </w:tcBorders>
            <w:shd w:val="clear" w:color="000000" w:fill="FFFFFF"/>
            <w:vAlign w:val="center"/>
            <w:hideMark/>
          </w:tcPr>
          <w:p w14:paraId="3D6C5D7D"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 </w:t>
            </w:r>
          </w:p>
        </w:tc>
        <w:tc>
          <w:tcPr>
            <w:tcW w:w="1553" w:type="pct"/>
            <w:tcBorders>
              <w:top w:val="nil"/>
              <w:left w:val="nil"/>
              <w:bottom w:val="single" w:sz="4" w:space="0" w:color="auto"/>
              <w:right w:val="single" w:sz="4" w:space="0" w:color="auto"/>
            </w:tcBorders>
            <w:shd w:val="clear" w:color="000000" w:fill="FFFFFF"/>
            <w:vAlign w:val="center"/>
            <w:hideMark/>
          </w:tcPr>
          <w:p w14:paraId="014B5D47"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 </w:t>
            </w:r>
          </w:p>
        </w:tc>
      </w:tr>
      <w:tr w:rsidR="003E646F" w:rsidRPr="00403132" w14:paraId="62A03BDB" w14:textId="77777777" w:rsidTr="003E646F">
        <w:trPr>
          <w:trHeight w:val="610"/>
        </w:trPr>
        <w:tc>
          <w:tcPr>
            <w:tcW w:w="187" w:type="pct"/>
            <w:tcBorders>
              <w:top w:val="nil"/>
              <w:left w:val="single" w:sz="4" w:space="0" w:color="auto"/>
              <w:bottom w:val="single" w:sz="4" w:space="0" w:color="auto"/>
              <w:right w:val="single" w:sz="4" w:space="0" w:color="auto"/>
            </w:tcBorders>
            <w:shd w:val="clear" w:color="000000" w:fill="FFFFFF"/>
            <w:noWrap/>
            <w:vAlign w:val="center"/>
            <w:hideMark/>
          </w:tcPr>
          <w:p w14:paraId="76C36C8B" w14:textId="77777777" w:rsidR="00403132" w:rsidRPr="00403132" w:rsidRDefault="00403132" w:rsidP="00403132">
            <w:pPr>
              <w:spacing w:line="240" w:lineRule="auto"/>
              <w:jc w:val="left"/>
              <w:rPr>
                <w:color w:val="000000"/>
                <w:sz w:val="20"/>
                <w:szCs w:val="20"/>
                <w:lang w:eastAsia="es-GT"/>
              </w:rPr>
            </w:pPr>
            <w:r w:rsidRPr="00403132">
              <w:rPr>
                <w:color w:val="000000"/>
                <w:sz w:val="20"/>
                <w:szCs w:val="20"/>
                <w:lang w:eastAsia="es-GT"/>
              </w:rPr>
              <w:t>A14</w:t>
            </w:r>
          </w:p>
        </w:tc>
        <w:tc>
          <w:tcPr>
            <w:tcW w:w="1275" w:type="pct"/>
            <w:tcBorders>
              <w:top w:val="nil"/>
              <w:left w:val="nil"/>
              <w:bottom w:val="single" w:sz="4" w:space="0" w:color="auto"/>
              <w:right w:val="single" w:sz="4" w:space="0" w:color="auto"/>
            </w:tcBorders>
            <w:shd w:val="clear" w:color="000000" w:fill="FFFFFF"/>
            <w:vAlign w:val="center"/>
            <w:hideMark/>
          </w:tcPr>
          <w:p w14:paraId="42280BAE"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incumplimiento de metas por falta de personal</w:t>
            </w:r>
          </w:p>
        </w:tc>
        <w:tc>
          <w:tcPr>
            <w:tcW w:w="229" w:type="pct"/>
            <w:tcBorders>
              <w:top w:val="nil"/>
              <w:left w:val="nil"/>
              <w:bottom w:val="single" w:sz="4" w:space="0" w:color="auto"/>
              <w:right w:val="single" w:sz="4" w:space="0" w:color="auto"/>
            </w:tcBorders>
            <w:shd w:val="clear" w:color="000000" w:fill="FFFFFF"/>
            <w:vAlign w:val="center"/>
            <w:hideMark/>
          </w:tcPr>
          <w:p w14:paraId="1554DD5E" w14:textId="77777777" w:rsidR="00403132" w:rsidRPr="00403132" w:rsidRDefault="00403132" w:rsidP="00403132">
            <w:pPr>
              <w:spacing w:line="240" w:lineRule="auto"/>
              <w:jc w:val="left"/>
              <w:rPr>
                <w:color w:val="000000"/>
                <w:sz w:val="20"/>
                <w:szCs w:val="20"/>
                <w:lang w:eastAsia="es-GT"/>
              </w:rPr>
            </w:pPr>
            <w:r w:rsidRPr="00403132">
              <w:rPr>
                <w:color w:val="000000"/>
                <w:sz w:val="20"/>
                <w:szCs w:val="20"/>
                <w:lang w:eastAsia="es-GT"/>
              </w:rPr>
              <w:t> </w:t>
            </w:r>
          </w:p>
        </w:tc>
        <w:tc>
          <w:tcPr>
            <w:tcW w:w="1514" w:type="pct"/>
            <w:tcBorders>
              <w:top w:val="nil"/>
              <w:left w:val="nil"/>
              <w:bottom w:val="single" w:sz="4" w:space="0" w:color="auto"/>
              <w:right w:val="single" w:sz="4" w:space="0" w:color="auto"/>
            </w:tcBorders>
            <w:shd w:val="clear" w:color="000000" w:fill="FFFFFF"/>
            <w:vAlign w:val="center"/>
            <w:hideMark/>
          </w:tcPr>
          <w:p w14:paraId="73BD19BD"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 </w:t>
            </w:r>
          </w:p>
        </w:tc>
        <w:tc>
          <w:tcPr>
            <w:tcW w:w="242" w:type="pct"/>
            <w:tcBorders>
              <w:top w:val="nil"/>
              <w:left w:val="nil"/>
              <w:bottom w:val="single" w:sz="4" w:space="0" w:color="auto"/>
              <w:right w:val="single" w:sz="4" w:space="0" w:color="auto"/>
            </w:tcBorders>
            <w:shd w:val="clear" w:color="000000" w:fill="FFFFFF"/>
            <w:vAlign w:val="center"/>
            <w:hideMark/>
          </w:tcPr>
          <w:p w14:paraId="38916983"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 </w:t>
            </w:r>
          </w:p>
        </w:tc>
        <w:tc>
          <w:tcPr>
            <w:tcW w:w="1553" w:type="pct"/>
            <w:tcBorders>
              <w:top w:val="nil"/>
              <w:left w:val="nil"/>
              <w:bottom w:val="single" w:sz="4" w:space="0" w:color="auto"/>
              <w:right w:val="single" w:sz="4" w:space="0" w:color="auto"/>
            </w:tcBorders>
            <w:shd w:val="clear" w:color="000000" w:fill="FFFFFF"/>
            <w:vAlign w:val="center"/>
            <w:hideMark/>
          </w:tcPr>
          <w:p w14:paraId="3D899830" w14:textId="77777777" w:rsidR="00403132" w:rsidRPr="00403132" w:rsidRDefault="00403132" w:rsidP="00403132">
            <w:pPr>
              <w:spacing w:line="240" w:lineRule="auto"/>
              <w:rPr>
                <w:color w:val="000000"/>
                <w:sz w:val="20"/>
                <w:szCs w:val="20"/>
                <w:lang w:eastAsia="es-GT"/>
              </w:rPr>
            </w:pPr>
            <w:r w:rsidRPr="00403132">
              <w:rPr>
                <w:color w:val="000000"/>
                <w:sz w:val="20"/>
                <w:szCs w:val="20"/>
                <w:lang w:eastAsia="es-GT"/>
              </w:rPr>
              <w:t> </w:t>
            </w:r>
          </w:p>
        </w:tc>
      </w:tr>
    </w:tbl>
    <w:p w14:paraId="6925393B" w14:textId="08E83EA5" w:rsidR="007E616F" w:rsidRDefault="007E616F" w:rsidP="007E616F">
      <w:pPr>
        <w:rPr>
          <w:rFonts w:eastAsia="Calibri"/>
        </w:rPr>
      </w:pPr>
    </w:p>
    <w:p w14:paraId="5CD070BB" w14:textId="4E597BF3" w:rsidR="003E646F" w:rsidRDefault="003E646F" w:rsidP="003E646F">
      <w:pPr>
        <w:pStyle w:val="Ttulo2"/>
        <w:rPr>
          <w:rFonts w:eastAsia="Calibri"/>
        </w:rPr>
      </w:pPr>
      <w:bookmarkStart w:id="27" w:name="_Toc102127258"/>
      <w:r>
        <w:rPr>
          <w:rFonts w:eastAsia="Calibri"/>
        </w:rPr>
        <w:lastRenderedPageBreak/>
        <w:t xml:space="preserve">3.5 </w:t>
      </w:r>
      <w:r>
        <w:rPr>
          <w:rFonts w:eastAsia="Calibri"/>
        </w:rPr>
        <w:tab/>
        <w:t xml:space="preserve">       Análisis de actores</w:t>
      </w:r>
      <w:bookmarkEnd w:id="27"/>
    </w:p>
    <w:p w14:paraId="59F4F5E3" w14:textId="77777777" w:rsidR="008E759D" w:rsidRPr="008E759D" w:rsidRDefault="008E759D" w:rsidP="008E759D">
      <w:pPr>
        <w:rPr>
          <w:rFonts w:eastAsia="Calibri"/>
        </w:rPr>
      </w:pPr>
    </w:p>
    <w:tbl>
      <w:tblPr>
        <w:tblW w:w="4695" w:type="pct"/>
        <w:tblCellMar>
          <w:left w:w="70" w:type="dxa"/>
          <w:right w:w="70" w:type="dxa"/>
        </w:tblCellMar>
        <w:tblLook w:val="04A0" w:firstRow="1" w:lastRow="0" w:firstColumn="1" w:lastColumn="0" w:noHBand="0" w:noVBand="1"/>
      </w:tblPr>
      <w:tblGrid>
        <w:gridCol w:w="435"/>
        <w:gridCol w:w="2211"/>
        <w:gridCol w:w="908"/>
        <w:gridCol w:w="1157"/>
        <w:gridCol w:w="1147"/>
        <w:gridCol w:w="1213"/>
        <w:gridCol w:w="1429"/>
        <w:gridCol w:w="2575"/>
        <w:gridCol w:w="1128"/>
      </w:tblGrid>
      <w:tr w:rsidR="008E759D" w:rsidRPr="003E646F" w14:paraId="4792C842" w14:textId="77777777" w:rsidTr="00A32962">
        <w:trPr>
          <w:trHeight w:val="367"/>
          <w:tblHeader/>
        </w:trPr>
        <w:tc>
          <w:tcPr>
            <w:tcW w:w="175" w:type="pct"/>
            <w:vMerge w:val="restart"/>
            <w:tcBorders>
              <w:top w:val="single" w:sz="4" w:space="0" w:color="auto"/>
              <w:left w:val="single" w:sz="4" w:space="0" w:color="auto"/>
              <w:bottom w:val="single" w:sz="4" w:space="0" w:color="auto"/>
              <w:right w:val="single" w:sz="4" w:space="0" w:color="auto"/>
            </w:tcBorders>
            <w:shd w:val="clear" w:color="000000" w:fill="9BBB59"/>
            <w:vAlign w:val="center"/>
            <w:hideMark/>
          </w:tcPr>
          <w:p w14:paraId="411344C1" w14:textId="77777777" w:rsidR="003E646F" w:rsidRPr="003E646F" w:rsidRDefault="003E646F" w:rsidP="003F148D">
            <w:pPr>
              <w:spacing w:line="240" w:lineRule="auto"/>
              <w:jc w:val="center"/>
              <w:rPr>
                <w:bCs/>
                <w:color w:val="000000"/>
                <w:sz w:val="20"/>
                <w:szCs w:val="20"/>
                <w:lang w:eastAsia="es-GT"/>
              </w:rPr>
            </w:pPr>
            <w:r w:rsidRPr="003E646F">
              <w:rPr>
                <w:bCs/>
                <w:color w:val="000000"/>
                <w:sz w:val="20"/>
                <w:szCs w:val="20"/>
                <w:lang w:eastAsia="es-GT"/>
              </w:rPr>
              <w:t>No.</w:t>
            </w:r>
          </w:p>
        </w:tc>
        <w:tc>
          <w:tcPr>
            <w:tcW w:w="908" w:type="pct"/>
            <w:vMerge w:val="restart"/>
            <w:tcBorders>
              <w:top w:val="single" w:sz="4" w:space="0" w:color="auto"/>
              <w:left w:val="single" w:sz="4" w:space="0" w:color="auto"/>
              <w:bottom w:val="single" w:sz="4" w:space="0" w:color="auto"/>
              <w:right w:val="single" w:sz="4" w:space="0" w:color="auto"/>
            </w:tcBorders>
            <w:shd w:val="clear" w:color="000000" w:fill="9BBB59"/>
            <w:vAlign w:val="center"/>
            <w:hideMark/>
          </w:tcPr>
          <w:p w14:paraId="1B416919" w14:textId="77777777" w:rsidR="003E646F" w:rsidRPr="003E646F" w:rsidRDefault="003E646F" w:rsidP="003F148D">
            <w:pPr>
              <w:spacing w:line="240" w:lineRule="auto"/>
              <w:jc w:val="center"/>
              <w:rPr>
                <w:bCs/>
                <w:color w:val="000000"/>
                <w:sz w:val="20"/>
                <w:szCs w:val="20"/>
                <w:lang w:eastAsia="es-GT"/>
              </w:rPr>
            </w:pPr>
            <w:r w:rsidRPr="003E646F">
              <w:rPr>
                <w:bCs/>
                <w:color w:val="000000"/>
                <w:sz w:val="20"/>
                <w:szCs w:val="20"/>
                <w:lang w:eastAsia="es-GT"/>
              </w:rPr>
              <w:t>Actor nombre y descripción</w:t>
            </w:r>
          </w:p>
        </w:tc>
        <w:tc>
          <w:tcPr>
            <w:tcW w:w="374" w:type="pct"/>
            <w:tcBorders>
              <w:top w:val="single" w:sz="4" w:space="0" w:color="auto"/>
              <w:left w:val="nil"/>
              <w:bottom w:val="single" w:sz="4" w:space="0" w:color="auto"/>
              <w:right w:val="single" w:sz="4" w:space="0" w:color="auto"/>
            </w:tcBorders>
            <w:shd w:val="clear" w:color="000000" w:fill="9BBB59"/>
            <w:vAlign w:val="center"/>
            <w:hideMark/>
          </w:tcPr>
          <w:p w14:paraId="37699469" w14:textId="77777777" w:rsidR="003E646F" w:rsidRPr="003E646F" w:rsidRDefault="003E646F" w:rsidP="003F148D">
            <w:pPr>
              <w:spacing w:line="240" w:lineRule="auto"/>
              <w:jc w:val="center"/>
              <w:rPr>
                <w:bCs/>
                <w:color w:val="000000"/>
                <w:sz w:val="20"/>
                <w:szCs w:val="20"/>
                <w:lang w:eastAsia="es-GT"/>
              </w:rPr>
            </w:pPr>
            <w:r w:rsidRPr="003E646F">
              <w:rPr>
                <w:bCs/>
                <w:color w:val="000000"/>
                <w:sz w:val="20"/>
                <w:szCs w:val="20"/>
                <w:lang w:eastAsia="es-GT"/>
              </w:rPr>
              <w:t>(1)</w:t>
            </w:r>
          </w:p>
        </w:tc>
        <w:tc>
          <w:tcPr>
            <w:tcW w:w="476" w:type="pct"/>
            <w:tcBorders>
              <w:top w:val="single" w:sz="4" w:space="0" w:color="auto"/>
              <w:left w:val="nil"/>
              <w:bottom w:val="single" w:sz="4" w:space="0" w:color="auto"/>
              <w:right w:val="single" w:sz="4" w:space="0" w:color="auto"/>
            </w:tcBorders>
            <w:shd w:val="clear" w:color="000000" w:fill="9BBB59"/>
            <w:vAlign w:val="center"/>
            <w:hideMark/>
          </w:tcPr>
          <w:p w14:paraId="686F600D" w14:textId="77777777" w:rsidR="003E646F" w:rsidRPr="003E646F" w:rsidRDefault="003E646F" w:rsidP="003F148D">
            <w:pPr>
              <w:spacing w:line="240" w:lineRule="auto"/>
              <w:jc w:val="center"/>
              <w:rPr>
                <w:bCs/>
                <w:color w:val="000000"/>
                <w:sz w:val="20"/>
                <w:szCs w:val="20"/>
                <w:lang w:eastAsia="es-GT"/>
              </w:rPr>
            </w:pPr>
            <w:r w:rsidRPr="003E646F">
              <w:rPr>
                <w:bCs/>
                <w:color w:val="000000"/>
                <w:sz w:val="20"/>
                <w:szCs w:val="20"/>
                <w:lang w:eastAsia="es-GT"/>
              </w:rPr>
              <w:t>(2)</w:t>
            </w:r>
          </w:p>
        </w:tc>
        <w:tc>
          <w:tcPr>
            <w:tcW w:w="472" w:type="pct"/>
            <w:tcBorders>
              <w:top w:val="single" w:sz="4" w:space="0" w:color="auto"/>
              <w:left w:val="nil"/>
              <w:bottom w:val="single" w:sz="4" w:space="0" w:color="auto"/>
              <w:right w:val="single" w:sz="4" w:space="0" w:color="auto"/>
            </w:tcBorders>
            <w:shd w:val="clear" w:color="000000" w:fill="9BBB59"/>
            <w:vAlign w:val="center"/>
            <w:hideMark/>
          </w:tcPr>
          <w:p w14:paraId="13C4BFBF" w14:textId="77777777" w:rsidR="003E646F" w:rsidRPr="003E646F" w:rsidRDefault="003E646F" w:rsidP="003F148D">
            <w:pPr>
              <w:spacing w:line="240" w:lineRule="auto"/>
              <w:jc w:val="center"/>
              <w:rPr>
                <w:bCs/>
                <w:color w:val="000000"/>
                <w:sz w:val="20"/>
                <w:szCs w:val="20"/>
                <w:lang w:eastAsia="es-GT"/>
              </w:rPr>
            </w:pPr>
            <w:r w:rsidRPr="003E646F">
              <w:rPr>
                <w:bCs/>
                <w:color w:val="000000"/>
                <w:sz w:val="20"/>
                <w:szCs w:val="20"/>
                <w:lang w:eastAsia="es-GT"/>
              </w:rPr>
              <w:t>(3)</w:t>
            </w:r>
          </w:p>
        </w:tc>
        <w:tc>
          <w:tcPr>
            <w:tcW w:w="499" w:type="pct"/>
            <w:tcBorders>
              <w:top w:val="single" w:sz="4" w:space="0" w:color="auto"/>
              <w:left w:val="nil"/>
              <w:bottom w:val="single" w:sz="4" w:space="0" w:color="auto"/>
              <w:right w:val="single" w:sz="4" w:space="0" w:color="auto"/>
            </w:tcBorders>
            <w:shd w:val="clear" w:color="000000" w:fill="9BBB59"/>
            <w:vAlign w:val="center"/>
            <w:hideMark/>
          </w:tcPr>
          <w:p w14:paraId="7DFCC0E0" w14:textId="77777777" w:rsidR="003E646F" w:rsidRPr="003E646F" w:rsidRDefault="003E646F" w:rsidP="003F148D">
            <w:pPr>
              <w:spacing w:line="240" w:lineRule="auto"/>
              <w:jc w:val="center"/>
              <w:rPr>
                <w:bCs/>
                <w:color w:val="000000"/>
                <w:sz w:val="20"/>
                <w:szCs w:val="20"/>
                <w:lang w:eastAsia="es-GT"/>
              </w:rPr>
            </w:pPr>
            <w:r w:rsidRPr="003E646F">
              <w:rPr>
                <w:bCs/>
                <w:color w:val="000000"/>
                <w:sz w:val="20"/>
                <w:szCs w:val="20"/>
                <w:lang w:eastAsia="es-GT"/>
              </w:rPr>
              <w:t>(4)</w:t>
            </w:r>
          </w:p>
        </w:tc>
        <w:tc>
          <w:tcPr>
            <w:tcW w:w="575" w:type="pct"/>
            <w:vMerge w:val="restart"/>
            <w:tcBorders>
              <w:top w:val="single" w:sz="4" w:space="0" w:color="auto"/>
              <w:left w:val="single" w:sz="4" w:space="0" w:color="auto"/>
              <w:bottom w:val="single" w:sz="4" w:space="0" w:color="auto"/>
              <w:right w:val="single" w:sz="4" w:space="0" w:color="auto"/>
            </w:tcBorders>
            <w:shd w:val="clear" w:color="000000" w:fill="9BBB59"/>
            <w:vAlign w:val="center"/>
            <w:hideMark/>
          </w:tcPr>
          <w:p w14:paraId="64803DF2" w14:textId="77777777" w:rsidR="003E646F" w:rsidRPr="003E646F" w:rsidRDefault="003E646F" w:rsidP="003F148D">
            <w:pPr>
              <w:spacing w:line="240" w:lineRule="auto"/>
              <w:jc w:val="center"/>
              <w:rPr>
                <w:bCs/>
                <w:color w:val="000000"/>
                <w:sz w:val="20"/>
                <w:szCs w:val="20"/>
                <w:lang w:eastAsia="es-GT"/>
              </w:rPr>
            </w:pPr>
            <w:r w:rsidRPr="003E646F">
              <w:rPr>
                <w:bCs/>
                <w:color w:val="000000"/>
                <w:sz w:val="20"/>
                <w:szCs w:val="20"/>
                <w:lang w:eastAsia="es-GT"/>
              </w:rPr>
              <w:t xml:space="preserve">Recursos </w:t>
            </w:r>
          </w:p>
        </w:tc>
        <w:tc>
          <w:tcPr>
            <w:tcW w:w="1057" w:type="pct"/>
            <w:vMerge w:val="restart"/>
            <w:tcBorders>
              <w:top w:val="single" w:sz="4" w:space="0" w:color="auto"/>
              <w:left w:val="single" w:sz="4" w:space="0" w:color="auto"/>
              <w:bottom w:val="single" w:sz="4" w:space="0" w:color="auto"/>
              <w:right w:val="single" w:sz="4" w:space="0" w:color="auto"/>
            </w:tcBorders>
            <w:shd w:val="clear" w:color="000000" w:fill="9BBB59"/>
            <w:vAlign w:val="center"/>
            <w:hideMark/>
          </w:tcPr>
          <w:p w14:paraId="26D54E66" w14:textId="77777777" w:rsidR="003E646F" w:rsidRPr="003E646F" w:rsidRDefault="003E646F" w:rsidP="003F148D">
            <w:pPr>
              <w:spacing w:line="240" w:lineRule="auto"/>
              <w:jc w:val="center"/>
              <w:rPr>
                <w:bCs/>
                <w:color w:val="000000"/>
                <w:sz w:val="20"/>
                <w:szCs w:val="20"/>
                <w:lang w:eastAsia="es-GT"/>
              </w:rPr>
            </w:pPr>
            <w:r w:rsidRPr="003E646F">
              <w:rPr>
                <w:bCs/>
                <w:color w:val="000000"/>
                <w:sz w:val="20"/>
                <w:szCs w:val="20"/>
                <w:lang w:eastAsia="es-GT"/>
              </w:rPr>
              <w:t xml:space="preserve">Acciones principales y cómo puede influir en la gestión institucional del problema </w:t>
            </w:r>
          </w:p>
        </w:tc>
        <w:tc>
          <w:tcPr>
            <w:tcW w:w="465" w:type="pct"/>
            <w:vMerge w:val="restart"/>
            <w:tcBorders>
              <w:top w:val="single" w:sz="4" w:space="0" w:color="auto"/>
              <w:left w:val="single" w:sz="4" w:space="0" w:color="auto"/>
              <w:bottom w:val="single" w:sz="4" w:space="0" w:color="auto"/>
              <w:right w:val="single" w:sz="4" w:space="0" w:color="auto"/>
            </w:tcBorders>
            <w:shd w:val="clear" w:color="000000" w:fill="9BBB59"/>
            <w:vAlign w:val="center"/>
            <w:hideMark/>
          </w:tcPr>
          <w:p w14:paraId="602D5E98" w14:textId="77777777" w:rsidR="003E646F" w:rsidRPr="003E646F" w:rsidRDefault="003E646F" w:rsidP="003F148D">
            <w:pPr>
              <w:spacing w:line="240" w:lineRule="auto"/>
              <w:jc w:val="center"/>
              <w:rPr>
                <w:bCs/>
                <w:color w:val="000000"/>
                <w:sz w:val="20"/>
                <w:szCs w:val="20"/>
                <w:lang w:eastAsia="es-GT"/>
              </w:rPr>
            </w:pPr>
            <w:r w:rsidRPr="003E646F">
              <w:rPr>
                <w:bCs/>
                <w:color w:val="000000"/>
                <w:sz w:val="20"/>
                <w:szCs w:val="20"/>
                <w:lang w:eastAsia="es-GT"/>
              </w:rPr>
              <w:t>Ubicación geográfica y área de influencia</w:t>
            </w:r>
          </w:p>
        </w:tc>
      </w:tr>
      <w:tr w:rsidR="008E759D" w:rsidRPr="003E646F" w14:paraId="67E7BD16" w14:textId="77777777" w:rsidTr="00A32962">
        <w:trPr>
          <w:trHeight w:val="713"/>
          <w:tblHeader/>
        </w:trPr>
        <w:tc>
          <w:tcPr>
            <w:tcW w:w="175" w:type="pct"/>
            <w:vMerge/>
            <w:tcBorders>
              <w:top w:val="single" w:sz="4" w:space="0" w:color="auto"/>
              <w:left w:val="single" w:sz="4" w:space="0" w:color="auto"/>
              <w:bottom w:val="single" w:sz="4" w:space="0" w:color="auto"/>
              <w:right w:val="single" w:sz="4" w:space="0" w:color="auto"/>
            </w:tcBorders>
            <w:vAlign w:val="center"/>
            <w:hideMark/>
          </w:tcPr>
          <w:p w14:paraId="65195A0D" w14:textId="77777777" w:rsidR="003E646F" w:rsidRPr="003E646F" w:rsidRDefault="003E646F" w:rsidP="003F148D">
            <w:pPr>
              <w:spacing w:line="240" w:lineRule="auto"/>
              <w:rPr>
                <w:bCs/>
                <w:color w:val="000000"/>
                <w:sz w:val="20"/>
                <w:szCs w:val="20"/>
                <w:lang w:eastAsia="es-GT"/>
              </w:rPr>
            </w:pPr>
          </w:p>
        </w:tc>
        <w:tc>
          <w:tcPr>
            <w:tcW w:w="908" w:type="pct"/>
            <w:vMerge/>
            <w:tcBorders>
              <w:top w:val="single" w:sz="4" w:space="0" w:color="auto"/>
              <w:left w:val="single" w:sz="4" w:space="0" w:color="auto"/>
              <w:bottom w:val="single" w:sz="4" w:space="0" w:color="auto"/>
              <w:right w:val="single" w:sz="4" w:space="0" w:color="auto"/>
            </w:tcBorders>
            <w:vAlign w:val="center"/>
            <w:hideMark/>
          </w:tcPr>
          <w:p w14:paraId="18A088E8" w14:textId="77777777" w:rsidR="003E646F" w:rsidRPr="003E646F" w:rsidRDefault="003E646F" w:rsidP="003F148D">
            <w:pPr>
              <w:spacing w:line="240" w:lineRule="auto"/>
              <w:rPr>
                <w:bCs/>
                <w:color w:val="000000"/>
                <w:sz w:val="20"/>
                <w:szCs w:val="20"/>
                <w:lang w:eastAsia="es-GT"/>
              </w:rPr>
            </w:pPr>
          </w:p>
        </w:tc>
        <w:tc>
          <w:tcPr>
            <w:tcW w:w="374" w:type="pct"/>
            <w:tcBorders>
              <w:top w:val="nil"/>
              <w:left w:val="nil"/>
              <w:bottom w:val="single" w:sz="4" w:space="0" w:color="auto"/>
              <w:right w:val="single" w:sz="4" w:space="0" w:color="auto"/>
            </w:tcBorders>
            <w:shd w:val="clear" w:color="000000" w:fill="9BBB59"/>
            <w:vAlign w:val="center"/>
            <w:hideMark/>
          </w:tcPr>
          <w:p w14:paraId="61B0DA23" w14:textId="77777777" w:rsidR="003E646F" w:rsidRPr="003E646F" w:rsidRDefault="003E646F" w:rsidP="003F148D">
            <w:pPr>
              <w:spacing w:line="240" w:lineRule="auto"/>
              <w:jc w:val="center"/>
              <w:rPr>
                <w:bCs/>
                <w:color w:val="000000"/>
                <w:sz w:val="20"/>
                <w:szCs w:val="20"/>
                <w:lang w:eastAsia="es-GT"/>
              </w:rPr>
            </w:pPr>
            <w:r w:rsidRPr="003E646F">
              <w:rPr>
                <w:bCs/>
                <w:color w:val="000000"/>
                <w:sz w:val="20"/>
                <w:szCs w:val="20"/>
                <w:lang w:eastAsia="es-GT"/>
              </w:rPr>
              <w:t>Rol</w:t>
            </w:r>
          </w:p>
        </w:tc>
        <w:tc>
          <w:tcPr>
            <w:tcW w:w="476" w:type="pct"/>
            <w:tcBorders>
              <w:top w:val="nil"/>
              <w:left w:val="nil"/>
              <w:bottom w:val="single" w:sz="4" w:space="0" w:color="auto"/>
              <w:right w:val="single" w:sz="4" w:space="0" w:color="auto"/>
            </w:tcBorders>
            <w:shd w:val="clear" w:color="000000" w:fill="9BBB59"/>
            <w:vAlign w:val="center"/>
            <w:hideMark/>
          </w:tcPr>
          <w:p w14:paraId="58AD50D9" w14:textId="77777777" w:rsidR="003E646F" w:rsidRPr="003E646F" w:rsidRDefault="003E646F" w:rsidP="003F148D">
            <w:pPr>
              <w:spacing w:line="240" w:lineRule="auto"/>
              <w:jc w:val="center"/>
              <w:rPr>
                <w:bCs/>
                <w:color w:val="000000"/>
                <w:sz w:val="20"/>
                <w:szCs w:val="20"/>
                <w:lang w:eastAsia="es-GT"/>
              </w:rPr>
            </w:pPr>
            <w:r w:rsidRPr="003E646F">
              <w:rPr>
                <w:bCs/>
                <w:color w:val="000000"/>
                <w:sz w:val="20"/>
                <w:szCs w:val="20"/>
                <w:lang w:eastAsia="es-GT"/>
              </w:rPr>
              <w:t>Importancia</w:t>
            </w:r>
          </w:p>
        </w:tc>
        <w:tc>
          <w:tcPr>
            <w:tcW w:w="472" w:type="pct"/>
            <w:tcBorders>
              <w:top w:val="nil"/>
              <w:left w:val="nil"/>
              <w:bottom w:val="single" w:sz="4" w:space="0" w:color="auto"/>
              <w:right w:val="single" w:sz="4" w:space="0" w:color="auto"/>
            </w:tcBorders>
            <w:shd w:val="clear" w:color="000000" w:fill="9BBB59"/>
            <w:vAlign w:val="center"/>
            <w:hideMark/>
          </w:tcPr>
          <w:p w14:paraId="0C037066" w14:textId="77777777" w:rsidR="003E646F" w:rsidRPr="003E646F" w:rsidRDefault="003E646F" w:rsidP="003F148D">
            <w:pPr>
              <w:spacing w:line="240" w:lineRule="auto"/>
              <w:jc w:val="center"/>
              <w:rPr>
                <w:bCs/>
                <w:color w:val="000000"/>
                <w:sz w:val="20"/>
                <w:szCs w:val="20"/>
                <w:lang w:eastAsia="es-GT"/>
              </w:rPr>
            </w:pPr>
            <w:r w:rsidRPr="003E646F">
              <w:rPr>
                <w:bCs/>
                <w:color w:val="000000"/>
                <w:sz w:val="20"/>
                <w:szCs w:val="20"/>
                <w:lang w:eastAsia="es-GT"/>
              </w:rPr>
              <w:t>Poder</w:t>
            </w:r>
          </w:p>
        </w:tc>
        <w:tc>
          <w:tcPr>
            <w:tcW w:w="499" w:type="pct"/>
            <w:tcBorders>
              <w:top w:val="nil"/>
              <w:left w:val="nil"/>
              <w:bottom w:val="single" w:sz="4" w:space="0" w:color="auto"/>
              <w:right w:val="single" w:sz="4" w:space="0" w:color="auto"/>
            </w:tcBorders>
            <w:shd w:val="clear" w:color="000000" w:fill="9BBB59"/>
            <w:vAlign w:val="center"/>
            <w:hideMark/>
          </w:tcPr>
          <w:p w14:paraId="7AFBAB2E" w14:textId="77777777" w:rsidR="003E646F" w:rsidRPr="003E646F" w:rsidRDefault="003E646F" w:rsidP="003F148D">
            <w:pPr>
              <w:spacing w:line="240" w:lineRule="auto"/>
              <w:jc w:val="center"/>
              <w:rPr>
                <w:bCs/>
                <w:color w:val="000000"/>
                <w:sz w:val="20"/>
                <w:szCs w:val="20"/>
                <w:lang w:eastAsia="es-GT"/>
              </w:rPr>
            </w:pPr>
            <w:r w:rsidRPr="003E646F">
              <w:rPr>
                <w:bCs/>
                <w:color w:val="000000"/>
                <w:sz w:val="20"/>
                <w:szCs w:val="20"/>
                <w:lang w:eastAsia="es-GT"/>
              </w:rPr>
              <w:t>Interés</w:t>
            </w:r>
          </w:p>
        </w:tc>
        <w:tc>
          <w:tcPr>
            <w:tcW w:w="575" w:type="pct"/>
            <w:vMerge/>
            <w:tcBorders>
              <w:top w:val="single" w:sz="4" w:space="0" w:color="auto"/>
              <w:left w:val="single" w:sz="4" w:space="0" w:color="auto"/>
              <w:bottom w:val="single" w:sz="4" w:space="0" w:color="auto"/>
              <w:right w:val="single" w:sz="4" w:space="0" w:color="auto"/>
            </w:tcBorders>
            <w:vAlign w:val="center"/>
            <w:hideMark/>
          </w:tcPr>
          <w:p w14:paraId="23E2F168" w14:textId="77777777" w:rsidR="003E646F" w:rsidRPr="003E646F" w:rsidRDefault="003E646F" w:rsidP="003F148D">
            <w:pPr>
              <w:spacing w:line="240" w:lineRule="auto"/>
              <w:rPr>
                <w:bCs/>
                <w:color w:val="000000"/>
                <w:sz w:val="20"/>
                <w:szCs w:val="20"/>
                <w:lang w:eastAsia="es-GT"/>
              </w:rPr>
            </w:pPr>
          </w:p>
        </w:tc>
        <w:tc>
          <w:tcPr>
            <w:tcW w:w="1057" w:type="pct"/>
            <w:vMerge/>
            <w:tcBorders>
              <w:top w:val="single" w:sz="4" w:space="0" w:color="auto"/>
              <w:left w:val="single" w:sz="4" w:space="0" w:color="auto"/>
              <w:bottom w:val="single" w:sz="4" w:space="0" w:color="auto"/>
              <w:right w:val="single" w:sz="4" w:space="0" w:color="auto"/>
            </w:tcBorders>
            <w:vAlign w:val="center"/>
            <w:hideMark/>
          </w:tcPr>
          <w:p w14:paraId="5453F99F" w14:textId="77777777" w:rsidR="003E646F" w:rsidRPr="003E646F" w:rsidRDefault="003E646F" w:rsidP="003F148D">
            <w:pPr>
              <w:spacing w:line="240" w:lineRule="auto"/>
              <w:rPr>
                <w:bCs/>
                <w:color w:val="000000"/>
                <w:sz w:val="20"/>
                <w:szCs w:val="20"/>
                <w:lang w:eastAsia="es-GT"/>
              </w:rPr>
            </w:pPr>
          </w:p>
        </w:tc>
        <w:tc>
          <w:tcPr>
            <w:tcW w:w="465" w:type="pct"/>
            <w:vMerge/>
            <w:tcBorders>
              <w:top w:val="single" w:sz="4" w:space="0" w:color="auto"/>
              <w:left w:val="single" w:sz="4" w:space="0" w:color="auto"/>
              <w:bottom w:val="single" w:sz="4" w:space="0" w:color="auto"/>
              <w:right w:val="single" w:sz="4" w:space="0" w:color="auto"/>
            </w:tcBorders>
            <w:vAlign w:val="center"/>
            <w:hideMark/>
          </w:tcPr>
          <w:p w14:paraId="349C369C" w14:textId="77777777" w:rsidR="003E646F" w:rsidRPr="003E646F" w:rsidRDefault="003E646F" w:rsidP="003F148D">
            <w:pPr>
              <w:spacing w:line="240" w:lineRule="auto"/>
              <w:rPr>
                <w:bCs/>
                <w:color w:val="000000"/>
                <w:sz w:val="20"/>
                <w:szCs w:val="20"/>
                <w:lang w:eastAsia="es-GT"/>
              </w:rPr>
            </w:pPr>
          </w:p>
        </w:tc>
      </w:tr>
      <w:tr w:rsidR="008E759D" w:rsidRPr="003E646F" w14:paraId="349E3152" w14:textId="77777777" w:rsidTr="00A32962">
        <w:trPr>
          <w:trHeight w:val="539"/>
        </w:trPr>
        <w:tc>
          <w:tcPr>
            <w:tcW w:w="175" w:type="pct"/>
            <w:tcBorders>
              <w:top w:val="nil"/>
              <w:left w:val="single" w:sz="4" w:space="0" w:color="auto"/>
              <w:bottom w:val="single" w:sz="4" w:space="0" w:color="auto"/>
              <w:right w:val="single" w:sz="4" w:space="0" w:color="auto"/>
            </w:tcBorders>
            <w:shd w:val="clear" w:color="000000" w:fill="F2F2F2"/>
            <w:vAlign w:val="center"/>
            <w:hideMark/>
          </w:tcPr>
          <w:p w14:paraId="404DDA98" w14:textId="77777777" w:rsidR="003E646F" w:rsidRPr="003E646F" w:rsidRDefault="003E646F" w:rsidP="003F148D">
            <w:pPr>
              <w:spacing w:line="240" w:lineRule="auto"/>
              <w:jc w:val="center"/>
              <w:rPr>
                <w:b/>
                <w:color w:val="366092"/>
                <w:sz w:val="20"/>
                <w:szCs w:val="20"/>
                <w:lang w:eastAsia="es-GT"/>
              </w:rPr>
            </w:pPr>
            <w:r w:rsidRPr="003E646F">
              <w:rPr>
                <w:color w:val="366092"/>
                <w:sz w:val="20"/>
                <w:szCs w:val="20"/>
                <w:lang w:eastAsia="es-GT"/>
              </w:rPr>
              <w:t>1</w:t>
            </w:r>
          </w:p>
        </w:tc>
        <w:tc>
          <w:tcPr>
            <w:tcW w:w="908" w:type="pct"/>
            <w:tcBorders>
              <w:top w:val="nil"/>
              <w:left w:val="nil"/>
              <w:bottom w:val="single" w:sz="4" w:space="0" w:color="auto"/>
              <w:right w:val="single" w:sz="4" w:space="0" w:color="auto"/>
            </w:tcBorders>
            <w:shd w:val="clear" w:color="000000" w:fill="F2F2F2"/>
            <w:vAlign w:val="center"/>
            <w:hideMark/>
          </w:tcPr>
          <w:p w14:paraId="05C7DEC0" w14:textId="77777777" w:rsidR="003E646F" w:rsidRPr="003E646F" w:rsidRDefault="003E646F" w:rsidP="003F148D">
            <w:pPr>
              <w:spacing w:line="240" w:lineRule="auto"/>
              <w:rPr>
                <w:bCs/>
                <w:color w:val="366092"/>
                <w:sz w:val="20"/>
                <w:szCs w:val="20"/>
                <w:lang w:eastAsia="es-GT"/>
              </w:rPr>
            </w:pPr>
            <w:r w:rsidRPr="003E646F">
              <w:rPr>
                <w:bCs/>
                <w:color w:val="366092"/>
                <w:sz w:val="20"/>
                <w:szCs w:val="20"/>
                <w:lang w:eastAsia="es-GT"/>
              </w:rPr>
              <w:t>Presidencia de la República de Guatemala</w:t>
            </w:r>
          </w:p>
        </w:tc>
        <w:tc>
          <w:tcPr>
            <w:tcW w:w="374" w:type="pct"/>
            <w:tcBorders>
              <w:top w:val="nil"/>
              <w:left w:val="nil"/>
              <w:bottom w:val="single" w:sz="4" w:space="0" w:color="auto"/>
              <w:right w:val="single" w:sz="4" w:space="0" w:color="auto"/>
            </w:tcBorders>
            <w:shd w:val="clear" w:color="000000" w:fill="F2F2F2"/>
            <w:vAlign w:val="center"/>
            <w:hideMark/>
          </w:tcPr>
          <w:p w14:paraId="5FB923F2" w14:textId="77777777" w:rsidR="003E646F" w:rsidRPr="003E646F" w:rsidRDefault="003E646F" w:rsidP="003F148D">
            <w:pPr>
              <w:spacing w:line="240" w:lineRule="auto"/>
              <w:jc w:val="center"/>
              <w:rPr>
                <w:bCs/>
                <w:color w:val="366092"/>
                <w:sz w:val="20"/>
                <w:szCs w:val="20"/>
                <w:lang w:eastAsia="es-GT"/>
              </w:rPr>
            </w:pPr>
            <w:r w:rsidRPr="003E646F">
              <w:rPr>
                <w:bCs/>
                <w:color w:val="366092"/>
                <w:sz w:val="20"/>
                <w:szCs w:val="20"/>
                <w:lang w:eastAsia="es-GT"/>
              </w:rPr>
              <w:t>2</w:t>
            </w:r>
          </w:p>
        </w:tc>
        <w:tc>
          <w:tcPr>
            <w:tcW w:w="476" w:type="pct"/>
            <w:tcBorders>
              <w:top w:val="nil"/>
              <w:left w:val="nil"/>
              <w:bottom w:val="single" w:sz="4" w:space="0" w:color="auto"/>
              <w:right w:val="single" w:sz="4" w:space="0" w:color="auto"/>
            </w:tcBorders>
            <w:shd w:val="clear" w:color="000000" w:fill="F2F2F2"/>
            <w:vAlign w:val="center"/>
            <w:hideMark/>
          </w:tcPr>
          <w:p w14:paraId="5CA4DD98" w14:textId="77777777" w:rsidR="003E646F" w:rsidRPr="003E646F" w:rsidRDefault="003E646F" w:rsidP="003F148D">
            <w:pPr>
              <w:spacing w:line="240" w:lineRule="auto"/>
              <w:jc w:val="center"/>
              <w:rPr>
                <w:bCs/>
                <w:color w:val="366092"/>
                <w:sz w:val="20"/>
                <w:szCs w:val="20"/>
                <w:lang w:eastAsia="es-GT"/>
              </w:rPr>
            </w:pPr>
            <w:r w:rsidRPr="003E646F">
              <w:rPr>
                <w:bCs/>
                <w:color w:val="366092"/>
                <w:sz w:val="20"/>
                <w:szCs w:val="20"/>
                <w:lang w:eastAsia="es-GT"/>
              </w:rPr>
              <w:t>1</w:t>
            </w:r>
          </w:p>
        </w:tc>
        <w:tc>
          <w:tcPr>
            <w:tcW w:w="472" w:type="pct"/>
            <w:tcBorders>
              <w:top w:val="nil"/>
              <w:left w:val="nil"/>
              <w:bottom w:val="single" w:sz="4" w:space="0" w:color="auto"/>
              <w:right w:val="single" w:sz="4" w:space="0" w:color="auto"/>
            </w:tcBorders>
            <w:shd w:val="clear" w:color="000000" w:fill="F2F2F2"/>
            <w:vAlign w:val="center"/>
            <w:hideMark/>
          </w:tcPr>
          <w:p w14:paraId="3BD5F286" w14:textId="77777777" w:rsidR="003E646F" w:rsidRPr="003E646F" w:rsidRDefault="003E646F" w:rsidP="003F148D">
            <w:pPr>
              <w:spacing w:line="240" w:lineRule="auto"/>
              <w:jc w:val="center"/>
              <w:rPr>
                <w:bCs/>
                <w:color w:val="366092"/>
                <w:sz w:val="20"/>
                <w:szCs w:val="20"/>
                <w:lang w:eastAsia="es-GT"/>
              </w:rPr>
            </w:pPr>
            <w:r w:rsidRPr="003E646F">
              <w:rPr>
                <w:bCs/>
                <w:color w:val="366092"/>
                <w:sz w:val="20"/>
                <w:szCs w:val="20"/>
                <w:lang w:eastAsia="es-GT"/>
              </w:rPr>
              <w:t>1</w:t>
            </w:r>
          </w:p>
        </w:tc>
        <w:tc>
          <w:tcPr>
            <w:tcW w:w="499" w:type="pct"/>
            <w:tcBorders>
              <w:top w:val="nil"/>
              <w:left w:val="nil"/>
              <w:bottom w:val="single" w:sz="4" w:space="0" w:color="auto"/>
              <w:right w:val="single" w:sz="4" w:space="0" w:color="auto"/>
            </w:tcBorders>
            <w:shd w:val="clear" w:color="000000" w:fill="F2F2F2"/>
            <w:vAlign w:val="center"/>
            <w:hideMark/>
          </w:tcPr>
          <w:p w14:paraId="19C5E483" w14:textId="77777777" w:rsidR="003E646F" w:rsidRPr="003E646F" w:rsidRDefault="003E646F" w:rsidP="003F148D">
            <w:pPr>
              <w:spacing w:line="240" w:lineRule="auto"/>
              <w:jc w:val="center"/>
              <w:rPr>
                <w:bCs/>
                <w:color w:val="366092"/>
                <w:sz w:val="20"/>
                <w:szCs w:val="20"/>
                <w:lang w:eastAsia="es-GT"/>
              </w:rPr>
            </w:pPr>
            <w:r w:rsidRPr="003E646F">
              <w:rPr>
                <w:bCs/>
                <w:color w:val="366092"/>
                <w:sz w:val="20"/>
                <w:szCs w:val="20"/>
                <w:lang w:eastAsia="es-GT"/>
              </w:rPr>
              <w:t>1</w:t>
            </w:r>
          </w:p>
        </w:tc>
        <w:tc>
          <w:tcPr>
            <w:tcW w:w="575" w:type="pct"/>
            <w:tcBorders>
              <w:top w:val="nil"/>
              <w:left w:val="nil"/>
              <w:bottom w:val="single" w:sz="4" w:space="0" w:color="auto"/>
              <w:right w:val="single" w:sz="4" w:space="0" w:color="auto"/>
            </w:tcBorders>
            <w:shd w:val="clear" w:color="000000" w:fill="F2F2F2"/>
            <w:vAlign w:val="center"/>
            <w:hideMark/>
          </w:tcPr>
          <w:p w14:paraId="57DC234C" w14:textId="77777777" w:rsidR="003E646F" w:rsidRPr="003E646F" w:rsidRDefault="003E646F" w:rsidP="003F148D">
            <w:pPr>
              <w:spacing w:line="240" w:lineRule="auto"/>
              <w:jc w:val="center"/>
              <w:rPr>
                <w:bCs/>
                <w:color w:val="366092"/>
                <w:sz w:val="20"/>
                <w:szCs w:val="20"/>
                <w:lang w:eastAsia="es-GT"/>
              </w:rPr>
            </w:pPr>
            <w:r w:rsidRPr="003E646F">
              <w:rPr>
                <w:bCs/>
                <w:color w:val="366092"/>
                <w:sz w:val="20"/>
                <w:szCs w:val="20"/>
                <w:lang w:eastAsia="es-GT"/>
              </w:rPr>
              <w:t>Administrativos y financieros</w:t>
            </w:r>
          </w:p>
        </w:tc>
        <w:tc>
          <w:tcPr>
            <w:tcW w:w="1057" w:type="pct"/>
            <w:tcBorders>
              <w:top w:val="nil"/>
              <w:left w:val="nil"/>
              <w:bottom w:val="single" w:sz="4" w:space="0" w:color="auto"/>
              <w:right w:val="single" w:sz="4" w:space="0" w:color="auto"/>
            </w:tcBorders>
            <w:shd w:val="clear" w:color="000000" w:fill="F2F2F2"/>
            <w:vAlign w:val="center"/>
            <w:hideMark/>
          </w:tcPr>
          <w:p w14:paraId="3342ECCF" w14:textId="77777777" w:rsidR="003E646F" w:rsidRPr="003E646F" w:rsidRDefault="003E646F" w:rsidP="003F148D">
            <w:pPr>
              <w:spacing w:line="240" w:lineRule="auto"/>
              <w:rPr>
                <w:bCs/>
                <w:color w:val="366092"/>
                <w:sz w:val="20"/>
                <w:szCs w:val="20"/>
                <w:lang w:eastAsia="es-GT"/>
              </w:rPr>
            </w:pPr>
            <w:r w:rsidRPr="003E646F">
              <w:rPr>
                <w:bCs/>
                <w:color w:val="366092"/>
                <w:sz w:val="20"/>
                <w:szCs w:val="20"/>
                <w:lang w:eastAsia="es-GT"/>
              </w:rPr>
              <w:t>Cumplir con el mandato institucional para el alcance de objetivos institucionales.</w:t>
            </w:r>
          </w:p>
        </w:tc>
        <w:tc>
          <w:tcPr>
            <w:tcW w:w="465" w:type="pct"/>
            <w:tcBorders>
              <w:top w:val="nil"/>
              <w:left w:val="nil"/>
              <w:bottom w:val="single" w:sz="4" w:space="0" w:color="auto"/>
              <w:right w:val="single" w:sz="4" w:space="0" w:color="auto"/>
            </w:tcBorders>
            <w:shd w:val="clear" w:color="000000" w:fill="F2F2F2"/>
            <w:vAlign w:val="center"/>
            <w:hideMark/>
          </w:tcPr>
          <w:p w14:paraId="29837EA4" w14:textId="77777777" w:rsidR="003E646F" w:rsidRPr="003E646F" w:rsidRDefault="003E646F" w:rsidP="003F148D">
            <w:pPr>
              <w:spacing w:line="240" w:lineRule="auto"/>
              <w:jc w:val="center"/>
              <w:rPr>
                <w:b/>
                <w:color w:val="366092"/>
                <w:sz w:val="20"/>
                <w:szCs w:val="20"/>
                <w:lang w:eastAsia="es-GT"/>
              </w:rPr>
            </w:pPr>
            <w:r w:rsidRPr="003E646F">
              <w:rPr>
                <w:color w:val="366092"/>
                <w:sz w:val="20"/>
                <w:szCs w:val="20"/>
                <w:lang w:eastAsia="es-GT"/>
              </w:rPr>
              <w:t>Regional</w:t>
            </w:r>
          </w:p>
        </w:tc>
      </w:tr>
      <w:tr w:rsidR="008E759D" w:rsidRPr="003E646F" w14:paraId="263E19DD" w14:textId="77777777" w:rsidTr="00A32962">
        <w:trPr>
          <w:trHeight w:val="539"/>
        </w:trPr>
        <w:tc>
          <w:tcPr>
            <w:tcW w:w="175" w:type="pct"/>
            <w:tcBorders>
              <w:top w:val="nil"/>
              <w:left w:val="single" w:sz="4" w:space="0" w:color="auto"/>
              <w:bottom w:val="single" w:sz="4" w:space="0" w:color="auto"/>
              <w:right w:val="single" w:sz="4" w:space="0" w:color="auto"/>
            </w:tcBorders>
            <w:shd w:val="clear" w:color="000000" w:fill="F2F2F2"/>
            <w:vAlign w:val="center"/>
            <w:hideMark/>
          </w:tcPr>
          <w:p w14:paraId="33D6E52A" w14:textId="77777777" w:rsidR="003E646F" w:rsidRPr="003E646F" w:rsidRDefault="003E646F" w:rsidP="003F148D">
            <w:pPr>
              <w:spacing w:line="240" w:lineRule="auto"/>
              <w:jc w:val="center"/>
              <w:rPr>
                <w:b/>
                <w:color w:val="366092"/>
                <w:sz w:val="20"/>
                <w:szCs w:val="20"/>
                <w:lang w:eastAsia="es-GT"/>
              </w:rPr>
            </w:pPr>
            <w:r w:rsidRPr="003E646F">
              <w:rPr>
                <w:color w:val="366092"/>
                <w:sz w:val="20"/>
                <w:szCs w:val="20"/>
                <w:lang w:eastAsia="es-GT"/>
              </w:rPr>
              <w:t>2</w:t>
            </w:r>
          </w:p>
        </w:tc>
        <w:tc>
          <w:tcPr>
            <w:tcW w:w="908" w:type="pct"/>
            <w:tcBorders>
              <w:top w:val="nil"/>
              <w:left w:val="nil"/>
              <w:bottom w:val="single" w:sz="4" w:space="0" w:color="auto"/>
              <w:right w:val="single" w:sz="4" w:space="0" w:color="auto"/>
            </w:tcBorders>
            <w:shd w:val="clear" w:color="000000" w:fill="F2F2F2"/>
            <w:vAlign w:val="center"/>
            <w:hideMark/>
          </w:tcPr>
          <w:p w14:paraId="562255F2" w14:textId="77777777" w:rsidR="003E646F" w:rsidRPr="003E646F" w:rsidRDefault="003E646F" w:rsidP="003F148D">
            <w:pPr>
              <w:spacing w:line="240" w:lineRule="auto"/>
              <w:rPr>
                <w:bCs/>
                <w:color w:val="366092"/>
                <w:sz w:val="20"/>
                <w:szCs w:val="20"/>
                <w:lang w:eastAsia="es-GT"/>
              </w:rPr>
            </w:pPr>
            <w:r w:rsidRPr="003E646F">
              <w:rPr>
                <w:bCs/>
                <w:color w:val="366092"/>
                <w:sz w:val="20"/>
                <w:szCs w:val="20"/>
                <w:lang w:eastAsia="es-GT"/>
              </w:rPr>
              <w:t>Ministerio de Ambiente y Recursos Naturales</w:t>
            </w:r>
          </w:p>
        </w:tc>
        <w:tc>
          <w:tcPr>
            <w:tcW w:w="374" w:type="pct"/>
            <w:tcBorders>
              <w:top w:val="nil"/>
              <w:left w:val="nil"/>
              <w:bottom w:val="single" w:sz="4" w:space="0" w:color="auto"/>
              <w:right w:val="single" w:sz="4" w:space="0" w:color="auto"/>
            </w:tcBorders>
            <w:shd w:val="clear" w:color="000000" w:fill="F2F2F2"/>
            <w:vAlign w:val="center"/>
            <w:hideMark/>
          </w:tcPr>
          <w:p w14:paraId="7E480F02" w14:textId="77777777" w:rsidR="003E646F" w:rsidRPr="003E646F" w:rsidRDefault="003E646F" w:rsidP="003F148D">
            <w:pPr>
              <w:spacing w:line="240" w:lineRule="auto"/>
              <w:jc w:val="center"/>
              <w:rPr>
                <w:bCs/>
                <w:color w:val="366092"/>
                <w:sz w:val="20"/>
                <w:szCs w:val="20"/>
                <w:lang w:eastAsia="es-GT"/>
              </w:rPr>
            </w:pPr>
            <w:r w:rsidRPr="003E646F">
              <w:rPr>
                <w:bCs/>
                <w:color w:val="366092"/>
                <w:sz w:val="20"/>
                <w:szCs w:val="20"/>
                <w:lang w:eastAsia="es-GT"/>
              </w:rPr>
              <w:t>2</w:t>
            </w:r>
          </w:p>
        </w:tc>
        <w:tc>
          <w:tcPr>
            <w:tcW w:w="476" w:type="pct"/>
            <w:tcBorders>
              <w:top w:val="nil"/>
              <w:left w:val="nil"/>
              <w:bottom w:val="single" w:sz="4" w:space="0" w:color="auto"/>
              <w:right w:val="single" w:sz="4" w:space="0" w:color="auto"/>
            </w:tcBorders>
            <w:shd w:val="clear" w:color="000000" w:fill="F2F2F2"/>
            <w:vAlign w:val="center"/>
            <w:hideMark/>
          </w:tcPr>
          <w:p w14:paraId="2D74C7B9" w14:textId="77777777" w:rsidR="003E646F" w:rsidRPr="003E646F" w:rsidRDefault="003E646F" w:rsidP="003F148D">
            <w:pPr>
              <w:spacing w:line="240" w:lineRule="auto"/>
              <w:jc w:val="center"/>
              <w:rPr>
                <w:bCs/>
                <w:color w:val="366092"/>
                <w:sz w:val="20"/>
                <w:szCs w:val="20"/>
                <w:lang w:eastAsia="es-GT"/>
              </w:rPr>
            </w:pPr>
            <w:r w:rsidRPr="003E646F">
              <w:rPr>
                <w:bCs/>
                <w:color w:val="366092"/>
                <w:sz w:val="20"/>
                <w:szCs w:val="20"/>
                <w:lang w:eastAsia="es-GT"/>
              </w:rPr>
              <w:t>1</w:t>
            </w:r>
          </w:p>
        </w:tc>
        <w:tc>
          <w:tcPr>
            <w:tcW w:w="472" w:type="pct"/>
            <w:tcBorders>
              <w:top w:val="nil"/>
              <w:left w:val="nil"/>
              <w:bottom w:val="single" w:sz="4" w:space="0" w:color="auto"/>
              <w:right w:val="single" w:sz="4" w:space="0" w:color="auto"/>
            </w:tcBorders>
            <w:shd w:val="clear" w:color="000000" w:fill="F2F2F2"/>
            <w:vAlign w:val="center"/>
            <w:hideMark/>
          </w:tcPr>
          <w:p w14:paraId="741ED1C1" w14:textId="77777777" w:rsidR="003E646F" w:rsidRPr="003E646F" w:rsidRDefault="003E646F" w:rsidP="003F148D">
            <w:pPr>
              <w:spacing w:line="240" w:lineRule="auto"/>
              <w:jc w:val="center"/>
              <w:rPr>
                <w:bCs/>
                <w:color w:val="366092"/>
                <w:sz w:val="20"/>
                <w:szCs w:val="20"/>
                <w:lang w:eastAsia="es-GT"/>
              </w:rPr>
            </w:pPr>
            <w:r w:rsidRPr="003E646F">
              <w:rPr>
                <w:bCs/>
                <w:color w:val="366092"/>
                <w:sz w:val="20"/>
                <w:szCs w:val="20"/>
                <w:lang w:eastAsia="es-GT"/>
              </w:rPr>
              <w:t>1</w:t>
            </w:r>
          </w:p>
        </w:tc>
        <w:tc>
          <w:tcPr>
            <w:tcW w:w="499" w:type="pct"/>
            <w:tcBorders>
              <w:top w:val="nil"/>
              <w:left w:val="nil"/>
              <w:bottom w:val="single" w:sz="4" w:space="0" w:color="auto"/>
              <w:right w:val="single" w:sz="4" w:space="0" w:color="auto"/>
            </w:tcBorders>
            <w:shd w:val="clear" w:color="000000" w:fill="F2F2F2"/>
            <w:vAlign w:val="center"/>
            <w:hideMark/>
          </w:tcPr>
          <w:p w14:paraId="5D61D93D" w14:textId="77777777" w:rsidR="003E646F" w:rsidRPr="003E646F" w:rsidRDefault="003E646F" w:rsidP="003F148D">
            <w:pPr>
              <w:spacing w:line="240" w:lineRule="auto"/>
              <w:jc w:val="center"/>
              <w:rPr>
                <w:bCs/>
                <w:color w:val="366092"/>
                <w:sz w:val="20"/>
                <w:szCs w:val="20"/>
                <w:lang w:eastAsia="es-GT"/>
              </w:rPr>
            </w:pPr>
            <w:r w:rsidRPr="003E646F">
              <w:rPr>
                <w:bCs/>
                <w:color w:val="366092"/>
                <w:sz w:val="20"/>
                <w:szCs w:val="20"/>
                <w:lang w:eastAsia="es-GT"/>
              </w:rPr>
              <w:t>1</w:t>
            </w:r>
          </w:p>
        </w:tc>
        <w:tc>
          <w:tcPr>
            <w:tcW w:w="575" w:type="pct"/>
            <w:tcBorders>
              <w:top w:val="nil"/>
              <w:left w:val="nil"/>
              <w:bottom w:val="single" w:sz="4" w:space="0" w:color="auto"/>
              <w:right w:val="single" w:sz="4" w:space="0" w:color="auto"/>
            </w:tcBorders>
            <w:shd w:val="clear" w:color="000000" w:fill="F2F2F2"/>
            <w:vAlign w:val="center"/>
            <w:hideMark/>
          </w:tcPr>
          <w:p w14:paraId="0DD7EA61" w14:textId="77777777" w:rsidR="003E646F" w:rsidRPr="003E646F" w:rsidRDefault="003E646F" w:rsidP="003F148D">
            <w:pPr>
              <w:spacing w:line="240" w:lineRule="auto"/>
              <w:jc w:val="center"/>
              <w:rPr>
                <w:bCs/>
                <w:color w:val="366092"/>
                <w:sz w:val="20"/>
                <w:szCs w:val="20"/>
                <w:lang w:eastAsia="es-GT"/>
              </w:rPr>
            </w:pPr>
            <w:r w:rsidRPr="003E646F">
              <w:rPr>
                <w:bCs/>
                <w:color w:val="366092"/>
                <w:sz w:val="20"/>
                <w:szCs w:val="20"/>
                <w:lang w:eastAsia="es-GT"/>
              </w:rPr>
              <w:t>Técnicos</w:t>
            </w:r>
          </w:p>
        </w:tc>
        <w:tc>
          <w:tcPr>
            <w:tcW w:w="1057" w:type="pct"/>
            <w:tcBorders>
              <w:top w:val="nil"/>
              <w:left w:val="nil"/>
              <w:bottom w:val="single" w:sz="4" w:space="0" w:color="auto"/>
              <w:right w:val="single" w:sz="4" w:space="0" w:color="auto"/>
            </w:tcBorders>
            <w:shd w:val="clear" w:color="000000" w:fill="F2F2F2"/>
            <w:vAlign w:val="center"/>
            <w:hideMark/>
          </w:tcPr>
          <w:p w14:paraId="2F475053" w14:textId="77777777" w:rsidR="003E646F" w:rsidRPr="003E646F" w:rsidRDefault="003E646F" w:rsidP="003F148D">
            <w:pPr>
              <w:spacing w:line="240" w:lineRule="auto"/>
              <w:rPr>
                <w:bCs/>
                <w:color w:val="366092"/>
                <w:sz w:val="20"/>
                <w:szCs w:val="20"/>
                <w:lang w:eastAsia="es-GT"/>
              </w:rPr>
            </w:pPr>
            <w:r w:rsidRPr="003E646F">
              <w:rPr>
                <w:bCs/>
                <w:color w:val="366092"/>
                <w:sz w:val="20"/>
                <w:szCs w:val="20"/>
                <w:lang w:eastAsia="es-GT"/>
              </w:rPr>
              <w:t>Apoyo en el monitoreo del cumplimiento en la legislación en temas ambientales.</w:t>
            </w:r>
          </w:p>
        </w:tc>
        <w:tc>
          <w:tcPr>
            <w:tcW w:w="465" w:type="pct"/>
            <w:tcBorders>
              <w:top w:val="nil"/>
              <w:left w:val="nil"/>
              <w:bottom w:val="single" w:sz="4" w:space="0" w:color="auto"/>
              <w:right w:val="single" w:sz="4" w:space="0" w:color="auto"/>
            </w:tcBorders>
            <w:shd w:val="clear" w:color="000000" w:fill="F2F2F2"/>
            <w:vAlign w:val="center"/>
            <w:hideMark/>
          </w:tcPr>
          <w:p w14:paraId="5DE145C2" w14:textId="77777777" w:rsidR="003E646F" w:rsidRPr="003E646F" w:rsidRDefault="003E646F" w:rsidP="003F148D">
            <w:pPr>
              <w:spacing w:line="240" w:lineRule="auto"/>
              <w:jc w:val="center"/>
              <w:rPr>
                <w:b/>
                <w:color w:val="366092"/>
                <w:sz w:val="20"/>
                <w:szCs w:val="20"/>
                <w:lang w:eastAsia="es-GT"/>
              </w:rPr>
            </w:pPr>
            <w:r w:rsidRPr="003E646F">
              <w:rPr>
                <w:color w:val="366092"/>
                <w:sz w:val="20"/>
                <w:szCs w:val="20"/>
                <w:lang w:eastAsia="es-GT"/>
              </w:rPr>
              <w:t>Nacional</w:t>
            </w:r>
          </w:p>
        </w:tc>
      </w:tr>
      <w:tr w:rsidR="008E759D" w:rsidRPr="003E646F" w14:paraId="41D5664F" w14:textId="77777777" w:rsidTr="00A32962">
        <w:trPr>
          <w:trHeight w:val="539"/>
        </w:trPr>
        <w:tc>
          <w:tcPr>
            <w:tcW w:w="175" w:type="pct"/>
            <w:tcBorders>
              <w:top w:val="nil"/>
              <w:left w:val="single" w:sz="4" w:space="0" w:color="auto"/>
              <w:bottom w:val="single" w:sz="4" w:space="0" w:color="auto"/>
              <w:right w:val="single" w:sz="4" w:space="0" w:color="auto"/>
            </w:tcBorders>
            <w:shd w:val="clear" w:color="000000" w:fill="F2F2F2"/>
            <w:vAlign w:val="center"/>
            <w:hideMark/>
          </w:tcPr>
          <w:p w14:paraId="37730CD3" w14:textId="77777777" w:rsidR="003E646F" w:rsidRPr="003E646F" w:rsidRDefault="003E646F" w:rsidP="003F148D">
            <w:pPr>
              <w:spacing w:line="240" w:lineRule="auto"/>
              <w:jc w:val="center"/>
              <w:rPr>
                <w:b/>
                <w:color w:val="366092"/>
                <w:sz w:val="20"/>
                <w:szCs w:val="20"/>
                <w:lang w:eastAsia="es-GT"/>
              </w:rPr>
            </w:pPr>
            <w:r w:rsidRPr="003E646F">
              <w:rPr>
                <w:color w:val="366092"/>
                <w:sz w:val="20"/>
                <w:szCs w:val="20"/>
                <w:lang w:eastAsia="es-GT"/>
              </w:rPr>
              <w:t>3</w:t>
            </w:r>
          </w:p>
        </w:tc>
        <w:tc>
          <w:tcPr>
            <w:tcW w:w="908" w:type="pct"/>
            <w:tcBorders>
              <w:top w:val="nil"/>
              <w:left w:val="nil"/>
              <w:bottom w:val="single" w:sz="4" w:space="0" w:color="auto"/>
              <w:right w:val="single" w:sz="4" w:space="0" w:color="auto"/>
            </w:tcBorders>
            <w:shd w:val="clear" w:color="000000" w:fill="F2F2F2"/>
            <w:vAlign w:val="center"/>
            <w:hideMark/>
          </w:tcPr>
          <w:p w14:paraId="53BFD6D0" w14:textId="77777777" w:rsidR="003E646F" w:rsidRPr="003E646F" w:rsidRDefault="003E646F" w:rsidP="003F148D">
            <w:pPr>
              <w:spacing w:line="240" w:lineRule="auto"/>
              <w:rPr>
                <w:bCs/>
                <w:color w:val="366092"/>
                <w:sz w:val="20"/>
                <w:szCs w:val="20"/>
                <w:lang w:eastAsia="es-GT"/>
              </w:rPr>
            </w:pPr>
            <w:r w:rsidRPr="003E646F">
              <w:rPr>
                <w:bCs/>
                <w:color w:val="366092"/>
                <w:sz w:val="20"/>
                <w:szCs w:val="20"/>
                <w:lang w:eastAsia="es-GT"/>
              </w:rPr>
              <w:t>Ministerio de Agricultura, Ganadería y Alimentación</w:t>
            </w:r>
          </w:p>
        </w:tc>
        <w:tc>
          <w:tcPr>
            <w:tcW w:w="374" w:type="pct"/>
            <w:tcBorders>
              <w:top w:val="nil"/>
              <w:left w:val="nil"/>
              <w:bottom w:val="single" w:sz="4" w:space="0" w:color="auto"/>
              <w:right w:val="single" w:sz="4" w:space="0" w:color="auto"/>
            </w:tcBorders>
            <w:shd w:val="clear" w:color="000000" w:fill="F2F2F2"/>
            <w:vAlign w:val="center"/>
            <w:hideMark/>
          </w:tcPr>
          <w:p w14:paraId="01A0D371" w14:textId="77777777" w:rsidR="003E646F" w:rsidRPr="003E646F" w:rsidRDefault="003E646F" w:rsidP="003F148D">
            <w:pPr>
              <w:spacing w:line="240" w:lineRule="auto"/>
              <w:jc w:val="center"/>
              <w:rPr>
                <w:bCs/>
                <w:color w:val="366092"/>
                <w:sz w:val="20"/>
                <w:szCs w:val="20"/>
                <w:lang w:eastAsia="es-GT"/>
              </w:rPr>
            </w:pPr>
            <w:r w:rsidRPr="003E646F">
              <w:rPr>
                <w:bCs/>
                <w:color w:val="366092"/>
                <w:sz w:val="20"/>
                <w:szCs w:val="20"/>
                <w:lang w:eastAsia="es-GT"/>
              </w:rPr>
              <w:t>1</w:t>
            </w:r>
          </w:p>
        </w:tc>
        <w:tc>
          <w:tcPr>
            <w:tcW w:w="476" w:type="pct"/>
            <w:tcBorders>
              <w:top w:val="nil"/>
              <w:left w:val="nil"/>
              <w:bottom w:val="single" w:sz="4" w:space="0" w:color="auto"/>
              <w:right w:val="single" w:sz="4" w:space="0" w:color="auto"/>
            </w:tcBorders>
            <w:shd w:val="clear" w:color="000000" w:fill="F2F2F2"/>
            <w:vAlign w:val="center"/>
            <w:hideMark/>
          </w:tcPr>
          <w:p w14:paraId="11DC3C6B" w14:textId="77777777" w:rsidR="003E646F" w:rsidRPr="003E646F" w:rsidRDefault="003E646F" w:rsidP="003F148D">
            <w:pPr>
              <w:spacing w:line="240" w:lineRule="auto"/>
              <w:jc w:val="center"/>
              <w:rPr>
                <w:bCs/>
                <w:color w:val="366092"/>
                <w:sz w:val="20"/>
                <w:szCs w:val="20"/>
                <w:lang w:eastAsia="es-GT"/>
              </w:rPr>
            </w:pPr>
            <w:r w:rsidRPr="003E646F">
              <w:rPr>
                <w:bCs/>
                <w:color w:val="366092"/>
                <w:sz w:val="20"/>
                <w:szCs w:val="20"/>
                <w:lang w:eastAsia="es-GT"/>
              </w:rPr>
              <w:t>1</w:t>
            </w:r>
          </w:p>
        </w:tc>
        <w:tc>
          <w:tcPr>
            <w:tcW w:w="472" w:type="pct"/>
            <w:tcBorders>
              <w:top w:val="nil"/>
              <w:left w:val="nil"/>
              <w:bottom w:val="single" w:sz="4" w:space="0" w:color="auto"/>
              <w:right w:val="single" w:sz="4" w:space="0" w:color="auto"/>
            </w:tcBorders>
            <w:shd w:val="clear" w:color="000000" w:fill="F2F2F2"/>
            <w:vAlign w:val="center"/>
            <w:hideMark/>
          </w:tcPr>
          <w:p w14:paraId="49068859" w14:textId="77777777" w:rsidR="003E646F" w:rsidRPr="003E646F" w:rsidRDefault="003E646F" w:rsidP="003F148D">
            <w:pPr>
              <w:spacing w:line="240" w:lineRule="auto"/>
              <w:jc w:val="center"/>
              <w:rPr>
                <w:bCs/>
                <w:color w:val="366092"/>
                <w:sz w:val="20"/>
                <w:szCs w:val="20"/>
                <w:lang w:eastAsia="es-GT"/>
              </w:rPr>
            </w:pPr>
            <w:r w:rsidRPr="003E646F">
              <w:rPr>
                <w:bCs/>
                <w:color w:val="366092"/>
                <w:sz w:val="20"/>
                <w:szCs w:val="20"/>
                <w:lang w:eastAsia="es-GT"/>
              </w:rPr>
              <w:t>1</w:t>
            </w:r>
          </w:p>
        </w:tc>
        <w:tc>
          <w:tcPr>
            <w:tcW w:w="499" w:type="pct"/>
            <w:tcBorders>
              <w:top w:val="nil"/>
              <w:left w:val="nil"/>
              <w:bottom w:val="single" w:sz="4" w:space="0" w:color="auto"/>
              <w:right w:val="single" w:sz="4" w:space="0" w:color="auto"/>
            </w:tcBorders>
            <w:shd w:val="clear" w:color="000000" w:fill="F2F2F2"/>
            <w:vAlign w:val="center"/>
            <w:hideMark/>
          </w:tcPr>
          <w:p w14:paraId="1AA99B82" w14:textId="77777777" w:rsidR="003E646F" w:rsidRPr="003E646F" w:rsidRDefault="003E646F" w:rsidP="003F148D">
            <w:pPr>
              <w:spacing w:line="240" w:lineRule="auto"/>
              <w:jc w:val="center"/>
              <w:rPr>
                <w:bCs/>
                <w:color w:val="366092"/>
                <w:sz w:val="20"/>
                <w:szCs w:val="20"/>
                <w:lang w:eastAsia="es-GT"/>
              </w:rPr>
            </w:pPr>
            <w:r w:rsidRPr="003E646F">
              <w:rPr>
                <w:bCs/>
                <w:color w:val="366092"/>
                <w:sz w:val="20"/>
                <w:szCs w:val="20"/>
                <w:lang w:eastAsia="es-GT"/>
              </w:rPr>
              <w:t>1</w:t>
            </w:r>
          </w:p>
        </w:tc>
        <w:tc>
          <w:tcPr>
            <w:tcW w:w="575" w:type="pct"/>
            <w:tcBorders>
              <w:top w:val="nil"/>
              <w:left w:val="nil"/>
              <w:bottom w:val="single" w:sz="4" w:space="0" w:color="auto"/>
              <w:right w:val="single" w:sz="4" w:space="0" w:color="auto"/>
            </w:tcBorders>
            <w:shd w:val="clear" w:color="000000" w:fill="F2F2F2"/>
            <w:vAlign w:val="center"/>
            <w:hideMark/>
          </w:tcPr>
          <w:p w14:paraId="77BF8BDC" w14:textId="77777777" w:rsidR="003E646F" w:rsidRPr="003E646F" w:rsidRDefault="003E646F" w:rsidP="003F148D">
            <w:pPr>
              <w:spacing w:line="240" w:lineRule="auto"/>
              <w:jc w:val="center"/>
              <w:rPr>
                <w:bCs/>
                <w:color w:val="366092"/>
                <w:sz w:val="20"/>
                <w:szCs w:val="20"/>
                <w:lang w:eastAsia="es-GT"/>
              </w:rPr>
            </w:pPr>
            <w:r w:rsidRPr="003E646F">
              <w:rPr>
                <w:bCs/>
                <w:color w:val="366092"/>
                <w:sz w:val="20"/>
                <w:szCs w:val="20"/>
                <w:lang w:eastAsia="es-GT"/>
              </w:rPr>
              <w:t>Técnicos</w:t>
            </w:r>
          </w:p>
        </w:tc>
        <w:tc>
          <w:tcPr>
            <w:tcW w:w="1057" w:type="pct"/>
            <w:tcBorders>
              <w:top w:val="nil"/>
              <w:left w:val="nil"/>
              <w:bottom w:val="single" w:sz="4" w:space="0" w:color="auto"/>
              <w:right w:val="single" w:sz="4" w:space="0" w:color="auto"/>
            </w:tcBorders>
            <w:shd w:val="clear" w:color="000000" w:fill="F2F2F2"/>
            <w:vAlign w:val="center"/>
            <w:hideMark/>
          </w:tcPr>
          <w:p w14:paraId="0A657BA0" w14:textId="77777777" w:rsidR="003E646F" w:rsidRPr="003E646F" w:rsidRDefault="003E646F" w:rsidP="003F148D">
            <w:pPr>
              <w:spacing w:line="240" w:lineRule="auto"/>
              <w:rPr>
                <w:bCs/>
                <w:color w:val="366092"/>
                <w:sz w:val="20"/>
                <w:szCs w:val="20"/>
                <w:lang w:eastAsia="es-GT"/>
              </w:rPr>
            </w:pPr>
            <w:r w:rsidRPr="003E646F">
              <w:rPr>
                <w:bCs/>
                <w:color w:val="366092"/>
                <w:sz w:val="20"/>
                <w:szCs w:val="20"/>
                <w:lang w:eastAsia="es-GT"/>
              </w:rPr>
              <w:t>Generar y brindar estudios geográficos del país que tiendan al aprovechamiento, conservación y mejoramiento de los recursos naturales.</w:t>
            </w:r>
          </w:p>
        </w:tc>
        <w:tc>
          <w:tcPr>
            <w:tcW w:w="465" w:type="pct"/>
            <w:tcBorders>
              <w:top w:val="nil"/>
              <w:left w:val="nil"/>
              <w:bottom w:val="single" w:sz="4" w:space="0" w:color="auto"/>
              <w:right w:val="single" w:sz="4" w:space="0" w:color="auto"/>
            </w:tcBorders>
            <w:shd w:val="clear" w:color="000000" w:fill="F2F2F2"/>
            <w:vAlign w:val="center"/>
            <w:hideMark/>
          </w:tcPr>
          <w:p w14:paraId="7244509C" w14:textId="77777777" w:rsidR="003E646F" w:rsidRPr="003E646F" w:rsidRDefault="003E646F" w:rsidP="003F148D">
            <w:pPr>
              <w:spacing w:line="240" w:lineRule="auto"/>
              <w:jc w:val="center"/>
              <w:rPr>
                <w:b/>
                <w:color w:val="366092"/>
                <w:sz w:val="20"/>
                <w:szCs w:val="20"/>
                <w:lang w:eastAsia="es-GT"/>
              </w:rPr>
            </w:pPr>
            <w:r w:rsidRPr="003E646F">
              <w:rPr>
                <w:color w:val="366092"/>
                <w:sz w:val="20"/>
                <w:szCs w:val="20"/>
                <w:lang w:eastAsia="es-GT"/>
              </w:rPr>
              <w:t>Regional</w:t>
            </w:r>
          </w:p>
        </w:tc>
      </w:tr>
      <w:tr w:rsidR="008E759D" w:rsidRPr="003E646F" w14:paraId="10438CAD" w14:textId="77777777" w:rsidTr="00A32962">
        <w:trPr>
          <w:trHeight w:val="539"/>
        </w:trPr>
        <w:tc>
          <w:tcPr>
            <w:tcW w:w="175" w:type="pct"/>
            <w:tcBorders>
              <w:top w:val="nil"/>
              <w:left w:val="single" w:sz="4" w:space="0" w:color="auto"/>
              <w:bottom w:val="single" w:sz="4" w:space="0" w:color="auto"/>
              <w:right w:val="single" w:sz="4" w:space="0" w:color="auto"/>
            </w:tcBorders>
            <w:shd w:val="clear" w:color="000000" w:fill="F2F2F2"/>
            <w:vAlign w:val="center"/>
            <w:hideMark/>
          </w:tcPr>
          <w:p w14:paraId="32C2C56F" w14:textId="77777777" w:rsidR="003E646F" w:rsidRPr="003E646F" w:rsidRDefault="003E646F" w:rsidP="003F148D">
            <w:pPr>
              <w:spacing w:line="240" w:lineRule="auto"/>
              <w:jc w:val="center"/>
              <w:rPr>
                <w:b/>
                <w:color w:val="366092"/>
                <w:sz w:val="20"/>
                <w:szCs w:val="20"/>
                <w:lang w:eastAsia="es-GT"/>
              </w:rPr>
            </w:pPr>
            <w:r w:rsidRPr="003E646F">
              <w:rPr>
                <w:color w:val="366092"/>
                <w:sz w:val="20"/>
                <w:szCs w:val="20"/>
                <w:lang w:eastAsia="es-GT"/>
              </w:rPr>
              <w:t>4</w:t>
            </w:r>
          </w:p>
        </w:tc>
        <w:tc>
          <w:tcPr>
            <w:tcW w:w="908" w:type="pct"/>
            <w:tcBorders>
              <w:top w:val="nil"/>
              <w:left w:val="nil"/>
              <w:bottom w:val="single" w:sz="4" w:space="0" w:color="auto"/>
              <w:right w:val="single" w:sz="4" w:space="0" w:color="auto"/>
            </w:tcBorders>
            <w:shd w:val="clear" w:color="000000" w:fill="F2F2F2"/>
            <w:vAlign w:val="center"/>
            <w:hideMark/>
          </w:tcPr>
          <w:p w14:paraId="751CF9E7" w14:textId="77777777" w:rsidR="003E646F" w:rsidRPr="003E646F" w:rsidRDefault="003E646F" w:rsidP="003F148D">
            <w:pPr>
              <w:spacing w:line="240" w:lineRule="auto"/>
              <w:rPr>
                <w:bCs/>
                <w:color w:val="366092"/>
                <w:sz w:val="20"/>
                <w:szCs w:val="20"/>
                <w:lang w:eastAsia="es-GT"/>
              </w:rPr>
            </w:pPr>
            <w:r w:rsidRPr="003E646F">
              <w:rPr>
                <w:bCs/>
                <w:color w:val="366092"/>
                <w:sz w:val="20"/>
                <w:szCs w:val="20"/>
                <w:lang w:eastAsia="es-GT"/>
              </w:rPr>
              <w:t>Municipalidades que conforman la cuenca</w:t>
            </w:r>
          </w:p>
        </w:tc>
        <w:tc>
          <w:tcPr>
            <w:tcW w:w="374" w:type="pct"/>
            <w:tcBorders>
              <w:top w:val="nil"/>
              <w:left w:val="nil"/>
              <w:bottom w:val="single" w:sz="4" w:space="0" w:color="auto"/>
              <w:right w:val="single" w:sz="4" w:space="0" w:color="auto"/>
            </w:tcBorders>
            <w:shd w:val="clear" w:color="000000" w:fill="F2F2F2"/>
            <w:vAlign w:val="center"/>
            <w:hideMark/>
          </w:tcPr>
          <w:p w14:paraId="73AC172A" w14:textId="77777777" w:rsidR="003E646F" w:rsidRPr="003E646F" w:rsidRDefault="003E646F" w:rsidP="003F148D">
            <w:pPr>
              <w:spacing w:line="240" w:lineRule="auto"/>
              <w:jc w:val="center"/>
              <w:rPr>
                <w:bCs/>
                <w:color w:val="366092"/>
                <w:sz w:val="20"/>
                <w:szCs w:val="20"/>
                <w:lang w:eastAsia="es-GT"/>
              </w:rPr>
            </w:pPr>
            <w:r w:rsidRPr="003E646F">
              <w:rPr>
                <w:bCs/>
                <w:color w:val="366092"/>
                <w:sz w:val="20"/>
                <w:szCs w:val="20"/>
                <w:lang w:eastAsia="es-GT"/>
              </w:rPr>
              <w:t>1</w:t>
            </w:r>
          </w:p>
        </w:tc>
        <w:tc>
          <w:tcPr>
            <w:tcW w:w="476" w:type="pct"/>
            <w:tcBorders>
              <w:top w:val="nil"/>
              <w:left w:val="nil"/>
              <w:bottom w:val="single" w:sz="4" w:space="0" w:color="auto"/>
              <w:right w:val="single" w:sz="4" w:space="0" w:color="auto"/>
            </w:tcBorders>
            <w:shd w:val="clear" w:color="000000" w:fill="F2F2F2"/>
            <w:vAlign w:val="center"/>
            <w:hideMark/>
          </w:tcPr>
          <w:p w14:paraId="2C019707" w14:textId="77777777" w:rsidR="003E646F" w:rsidRPr="003E646F" w:rsidRDefault="003E646F" w:rsidP="003F148D">
            <w:pPr>
              <w:spacing w:line="240" w:lineRule="auto"/>
              <w:jc w:val="center"/>
              <w:rPr>
                <w:bCs/>
                <w:color w:val="366092"/>
                <w:sz w:val="20"/>
                <w:szCs w:val="20"/>
                <w:lang w:eastAsia="es-GT"/>
              </w:rPr>
            </w:pPr>
            <w:r w:rsidRPr="003E646F">
              <w:rPr>
                <w:bCs/>
                <w:color w:val="366092"/>
                <w:sz w:val="20"/>
                <w:szCs w:val="20"/>
                <w:lang w:eastAsia="es-GT"/>
              </w:rPr>
              <w:t>1</w:t>
            </w:r>
          </w:p>
        </w:tc>
        <w:tc>
          <w:tcPr>
            <w:tcW w:w="472" w:type="pct"/>
            <w:tcBorders>
              <w:top w:val="nil"/>
              <w:left w:val="nil"/>
              <w:bottom w:val="single" w:sz="4" w:space="0" w:color="auto"/>
              <w:right w:val="single" w:sz="4" w:space="0" w:color="auto"/>
            </w:tcBorders>
            <w:shd w:val="clear" w:color="000000" w:fill="F2F2F2"/>
            <w:vAlign w:val="center"/>
            <w:hideMark/>
          </w:tcPr>
          <w:p w14:paraId="540BA941" w14:textId="77777777" w:rsidR="003E646F" w:rsidRPr="003E646F" w:rsidRDefault="003E646F" w:rsidP="003F148D">
            <w:pPr>
              <w:spacing w:line="240" w:lineRule="auto"/>
              <w:jc w:val="center"/>
              <w:rPr>
                <w:bCs/>
                <w:color w:val="366092"/>
                <w:sz w:val="20"/>
                <w:szCs w:val="20"/>
                <w:lang w:eastAsia="es-GT"/>
              </w:rPr>
            </w:pPr>
            <w:r w:rsidRPr="003E646F">
              <w:rPr>
                <w:bCs/>
                <w:color w:val="366092"/>
                <w:sz w:val="20"/>
                <w:szCs w:val="20"/>
                <w:lang w:eastAsia="es-GT"/>
              </w:rPr>
              <w:t>1</w:t>
            </w:r>
          </w:p>
        </w:tc>
        <w:tc>
          <w:tcPr>
            <w:tcW w:w="499" w:type="pct"/>
            <w:tcBorders>
              <w:top w:val="nil"/>
              <w:left w:val="nil"/>
              <w:bottom w:val="single" w:sz="4" w:space="0" w:color="auto"/>
              <w:right w:val="single" w:sz="4" w:space="0" w:color="auto"/>
            </w:tcBorders>
            <w:shd w:val="clear" w:color="000000" w:fill="F2F2F2"/>
            <w:vAlign w:val="center"/>
            <w:hideMark/>
          </w:tcPr>
          <w:p w14:paraId="5E6907EA" w14:textId="77777777" w:rsidR="003E646F" w:rsidRPr="003E646F" w:rsidRDefault="003E646F" w:rsidP="003F148D">
            <w:pPr>
              <w:spacing w:line="240" w:lineRule="auto"/>
              <w:jc w:val="center"/>
              <w:rPr>
                <w:bCs/>
                <w:color w:val="366092"/>
                <w:sz w:val="20"/>
                <w:szCs w:val="20"/>
                <w:lang w:eastAsia="es-GT"/>
              </w:rPr>
            </w:pPr>
            <w:r w:rsidRPr="003E646F">
              <w:rPr>
                <w:bCs/>
                <w:color w:val="366092"/>
                <w:sz w:val="20"/>
                <w:szCs w:val="20"/>
                <w:lang w:eastAsia="es-GT"/>
              </w:rPr>
              <w:t>-1</w:t>
            </w:r>
          </w:p>
        </w:tc>
        <w:tc>
          <w:tcPr>
            <w:tcW w:w="575" w:type="pct"/>
            <w:tcBorders>
              <w:top w:val="nil"/>
              <w:left w:val="nil"/>
              <w:bottom w:val="single" w:sz="4" w:space="0" w:color="auto"/>
              <w:right w:val="single" w:sz="4" w:space="0" w:color="auto"/>
            </w:tcBorders>
            <w:shd w:val="clear" w:color="000000" w:fill="F2F2F2"/>
            <w:vAlign w:val="center"/>
            <w:hideMark/>
          </w:tcPr>
          <w:p w14:paraId="7E618C06" w14:textId="77777777" w:rsidR="003E646F" w:rsidRPr="003E646F" w:rsidRDefault="003E646F" w:rsidP="003F148D">
            <w:pPr>
              <w:spacing w:line="240" w:lineRule="auto"/>
              <w:jc w:val="center"/>
              <w:rPr>
                <w:bCs/>
                <w:color w:val="366092"/>
                <w:sz w:val="20"/>
                <w:szCs w:val="20"/>
                <w:lang w:eastAsia="es-GT"/>
              </w:rPr>
            </w:pPr>
            <w:r w:rsidRPr="003E646F">
              <w:rPr>
                <w:bCs/>
                <w:color w:val="366092"/>
                <w:sz w:val="20"/>
                <w:szCs w:val="20"/>
                <w:lang w:eastAsia="es-GT"/>
              </w:rPr>
              <w:t>Técnicos</w:t>
            </w:r>
          </w:p>
        </w:tc>
        <w:tc>
          <w:tcPr>
            <w:tcW w:w="1057" w:type="pct"/>
            <w:tcBorders>
              <w:top w:val="nil"/>
              <w:left w:val="nil"/>
              <w:bottom w:val="single" w:sz="4" w:space="0" w:color="auto"/>
              <w:right w:val="single" w:sz="4" w:space="0" w:color="auto"/>
            </w:tcBorders>
            <w:shd w:val="clear" w:color="000000" w:fill="F2F2F2"/>
            <w:vAlign w:val="center"/>
            <w:hideMark/>
          </w:tcPr>
          <w:p w14:paraId="7F45B138" w14:textId="77777777" w:rsidR="003E646F" w:rsidRPr="003E646F" w:rsidRDefault="003E646F" w:rsidP="003F148D">
            <w:pPr>
              <w:spacing w:line="240" w:lineRule="auto"/>
              <w:rPr>
                <w:bCs/>
                <w:color w:val="366092"/>
                <w:sz w:val="20"/>
                <w:szCs w:val="20"/>
                <w:lang w:eastAsia="es-GT"/>
              </w:rPr>
            </w:pPr>
            <w:r w:rsidRPr="003E646F">
              <w:rPr>
                <w:bCs/>
                <w:color w:val="366092"/>
                <w:sz w:val="20"/>
                <w:szCs w:val="20"/>
                <w:lang w:eastAsia="es-GT"/>
              </w:rPr>
              <w:t>Velar por el cumplimiento de las leyes ambientales.</w:t>
            </w:r>
          </w:p>
        </w:tc>
        <w:tc>
          <w:tcPr>
            <w:tcW w:w="465" w:type="pct"/>
            <w:tcBorders>
              <w:top w:val="nil"/>
              <w:left w:val="nil"/>
              <w:bottom w:val="single" w:sz="4" w:space="0" w:color="auto"/>
              <w:right w:val="single" w:sz="4" w:space="0" w:color="auto"/>
            </w:tcBorders>
            <w:shd w:val="clear" w:color="000000" w:fill="F2F2F2"/>
            <w:vAlign w:val="center"/>
            <w:hideMark/>
          </w:tcPr>
          <w:p w14:paraId="2FACB90A" w14:textId="77777777" w:rsidR="003E646F" w:rsidRPr="003E646F" w:rsidRDefault="003E646F" w:rsidP="003F148D">
            <w:pPr>
              <w:spacing w:line="240" w:lineRule="auto"/>
              <w:jc w:val="center"/>
              <w:rPr>
                <w:b/>
                <w:color w:val="366092"/>
                <w:sz w:val="20"/>
                <w:szCs w:val="20"/>
                <w:lang w:eastAsia="es-GT"/>
              </w:rPr>
            </w:pPr>
            <w:r w:rsidRPr="003E646F">
              <w:rPr>
                <w:color w:val="366092"/>
                <w:sz w:val="20"/>
                <w:szCs w:val="20"/>
                <w:lang w:eastAsia="es-GT"/>
              </w:rPr>
              <w:t>Municipal</w:t>
            </w:r>
          </w:p>
        </w:tc>
      </w:tr>
      <w:tr w:rsidR="008E759D" w:rsidRPr="003E646F" w14:paraId="129D3D52" w14:textId="77777777" w:rsidTr="00A32962">
        <w:trPr>
          <w:trHeight w:val="539"/>
        </w:trPr>
        <w:tc>
          <w:tcPr>
            <w:tcW w:w="175" w:type="pct"/>
            <w:tcBorders>
              <w:top w:val="nil"/>
              <w:left w:val="single" w:sz="4" w:space="0" w:color="auto"/>
              <w:bottom w:val="single" w:sz="4" w:space="0" w:color="auto"/>
              <w:right w:val="single" w:sz="4" w:space="0" w:color="auto"/>
            </w:tcBorders>
            <w:shd w:val="clear" w:color="000000" w:fill="F2F2F2"/>
            <w:vAlign w:val="center"/>
            <w:hideMark/>
          </w:tcPr>
          <w:p w14:paraId="0A788CBC" w14:textId="77777777" w:rsidR="003E646F" w:rsidRPr="003E646F" w:rsidRDefault="003E646F" w:rsidP="003F148D">
            <w:pPr>
              <w:spacing w:line="240" w:lineRule="auto"/>
              <w:jc w:val="center"/>
              <w:rPr>
                <w:b/>
                <w:color w:val="366092"/>
                <w:sz w:val="20"/>
                <w:szCs w:val="20"/>
                <w:lang w:eastAsia="es-GT"/>
              </w:rPr>
            </w:pPr>
            <w:r w:rsidRPr="003E646F">
              <w:rPr>
                <w:color w:val="366092"/>
                <w:sz w:val="20"/>
                <w:szCs w:val="20"/>
                <w:lang w:eastAsia="es-GT"/>
              </w:rPr>
              <w:t>5</w:t>
            </w:r>
          </w:p>
        </w:tc>
        <w:tc>
          <w:tcPr>
            <w:tcW w:w="908" w:type="pct"/>
            <w:tcBorders>
              <w:top w:val="nil"/>
              <w:left w:val="nil"/>
              <w:bottom w:val="single" w:sz="4" w:space="0" w:color="auto"/>
              <w:right w:val="single" w:sz="4" w:space="0" w:color="auto"/>
            </w:tcBorders>
            <w:shd w:val="clear" w:color="000000" w:fill="F2F2F2"/>
            <w:vAlign w:val="center"/>
            <w:hideMark/>
          </w:tcPr>
          <w:p w14:paraId="4DBBD180" w14:textId="77777777" w:rsidR="003E646F" w:rsidRPr="003E646F" w:rsidRDefault="003E646F" w:rsidP="003F148D">
            <w:pPr>
              <w:spacing w:line="240" w:lineRule="auto"/>
              <w:rPr>
                <w:bCs/>
                <w:color w:val="366092"/>
                <w:sz w:val="20"/>
                <w:szCs w:val="20"/>
                <w:lang w:eastAsia="es-GT"/>
              </w:rPr>
            </w:pPr>
            <w:r w:rsidRPr="003E646F">
              <w:rPr>
                <w:bCs/>
                <w:color w:val="366092"/>
                <w:sz w:val="20"/>
                <w:szCs w:val="20"/>
                <w:lang w:eastAsia="es-GT"/>
              </w:rPr>
              <w:t>Consejo Nacional de Áreas Protegidas -CONAP-</w:t>
            </w:r>
          </w:p>
        </w:tc>
        <w:tc>
          <w:tcPr>
            <w:tcW w:w="374" w:type="pct"/>
            <w:tcBorders>
              <w:top w:val="nil"/>
              <w:left w:val="nil"/>
              <w:bottom w:val="single" w:sz="4" w:space="0" w:color="auto"/>
              <w:right w:val="single" w:sz="4" w:space="0" w:color="auto"/>
            </w:tcBorders>
            <w:shd w:val="clear" w:color="000000" w:fill="F2F2F2"/>
            <w:vAlign w:val="center"/>
            <w:hideMark/>
          </w:tcPr>
          <w:p w14:paraId="39610719" w14:textId="77777777" w:rsidR="003E646F" w:rsidRPr="003E646F" w:rsidRDefault="003E646F" w:rsidP="003F148D">
            <w:pPr>
              <w:spacing w:line="240" w:lineRule="auto"/>
              <w:jc w:val="center"/>
              <w:rPr>
                <w:bCs/>
                <w:color w:val="366092"/>
                <w:sz w:val="20"/>
                <w:szCs w:val="20"/>
                <w:lang w:eastAsia="es-GT"/>
              </w:rPr>
            </w:pPr>
            <w:r w:rsidRPr="003E646F">
              <w:rPr>
                <w:bCs/>
                <w:color w:val="366092"/>
                <w:sz w:val="20"/>
                <w:szCs w:val="20"/>
                <w:lang w:eastAsia="es-GT"/>
              </w:rPr>
              <w:t>1</w:t>
            </w:r>
          </w:p>
        </w:tc>
        <w:tc>
          <w:tcPr>
            <w:tcW w:w="476" w:type="pct"/>
            <w:tcBorders>
              <w:top w:val="nil"/>
              <w:left w:val="nil"/>
              <w:bottom w:val="single" w:sz="4" w:space="0" w:color="auto"/>
              <w:right w:val="single" w:sz="4" w:space="0" w:color="auto"/>
            </w:tcBorders>
            <w:shd w:val="clear" w:color="000000" w:fill="F2F2F2"/>
            <w:vAlign w:val="center"/>
            <w:hideMark/>
          </w:tcPr>
          <w:p w14:paraId="5A5A1DA0" w14:textId="77777777" w:rsidR="003E646F" w:rsidRPr="003E646F" w:rsidRDefault="003E646F" w:rsidP="003F148D">
            <w:pPr>
              <w:spacing w:line="240" w:lineRule="auto"/>
              <w:jc w:val="center"/>
              <w:rPr>
                <w:bCs/>
                <w:color w:val="366092"/>
                <w:sz w:val="20"/>
                <w:szCs w:val="20"/>
                <w:lang w:eastAsia="es-GT"/>
              </w:rPr>
            </w:pPr>
            <w:r w:rsidRPr="003E646F">
              <w:rPr>
                <w:bCs/>
                <w:color w:val="366092"/>
                <w:sz w:val="20"/>
                <w:szCs w:val="20"/>
                <w:lang w:eastAsia="es-GT"/>
              </w:rPr>
              <w:t>1</w:t>
            </w:r>
          </w:p>
        </w:tc>
        <w:tc>
          <w:tcPr>
            <w:tcW w:w="472" w:type="pct"/>
            <w:tcBorders>
              <w:top w:val="nil"/>
              <w:left w:val="nil"/>
              <w:bottom w:val="single" w:sz="4" w:space="0" w:color="auto"/>
              <w:right w:val="single" w:sz="4" w:space="0" w:color="auto"/>
            </w:tcBorders>
            <w:shd w:val="clear" w:color="000000" w:fill="F2F2F2"/>
            <w:vAlign w:val="center"/>
            <w:hideMark/>
          </w:tcPr>
          <w:p w14:paraId="4E2F7145" w14:textId="77777777" w:rsidR="003E646F" w:rsidRPr="003E646F" w:rsidRDefault="003E646F" w:rsidP="003F148D">
            <w:pPr>
              <w:spacing w:line="240" w:lineRule="auto"/>
              <w:jc w:val="center"/>
              <w:rPr>
                <w:bCs/>
                <w:color w:val="366092"/>
                <w:sz w:val="20"/>
                <w:szCs w:val="20"/>
                <w:lang w:eastAsia="es-GT"/>
              </w:rPr>
            </w:pPr>
            <w:r w:rsidRPr="003E646F">
              <w:rPr>
                <w:bCs/>
                <w:color w:val="366092"/>
                <w:sz w:val="20"/>
                <w:szCs w:val="20"/>
                <w:lang w:eastAsia="es-GT"/>
              </w:rPr>
              <w:t>1</w:t>
            </w:r>
          </w:p>
        </w:tc>
        <w:tc>
          <w:tcPr>
            <w:tcW w:w="499" w:type="pct"/>
            <w:tcBorders>
              <w:top w:val="nil"/>
              <w:left w:val="nil"/>
              <w:bottom w:val="single" w:sz="4" w:space="0" w:color="auto"/>
              <w:right w:val="single" w:sz="4" w:space="0" w:color="auto"/>
            </w:tcBorders>
            <w:shd w:val="clear" w:color="000000" w:fill="F2F2F2"/>
            <w:vAlign w:val="center"/>
            <w:hideMark/>
          </w:tcPr>
          <w:p w14:paraId="0D193E5C" w14:textId="77777777" w:rsidR="003E646F" w:rsidRPr="003E646F" w:rsidRDefault="003E646F" w:rsidP="003F148D">
            <w:pPr>
              <w:spacing w:line="240" w:lineRule="auto"/>
              <w:jc w:val="center"/>
              <w:rPr>
                <w:bCs/>
                <w:color w:val="366092"/>
                <w:sz w:val="20"/>
                <w:szCs w:val="20"/>
                <w:lang w:eastAsia="es-GT"/>
              </w:rPr>
            </w:pPr>
            <w:r w:rsidRPr="003E646F">
              <w:rPr>
                <w:bCs/>
                <w:color w:val="366092"/>
                <w:sz w:val="20"/>
                <w:szCs w:val="20"/>
                <w:lang w:eastAsia="es-GT"/>
              </w:rPr>
              <w:t>-1</w:t>
            </w:r>
          </w:p>
        </w:tc>
        <w:tc>
          <w:tcPr>
            <w:tcW w:w="575" w:type="pct"/>
            <w:tcBorders>
              <w:top w:val="nil"/>
              <w:left w:val="nil"/>
              <w:bottom w:val="single" w:sz="4" w:space="0" w:color="auto"/>
              <w:right w:val="single" w:sz="4" w:space="0" w:color="auto"/>
            </w:tcBorders>
            <w:shd w:val="clear" w:color="000000" w:fill="F2F2F2"/>
            <w:vAlign w:val="center"/>
            <w:hideMark/>
          </w:tcPr>
          <w:p w14:paraId="1C79FE2E" w14:textId="77777777" w:rsidR="003E646F" w:rsidRPr="003E646F" w:rsidRDefault="003E646F" w:rsidP="003F148D">
            <w:pPr>
              <w:spacing w:line="240" w:lineRule="auto"/>
              <w:jc w:val="center"/>
              <w:rPr>
                <w:bCs/>
                <w:color w:val="366092"/>
                <w:sz w:val="20"/>
                <w:szCs w:val="20"/>
                <w:lang w:eastAsia="es-GT"/>
              </w:rPr>
            </w:pPr>
            <w:r w:rsidRPr="003E646F">
              <w:rPr>
                <w:bCs/>
                <w:color w:val="366092"/>
                <w:sz w:val="20"/>
                <w:szCs w:val="20"/>
                <w:lang w:eastAsia="es-GT"/>
              </w:rPr>
              <w:t>Técnicos</w:t>
            </w:r>
          </w:p>
        </w:tc>
        <w:tc>
          <w:tcPr>
            <w:tcW w:w="1057" w:type="pct"/>
            <w:tcBorders>
              <w:top w:val="nil"/>
              <w:left w:val="nil"/>
              <w:bottom w:val="single" w:sz="4" w:space="0" w:color="auto"/>
              <w:right w:val="single" w:sz="4" w:space="0" w:color="auto"/>
            </w:tcBorders>
            <w:shd w:val="clear" w:color="000000" w:fill="F2F2F2"/>
            <w:vAlign w:val="center"/>
            <w:hideMark/>
          </w:tcPr>
          <w:p w14:paraId="0F18EB61" w14:textId="77777777" w:rsidR="003E646F" w:rsidRPr="003E646F" w:rsidRDefault="003E646F" w:rsidP="003F148D">
            <w:pPr>
              <w:spacing w:line="240" w:lineRule="auto"/>
              <w:rPr>
                <w:bCs/>
                <w:color w:val="366092"/>
                <w:sz w:val="20"/>
                <w:szCs w:val="20"/>
                <w:lang w:eastAsia="es-GT"/>
              </w:rPr>
            </w:pPr>
            <w:r w:rsidRPr="003E646F">
              <w:rPr>
                <w:bCs/>
                <w:color w:val="366092"/>
                <w:sz w:val="20"/>
                <w:szCs w:val="20"/>
                <w:lang w:eastAsia="es-GT"/>
              </w:rPr>
              <w:t>Participar en la conservación de la diversidad biológica y áreas protegidas.</w:t>
            </w:r>
          </w:p>
        </w:tc>
        <w:tc>
          <w:tcPr>
            <w:tcW w:w="465" w:type="pct"/>
            <w:tcBorders>
              <w:top w:val="nil"/>
              <w:left w:val="nil"/>
              <w:bottom w:val="single" w:sz="4" w:space="0" w:color="auto"/>
              <w:right w:val="single" w:sz="4" w:space="0" w:color="auto"/>
            </w:tcBorders>
            <w:shd w:val="clear" w:color="000000" w:fill="F2F2F2"/>
            <w:vAlign w:val="center"/>
            <w:hideMark/>
          </w:tcPr>
          <w:p w14:paraId="4A0A9259" w14:textId="77777777" w:rsidR="003E646F" w:rsidRPr="003E646F" w:rsidRDefault="003E646F" w:rsidP="003F148D">
            <w:pPr>
              <w:spacing w:line="240" w:lineRule="auto"/>
              <w:jc w:val="center"/>
              <w:rPr>
                <w:b/>
                <w:color w:val="366092"/>
                <w:sz w:val="20"/>
                <w:szCs w:val="20"/>
                <w:lang w:eastAsia="es-GT"/>
              </w:rPr>
            </w:pPr>
            <w:r w:rsidRPr="003E646F">
              <w:rPr>
                <w:color w:val="366092"/>
                <w:sz w:val="20"/>
                <w:szCs w:val="20"/>
                <w:lang w:eastAsia="es-GT"/>
              </w:rPr>
              <w:t>Regional</w:t>
            </w:r>
          </w:p>
        </w:tc>
      </w:tr>
      <w:tr w:rsidR="008E759D" w:rsidRPr="003E646F" w14:paraId="29E48525" w14:textId="77777777" w:rsidTr="00A32962">
        <w:trPr>
          <w:trHeight w:val="539"/>
        </w:trPr>
        <w:tc>
          <w:tcPr>
            <w:tcW w:w="175" w:type="pct"/>
            <w:tcBorders>
              <w:top w:val="nil"/>
              <w:left w:val="single" w:sz="4" w:space="0" w:color="auto"/>
              <w:bottom w:val="single" w:sz="4" w:space="0" w:color="auto"/>
              <w:right w:val="single" w:sz="4" w:space="0" w:color="auto"/>
            </w:tcBorders>
            <w:shd w:val="clear" w:color="000000" w:fill="F2F2F2"/>
            <w:vAlign w:val="center"/>
            <w:hideMark/>
          </w:tcPr>
          <w:p w14:paraId="3546363A" w14:textId="77777777" w:rsidR="003E646F" w:rsidRPr="003E646F" w:rsidRDefault="003E646F" w:rsidP="003F148D">
            <w:pPr>
              <w:spacing w:line="240" w:lineRule="auto"/>
              <w:jc w:val="center"/>
              <w:rPr>
                <w:b/>
                <w:color w:val="366092"/>
                <w:sz w:val="20"/>
                <w:szCs w:val="20"/>
                <w:lang w:eastAsia="es-GT"/>
              </w:rPr>
            </w:pPr>
            <w:r w:rsidRPr="003E646F">
              <w:rPr>
                <w:color w:val="366092"/>
                <w:sz w:val="20"/>
                <w:szCs w:val="20"/>
                <w:lang w:eastAsia="es-GT"/>
              </w:rPr>
              <w:t>6</w:t>
            </w:r>
          </w:p>
        </w:tc>
        <w:tc>
          <w:tcPr>
            <w:tcW w:w="908" w:type="pct"/>
            <w:tcBorders>
              <w:top w:val="nil"/>
              <w:left w:val="nil"/>
              <w:bottom w:val="single" w:sz="4" w:space="0" w:color="auto"/>
              <w:right w:val="single" w:sz="4" w:space="0" w:color="auto"/>
            </w:tcBorders>
            <w:shd w:val="clear" w:color="000000" w:fill="F2F2F2"/>
            <w:vAlign w:val="center"/>
            <w:hideMark/>
          </w:tcPr>
          <w:p w14:paraId="619B14D4" w14:textId="77777777" w:rsidR="003E646F" w:rsidRPr="003E646F" w:rsidRDefault="003E646F" w:rsidP="003F148D">
            <w:pPr>
              <w:spacing w:line="240" w:lineRule="auto"/>
              <w:rPr>
                <w:bCs/>
                <w:color w:val="366092"/>
                <w:sz w:val="20"/>
                <w:szCs w:val="20"/>
                <w:lang w:eastAsia="es-GT"/>
              </w:rPr>
            </w:pPr>
            <w:r w:rsidRPr="003E646F">
              <w:rPr>
                <w:bCs/>
                <w:color w:val="366092"/>
                <w:sz w:val="20"/>
                <w:szCs w:val="20"/>
                <w:lang w:eastAsia="es-GT"/>
              </w:rPr>
              <w:t>Gobernación Departamental</w:t>
            </w:r>
          </w:p>
        </w:tc>
        <w:tc>
          <w:tcPr>
            <w:tcW w:w="374" w:type="pct"/>
            <w:tcBorders>
              <w:top w:val="nil"/>
              <w:left w:val="nil"/>
              <w:bottom w:val="single" w:sz="4" w:space="0" w:color="auto"/>
              <w:right w:val="single" w:sz="4" w:space="0" w:color="auto"/>
            </w:tcBorders>
            <w:shd w:val="clear" w:color="000000" w:fill="F2F2F2"/>
            <w:vAlign w:val="center"/>
            <w:hideMark/>
          </w:tcPr>
          <w:p w14:paraId="157AE6FB" w14:textId="77777777" w:rsidR="003E646F" w:rsidRPr="003E646F" w:rsidRDefault="003E646F" w:rsidP="003F148D">
            <w:pPr>
              <w:spacing w:line="240" w:lineRule="auto"/>
              <w:jc w:val="center"/>
              <w:rPr>
                <w:bCs/>
                <w:color w:val="366092"/>
                <w:sz w:val="20"/>
                <w:szCs w:val="20"/>
                <w:lang w:eastAsia="es-GT"/>
              </w:rPr>
            </w:pPr>
            <w:r w:rsidRPr="003E646F">
              <w:rPr>
                <w:bCs/>
                <w:color w:val="366092"/>
                <w:sz w:val="20"/>
                <w:szCs w:val="20"/>
                <w:lang w:eastAsia="es-GT"/>
              </w:rPr>
              <w:t>1</w:t>
            </w:r>
          </w:p>
        </w:tc>
        <w:tc>
          <w:tcPr>
            <w:tcW w:w="476" w:type="pct"/>
            <w:tcBorders>
              <w:top w:val="nil"/>
              <w:left w:val="nil"/>
              <w:bottom w:val="single" w:sz="4" w:space="0" w:color="auto"/>
              <w:right w:val="single" w:sz="4" w:space="0" w:color="auto"/>
            </w:tcBorders>
            <w:shd w:val="clear" w:color="000000" w:fill="F2F2F2"/>
            <w:vAlign w:val="center"/>
            <w:hideMark/>
          </w:tcPr>
          <w:p w14:paraId="26FBD61F" w14:textId="77777777" w:rsidR="003E646F" w:rsidRPr="003E646F" w:rsidRDefault="003E646F" w:rsidP="003F148D">
            <w:pPr>
              <w:spacing w:line="240" w:lineRule="auto"/>
              <w:jc w:val="center"/>
              <w:rPr>
                <w:bCs/>
                <w:color w:val="366092"/>
                <w:sz w:val="20"/>
                <w:szCs w:val="20"/>
                <w:lang w:eastAsia="es-GT"/>
              </w:rPr>
            </w:pPr>
            <w:r w:rsidRPr="003E646F">
              <w:rPr>
                <w:bCs/>
                <w:color w:val="366092"/>
                <w:sz w:val="20"/>
                <w:szCs w:val="20"/>
                <w:lang w:eastAsia="es-GT"/>
              </w:rPr>
              <w:t>1</w:t>
            </w:r>
          </w:p>
        </w:tc>
        <w:tc>
          <w:tcPr>
            <w:tcW w:w="472" w:type="pct"/>
            <w:tcBorders>
              <w:top w:val="nil"/>
              <w:left w:val="nil"/>
              <w:bottom w:val="single" w:sz="4" w:space="0" w:color="auto"/>
              <w:right w:val="single" w:sz="4" w:space="0" w:color="auto"/>
            </w:tcBorders>
            <w:shd w:val="clear" w:color="000000" w:fill="F2F2F2"/>
            <w:vAlign w:val="center"/>
            <w:hideMark/>
          </w:tcPr>
          <w:p w14:paraId="265219D0" w14:textId="77777777" w:rsidR="003E646F" w:rsidRPr="003E646F" w:rsidRDefault="003E646F" w:rsidP="003F148D">
            <w:pPr>
              <w:spacing w:line="240" w:lineRule="auto"/>
              <w:jc w:val="center"/>
              <w:rPr>
                <w:bCs/>
                <w:color w:val="366092"/>
                <w:sz w:val="20"/>
                <w:szCs w:val="20"/>
                <w:lang w:eastAsia="es-GT"/>
              </w:rPr>
            </w:pPr>
            <w:r w:rsidRPr="003E646F">
              <w:rPr>
                <w:bCs/>
                <w:color w:val="366092"/>
                <w:sz w:val="20"/>
                <w:szCs w:val="20"/>
                <w:lang w:eastAsia="es-GT"/>
              </w:rPr>
              <w:t>1</w:t>
            </w:r>
          </w:p>
        </w:tc>
        <w:tc>
          <w:tcPr>
            <w:tcW w:w="499" w:type="pct"/>
            <w:tcBorders>
              <w:top w:val="nil"/>
              <w:left w:val="nil"/>
              <w:bottom w:val="single" w:sz="4" w:space="0" w:color="auto"/>
              <w:right w:val="single" w:sz="4" w:space="0" w:color="auto"/>
            </w:tcBorders>
            <w:shd w:val="clear" w:color="000000" w:fill="F2F2F2"/>
            <w:vAlign w:val="center"/>
            <w:hideMark/>
          </w:tcPr>
          <w:p w14:paraId="36B4FD08" w14:textId="77777777" w:rsidR="003E646F" w:rsidRPr="003E646F" w:rsidRDefault="003E646F" w:rsidP="003F148D">
            <w:pPr>
              <w:spacing w:line="240" w:lineRule="auto"/>
              <w:jc w:val="center"/>
              <w:rPr>
                <w:bCs/>
                <w:color w:val="366092"/>
                <w:sz w:val="20"/>
                <w:szCs w:val="20"/>
                <w:lang w:eastAsia="es-GT"/>
              </w:rPr>
            </w:pPr>
            <w:r w:rsidRPr="003E646F">
              <w:rPr>
                <w:bCs/>
                <w:color w:val="366092"/>
                <w:sz w:val="20"/>
                <w:szCs w:val="20"/>
                <w:lang w:eastAsia="es-GT"/>
              </w:rPr>
              <w:t>1</w:t>
            </w:r>
          </w:p>
        </w:tc>
        <w:tc>
          <w:tcPr>
            <w:tcW w:w="575" w:type="pct"/>
            <w:tcBorders>
              <w:top w:val="nil"/>
              <w:left w:val="nil"/>
              <w:bottom w:val="single" w:sz="4" w:space="0" w:color="auto"/>
              <w:right w:val="single" w:sz="4" w:space="0" w:color="auto"/>
            </w:tcBorders>
            <w:shd w:val="clear" w:color="000000" w:fill="F2F2F2"/>
            <w:vAlign w:val="center"/>
            <w:hideMark/>
          </w:tcPr>
          <w:p w14:paraId="585BE5C9" w14:textId="77777777" w:rsidR="003E646F" w:rsidRPr="003E646F" w:rsidRDefault="003E646F" w:rsidP="003F148D">
            <w:pPr>
              <w:spacing w:line="240" w:lineRule="auto"/>
              <w:jc w:val="center"/>
              <w:rPr>
                <w:bCs/>
                <w:color w:val="366092"/>
                <w:sz w:val="20"/>
                <w:szCs w:val="20"/>
                <w:lang w:eastAsia="es-GT"/>
              </w:rPr>
            </w:pPr>
            <w:r w:rsidRPr="003E646F">
              <w:rPr>
                <w:bCs/>
                <w:color w:val="366092"/>
                <w:sz w:val="20"/>
                <w:szCs w:val="20"/>
                <w:lang w:eastAsia="es-GT"/>
              </w:rPr>
              <w:t>Técnicos</w:t>
            </w:r>
          </w:p>
        </w:tc>
        <w:tc>
          <w:tcPr>
            <w:tcW w:w="1057" w:type="pct"/>
            <w:tcBorders>
              <w:top w:val="nil"/>
              <w:left w:val="nil"/>
              <w:bottom w:val="single" w:sz="4" w:space="0" w:color="auto"/>
              <w:right w:val="single" w:sz="4" w:space="0" w:color="auto"/>
            </w:tcBorders>
            <w:shd w:val="clear" w:color="000000" w:fill="F2F2F2"/>
            <w:vAlign w:val="center"/>
            <w:hideMark/>
          </w:tcPr>
          <w:p w14:paraId="588B2D9B" w14:textId="77777777" w:rsidR="003E646F" w:rsidRPr="003E646F" w:rsidRDefault="003E646F" w:rsidP="003F148D">
            <w:pPr>
              <w:spacing w:line="240" w:lineRule="auto"/>
              <w:rPr>
                <w:bCs/>
                <w:color w:val="366092"/>
                <w:sz w:val="20"/>
                <w:szCs w:val="20"/>
                <w:lang w:eastAsia="es-GT"/>
              </w:rPr>
            </w:pPr>
            <w:r w:rsidRPr="003E646F">
              <w:rPr>
                <w:bCs/>
                <w:color w:val="366092"/>
                <w:sz w:val="20"/>
                <w:szCs w:val="20"/>
                <w:lang w:eastAsia="es-GT"/>
              </w:rPr>
              <w:t>Procurar resarcimientos a favor de la institución, impuestos a industrias que contaminan el ambiente.</w:t>
            </w:r>
          </w:p>
        </w:tc>
        <w:tc>
          <w:tcPr>
            <w:tcW w:w="465" w:type="pct"/>
            <w:tcBorders>
              <w:top w:val="nil"/>
              <w:left w:val="nil"/>
              <w:bottom w:val="single" w:sz="4" w:space="0" w:color="auto"/>
              <w:right w:val="single" w:sz="4" w:space="0" w:color="auto"/>
            </w:tcBorders>
            <w:shd w:val="clear" w:color="000000" w:fill="F2F2F2"/>
            <w:vAlign w:val="center"/>
            <w:hideMark/>
          </w:tcPr>
          <w:p w14:paraId="6E616820" w14:textId="77777777" w:rsidR="003E646F" w:rsidRPr="003E646F" w:rsidRDefault="003E646F" w:rsidP="003F148D">
            <w:pPr>
              <w:spacing w:line="240" w:lineRule="auto"/>
              <w:jc w:val="center"/>
              <w:rPr>
                <w:b/>
                <w:color w:val="366092"/>
                <w:sz w:val="20"/>
                <w:szCs w:val="20"/>
                <w:lang w:eastAsia="es-GT"/>
              </w:rPr>
            </w:pPr>
            <w:r w:rsidRPr="003E646F">
              <w:rPr>
                <w:color w:val="366092"/>
                <w:sz w:val="20"/>
                <w:szCs w:val="20"/>
                <w:lang w:eastAsia="es-GT"/>
              </w:rPr>
              <w:t>Regional</w:t>
            </w:r>
          </w:p>
        </w:tc>
      </w:tr>
      <w:tr w:rsidR="008E759D" w:rsidRPr="003E646F" w14:paraId="4977951E" w14:textId="77777777" w:rsidTr="00A32962">
        <w:trPr>
          <w:trHeight w:val="539"/>
        </w:trPr>
        <w:tc>
          <w:tcPr>
            <w:tcW w:w="175" w:type="pct"/>
            <w:tcBorders>
              <w:top w:val="nil"/>
              <w:left w:val="single" w:sz="4" w:space="0" w:color="auto"/>
              <w:bottom w:val="single" w:sz="4" w:space="0" w:color="auto"/>
              <w:right w:val="single" w:sz="4" w:space="0" w:color="auto"/>
            </w:tcBorders>
            <w:shd w:val="clear" w:color="000000" w:fill="F2F2F2"/>
            <w:vAlign w:val="center"/>
            <w:hideMark/>
          </w:tcPr>
          <w:p w14:paraId="3ED4971C" w14:textId="77777777" w:rsidR="003E646F" w:rsidRPr="003E646F" w:rsidRDefault="003E646F" w:rsidP="003F148D">
            <w:pPr>
              <w:spacing w:line="240" w:lineRule="auto"/>
              <w:jc w:val="center"/>
              <w:rPr>
                <w:b/>
                <w:color w:val="366092"/>
                <w:sz w:val="20"/>
                <w:szCs w:val="20"/>
                <w:lang w:eastAsia="es-GT"/>
              </w:rPr>
            </w:pPr>
            <w:r w:rsidRPr="003E646F">
              <w:rPr>
                <w:color w:val="366092"/>
                <w:sz w:val="20"/>
                <w:szCs w:val="20"/>
                <w:lang w:eastAsia="es-GT"/>
              </w:rPr>
              <w:t>7</w:t>
            </w:r>
          </w:p>
        </w:tc>
        <w:tc>
          <w:tcPr>
            <w:tcW w:w="908" w:type="pct"/>
            <w:tcBorders>
              <w:top w:val="nil"/>
              <w:left w:val="nil"/>
              <w:bottom w:val="single" w:sz="4" w:space="0" w:color="auto"/>
              <w:right w:val="single" w:sz="4" w:space="0" w:color="auto"/>
            </w:tcBorders>
            <w:shd w:val="clear" w:color="000000" w:fill="F2F2F2"/>
            <w:vAlign w:val="center"/>
            <w:hideMark/>
          </w:tcPr>
          <w:p w14:paraId="7CB5EFA0" w14:textId="77777777" w:rsidR="003E646F" w:rsidRPr="003E646F" w:rsidRDefault="003E646F" w:rsidP="003F148D">
            <w:pPr>
              <w:spacing w:line="240" w:lineRule="auto"/>
              <w:rPr>
                <w:bCs/>
                <w:color w:val="366092"/>
                <w:sz w:val="20"/>
                <w:szCs w:val="20"/>
                <w:lang w:eastAsia="es-GT"/>
              </w:rPr>
            </w:pPr>
            <w:r w:rsidRPr="003E646F">
              <w:rPr>
                <w:bCs/>
                <w:color w:val="366092"/>
                <w:sz w:val="20"/>
                <w:szCs w:val="20"/>
                <w:lang w:eastAsia="es-GT"/>
              </w:rPr>
              <w:t>Ministerio Público</w:t>
            </w:r>
          </w:p>
        </w:tc>
        <w:tc>
          <w:tcPr>
            <w:tcW w:w="374" w:type="pct"/>
            <w:tcBorders>
              <w:top w:val="nil"/>
              <w:left w:val="nil"/>
              <w:bottom w:val="single" w:sz="4" w:space="0" w:color="auto"/>
              <w:right w:val="single" w:sz="4" w:space="0" w:color="auto"/>
            </w:tcBorders>
            <w:shd w:val="clear" w:color="000000" w:fill="F2F2F2"/>
            <w:vAlign w:val="center"/>
            <w:hideMark/>
          </w:tcPr>
          <w:p w14:paraId="6AB6C0E3" w14:textId="77777777" w:rsidR="003E646F" w:rsidRPr="003E646F" w:rsidRDefault="003E646F" w:rsidP="003F148D">
            <w:pPr>
              <w:spacing w:line="240" w:lineRule="auto"/>
              <w:jc w:val="center"/>
              <w:rPr>
                <w:bCs/>
                <w:color w:val="366092"/>
                <w:sz w:val="20"/>
                <w:szCs w:val="20"/>
                <w:lang w:eastAsia="es-GT"/>
              </w:rPr>
            </w:pPr>
            <w:r w:rsidRPr="003E646F">
              <w:rPr>
                <w:bCs/>
                <w:color w:val="366092"/>
                <w:sz w:val="20"/>
                <w:szCs w:val="20"/>
                <w:lang w:eastAsia="es-GT"/>
              </w:rPr>
              <w:t>1</w:t>
            </w:r>
          </w:p>
        </w:tc>
        <w:tc>
          <w:tcPr>
            <w:tcW w:w="476" w:type="pct"/>
            <w:tcBorders>
              <w:top w:val="nil"/>
              <w:left w:val="nil"/>
              <w:bottom w:val="single" w:sz="4" w:space="0" w:color="auto"/>
              <w:right w:val="single" w:sz="4" w:space="0" w:color="auto"/>
            </w:tcBorders>
            <w:shd w:val="clear" w:color="000000" w:fill="F2F2F2"/>
            <w:vAlign w:val="center"/>
            <w:hideMark/>
          </w:tcPr>
          <w:p w14:paraId="0012B6BC" w14:textId="77777777" w:rsidR="003E646F" w:rsidRPr="003E646F" w:rsidRDefault="003E646F" w:rsidP="003F148D">
            <w:pPr>
              <w:spacing w:line="240" w:lineRule="auto"/>
              <w:jc w:val="center"/>
              <w:rPr>
                <w:bCs/>
                <w:color w:val="366092"/>
                <w:sz w:val="20"/>
                <w:szCs w:val="20"/>
                <w:lang w:eastAsia="es-GT"/>
              </w:rPr>
            </w:pPr>
            <w:r w:rsidRPr="003E646F">
              <w:rPr>
                <w:bCs/>
                <w:color w:val="366092"/>
                <w:sz w:val="20"/>
                <w:szCs w:val="20"/>
                <w:lang w:eastAsia="es-GT"/>
              </w:rPr>
              <w:t>1</w:t>
            </w:r>
          </w:p>
        </w:tc>
        <w:tc>
          <w:tcPr>
            <w:tcW w:w="472" w:type="pct"/>
            <w:tcBorders>
              <w:top w:val="nil"/>
              <w:left w:val="nil"/>
              <w:bottom w:val="single" w:sz="4" w:space="0" w:color="auto"/>
              <w:right w:val="single" w:sz="4" w:space="0" w:color="auto"/>
            </w:tcBorders>
            <w:shd w:val="clear" w:color="000000" w:fill="F2F2F2"/>
            <w:vAlign w:val="center"/>
            <w:hideMark/>
          </w:tcPr>
          <w:p w14:paraId="68F8FDD8" w14:textId="77777777" w:rsidR="003E646F" w:rsidRPr="003E646F" w:rsidRDefault="003E646F" w:rsidP="003F148D">
            <w:pPr>
              <w:spacing w:line="240" w:lineRule="auto"/>
              <w:jc w:val="center"/>
              <w:rPr>
                <w:bCs/>
                <w:color w:val="366092"/>
                <w:sz w:val="20"/>
                <w:szCs w:val="20"/>
                <w:lang w:eastAsia="es-GT"/>
              </w:rPr>
            </w:pPr>
            <w:r w:rsidRPr="003E646F">
              <w:rPr>
                <w:bCs/>
                <w:color w:val="366092"/>
                <w:sz w:val="20"/>
                <w:szCs w:val="20"/>
                <w:lang w:eastAsia="es-GT"/>
              </w:rPr>
              <w:t>1</w:t>
            </w:r>
          </w:p>
        </w:tc>
        <w:tc>
          <w:tcPr>
            <w:tcW w:w="499" w:type="pct"/>
            <w:tcBorders>
              <w:top w:val="nil"/>
              <w:left w:val="nil"/>
              <w:bottom w:val="single" w:sz="4" w:space="0" w:color="auto"/>
              <w:right w:val="single" w:sz="4" w:space="0" w:color="auto"/>
            </w:tcBorders>
            <w:shd w:val="clear" w:color="000000" w:fill="F2F2F2"/>
            <w:vAlign w:val="center"/>
            <w:hideMark/>
          </w:tcPr>
          <w:p w14:paraId="332F467A" w14:textId="77777777" w:rsidR="003E646F" w:rsidRPr="003E646F" w:rsidRDefault="003E646F" w:rsidP="003F148D">
            <w:pPr>
              <w:spacing w:line="240" w:lineRule="auto"/>
              <w:jc w:val="center"/>
              <w:rPr>
                <w:bCs/>
                <w:color w:val="366092"/>
                <w:sz w:val="20"/>
                <w:szCs w:val="20"/>
                <w:lang w:eastAsia="es-GT"/>
              </w:rPr>
            </w:pPr>
            <w:r w:rsidRPr="003E646F">
              <w:rPr>
                <w:bCs/>
                <w:color w:val="366092"/>
                <w:sz w:val="20"/>
                <w:szCs w:val="20"/>
                <w:lang w:eastAsia="es-GT"/>
              </w:rPr>
              <w:t>1</w:t>
            </w:r>
          </w:p>
        </w:tc>
        <w:tc>
          <w:tcPr>
            <w:tcW w:w="575" w:type="pct"/>
            <w:tcBorders>
              <w:top w:val="nil"/>
              <w:left w:val="nil"/>
              <w:bottom w:val="single" w:sz="4" w:space="0" w:color="auto"/>
              <w:right w:val="single" w:sz="4" w:space="0" w:color="auto"/>
            </w:tcBorders>
            <w:shd w:val="clear" w:color="000000" w:fill="F2F2F2"/>
            <w:vAlign w:val="center"/>
            <w:hideMark/>
          </w:tcPr>
          <w:p w14:paraId="37AF72DD" w14:textId="77777777" w:rsidR="003E646F" w:rsidRPr="003E646F" w:rsidRDefault="003E646F" w:rsidP="003F148D">
            <w:pPr>
              <w:spacing w:line="240" w:lineRule="auto"/>
              <w:jc w:val="center"/>
              <w:rPr>
                <w:bCs/>
                <w:color w:val="366092"/>
                <w:sz w:val="20"/>
                <w:szCs w:val="20"/>
                <w:lang w:eastAsia="es-GT"/>
              </w:rPr>
            </w:pPr>
            <w:r w:rsidRPr="003E646F">
              <w:rPr>
                <w:bCs/>
                <w:color w:val="366092"/>
                <w:sz w:val="20"/>
                <w:szCs w:val="20"/>
                <w:lang w:eastAsia="es-GT"/>
              </w:rPr>
              <w:t>Técnicos</w:t>
            </w:r>
          </w:p>
        </w:tc>
        <w:tc>
          <w:tcPr>
            <w:tcW w:w="1057" w:type="pct"/>
            <w:tcBorders>
              <w:top w:val="nil"/>
              <w:left w:val="nil"/>
              <w:bottom w:val="single" w:sz="4" w:space="0" w:color="auto"/>
              <w:right w:val="single" w:sz="4" w:space="0" w:color="auto"/>
            </w:tcBorders>
            <w:shd w:val="clear" w:color="000000" w:fill="F2F2F2"/>
            <w:vAlign w:val="center"/>
            <w:hideMark/>
          </w:tcPr>
          <w:p w14:paraId="60D65922" w14:textId="77777777" w:rsidR="003E646F" w:rsidRPr="003E646F" w:rsidRDefault="003E646F" w:rsidP="003F148D">
            <w:pPr>
              <w:spacing w:line="240" w:lineRule="auto"/>
              <w:rPr>
                <w:bCs/>
                <w:color w:val="366092"/>
                <w:sz w:val="20"/>
                <w:szCs w:val="20"/>
                <w:lang w:eastAsia="es-GT"/>
              </w:rPr>
            </w:pPr>
            <w:r w:rsidRPr="003E646F">
              <w:rPr>
                <w:bCs/>
                <w:color w:val="366092"/>
                <w:sz w:val="20"/>
                <w:szCs w:val="20"/>
                <w:lang w:eastAsia="es-GT"/>
              </w:rPr>
              <w:t>Procurar resarcimientos a favor de la institución, impuestos a industrias que contaminan el ambiente.</w:t>
            </w:r>
          </w:p>
        </w:tc>
        <w:tc>
          <w:tcPr>
            <w:tcW w:w="465" w:type="pct"/>
            <w:tcBorders>
              <w:top w:val="nil"/>
              <w:left w:val="nil"/>
              <w:bottom w:val="single" w:sz="4" w:space="0" w:color="auto"/>
              <w:right w:val="single" w:sz="4" w:space="0" w:color="auto"/>
            </w:tcBorders>
            <w:shd w:val="clear" w:color="000000" w:fill="F2F2F2"/>
            <w:vAlign w:val="center"/>
            <w:hideMark/>
          </w:tcPr>
          <w:p w14:paraId="1A2646D2" w14:textId="77777777" w:rsidR="003E646F" w:rsidRPr="003E646F" w:rsidRDefault="003E646F" w:rsidP="003F148D">
            <w:pPr>
              <w:spacing w:line="240" w:lineRule="auto"/>
              <w:jc w:val="center"/>
              <w:rPr>
                <w:b/>
                <w:color w:val="366092"/>
                <w:sz w:val="20"/>
                <w:szCs w:val="20"/>
                <w:lang w:eastAsia="es-GT"/>
              </w:rPr>
            </w:pPr>
            <w:r w:rsidRPr="003E646F">
              <w:rPr>
                <w:color w:val="366092"/>
                <w:sz w:val="20"/>
                <w:szCs w:val="20"/>
                <w:lang w:eastAsia="es-GT"/>
              </w:rPr>
              <w:t>Regional</w:t>
            </w:r>
          </w:p>
        </w:tc>
      </w:tr>
      <w:tr w:rsidR="008E759D" w:rsidRPr="003E646F" w14:paraId="72E32A0C" w14:textId="77777777" w:rsidTr="00A32962">
        <w:trPr>
          <w:trHeight w:val="539"/>
        </w:trPr>
        <w:tc>
          <w:tcPr>
            <w:tcW w:w="175" w:type="pct"/>
            <w:tcBorders>
              <w:top w:val="nil"/>
              <w:left w:val="single" w:sz="4" w:space="0" w:color="auto"/>
              <w:bottom w:val="single" w:sz="4" w:space="0" w:color="auto"/>
              <w:right w:val="single" w:sz="4" w:space="0" w:color="auto"/>
            </w:tcBorders>
            <w:shd w:val="clear" w:color="000000" w:fill="F2F2F2"/>
            <w:vAlign w:val="center"/>
            <w:hideMark/>
          </w:tcPr>
          <w:p w14:paraId="0BA08DE6" w14:textId="77777777" w:rsidR="003E646F" w:rsidRPr="003E646F" w:rsidRDefault="003E646F" w:rsidP="003F148D">
            <w:pPr>
              <w:spacing w:line="240" w:lineRule="auto"/>
              <w:jc w:val="center"/>
              <w:rPr>
                <w:b/>
                <w:color w:val="366092"/>
                <w:sz w:val="20"/>
                <w:szCs w:val="20"/>
                <w:lang w:eastAsia="es-GT"/>
              </w:rPr>
            </w:pPr>
            <w:r w:rsidRPr="003E646F">
              <w:rPr>
                <w:color w:val="366092"/>
                <w:sz w:val="20"/>
                <w:szCs w:val="20"/>
                <w:lang w:eastAsia="es-GT"/>
              </w:rPr>
              <w:t>8</w:t>
            </w:r>
          </w:p>
        </w:tc>
        <w:tc>
          <w:tcPr>
            <w:tcW w:w="908" w:type="pct"/>
            <w:tcBorders>
              <w:top w:val="nil"/>
              <w:left w:val="nil"/>
              <w:bottom w:val="single" w:sz="4" w:space="0" w:color="auto"/>
              <w:right w:val="single" w:sz="4" w:space="0" w:color="auto"/>
            </w:tcBorders>
            <w:shd w:val="clear" w:color="000000" w:fill="F2F2F2"/>
            <w:vAlign w:val="center"/>
            <w:hideMark/>
          </w:tcPr>
          <w:p w14:paraId="2970568C" w14:textId="77777777" w:rsidR="003E646F" w:rsidRPr="003E646F" w:rsidRDefault="003E646F" w:rsidP="003F148D">
            <w:pPr>
              <w:spacing w:line="240" w:lineRule="auto"/>
              <w:rPr>
                <w:bCs/>
                <w:color w:val="366092"/>
                <w:sz w:val="20"/>
                <w:szCs w:val="20"/>
                <w:lang w:eastAsia="es-GT"/>
              </w:rPr>
            </w:pPr>
            <w:r w:rsidRPr="003E646F">
              <w:rPr>
                <w:bCs/>
                <w:color w:val="366092"/>
                <w:sz w:val="20"/>
                <w:szCs w:val="20"/>
                <w:lang w:eastAsia="es-GT"/>
              </w:rPr>
              <w:t>División de Protección a la Naturaleza DIPRONA -PNC-</w:t>
            </w:r>
          </w:p>
        </w:tc>
        <w:tc>
          <w:tcPr>
            <w:tcW w:w="374" w:type="pct"/>
            <w:tcBorders>
              <w:top w:val="nil"/>
              <w:left w:val="nil"/>
              <w:bottom w:val="single" w:sz="4" w:space="0" w:color="auto"/>
              <w:right w:val="single" w:sz="4" w:space="0" w:color="auto"/>
            </w:tcBorders>
            <w:shd w:val="clear" w:color="000000" w:fill="F2F2F2"/>
            <w:vAlign w:val="center"/>
            <w:hideMark/>
          </w:tcPr>
          <w:p w14:paraId="55B4EFDB" w14:textId="77777777" w:rsidR="003E646F" w:rsidRPr="003E646F" w:rsidRDefault="003E646F" w:rsidP="003F148D">
            <w:pPr>
              <w:spacing w:line="240" w:lineRule="auto"/>
              <w:jc w:val="center"/>
              <w:rPr>
                <w:bCs/>
                <w:color w:val="366092"/>
                <w:sz w:val="20"/>
                <w:szCs w:val="20"/>
                <w:lang w:eastAsia="es-GT"/>
              </w:rPr>
            </w:pPr>
            <w:r w:rsidRPr="003E646F">
              <w:rPr>
                <w:bCs/>
                <w:color w:val="366092"/>
                <w:sz w:val="20"/>
                <w:szCs w:val="20"/>
                <w:lang w:eastAsia="es-GT"/>
              </w:rPr>
              <w:t>1</w:t>
            </w:r>
          </w:p>
        </w:tc>
        <w:tc>
          <w:tcPr>
            <w:tcW w:w="476" w:type="pct"/>
            <w:tcBorders>
              <w:top w:val="nil"/>
              <w:left w:val="nil"/>
              <w:bottom w:val="single" w:sz="4" w:space="0" w:color="auto"/>
              <w:right w:val="single" w:sz="4" w:space="0" w:color="auto"/>
            </w:tcBorders>
            <w:shd w:val="clear" w:color="000000" w:fill="F2F2F2"/>
            <w:vAlign w:val="center"/>
            <w:hideMark/>
          </w:tcPr>
          <w:p w14:paraId="19628AD7" w14:textId="77777777" w:rsidR="003E646F" w:rsidRPr="003E646F" w:rsidRDefault="003E646F" w:rsidP="003F148D">
            <w:pPr>
              <w:spacing w:line="240" w:lineRule="auto"/>
              <w:jc w:val="center"/>
              <w:rPr>
                <w:bCs/>
                <w:color w:val="366092"/>
                <w:sz w:val="20"/>
                <w:szCs w:val="20"/>
                <w:lang w:eastAsia="es-GT"/>
              </w:rPr>
            </w:pPr>
            <w:r w:rsidRPr="003E646F">
              <w:rPr>
                <w:bCs/>
                <w:color w:val="366092"/>
                <w:sz w:val="20"/>
                <w:szCs w:val="20"/>
                <w:lang w:eastAsia="es-GT"/>
              </w:rPr>
              <w:t>1</w:t>
            </w:r>
          </w:p>
        </w:tc>
        <w:tc>
          <w:tcPr>
            <w:tcW w:w="472" w:type="pct"/>
            <w:tcBorders>
              <w:top w:val="nil"/>
              <w:left w:val="nil"/>
              <w:bottom w:val="single" w:sz="4" w:space="0" w:color="auto"/>
              <w:right w:val="single" w:sz="4" w:space="0" w:color="auto"/>
            </w:tcBorders>
            <w:shd w:val="clear" w:color="000000" w:fill="F2F2F2"/>
            <w:vAlign w:val="center"/>
            <w:hideMark/>
          </w:tcPr>
          <w:p w14:paraId="74750B41" w14:textId="77777777" w:rsidR="003E646F" w:rsidRPr="003E646F" w:rsidRDefault="003E646F" w:rsidP="003F148D">
            <w:pPr>
              <w:spacing w:line="240" w:lineRule="auto"/>
              <w:jc w:val="center"/>
              <w:rPr>
                <w:bCs/>
                <w:color w:val="366092"/>
                <w:sz w:val="20"/>
                <w:szCs w:val="20"/>
                <w:lang w:eastAsia="es-GT"/>
              </w:rPr>
            </w:pPr>
            <w:r w:rsidRPr="003E646F">
              <w:rPr>
                <w:bCs/>
                <w:color w:val="366092"/>
                <w:sz w:val="20"/>
                <w:szCs w:val="20"/>
                <w:lang w:eastAsia="es-GT"/>
              </w:rPr>
              <w:t>1</w:t>
            </w:r>
          </w:p>
        </w:tc>
        <w:tc>
          <w:tcPr>
            <w:tcW w:w="499" w:type="pct"/>
            <w:tcBorders>
              <w:top w:val="nil"/>
              <w:left w:val="nil"/>
              <w:bottom w:val="single" w:sz="4" w:space="0" w:color="auto"/>
              <w:right w:val="single" w:sz="4" w:space="0" w:color="auto"/>
            </w:tcBorders>
            <w:shd w:val="clear" w:color="000000" w:fill="F2F2F2"/>
            <w:vAlign w:val="center"/>
            <w:hideMark/>
          </w:tcPr>
          <w:p w14:paraId="493DC2CF" w14:textId="77777777" w:rsidR="003E646F" w:rsidRPr="003E646F" w:rsidRDefault="003E646F" w:rsidP="003F148D">
            <w:pPr>
              <w:spacing w:line="240" w:lineRule="auto"/>
              <w:jc w:val="center"/>
              <w:rPr>
                <w:bCs/>
                <w:color w:val="366092"/>
                <w:sz w:val="20"/>
                <w:szCs w:val="20"/>
                <w:lang w:eastAsia="es-GT"/>
              </w:rPr>
            </w:pPr>
            <w:r w:rsidRPr="003E646F">
              <w:rPr>
                <w:bCs/>
                <w:color w:val="366092"/>
                <w:sz w:val="20"/>
                <w:szCs w:val="20"/>
                <w:lang w:eastAsia="es-GT"/>
              </w:rPr>
              <w:t>1</w:t>
            </w:r>
          </w:p>
        </w:tc>
        <w:tc>
          <w:tcPr>
            <w:tcW w:w="575" w:type="pct"/>
            <w:tcBorders>
              <w:top w:val="nil"/>
              <w:left w:val="nil"/>
              <w:bottom w:val="single" w:sz="4" w:space="0" w:color="auto"/>
              <w:right w:val="single" w:sz="4" w:space="0" w:color="auto"/>
            </w:tcBorders>
            <w:shd w:val="clear" w:color="000000" w:fill="F2F2F2"/>
            <w:vAlign w:val="center"/>
            <w:hideMark/>
          </w:tcPr>
          <w:p w14:paraId="61676553" w14:textId="77777777" w:rsidR="003E646F" w:rsidRPr="003E646F" w:rsidRDefault="003E646F" w:rsidP="003F148D">
            <w:pPr>
              <w:spacing w:line="240" w:lineRule="auto"/>
              <w:jc w:val="center"/>
              <w:rPr>
                <w:bCs/>
                <w:color w:val="366092"/>
                <w:sz w:val="20"/>
                <w:szCs w:val="20"/>
                <w:lang w:eastAsia="es-GT"/>
              </w:rPr>
            </w:pPr>
            <w:r w:rsidRPr="003E646F">
              <w:rPr>
                <w:bCs/>
                <w:color w:val="366092"/>
                <w:sz w:val="20"/>
                <w:szCs w:val="20"/>
                <w:lang w:eastAsia="es-GT"/>
              </w:rPr>
              <w:t>Legales</w:t>
            </w:r>
          </w:p>
        </w:tc>
        <w:tc>
          <w:tcPr>
            <w:tcW w:w="1057" w:type="pct"/>
            <w:tcBorders>
              <w:top w:val="nil"/>
              <w:left w:val="nil"/>
              <w:bottom w:val="single" w:sz="4" w:space="0" w:color="auto"/>
              <w:right w:val="single" w:sz="4" w:space="0" w:color="auto"/>
            </w:tcBorders>
            <w:shd w:val="clear" w:color="000000" w:fill="F2F2F2"/>
            <w:vAlign w:val="center"/>
            <w:hideMark/>
          </w:tcPr>
          <w:p w14:paraId="56A71118" w14:textId="77777777" w:rsidR="003E646F" w:rsidRPr="003E646F" w:rsidRDefault="003E646F" w:rsidP="003F148D">
            <w:pPr>
              <w:spacing w:line="240" w:lineRule="auto"/>
              <w:rPr>
                <w:bCs/>
                <w:color w:val="366092"/>
                <w:sz w:val="20"/>
                <w:szCs w:val="20"/>
                <w:lang w:eastAsia="es-GT"/>
              </w:rPr>
            </w:pPr>
            <w:r w:rsidRPr="003E646F">
              <w:rPr>
                <w:bCs/>
                <w:color w:val="366092"/>
                <w:sz w:val="20"/>
                <w:szCs w:val="20"/>
                <w:lang w:eastAsia="es-GT"/>
              </w:rPr>
              <w:t xml:space="preserve">Brindar apoyo para la aplicación de leyes ambientales. </w:t>
            </w:r>
          </w:p>
        </w:tc>
        <w:tc>
          <w:tcPr>
            <w:tcW w:w="465" w:type="pct"/>
            <w:tcBorders>
              <w:top w:val="nil"/>
              <w:left w:val="nil"/>
              <w:bottom w:val="single" w:sz="4" w:space="0" w:color="auto"/>
              <w:right w:val="single" w:sz="4" w:space="0" w:color="auto"/>
            </w:tcBorders>
            <w:shd w:val="clear" w:color="000000" w:fill="F2F2F2"/>
            <w:vAlign w:val="center"/>
            <w:hideMark/>
          </w:tcPr>
          <w:p w14:paraId="6247ADCB" w14:textId="77777777" w:rsidR="003E646F" w:rsidRPr="003E646F" w:rsidRDefault="003E646F" w:rsidP="003F148D">
            <w:pPr>
              <w:spacing w:line="240" w:lineRule="auto"/>
              <w:jc w:val="center"/>
              <w:rPr>
                <w:b/>
                <w:color w:val="366092"/>
                <w:sz w:val="20"/>
                <w:szCs w:val="20"/>
                <w:lang w:eastAsia="es-GT"/>
              </w:rPr>
            </w:pPr>
            <w:r w:rsidRPr="003E646F">
              <w:rPr>
                <w:color w:val="366092"/>
                <w:sz w:val="20"/>
                <w:szCs w:val="20"/>
                <w:lang w:eastAsia="es-GT"/>
              </w:rPr>
              <w:t>Regional</w:t>
            </w:r>
          </w:p>
        </w:tc>
      </w:tr>
      <w:tr w:rsidR="008E759D" w:rsidRPr="003E646F" w14:paraId="76D64774" w14:textId="77777777" w:rsidTr="00A32962">
        <w:trPr>
          <w:trHeight w:val="539"/>
        </w:trPr>
        <w:tc>
          <w:tcPr>
            <w:tcW w:w="175" w:type="pct"/>
            <w:tcBorders>
              <w:top w:val="nil"/>
              <w:left w:val="single" w:sz="4" w:space="0" w:color="auto"/>
              <w:bottom w:val="single" w:sz="4" w:space="0" w:color="auto"/>
              <w:right w:val="single" w:sz="4" w:space="0" w:color="auto"/>
            </w:tcBorders>
            <w:shd w:val="clear" w:color="000000" w:fill="F2F2F2"/>
            <w:vAlign w:val="center"/>
            <w:hideMark/>
          </w:tcPr>
          <w:p w14:paraId="0FD0FE61" w14:textId="77777777" w:rsidR="003E646F" w:rsidRPr="003E646F" w:rsidRDefault="003E646F" w:rsidP="003F148D">
            <w:pPr>
              <w:spacing w:line="240" w:lineRule="auto"/>
              <w:jc w:val="center"/>
              <w:rPr>
                <w:b/>
                <w:color w:val="366092"/>
                <w:sz w:val="20"/>
                <w:szCs w:val="20"/>
                <w:lang w:eastAsia="es-GT"/>
              </w:rPr>
            </w:pPr>
            <w:r w:rsidRPr="003E646F">
              <w:rPr>
                <w:color w:val="366092"/>
                <w:sz w:val="20"/>
                <w:szCs w:val="20"/>
                <w:lang w:eastAsia="es-GT"/>
              </w:rPr>
              <w:lastRenderedPageBreak/>
              <w:t>9</w:t>
            </w:r>
          </w:p>
        </w:tc>
        <w:tc>
          <w:tcPr>
            <w:tcW w:w="908" w:type="pct"/>
            <w:tcBorders>
              <w:top w:val="nil"/>
              <w:left w:val="nil"/>
              <w:bottom w:val="single" w:sz="4" w:space="0" w:color="auto"/>
              <w:right w:val="single" w:sz="4" w:space="0" w:color="auto"/>
            </w:tcBorders>
            <w:shd w:val="clear" w:color="000000" w:fill="F2F2F2"/>
            <w:vAlign w:val="center"/>
            <w:hideMark/>
          </w:tcPr>
          <w:p w14:paraId="5FBB97FE" w14:textId="77777777" w:rsidR="003E646F" w:rsidRPr="003E646F" w:rsidRDefault="003E646F" w:rsidP="003F148D">
            <w:pPr>
              <w:spacing w:line="240" w:lineRule="auto"/>
              <w:rPr>
                <w:bCs/>
                <w:color w:val="366092"/>
                <w:sz w:val="20"/>
                <w:szCs w:val="20"/>
                <w:lang w:eastAsia="es-GT"/>
              </w:rPr>
            </w:pPr>
            <w:r w:rsidRPr="003E646F">
              <w:rPr>
                <w:bCs/>
                <w:color w:val="366092"/>
                <w:sz w:val="20"/>
                <w:szCs w:val="20"/>
                <w:lang w:eastAsia="es-GT"/>
              </w:rPr>
              <w:t>Fiscalía del Medio Ambiente de la Procuraduría General de la Nación</w:t>
            </w:r>
          </w:p>
        </w:tc>
        <w:tc>
          <w:tcPr>
            <w:tcW w:w="374" w:type="pct"/>
            <w:tcBorders>
              <w:top w:val="nil"/>
              <w:left w:val="nil"/>
              <w:bottom w:val="single" w:sz="4" w:space="0" w:color="auto"/>
              <w:right w:val="single" w:sz="4" w:space="0" w:color="auto"/>
            </w:tcBorders>
            <w:shd w:val="clear" w:color="000000" w:fill="F2F2F2"/>
            <w:vAlign w:val="center"/>
            <w:hideMark/>
          </w:tcPr>
          <w:p w14:paraId="3AC2D36D" w14:textId="77777777" w:rsidR="003E646F" w:rsidRPr="003E646F" w:rsidRDefault="003E646F" w:rsidP="003F148D">
            <w:pPr>
              <w:spacing w:line="240" w:lineRule="auto"/>
              <w:jc w:val="center"/>
              <w:rPr>
                <w:bCs/>
                <w:color w:val="366092"/>
                <w:sz w:val="20"/>
                <w:szCs w:val="20"/>
                <w:lang w:eastAsia="es-GT"/>
              </w:rPr>
            </w:pPr>
            <w:r w:rsidRPr="003E646F">
              <w:rPr>
                <w:bCs/>
                <w:color w:val="366092"/>
                <w:sz w:val="20"/>
                <w:szCs w:val="20"/>
                <w:lang w:eastAsia="es-GT"/>
              </w:rPr>
              <w:t>1</w:t>
            </w:r>
          </w:p>
        </w:tc>
        <w:tc>
          <w:tcPr>
            <w:tcW w:w="476" w:type="pct"/>
            <w:tcBorders>
              <w:top w:val="nil"/>
              <w:left w:val="nil"/>
              <w:bottom w:val="single" w:sz="4" w:space="0" w:color="auto"/>
              <w:right w:val="single" w:sz="4" w:space="0" w:color="auto"/>
            </w:tcBorders>
            <w:shd w:val="clear" w:color="000000" w:fill="F2F2F2"/>
            <w:vAlign w:val="center"/>
            <w:hideMark/>
          </w:tcPr>
          <w:p w14:paraId="5F35C281" w14:textId="77777777" w:rsidR="003E646F" w:rsidRPr="003E646F" w:rsidRDefault="003E646F" w:rsidP="003F148D">
            <w:pPr>
              <w:spacing w:line="240" w:lineRule="auto"/>
              <w:jc w:val="center"/>
              <w:rPr>
                <w:bCs/>
                <w:color w:val="366092"/>
                <w:sz w:val="20"/>
                <w:szCs w:val="20"/>
                <w:lang w:eastAsia="es-GT"/>
              </w:rPr>
            </w:pPr>
            <w:r w:rsidRPr="003E646F">
              <w:rPr>
                <w:bCs/>
                <w:color w:val="366092"/>
                <w:sz w:val="20"/>
                <w:szCs w:val="20"/>
                <w:lang w:eastAsia="es-GT"/>
              </w:rPr>
              <w:t>1</w:t>
            </w:r>
          </w:p>
        </w:tc>
        <w:tc>
          <w:tcPr>
            <w:tcW w:w="472" w:type="pct"/>
            <w:tcBorders>
              <w:top w:val="nil"/>
              <w:left w:val="nil"/>
              <w:bottom w:val="single" w:sz="4" w:space="0" w:color="auto"/>
              <w:right w:val="single" w:sz="4" w:space="0" w:color="auto"/>
            </w:tcBorders>
            <w:shd w:val="clear" w:color="000000" w:fill="F2F2F2"/>
            <w:vAlign w:val="center"/>
            <w:hideMark/>
          </w:tcPr>
          <w:p w14:paraId="2C73BAC3" w14:textId="77777777" w:rsidR="003E646F" w:rsidRPr="003E646F" w:rsidRDefault="003E646F" w:rsidP="003F148D">
            <w:pPr>
              <w:spacing w:line="240" w:lineRule="auto"/>
              <w:jc w:val="center"/>
              <w:rPr>
                <w:bCs/>
                <w:color w:val="366092"/>
                <w:sz w:val="20"/>
                <w:szCs w:val="20"/>
                <w:lang w:eastAsia="es-GT"/>
              </w:rPr>
            </w:pPr>
            <w:r w:rsidRPr="003E646F">
              <w:rPr>
                <w:bCs/>
                <w:color w:val="366092"/>
                <w:sz w:val="20"/>
                <w:szCs w:val="20"/>
                <w:lang w:eastAsia="es-GT"/>
              </w:rPr>
              <w:t>1</w:t>
            </w:r>
          </w:p>
        </w:tc>
        <w:tc>
          <w:tcPr>
            <w:tcW w:w="499" w:type="pct"/>
            <w:tcBorders>
              <w:top w:val="nil"/>
              <w:left w:val="nil"/>
              <w:bottom w:val="single" w:sz="4" w:space="0" w:color="auto"/>
              <w:right w:val="single" w:sz="4" w:space="0" w:color="auto"/>
            </w:tcBorders>
            <w:shd w:val="clear" w:color="000000" w:fill="F2F2F2"/>
            <w:vAlign w:val="center"/>
            <w:hideMark/>
          </w:tcPr>
          <w:p w14:paraId="6ED093E4" w14:textId="77777777" w:rsidR="003E646F" w:rsidRPr="003E646F" w:rsidRDefault="003E646F" w:rsidP="003F148D">
            <w:pPr>
              <w:spacing w:line="240" w:lineRule="auto"/>
              <w:jc w:val="center"/>
              <w:rPr>
                <w:bCs/>
                <w:color w:val="366092"/>
                <w:sz w:val="20"/>
                <w:szCs w:val="20"/>
                <w:lang w:eastAsia="es-GT"/>
              </w:rPr>
            </w:pPr>
            <w:r w:rsidRPr="003E646F">
              <w:rPr>
                <w:bCs/>
                <w:color w:val="366092"/>
                <w:sz w:val="20"/>
                <w:szCs w:val="20"/>
                <w:lang w:eastAsia="es-GT"/>
              </w:rPr>
              <w:t>1</w:t>
            </w:r>
          </w:p>
        </w:tc>
        <w:tc>
          <w:tcPr>
            <w:tcW w:w="575" w:type="pct"/>
            <w:tcBorders>
              <w:top w:val="nil"/>
              <w:left w:val="nil"/>
              <w:bottom w:val="single" w:sz="4" w:space="0" w:color="auto"/>
              <w:right w:val="single" w:sz="4" w:space="0" w:color="auto"/>
            </w:tcBorders>
            <w:shd w:val="clear" w:color="000000" w:fill="F2F2F2"/>
            <w:vAlign w:val="center"/>
            <w:hideMark/>
          </w:tcPr>
          <w:p w14:paraId="52C695DA" w14:textId="77777777" w:rsidR="003E646F" w:rsidRPr="003E646F" w:rsidRDefault="003E646F" w:rsidP="003F148D">
            <w:pPr>
              <w:spacing w:line="240" w:lineRule="auto"/>
              <w:jc w:val="center"/>
              <w:rPr>
                <w:bCs/>
                <w:color w:val="366092"/>
                <w:sz w:val="20"/>
                <w:szCs w:val="20"/>
                <w:lang w:eastAsia="es-GT"/>
              </w:rPr>
            </w:pPr>
            <w:r w:rsidRPr="003E646F">
              <w:rPr>
                <w:bCs/>
                <w:color w:val="366092"/>
                <w:sz w:val="20"/>
                <w:szCs w:val="20"/>
                <w:lang w:eastAsia="es-GT"/>
              </w:rPr>
              <w:t>Legales</w:t>
            </w:r>
          </w:p>
        </w:tc>
        <w:tc>
          <w:tcPr>
            <w:tcW w:w="1057" w:type="pct"/>
            <w:tcBorders>
              <w:top w:val="nil"/>
              <w:left w:val="nil"/>
              <w:bottom w:val="single" w:sz="4" w:space="0" w:color="auto"/>
              <w:right w:val="single" w:sz="4" w:space="0" w:color="auto"/>
            </w:tcBorders>
            <w:shd w:val="clear" w:color="000000" w:fill="F2F2F2"/>
            <w:vAlign w:val="center"/>
            <w:hideMark/>
          </w:tcPr>
          <w:p w14:paraId="276FA822" w14:textId="77777777" w:rsidR="003E646F" w:rsidRPr="003E646F" w:rsidRDefault="003E646F" w:rsidP="003F148D">
            <w:pPr>
              <w:spacing w:line="240" w:lineRule="auto"/>
              <w:rPr>
                <w:bCs/>
                <w:color w:val="366092"/>
                <w:sz w:val="20"/>
                <w:szCs w:val="20"/>
                <w:lang w:eastAsia="es-GT"/>
              </w:rPr>
            </w:pPr>
            <w:r w:rsidRPr="003E646F">
              <w:rPr>
                <w:bCs/>
                <w:color w:val="366092"/>
                <w:sz w:val="20"/>
                <w:szCs w:val="20"/>
                <w:lang w:eastAsia="es-GT"/>
              </w:rPr>
              <w:t>Procurar resarcimientos a favor de la institución, impuestos a industrias que contaminan el ambiente.</w:t>
            </w:r>
          </w:p>
          <w:p w14:paraId="0191F553" w14:textId="77777777" w:rsidR="003E646F" w:rsidRPr="003E646F" w:rsidRDefault="003E646F" w:rsidP="003F148D">
            <w:pPr>
              <w:spacing w:line="240" w:lineRule="auto"/>
              <w:rPr>
                <w:bCs/>
                <w:color w:val="366092"/>
                <w:sz w:val="20"/>
                <w:szCs w:val="20"/>
                <w:lang w:eastAsia="es-GT"/>
              </w:rPr>
            </w:pPr>
          </w:p>
        </w:tc>
        <w:tc>
          <w:tcPr>
            <w:tcW w:w="465" w:type="pct"/>
            <w:tcBorders>
              <w:top w:val="nil"/>
              <w:left w:val="nil"/>
              <w:bottom w:val="single" w:sz="4" w:space="0" w:color="auto"/>
              <w:right w:val="single" w:sz="4" w:space="0" w:color="auto"/>
            </w:tcBorders>
            <w:shd w:val="clear" w:color="000000" w:fill="F2F2F2"/>
            <w:vAlign w:val="center"/>
            <w:hideMark/>
          </w:tcPr>
          <w:p w14:paraId="577D23E1" w14:textId="77777777" w:rsidR="003E646F" w:rsidRPr="003E646F" w:rsidRDefault="003E646F" w:rsidP="003F148D">
            <w:pPr>
              <w:spacing w:line="240" w:lineRule="auto"/>
              <w:jc w:val="center"/>
              <w:rPr>
                <w:b/>
                <w:color w:val="366092"/>
                <w:sz w:val="20"/>
                <w:szCs w:val="20"/>
                <w:lang w:eastAsia="es-GT"/>
              </w:rPr>
            </w:pPr>
            <w:r w:rsidRPr="003E646F">
              <w:rPr>
                <w:color w:val="366092"/>
                <w:sz w:val="20"/>
                <w:szCs w:val="20"/>
                <w:lang w:eastAsia="es-GT"/>
              </w:rPr>
              <w:t>Regional</w:t>
            </w:r>
          </w:p>
        </w:tc>
      </w:tr>
      <w:tr w:rsidR="008E759D" w:rsidRPr="003E646F" w14:paraId="7DD0097E" w14:textId="77777777" w:rsidTr="00A32962">
        <w:trPr>
          <w:trHeight w:val="539"/>
        </w:trPr>
        <w:tc>
          <w:tcPr>
            <w:tcW w:w="175" w:type="pct"/>
            <w:tcBorders>
              <w:top w:val="nil"/>
              <w:left w:val="single" w:sz="4" w:space="0" w:color="auto"/>
              <w:bottom w:val="single" w:sz="4" w:space="0" w:color="auto"/>
              <w:right w:val="single" w:sz="4" w:space="0" w:color="auto"/>
            </w:tcBorders>
            <w:shd w:val="clear" w:color="000000" w:fill="F2F2F2"/>
            <w:vAlign w:val="center"/>
            <w:hideMark/>
          </w:tcPr>
          <w:p w14:paraId="158014D8" w14:textId="77777777" w:rsidR="003E646F" w:rsidRPr="003E646F" w:rsidRDefault="003E646F" w:rsidP="003F148D">
            <w:pPr>
              <w:spacing w:line="240" w:lineRule="auto"/>
              <w:jc w:val="center"/>
              <w:rPr>
                <w:b/>
                <w:color w:val="366092"/>
                <w:sz w:val="20"/>
                <w:szCs w:val="20"/>
                <w:lang w:eastAsia="es-GT"/>
              </w:rPr>
            </w:pPr>
            <w:r w:rsidRPr="003E646F">
              <w:rPr>
                <w:color w:val="366092"/>
                <w:sz w:val="20"/>
                <w:szCs w:val="20"/>
                <w:lang w:eastAsia="es-GT"/>
              </w:rPr>
              <w:t>10</w:t>
            </w:r>
          </w:p>
        </w:tc>
        <w:tc>
          <w:tcPr>
            <w:tcW w:w="908" w:type="pct"/>
            <w:tcBorders>
              <w:top w:val="nil"/>
              <w:left w:val="nil"/>
              <w:bottom w:val="single" w:sz="4" w:space="0" w:color="auto"/>
              <w:right w:val="single" w:sz="4" w:space="0" w:color="auto"/>
            </w:tcBorders>
            <w:shd w:val="clear" w:color="000000" w:fill="F2F2F2"/>
            <w:vAlign w:val="center"/>
            <w:hideMark/>
          </w:tcPr>
          <w:p w14:paraId="6DAC64ED" w14:textId="77777777" w:rsidR="003E646F" w:rsidRPr="003E646F" w:rsidRDefault="003E646F" w:rsidP="003F148D">
            <w:pPr>
              <w:spacing w:line="240" w:lineRule="auto"/>
              <w:rPr>
                <w:bCs/>
                <w:color w:val="366092"/>
                <w:sz w:val="20"/>
                <w:szCs w:val="20"/>
                <w:lang w:eastAsia="es-GT"/>
              </w:rPr>
            </w:pPr>
            <w:r w:rsidRPr="003E646F">
              <w:rPr>
                <w:bCs/>
                <w:color w:val="366092"/>
                <w:sz w:val="20"/>
                <w:szCs w:val="20"/>
                <w:lang w:eastAsia="es-GT"/>
              </w:rPr>
              <w:t>Comité de Cámaras Agrícolas, Comerciales, Industriales y Financieras -CACIF-</w:t>
            </w:r>
          </w:p>
        </w:tc>
        <w:tc>
          <w:tcPr>
            <w:tcW w:w="374" w:type="pct"/>
            <w:tcBorders>
              <w:top w:val="nil"/>
              <w:left w:val="nil"/>
              <w:bottom w:val="single" w:sz="4" w:space="0" w:color="auto"/>
              <w:right w:val="single" w:sz="4" w:space="0" w:color="auto"/>
            </w:tcBorders>
            <w:shd w:val="clear" w:color="000000" w:fill="F2F2F2"/>
            <w:vAlign w:val="center"/>
            <w:hideMark/>
          </w:tcPr>
          <w:p w14:paraId="09A8DCB9" w14:textId="77777777" w:rsidR="003E646F" w:rsidRPr="003E646F" w:rsidRDefault="003E646F" w:rsidP="003F148D">
            <w:pPr>
              <w:spacing w:line="240" w:lineRule="auto"/>
              <w:jc w:val="center"/>
              <w:rPr>
                <w:bCs/>
                <w:color w:val="366092"/>
                <w:sz w:val="20"/>
                <w:szCs w:val="20"/>
                <w:lang w:eastAsia="es-GT"/>
              </w:rPr>
            </w:pPr>
            <w:r w:rsidRPr="003E646F">
              <w:rPr>
                <w:bCs/>
                <w:color w:val="366092"/>
                <w:sz w:val="20"/>
                <w:szCs w:val="20"/>
                <w:lang w:eastAsia="es-GT"/>
              </w:rPr>
              <w:t>1</w:t>
            </w:r>
          </w:p>
        </w:tc>
        <w:tc>
          <w:tcPr>
            <w:tcW w:w="476" w:type="pct"/>
            <w:tcBorders>
              <w:top w:val="nil"/>
              <w:left w:val="nil"/>
              <w:bottom w:val="single" w:sz="4" w:space="0" w:color="auto"/>
              <w:right w:val="single" w:sz="4" w:space="0" w:color="auto"/>
            </w:tcBorders>
            <w:shd w:val="clear" w:color="000000" w:fill="F2F2F2"/>
            <w:vAlign w:val="center"/>
            <w:hideMark/>
          </w:tcPr>
          <w:p w14:paraId="2E286C2A" w14:textId="77777777" w:rsidR="003E646F" w:rsidRPr="003E646F" w:rsidRDefault="003E646F" w:rsidP="003F148D">
            <w:pPr>
              <w:spacing w:line="240" w:lineRule="auto"/>
              <w:jc w:val="center"/>
              <w:rPr>
                <w:bCs/>
                <w:color w:val="366092"/>
                <w:sz w:val="20"/>
                <w:szCs w:val="20"/>
                <w:lang w:eastAsia="es-GT"/>
              </w:rPr>
            </w:pPr>
            <w:r w:rsidRPr="003E646F">
              <w:rPr>
                <w:bCs/>
                <w:color w:val="366092"/>
                <w:sz w:val="20"/>
                <w:szCs w:val="20"/>
                <w:lang w:eastAsia="es-GT"/>
              </w:rPr>
              <w:t>1</w:t>
            </w:r>
          </w:p>
        </w:tc>
        <w:tc>
          <w:tcPr>
            <w:tcW w:w="472" w:type="pct"/>
            <w:tcBorders>
              <w:top w:val="nil"/>
              <w:left w:val="nil"/>
              <w:bottom w:val="single" w:sz="4" w:space="0" w:color="auto"/>
              <w:right w:val="single" w:sz="4" w:space="0" w:color="auto"/>
            </w:tcBorders>
            <w:shd w:val="clear" w:color="000000" w:fill="F2F2F2"/>
            <w:vAlign w:val="center"/>
            <w:hideMark/>
          </w:tcPr>
          <w:p w14:paraId="5FCA619F" w14:textId="77777777" w:rsidR="003E646F" w:rsidRPr="003E646F" w:rsidRDefault="003E646F" w:rsidP="003F148D">
            <w:pPr>
              <w:spacing w:line="240" w:lineRule="auto"/>
              <w:jc w:val="center"/>
              <w:rPr>
                <w:bCs/>
                <w:color w:val="366092"/>
                <w:sz w:val="20"/>
                <w:szCs w:val="20"/>
                <w:lang w:eastAsia="es-GT"/>
              </w:rPr>
            </w:pPr>
            <w:r w:rsidRPr="003E646F">
              <w:rPr>
                <w:bCs/>
                <w:color w:val="366092"/>
                <w:sz w:val="20"/>
                <w:szCs w:val="20"/>
                <w:lang w:eastAsia="es-GT"/>
              </w:rPr>
              <w:t>1</w:t>
            </w:r>
          </w:p>
        </w:tc>
        <w:tc>
          <w:tcPr>
            <w:tcW w:w="499" w:type="pct"/>
            <w:tcBorders>
              <w:top w:val="nil"/>
              <w:left w:val="nil"/>
              <w:bottom w:val="single" w:sz="4" w:space="0" w:color="auto"/>
              <w:right w:val="single" w:sz="4" w:space="0" w:color="auto"/>
            </w:tcBorders>
            <w:shd w:val="clear" w:color="000000" w:fill="F2F2F2"/>
            <w:vAlign w:val="center"/>
            <w:hideMark/>
          </w:tcPr>
          <w:p w14:paraId="720FECD9" w14:textId="77777777" w:rsidR="003E646F" w:rsidRPr="003E646F" w:rsidRDefault="003E646F" w:rsidP="003F148D">
            <w:pPr>
              <w:spacing w:line="240" w:lineRule="auto"/>
              <w:jc w:val="center"/>
              <w:rPr>
                <w:bCs/>
                <w:color w:val="366092"/>
                <w:sz w:val="20"/>
                <w:szCs w:val="20"/>
                <w:lang w:eastAsia="es-GT"/>
              </w:rPr>
            </w:pPr>
            <w:r w:rsidRPr="003E646F">
              <w:rPr>
                <w:bCs/>
                <w:color w:val="366092"/>
                <w:sz w:val="20"/>
                <w:szCs w:val="20"/>
                <w:lang w:eastAsia="es-GT"/>
              </w:rPr>
              <w:t>-1</w:t>
            </w:r>
          </w:p>
        </w:tc>
        <w:tc>
          <w:tcPr>
            <w:tcW w:w="575" w:type="pct"/>
            <w:tcBorders>
              <w:top w:val="nil"/>
              <w:left w:val="nil"/>
              <w:bottom w:val="single" w:sz="4" w:space="0" w:color="auto"/>
              <w:right w:val="single" w:sz="4" w:space="0" w:color="auto"/>
            </w:tcBorders>
            <w:shd w:val="clear" w:color="000000" w:fill="F2F2F2"/>
            <w:vAlign w:val="center"/>
            <w:hideMark/>
          </w:tcPr>
          <w:p w14:paraId="67FE23BC" w14:textId="77777777" w:rsidR="003E646F" w:rsidRPr="003E646F" w:rsidRDefault="003E646F" w:rsidP="003F148D">
            <w:pPr>
              <w:spacing w:line="240" w:lineRule="auto"/>
              <w:jc w:val="center"/>
              <w:rPr>
                <w:bCs/>
                <w:color w:val="366092"/>
                <w:sz w:val="20"/>
                <w:szCs w:val="20"/>
                <w:lang w:eastAsia="es-GT"/>
              </w:rPr>
            </w:pPr>
            <w:r w:rsidRPr="003E646F">
              <w:rPr>
                <w:bCs/>
                <w:color w:val="366092"/>
                <w:sz w:val="20"/>
                <w:szCs w:val="20"/>
                <w:lang w:eastAsia="es-GT"/>
              </w:rPr>
              <w:t>Técnicos</w:t>
            </w:r>
          </w:p>
        </w:tc>
        <w:tc>
          <w:tcPr>
            <w:tcW w:w="1057" w:type="pct"/>
            <w:tcBorders>
              <w:top w:val="nil"/>
              <w:left w:val="nil"/>
              <w:bottom w:val="single" w:sz="4" w:space="0" w:color="auto"/>
              <w:right w:val="single" w:sz="4" w:space="0" w:color="auto"/>
            </w:tcBorders>
            <w:shd w:val="clear" w:color="000000" w:fill="F2F2F2"/>
            <w:vAlign w:val="center"/>
            <w:hideMark/>
          </w:tcPr>
          <w:p w14:paraId="1BADDA83" w14:textId="77777777" w:rsidR="003E646F" w:rsidRPr="003E646F" w:rsidRDefault="003E646F" w:rsidP="003F148D">
            <w:pPr>
              <w:spacing w:line="240" w:lineRule="auto"/>
              <w:rPr>
                <w:bCs/>
                <w:color w:val="366092"/>
                <w:sz w:val="20"/>
                <w:szCs w:val="20"/>
                <w:lang w:eastAsia="es-GT"/>
              </w:rPr>
            </w:pPr>
            <w:r w:rsidRPr="003E646F">
              <w:rPr>
                <w:bCs/>
                <w:color w:val="366092"/>
                <w:sz w:val="20"/>
                <w:szCs w:val="20"/>
                <w:lang w:eastAsia="es-GT"/>
              </w:rPr>
              <w:t>Velar por el apoyo del sector privado</w:t>
            </w:r>
          </w:p>
        </w:tc>
        <w:tc>
          <w:tcPr>
            <w:tcW w:w="465" w:type="pct"/>
            <w:tcBorders>
              <w:top w:val="nil"/>
              <w:left w:val="nil"/>
              <w:bottom w:val="single" w:sz="4" w:space="0" w:color="auto"/>
              <w:right w:val="single" w:sz="4" w:space="0" w:color="auto"/>
            </w:tcBorders>
            <w:shd w:val="clear" w:color="000000" w:fill="F2F2F2"/>
            <w:vAlign w:val="center"/>
            <w:hideMark/>
          </w:tcPr>
          <w:p w14:paraId="77A486B0" w14:textId="77777777" w:rsidR="003E646F" w:rsidRPr="003E646F" w:rsidRDefault="003E646F" w:rsidP="003F148D">
            <w:pPr>
              <w:spacing w:line="240" w:lineRule="auto"/>
              <w:jc w:val="center"/>
              <w:rPr>
                <w:b/>
                <w:color w:val="366092"/>
                <w:sz w:val="20"/>
                <w:szCs w:val="20"/>
                <w:lang w:eastAsia="es-GT"/>
              </w:rPr>
            </w:pPr>
            <w:r w:rsidRPr="003E646F">
              <w:rPr>
                <w:color w:val="366092"/>
                <w:sz w:val="20"/>
                <w:szCs w:val="20"/>
                <w:lang w:eastAsia="es-GT"/>
              </w:rPr>
              <w:t>Regional</w:t>
            </w:r>
          </w:p>
        </w:tc>
      </w:tr>
      <w:tr w:rsidR="008E759D" w:rsidRPr="003E646F" w14:paraId="538E677E" w14:textId="77777777" w:rsidTr="00A32962">
        <w:trPr>
          <w:trHeight w:val="539"/>
        </w:trPr>
        <w:tc>
          <w:tcPr>
            <w:tcW w:w="175" w:type="pct"/>
            <w:tcBorders>
              <w:top w:val="nil"/>
              <w:left w:val="single" w:sz="4" w:space="0" w:color="auto"/>
              <w:bottom w:val="single" w:sz="4" w:space="0" w:color="auto"/>
              <w:right w:val="single" w:sz="4" w:space="0" w:color="auto"/>
            </w:tcBorders>
            <w:shd w:val="clear" w:color="000000" w:fill="F2F2F2"/>
            <w:vAlign w:val="center"/>
            <w:hideMark/>
          </w:tcPr>
          <w:p w14:paraId="310914D8" w14:textId="77777777" w:rsidR="003E646F" w:rsidRPr="003E646F" w:rsidRDefault="003E646F" w:rsidP="003F148D">
            <w:pPr>
              <w:spacing w:line="240" w:lineRule="auto"/>
              <w:jc w:val="center"/>
              <w:rPr>
                <w:b/>
                <w:color w:val="366092"/>
                <w:sz w:val="20"/>
                <w:szCs w:val="20"/>
                <w:lang w:eastAsia="es-GT"/>
              </w:rPr>
            </w:pPr>
            <w:r w:rsidRPr="003E646F">
              <w:rPr>
                <w:color w:val="366092"/>
                <w:sz w:val="20"/>
                <w:szCs w:val="20"/>
                <w:lang w:eastAsia="es-GT"/>
              </w:rPr>
              <w:t>11</w:t>
            </w:r>
          </w:p>
        </w:tc>
        <w:tc>
          <w:tcPr>
            <w:tcW w:w="908" w:type="pct"/>
            <w:tcBorders>
              <w:top w:val="nil"/>
              <w:left w:val="nil"/>
              <w:bottom w:val="single" w:sz="4" w:space="0" w:color="auto"/>
              <w:right w:val="single" w:sz="4" w:space="0" w:color="auto"/>
            </w:tcBorders>
            <w:shd w:val="clear" w:color="000000" w:fill="F2F2F2"/>
            <w:vAlign w:val="center"/>
            <w:hideMark/>
          </w:tcPr>
          <w:p w14:paraId="447175DD" w14:textId="77777777" w:rsidR="003E646F" w:rsidRPr="003E646F" w:rsidRDefault="003E646F" w:rsidP="003F148D">
            <w:pPr>
              <w:spacing w:line="240" w:lineRule="auto"/>
              <w:rPr>
                <w:bCs/>
                <w:color w:val="366092"/>
                <w:sz w:val="20"/>
                <w:szCs w:val="20"/>
                <w:lang w:eastAsia="es-GT"/>
              </w:rPr>
            </w:pPr>
            <w:r w:rsidRPr="003E646F">
              <w:rPr>
                <w:bCs/>
                <w:color w:val="366092"/>
                <w:sz w:val="20"/>
                <w:szCs w:val="20"/>
                <w:lang w:eastAsia="es-GT"/>
              </w:rPr>
              <w:t>Industrias que no cumplen con las leyes ambientales</w:t>
            </w:r>
          </w:p>
        </w:tc>
        <w:tc>
          <w:tcPr>
            <w:tcW w:w="374" w:type="pct"/>
            <w:tcBorders>
              <w:top w:val="nil"/>
              <w:left w:val="nil"/>
              <w:bottom w:val="single" w:sz="4" w:space="0" w:color="auto"/>
              <w:right w:val="single" w:sz="4" w:space="0" w:color="auto"/>
            </w:tcBorders>
            <w:shd w:val="clear" w:color="000000" w:fill="F2F2F2"/>
            <w:vAlign w:val="center"/>
            <w:hideMark/>
          </w:tcPr>
          <w:p w14:paraId="4FC37F7E" w14:textId="77777777" w:rsidR="003E646F" w:rsidRPr="003E646F" w:rsidRDefault="003E646F" w:rsidP="003F148D">
            <w:pPr>
              <w:spacing w:line="240" w:lineRule="auto"/>
              <w:jc w:val="center"/>
              <w:rPr>
                <w:bCs/>
                <w:color w:val="366092"/>
                <w:sz w:val="20"/>
                <w:szCs w:val="20"/>
                <w:lang w:eastAsia="es-GT"/>
              </w:rPr>
            </w:pPr>
            <w:r w:rsidRPr="003E646F">
              <w:rPr>
                <w:bCs/>
                <w:color w:val="366092"/>
                <w:sz w:val="20"/>
                <w:szCs w:val="20"/>
                <w:lang w:eastAsia="es-GT"/>
              </w:rPr>
              <w:t>-1</w:t>
            </w:r>
          </w:p>
        </w:tc>
        <w:tc>
          <w:tcPr>
            <w:tcW w:w="476" w:type="pct"/>
            <w:tcBorders>
              <w:top w:val="nil"/>
              <w:left w:val="nil"/>
              <w:bottom w:val="single" w:sz="4" w:space="0" w:color="auto"/>
              <w:right w:val="single" w:sz="4" w:space="0" w:color="auto"/>
            </w:tcBorders>
            <w:shd w:val="clear" w:color="000000" w:fill="F2F2F2"/>
            <w:vAlign w:val="center"/>
            <w:hideMark/>
          </w:tcPr>
          <w:p w14:paraId="19FEE74F" w14:textId="77777777" w:rsidR="003E646F" w:rsidRPr="003E646F" w:rsidRDefault="003E646F" w:rsidP="003F148D">
            <w:pPr>
              <w:spacing w:line="240" w:lineRule="auto"/>
              <w:jc w:val="center"/>
              <w:rPr>
                <w:bCs/>
                <w:color w:val="366092"/>
                <w:sz w:val="20"/>
                <w:szCs w:val="20"/>
                <w:lang w:eastAsia="es-GT"/>
              </w:rPr>
            </w:pPr>
            <w:r w:rsidRPr="003E646F">
              <w:rPr>
                <w:bCs/>
                <w:color w:val="366092"/>
                <w:sz w:val="20"/>
                <w:szCs w:val="20"/>
                <w:lang w:eastAsia="es-GT"/>
              </w:rPr>
              <w:t>-1</w:t>
            </w:r>
          </w:p>
        </w:tc>
        <w:tc>
          <w:tcPr>
            <w:tcW w:w="472" w:type="pct"/>
            <w:tcBorders>
              <w:top w:val="nil"/>
              <w:left w:val="nil"/>
              <w:bottom w:val="single" w:sz="4" w:space="0" w:color="auto"/>
              <w:right w:val="single" w:sz="4" w:space="0" w:color="auto"/>
            </w:tcBorders>
            <w:shd w:val="clear" w:color="000000" w:fill="F2F2F2"/>
            <w:vAlign w:val="center"/>
            <w:hideMark/>
          </w:tcPr>
          <w:p w14:paraId="62FC6FB4" w14:textId="77777777" w:rsidR="003E646F" w:rsidRPr="003E646F" w:rsidRDefault="003E646F" w:rsidP="003F148D">
            <w:pPr>
              <w:spacing w:line="240" w:lineRule="auto"/>
              <w:jc w:val="center"/>
              <w:rPr>
                <w:bCs/>
                <w:color w:val="366092"/>
                <w:sz w:val="20"/>
                <w:szCs w:val="20"/>
                <w:lang w:eastAsia="es-GT"/>
              </w:rPr>
            </w:pPr>
            <w:r w:rsidRPr="003E646F">
              <w:rPr>
                <w:bCs/>
                <w:color w:val="366092"/>
                <w:sz w:val="20"/>
                <w:szCs w:val="20"/>
                <w:lang w:eastAsia="es-GT"/>
              </w:rPr>
              <w:t>0</w:t>
            </w:r>
          </w:p>
        </w:tc>
        <w:tc>
          <w:tcPr>
            <w:tcW w:w="499" w:type="pct"/>
            <w:tcBorders>
              <w:top w:val="nil"/>
              <w:left w:val="nil"/>
              <w:bottom w:val="single" w:sz="4" w:space="0" w:color="auto"/>
              <w:right w:val="single" w:sz="4" w:space="0" w:color="auto"/>
            </w:tcBorders>
            <w:shd w:val="clear" w:color="000000" w:fill="F2F2F2"/>
            <w:vAlign w:val="center"/>
            <w:hideMark/>
          </w:tcPr>
          <w:p w14:paraId="09563A77" w14:textId="77777777" w:rsidR="003E646F" w:rsidRPr="003E646F" w:rsidRDefault="003E646F" w:rsidP="003F148D">
            <w:pPr>
              <w:spacing w:line="240" w:lineRule="auto"/>
              <w:jc w:val="center"/>
              <w:rPr>
                <w:bCs/>
                <w:color w:val="366092"/>
                <w:sz w:val="20"/>
                <w:szCs w:val="20"/>
                <w:lang w:eastAsia="es-GT"/>
              </w:rPr>
            </w:pPr>
            <w:r w:rsidRPr="003E646F">
              <w:rPr>
                <w:bCs/>
                <w:color w:val="366092"/>
                <w:sz w:val="20"/>
                <w:szCs w:val="20"/>
                <w:lang w:eastAsia="es-GT"/>
              </w:rPr>
              <w:t>-1</w:t>
            </w:r>
          </w:p>
        </w:tc>
        <w:tc>
          <w:tcPr>
            <w:tcW w:w="575" w:type="pct"/>
            <w:tcBorders>
              <w:top w:val="nil"/>
              <w:left w:val="nil"/>
              <w:bottom w:val="single" w:sz="4" w:space="0" w:color="auto"/>
              <w:right w:val="single" w:sz="4" w:space="0" w:color="auto"/>
            </w:tcBorders>
            <w:shd w:val="clear" w:color="000000" w:fill="F2F2F2"/>
            <w:vAlign w:val="center"/>
            <w:hideMark/>
          </w:tcPr>
          <w:p w14:paraId="4C0D9430" w14:textId="77777777" w:rsidR="003E646F" w:rsidRPr="003E646F" w:rsidRDefault="003E646F" w:rsidP="003F148D">
            <w:pPr>
              <w:spacing w:line="240" w:lineRule="auto"/>
              <w:jc w:val="center"/>
              <w:rPr>
                <w:bCs/>
                <w:color w:val="366092"/>
                <w:sz w:val="20"/>
                <w:szCs w:val="20"/>
                <w:lang w:eastAsia="es-GT"/>
              </w:rPr>
            </w:pPr>
            <w:r w:rsidRPr="003E646F">
              <w:rPr>
                <w:bCs/>
                <w:color w:val="366092"/>
                <w:sz w:val="20"/>
                <w:szCs w:val="20"/>
                <w:lang w:eastAsia="es-GT"/>
              </w:rPr>
              <w:t>Técnicos</w:t>
            </w:r>
          </w:p>
        </w:tc>
        <w:tc>
          <w:tcPr>
            <w:tcW w:w="1057" w:type="pct"/>
            <w:tcBorders>
              <w:top w:val="nil"/>
              <w:left w:val="nil"/>
              <w:bottom w:val="single" w:sz="4" w:space="0" w:color="auto"/>
              <w:right w:val="single" w:sz="4" w:space="0" w:color="auto"/>
            </w:tcBorders>
            <w:shd w:val="clear" w:color="000000" w:fill="F2F2F2"/>
            <w:vAlign w:val="center"/>
            <w:hideMark/>
          </w:tcPr>
          <w:p w14:paraId="3FFACEAD" w14:textId="77777777" w:rsidR="003E646F" w:rsidRPr="003E646F" w:rsidRDefault="003E646F" w:rsidP="003F148D">
            <w:pPr>
              <w:spacing w:line="240" w:lineRule="auto"/>
              <w:rPr>
                <w:bCs/>
                <w:color w:val="366092"/>
                <w:sz w:val="20"/>
                <w:szCs w:val="20"/>
                <w:lang w:eastAsia="es-GT"/>
              </w:rPr>
            </w:pPr>
            <w:r w:rsidRPr="003E646F">
              <w:rPr>
                <w:bCs/>
                <w:color w:val="366092"/>
                <w:sz w:val="20"/>
                <w:szCs w:val="20"/>
                <w:lang w:eastAsia="es-GT"/>
              </w:rPr>
              <w:t xml:space="preserve">Incumplimiento de las leyes ambientales causan el deterioro ambiental. Velar por el cumplimiento de las acciones legales en temas ambientales a través de las autoridades. </w:t>
            </w:r>
          </w:p>
        </w:tc>
        <w:tc>
          <w:tcPr>
            <w:tcW w:w="465" w:type="pct"/>
            <w:tcBorders>
              <w:top w:val="nil"/>
              <w:left w:val="nil"/>
              <w:bottom w:val="single" w:sz="4" w:space="0" w:color="auto"/>
              <w:right w:val="single" w:sz="4" w:space="0" w:color="auto"/>
            </w:tcBorders>
            <w:shd w:val="clear" w:color="000000" w:fill="F2F2F2"/>
            <w:vAlign w:val="center"/>
            <w:hideMark/>
          </w:tcPr>
          <w:p w14:paraId="13D7A981" w14:textId="77777777" w:rsidR="003E646F" w:rsidRPr="003E646F" w:rsidRDefault="003E646F" w:rsidP="003F148D">
            <w:pPr>
              <w:spacing w:line="240" w:lineRule="auto"/>
              <w:jc w:val="center"/>
              <w:rPr>
                <w:b/>
                <w:color w:val="366092"/>
                <w:sz w:val="20"/>
                <w:szCs w:val="20"/>
                <w:lang w:eastAsia="es-GT"/>
              </w:rPr>
            </w:pPr>
            <w:r w:rsidRPr="003E646F">
              <w:rPr>
                <w:color w:val="366092"/>
                <w:sz w:val="20"/>
                <w:szCs w:val="20"/>
                <w:lang w:eastAsia="es-GT"/>
              </w:rPr>
              <w:t>Regional</w:t>
            </w:r>
          </w:p>
        </w:tc>
      </w:tr>
      <w:tr w:rsidR="008E759D" w:rsidRPr="003E646F" w14:paraId="4740DCF3" w14:textId="77777777" w:rsidTr="00A32962">
        <w:trPr>
          <w:trHeight w:val="539"/>
        </w:trPr>
        <w:tc>
          <w:tcPr>
            <w:tcW w:w="175" w:type="pct"/>
            <w:tcBorders>
              <w:top w:val="nil"/>
              <w:left w:val="single" w:sz="4" w:space="0" w:color="auto"/>
              <w:bottom w:val="single" w:sz="4" w:space="0" w:color="auto"/>
              <w:right w:val="single" w:sz="4" w:space="0" w:color="auto"/>
            </w:tcBorders>
            <w:shd w:val="clear" w:color="000000" w:fill="F2F2F2"/>
            <w:vAlign w:val="center"/>
            <w:hideMark/>
          </w:tcPr>
          <w:p w14:paraId="19253E5E" w14:textId="77777777" w:rsidR="003E646F" w:rsidRPr="003E646F" w:rsidRDefault="003E646F" w:rsidP="003F148D">
            <w:pPr>
              <w:spacing w:line="240" w:lineRule="auto"/>
              <w:jc w:val="center"/>
              <w:rPr>
                <w:b/>
                <w:color w:val="366092"/>
                <w:sz w:val="20"/>
                <w:szCs w:val="20"/>
                <w:lang w:eastAsia="es-GT"/>
              </w:rPr>
            </w:pPr>
            <w:r w:rsidRPr="003E646F">
              <w:rPr>
                <w:color w:val="366092"/>
                <w:sz w:val="20"/>
                <w:szCs w:val="20"/>
                <w:lang w:eastAsia="es-GT"/>
              </w:rPr>
              <w:t>12</w:t>
            </w:r>
          </w:p>
        </w:tc>
        <w:tc>
          <w:tcPr>
            <w:tcW w:w="908" w:type="pct"/>
            <w:tcBorders>
              <w:top w:val="nil"/>
              <w:left w:val="nil"/>
              <w:bottom w:val="single" w:sz="4" w:space="0" w:color="auto"/>
              <w:right w:val="single" w:sz="4" w:space="0" w:color="auto"/>
            </w:tcBorders>
            <w:shd w:val="clear" w:color="000000" w:fill="F2F2F2"/>
            <w:vAlign w:val="center"/>
            <w:hideMark/>
          </w:tcPr>
          <w:p w14:paraId="44D65DB6" w14:textId="77777777" w:rsidR="003E646F" w:rsidRPr="003E646F" w:rsidRDefault="003E646F" w:rsidP="003F148D">
            <w:pPr>
              <w:spacing w:line="240" w:lineRule="auto"/>
              <w:rPr>
                <w:bCs/>
                <w:color w:val="366092"/>
                <w:sz w:val="20"/>
                <w:szCs w:val="20"/>
                <w:lang w:eastAsia="es-GT"/>
              </w:rPr>
            </w:pPr>
            <w:r w:rsidRPr="003E646F">
              <w:rPr>
                <w:bCs/>
                <w:color w:val="366092"/>
                <w:sz w:val="20"/>
                <w:szCs w:val="20"/>
                <w:lang w:eastAsia="es-GT"/>
              </w:rPr>
              <w:t>Población que no cumple con el pago de extracción de basura</w:t>
            </w:r>
          </w:p>
        </w:tc>
        <w:tc>
          <w:tcPr>
            <w:tcW w:w="374" w:type="pct"/>
            <w:tcBorders>
              <w:top w:val="nil"/>
              <w:left w:val="nil"/>
              <w:bottom w:val="single" w:sz="4" w:space="0" w:color="auto"/>
              <w:right w:val="single" w:sz="4" w:space="0" w:color="auto"/>
            </w:tcBorders>
            <w:shd w:val="clear" w:color="000000" w:fill="F2F2F2"/>
            <w:vAlign w:val="center"/>
            <w:hideMark/>
          </w:tcPr>
          <w:p w14:paraId="6ED5E67B" w14:textId="77777777" w:rsidR="003E646F" w:rsidRPr="003E646F" w:rsidRDefault="003E646F" w:rsidP="003F148D">
            <w:pPr>
              <w:spacing w:line="240" w:lineRule="auto"/>
              <w:jc w:val="center"/>
              <w:rPr>
                <w:bCs/>
                <w:color w:val="366092"/>
                <w:sz w:val="20"/>
                <w:szCs w:val="20"/>
                <w:lang w:eastAsia="es-GT"/>
              </w:rPr>
            </w:pPr>
            <w:r w:rsidRPr="003E646F">
              <w:rPr>
                <w:bCs/>
                <w:color w:val="366092"/>
                <w:sz w:val="20"/>
                <w:szCs w:val="20"/>
                <w:lang w:eastAsia="es-GT"/>
              </w:rPr>
              <w:t>-1</w:t>
            </w:r>
          </w:p>
        </w:tc>
        <w:tc>
          <w:tcPr>
            <w:tcW w:w="476" w:type="pct"/>
            <w:tcBorders>
              <w:top w:val="nil"/>
              <w:left w:val="nil"/>
              <w:bottom w:val="single" w:sz="4" w:space="0" w:color="auto"/>
              <w:right w:val="single" w:sz="4" w:space="0" w:color="auto"/>
            </w:tcBorders>
            <w:shd w:val="clear" w:color="000000" w:fill="F2F2F2"/>
            <w:vAlign w:val="center"/>
            <w:hideMark/>
          </w:tcPr>
          <w:p w14:paraId="1EF7F4F2" w14:textId="77777777" w:rsidR="003E646F" w:rsidRPr="003E646F" w:rsidRDefault="003E646F" w:rsidP="003F148D">
            <w:pPr>
              <w:spacing w:line="240" w:lineRule="auto"/>
              <w:jc w:val="center"/>
              <w:rPr>
                <w:bCs/>
                <w:color w:val="366092"/>
                <w:sz w:val="20"/>
                <w:szCs w:val="20"/>
                <w:lang w:eastAsia="es-GT"/>
              </w:rPr>
            </w:pPr>
            <w:r w:rsidRPr="003E646F">
              <w:rPr>
                <w:bCs/>
                <w:color w:val="366092"/>
                <w:sz w:val="20"/>
                <w:szCs w:val="20"/>
                <w:lang w:eastAsia="es-GT"/>
              </w:rPr>
              <w:t>-1</w:t>
            </w:r>
          </w:p>
        </w:tc>
        <w:tc>
          <w:tcPr>
            <w:tcW w:w="472" w:type="pct"/>
            <w:tcBorders>
              <w:top w:val="nil"/>
              <w:left w:val="nil"/>
              <w:bottom w:val="single" w:sz="4" w:space="0" w:color="auto"/>
              <w:right w:val="single" w:sz="4" w:space="0" w:color="auto"/>
            </w:tcBorders>
            <w:shd w:val="clear" w:color="000000" w:fill="F2F2F2"/>
            <w:vAlign w:val="center"/>
            <w:hideMark/>
          </w:tcPr>
          <w:p w14:paraId="297CAFEC" w14:textId="77777777" w:rsidR="003E646F" w:rsidRPr="003E646F" w:rsidRDefault="003E646F" w:rsidP="003F148D">
            <w:pPr>
              <w:spacing w:line="240" w:lineRule="auto"/>
              <w:jc w:val="center"/>
              <w:rPr>
                <w:bCs/>
                <w:color w:val="366092"/>
                <w:sz w:val="20"/>
                <w:szCs w:val="20"/>
                <w:lang w:eastAsia="es-GT"/>
              </w:rPr>
            </w:pPr>
            <w:r w:rsidRPr="003E646F">
              <w:rPr>
                <w:bCs/>
                <w:color w:val="366092"/>
                <w:sz w:val="20"/>
                <w:szCs w:val="20"/>
                <w:lang w:eastAsia="es-GT"/>
              </w:rPr>
              <w:t>0</w:t>
            </w:r>
          </w:p>
        </w:tc>
        <w:tc>
          <w:tcPr>
            <w:tcW w:w="499" w:type="pct"/>
            <w:tcBorders>
              <w:top w:val="nil"/>
              <w:left w:val="nil"/>
              <w:bottom w:val="single" w:sz="4" w:space="0" w:color="auto"/>
              <w:right w:val="single" w:sz="4" w:space="0" w:color="auto"/>
            </w:tcBorders>
            <w:shd w:val="clear" w:color="000000" w:fill="F2F2F2"/>
            <w:vAlign w:val="center"/>
            <w:hideMark/>
          </w:tcPr>
          <w:p w14:paraId="2F75B991" w14:textId="77777777" w:rsidR="003E646F" w:rsidRPr="003E646F" w:rsidRDefault="003E646F" w:rsidP="003F148D">
            <w:pPr>
              <w:spacing w:line="240" w:lineRule="auto"/>
              <w:jc w:val="center"/>
              <w:rPr>
                <w:bCs/>
                <w:color w:val="366092"/>
                <w:sz w:val="20"/>
                <w:szCs w:val="20"/>
                <w:lang w:eastAsia="es-GT"/>
              </w:rPr>
            </w:pPr>
            <w:r w:rsidRPr="003E646F">
              <w:rPr>
                <w:bCs/>
                <w:color w:val="366092"/>
                <w:sz w:val="20"/>
                <w:szCs w:val="20"/>
                <w:lang w:eastAsia="es-GT"/>
              </w:rPr>
              <w:t>-1</w:t>
            </w:r>
          </w:p>
        </w:tc>
        <w:tc>
          <w:tcPr>
            <w:tcW w:w="575" w:type="pct"/>
            <w:tcBorders>
              <w:top w:val="nil"/>
              <w:left w:val="nil"/>
              <w:bottom w:val="single" w:sz="4" w:space="0" w:color="auto"/>
              <w:right w:val="single" w:sz="4" w:space="0" w:color="auto"/>
            </w:tcBorders>
            <w:shd w:val="clear" w:color="000000" w:fill="F2F2F2"/>
            <w:vAlign w:val="center"/>
            <w:hideMark/>
          </w:tcPr>
          <w:p w14:paraId="525CB86E" w14:textId="77777777" w:rsidR="003E646F" w:rsidRPr="003E646F" w:rsidRDefault="003E646F" w:rsidP="003F148D">
            <w:pPr>
              <w:spacing w:line="240" w:lineRule="auto"/>
              <w:jc w:val="center"/>
              <w:rPr>
                <w:bCs/>
                <w:color w:val="366092"/>
                <w:sz w:val="20"/>
                <w:szCs w:val="20"/>
                <w:lang w:eastAsia="es-GT"/>
              </w:rPr>
            </w:pPr>
            <w:r w:rsidRPr="003E646F">
              <w:rPr>
                <w:bCs/>
                <w:color w:val="366092"/>
                <w:sz w:val="20"/>
                <w:szCs w:val="20"/>
                <w:lang w:eastAsia="es-GT"/>
              </w:rPr>
              <w:t>Oponente</w:t>
            </w:r>
          </w:p>
        </w:tc>
        <w:tc>
          <w:tcPr>
            <w:tcW w:w="1057" w:type="pct"/>
            <w:tcBorders>
              <w:top w:val="nil"/>
              <w:left w:val="nil"/>
              <w:bottom w:val="single" w:sz="4" w:space="0" w:color="auto"/>
              <w:right w:val="single" w:sz="4" w:space="0" w:color="auto"/>
            </w:tcBorders>
            <w:shd w:val="clear" w:color="000000" w:fill="F2F2F2"/>
            <w:vAlign w:val="center"/>
            <w:hideMark/>
          </w:tcPr>
          <w:p w14:paraId="4A1C3C1C" w14:textId="77777777" w:rsidR="003E646F" w:rsidRPr="003E646F" w:rsidRDefault="003E646F" w:rsidP="003F148D">
            <w:pPr>
              <w:spacing w:line="240" w:lineRule="auto"/>
              <w:rPr>
                <w:bCs/>
                <w:color w:val="366092"/>
                <w:sz w:val="20"/>
                <w:szCs w:val="20"/>
                <w:lang w:eastAsia="es-GT"/>
              </w:rPr>
            </w:pPr>
            <w:r w:rsidRPr="003E646F">
              <w:rPr>
                <w:bCs/>
                <w:color w:val="366092"/>
                <w:sz w:val="20"/>
                <w:szCs w:val="20"/>
                <w:lang w:eastAsia="es-GT"/>
              </w:rPr>
              <w:t>Generación de basureros ilegales. Aplicar las leyes en temas ambientales que sancionen a estos.</w:t>
            </w:r>
          </w:p>
        </w:tc>
        <w:tc>
          <w:tcPr>
            <w:tcW w:w="465" w:type="pct"/>
            <w:tcBorders>
              <w:top w:val="nil"/>
              <w:left w:val="nil"/>
              <w:bottom w:val="single" w:sz="4" w:space="0" w:color="auto"/>
              <w:right w:val="single" w:sz="4" w:space="0" w:color="auto"/>
            </w:tcBorders>
            <w:shd w:val="clear" w:color="000000" w:fill="F2F2F2"/>
            <w:vAlign w:val="center"/>
            <w:hideMark/>
          </w:tcPr>
          <w:p w14:paraId="383AEA72" w14:textId="77777777" w:rsidR="003E646F" w:rsidRPr="003E646F" w:rsidRDefault="003E646F" w:rsidP="003F148D">
            <w:pPr>
              <w:spacing w:line="240" w:lineRule="auto"/>
              <w:jc w:val="center"/>
              <w:rPr>
                <w:b/>
                <w:color w:val="366092"/>
                <w:sz w:val="20"/>
                <w:szCs w:val="20"/>
                <w:lang w:eastAsia="es-GT"/>
              </w:rPr>
            </w:pPr>
            <w:r w:rsidRPr="003E646F">
              <w:rPr>
                <w:color w:val="366092"/>
                <w:sz w:val="20"/>
                <w:szCs w:val="20"/>
                <w:lang w:eastAsia="es-GT"/>
              </w:rPr>
              <w:t>Regional</w:t>
            </w:r>
          </w:p>
        </w:tc>
      </w:tr>
      <w:tr w:rsidR="008E759D" w:rsidRPr="003E646F" w14:paraId="7183B8E8" w14:textId="77777777" w:rsidTr="00A32962">
        <w:trPr>
          <w:trHeight w:val="539"/>
        </w:trPr>
        <w:tc>
          <w:tcPr>
            <w:tcW w:w="175" w:type="pct"/>
            <w:tcBorders>
              <w:top w:val="nil"/>
              <w:left w:val="single" w:sz="4" w:space="0" w:color="auto"/>
              <w:bottom w:val="single" w:sz="4" w:space="0" w:color="auto"/>
              <w:right w:val="single" w:sz="4" w:space="0" w:color="auto"/>
            </w:tcBorders>
            <w:shd w:val="clear" w:color="000000" w:fill="F2F2F2"/>
            <w:vAlign w:val="center"/>
            <w:hideMark/>
          </w:tcPr>
          <w:p w14:paraId="1E691F56" w14:textId="77777777" w:rsidR="003E646F" w:rsidRPr="003E646F" w:rsidRDefault="003E646F" w:rsidP="003F148D">
            <w:pPr>
              <w:spacing w:line="240" w:lineRule="auto"/>
              <w:jc w:val="center"/>
              <w:rPr>
                <w:b/>
                <w:color w:val="366092"/>
                <w:sz w:val="20"/>
                <w:szCs w:val="20"/>
                <w:lang w:eastAsia="es-GT"/>
              </w:rPr>
            </w:pPr>
            <w:r w:rsidRPr="003E646F">
              <w:rPr>
                <w:color w:val="366092"/>
                <w:sz w:val="20"/>
                <w:szCs w:val="20"/>
                <w:lang w:eastAsia="es-GT"/>
              </w:rPr>
              <w:t>13</w:t>
            </w:r>
          </w:p>
        </w:tc>
        <w:tc>
          <w:tcPr>
            <w:tcW w:w="908" w:type="pct"/>
            <w:tcBorders>
              <w:top w:val="nil"/>
              <w:left w:val="nil"/>
              <w:bottom w:val="single" w:sz="4" w:space="0" w:color="auto"/>
              <w:right w:val="single" w:sz="4" w:space="0" w:color="auto"/>
            </w:tcBorders>
            <w:shd w:val="clear" w:color="000000" w:fill="F2F2F2"/>
            <w:vAlign w:val="center"/>
            <w:hideMark/>
          </w:tcPr>
          <w:p w14:paraId="41E3DD8A" w14:textId="77777777" w:rsidR="003E646F" w:rsidRPr="003E646F" w:rsidRDefault="003E646F" w:rsidP="003F148D">
            <w:pPr>
              <w:spacing w:line="240" w:lineRule="auto"/>
              <w:rPr>
                <w:bCs/>
                <w:color w:val="366092"/>
                <w:sz w:val="20"/>
                <w:szCs w:val="20"/>
                <w:lang w:eastAsia="es-GT"/>
              </w:rPr>
            </w:pPr>
            <w:r w:rsidRPr="003E646F">
              <w:rPr>
                <w:bCs/>
                <w:color w:val="366092"/>
                <w:sz w:val="20"/>
                <w:szCs w:val="20"/>
                <w:lang w:eastAsia="es-GT"/>
              </w:rPr>
              <w:t>Municipalidades que no tienen en funcionamiento plantas de tratamiento</w:t>
            </w:r>
          </w:p>
        </w:tc>
        <w:tc>
          <w:tcPr>
            <w:tcW w:w="374" w:type="pct"/>
            <w:tcBorders>
              <w:top w:val="nil"/>
              <w:left w:val="nil"/>
              <w:bottom w:val="single" w:sz="4" w:space="0" w:color="auto"/>
              <w:right w:val="single" w:sz="4" w:space="0" w:color="auto"/>
            </w:tcBorders>
            <w:shd w:val="clear" w:color="000000" w:fill="F2F2F2"/>
            <w:vAlign w:val="center"/>
            <w:hideMark/>
          </w:tcPr>
          <w:p w14:paraId="5DB6D2EB" w14:textId="77777777" w:rsidR="003E646F" w:rsidRPr="003E646F" w:rsidRDefault="003E646F" w:rsidP="003F148D">
            <w:pPr>
              <w:spacing w:line="240" w:lineRule="auto"/>
              <w:jc w:val="center"/>
              <w:rPr>
                <w:bCs/>
                <w:color w:val="366092"/>
                <w:sz w:val="20"/>
                <w:szCs w:val="20"/>
                <w:lang w:eastAsia="es-GT"/>
              </w:rPr>
            </w:pPr>
            <w:r w:rsidRPr="003E646F">
              <w:rPr>
                <w:bCs/>
                <w:color w:val="366092"/>
                <w:sz w:val="20"/>
                <w:szCs w:val="20"/>
                <w:lang w:eastAsia="es-GT"/>
              </w:rPr>
              <w:t>-1</w:t>
            </w:r>
          </w:p>
        </w:tc>
        <w:tc>
          <w:tcPr>
            <w:tcW w:w="476" w:type="pct"/>
            <w:tcBorders>
              <w:top w:val="nil"/>
              <w:left w:val="nil"/>
              <w:bottom w:val="single" w:sz="4" w:space="0" w:color="auto"/>
              <w:right w:val="single" w:sz="4" w:space="0" w:color="auto"/>
            </w:tcBorders>
            <w:shd w:val="clear" w:color="000000" w:fill="F2F2F2"/>
            <w:vAlign w:val="center"/>
            <w:hideMark/>
          </w:tcPr>
          <w:p w14:paraId="49C66EC4" w14:textId="77777777" w:rsidR="003E646F" w:rsidRPr="003E646F" w:rsidRDefault="003E646F" w:rsidP="003F148D">
            <w:pPr>
              <w:spacing w:line="240" w:lineRule="auto"/>
              <w:jc w:val="center"/>
              <w:rPr>
                <w:bCs/>
                <w:color w:val="366092"/>
                <w:sz w:val="20"/>
                <w:szCs w:val="20"/>
                <w:lang w:eastAsia="es-GT"/>
              </w:rPr>
            </w:pPr>
            <w:r w:rsidRPr="003E646F">
              <w:rPr>
                <w:bCs/>
                <w:color w:val="366092"/>
                <w:sz w:val="20"/>
                <w:szCs w:val="20"/>
                <w:lang w:eastAsia="es-GT"/>
              </w:rPr>
              <w:t>-1</w:t>
            </w:r>
          </w:p>
        </w:tc>
        <w:tc>
          <w:tcPr>
            <w:tcW w:w="472" w:type="pct"/>
            <w:tcBorders>
              <w:top w:val="nil"/>
              <w:left w:val="nil"/>
              <w:bottom w:val="single" w:sz="4" w:space="0" w:color="auto"/>
              <w:right w:val="single" w:sz="4" w:space="0" w:color="auto"/>
            </w:tcBorders>
            <w:shd w:val="clear" w:color="000000" w:fill="F2F2F2"/>
            <w:vAlign w:val="center"/>
            <w:hideMark/>
          </w:tcPr>
          <w:p w14:paraId="5C943689" w14:textId="77777777" w:rsidR="003E646F" w:rsidRPr="003E646F" w:rsidRDefault="003E646F" w:rsidP="003F148D">
            <w:pPr>
              <w:spacing w:line="240" w:lineRule="auto"/>
              <w:jc w:val="center"/>
              <w:rPr>
                <w:bCs/>
                <w:color w:val="366092"/>
                <w:sz w:val="20"/>
                <w:szCs w:val="20"/>
                <w:lang w:eastAsia="es-GT"/>
              </w:rPr>
            </w:pPr>
            <w:r w:rsidRPr="003E646F">
              <w:rPr>
                <w:bCs/>
                <w:color w:val="366092"/>
                <w:sz w:val="20"/>
                <w:szCs w:val="20"/>
                <w:lang w:eastAsia="es-GT"/>
              </w:rPr>
              <w:t>0</w:t>
            </w:r>
          </w:p>
        </w:tc>
        <w:tc>
          <w:tcPr>
            <w:tcW w:w="499" w:type="pct"/>
            <w:tcBorders>
              <w:top w:val="nil"/>
              <w:left w:val="nil"/>
              <w:bottom w:val="single" w:sz="4" w:space="0" w:color="auto"/>
              <w:right w:val="single" w:sz="4" w:space="0" w:color="auto"/>
            </w:tcBorders>
            <w:shd w:val="clear" w:color="000000" w:fill="F2F2F2"/>
            <w:vAlign w:val="center"/>
            <w:hideMark/>
          </w:tcPr>
          <w:p w14:paraId="3CFCFDBC" w14:textId="77777777" w:rsidR="003E646F" w:rsidRPr="003E646F" w:rsidRDefault="003E646F" w:rsidP="003F148D">
            <w:pPr>
              <w:spacing w:line="240" w:lineRule="auto"/>
              <w:jc w:val="center"/>
              <w:rPr>
                <w:bCs/>
                <w:color w:val="366092"/>
                <w:sz w:val="20"/>
                <w:szCs w:val="20"/>
                <w:lang w:eastAsia="es-GT"/>
              </w:rPr>
            </w:pPr>
            <w:r w:rsidRPr="003E646F">
              <w:rPr>
                <w:bCs/>
                <w:color w:val="366092"/>
                <w:sz w:val="20"/>
                <w:szCs w:val="20"/>
                <w:lang w:eastAsia="es-GT"/>
              </w:rPr>
              <w:t>-1</w:t>
            </w:r>
          </w:p>
        </w:tc>
        <w:tc>
          <w:tcPr>
            <w:tcW w:w="575" w:type="pct"/>
            <w:tcBorders>
              <w:top w:val="nil"/>
              <w:left w:val="nil"/>
              <w:bottom w:val="single" w:sz="4" w:space="0" w:color="auto"/>
              <w:right w:val="single" w:sz="4" w:space="0" w:color="auto"/>
            </w:tcBorders>
            <w:shd w:val="clear" w:color="000000" w:fill="F2F2F2"/>
            <w:vAlign w:val="center"/>
            <w:hideMark/>
          </w:tcPr>
          <w:p w14:paraId="509EF894" w14:textId="77777777" w:rsidR="003E646F" w:rsidRPr="003E646F" w:rsidRDefault="003E646F" w:rsidP="003F148D">
            <w:pPr>
              <w:spacing w:line="240" w:lineRule="auto"/>
              <w:jc w:val="center"/>
              <w:rPr>
                <w:bCs/>
                <w:color w:val="366092"/>
                <w:sz w:val="20"/>
                <w:szCs w:val="20"/>
                <w:lang w:eastAsia="es-GT"/>
              </w:rPr>
            </w:pPr>
            <w:r w:rsidRPr="003E646F">
              <w:rPr>
                <w:bCs/>
                <w:color w:val="366092"/>
                <w:sz w:val="20"/>
                <w:szCs w:val="20"/>
                <w:lang w:eastAsia="es-GT"/>
              </w:rPr>
              <w:t>Oponente</w:t>
            </w:r>
          </w:p>
        </w:tc>
        <w:tc>
          <w:tcPr>
            <w:tcW w:w="1057" w:type="pct"/>
            <w:tcBorders>
              <w:top w:val="nil"/>
              <w:left w:val="nil"/>
              <w:bottom w:val="single" w:sz="4" w:space="0" w:color="auto"/>
              <w:right w:val="single" w:sz="4" w:space="0" w:color="auto"/>
            </w:tcBorders>
            <w:shd w:val="clear" w:color="000000" w:fill="F2F2F2"/>
            <w:vAlign w:val="center"/>
            <w:hideMark/>
          </w:tcPr>
          <w:p w14:paraId="7DB31317" w14:textId="77777777" w:rsidR="003E646F" w:rsidRPr="003E646F" w:rsidRDefault="003E646F" w:rsidP="003F148D">
            <w:pPr>
              <w:spacing w:line="240" w:lineRule="auto"/>
              <w:rPr>
                <w:bCs/>
                <w:color w:val="366092"/>
                <w:sz w:val="20"/>
                <w:szCs w:val="20"/>
                <w:lang w:eastAsia="es-GT"/>
              </w:rPr>
            </w:pPr>
            <w:r w:rsidRPr="003E646F">
              <w:rPr>
                <w:bCs/>
                <w:color w:val="366092"/>
                <w:sz w:val="20"/>
                <w:szCs w:val="20"/>
                <w:lang w:eastAsia="es-GT"/>
              </w:rPr>
              <w:t xml:space="preserve">Contaminación hídrica. Rehabilitación de plantas de tratamiento y sistemas para mejorar la calidad del agua.  </w:t>
            </w:r>
          </w:p>
        </w:tc>
        <w:tc>
          <w:tcPr>
            <w:tcW w:w="465" w:type="pct"/>
            <w:tcBorders>
              <w:top w:val="nil"/>
              <w:left w:val="nil"/>
              <w:bottom w:val="single" w:sz="4" w:space="0" w:color="auto"/>
              <w:right w:val="single" w:sz="4" w:space="0" w:color="auto"/>
            </w:tcBorders>
            <w:shd w:val="clear" w:color="000000" w:fill="F2F2F2"/>
            <w:vAlign w:val="center"/>
            <w:hideMark/>
          </w:tcPr>
          <w:p w14:paraId="59F04494" w14:textId="77777777" w:rsidR="003E646F" w:rsidRPr="003E646F" w:rsidRDefault="003E646F" w:rsidP="003F148D">
            <w:pPr>
              <w:spacing w:line="240" w:lineRule="auto"/>
              <w:jc w:val="center"/>
              <w:rPr>
                <w:b/>
                <w:color w:val="366092"/>
                <w:sz w:val="20"/>
                <w:szCs w:val="20"/>
                <w:lang w:eastAsia="es-GT"/>
              </w:rPr>
            </w:pPr>
            <w:r w:rsidRPr="003E646F">
              <w:rPr>
                <w:color w:val="366092"/>
                <w:sz w:val="20"/>
                <w:szCs w:val="20"/>
                <w:lang w:eastAsia="es-GT"/>
              </w:rPr>
              <w:t>Municipal</w:t>
            </w:r>
          </w:p>
        </w:tc>
      </w:tr>
      <w:tr w:rsidR="008E759D" w:rsidRPr="003E646F" w14:paraId="554B85BB" w14:textId="77777777" w:rsidTr="00A32962">
        <w:trPr>
          <w:trHeight w:val="539"/>
        </w:trPr>
        <w:tc>
          <w:tcPr>
            <w:tcW w:w="175" w:type="pct"/>
            <w:tcBorders>
              <w:top w:val="nil"/>
              <w:left w:val="single" w:sz="4" w:space="0" w:color="auto"/>
              <w:bottom w:val="single" w:sz="4" w:space="0" w:color="auto"/>
              <w:right w:val="single" w:sz="4" w:space="0" w:color="auto"/>
            </w:tcBorders>
            <w:shd w:val="clear" w:color="000000" w:fill="F2F2F2"/>
            <w:vAlign w:val="center"/>
            <w:hideMark/>
          </w:tcPr>
          <w:p w14:paraId="65597FA2" w14:textId="77777777" w:rsidR="003E646F" w:rsidRPr="003E646F" w:rsidRDefault="003E646F" w:rsidP="003F148D">
            <w:pPr>
              <w:spacing w:line="240" w:lineRule="auto"/>
              <w:jc w:val="center"/>
              <w:rPr>
                <w:b/>
                <w:color w:val="366092"/>
                <w:sz w:val="20"/>
                <w:szCs w:val="20"/>
                <w:lang w:eastAsia="es-GT"/>
              </w:rPr>
            </w:pPr>
            <w:r w:rsidRPr="003E646F">
              <w:rPr>
                <w:color w:val="366092"/>
                <w:sz w:val="20"/>
                <w:szCs w:val="20"/>
                <w:lang w:eastAsia="es-GT"/>
              </w:rPr>
              <w:t>14</w:t>
            </w:r>
          </w:p>
        </w:tc>
        <w:tc>
          <w:tcPr>
            <w:tcW w:w="908" w:type="pct"/>
            <w:tcBorders>
              <w:top w:val="nil"/>
              <w:left w:val="nil"/>
              <w:bottom w:val="single" w:sz="4" w:space="0" w:color="auto"/>
              <w:right w:val="single" w:sz="4" w:space="0" w:color="auto"/>
            </w:tcBorders>
            <w:shd w:val="clear" w:color="000000" w:fill="F2F2F2"/>
            <w:vAlign w:val="center"/>
            <w:hideMark/>
          </w:tcPr>
          <w:p w14:paraId="358264A9" w14:textId="77777777" w:rsidR="003E646F" w:rsidRPr="003E646F" w:rsidRDefault="003E646F" w:rsidP="003F148D">
            <w:pPr>
              <w:spacing w:line="240" w:lineRule="auto"/>
              <w:rPr>
                <w:bCs/>
                <w:color w:val="366092"/>
                <w:sz w:val="20"/>
                <w:szCs w:val="20"/>
                <w:lang w:eastAsia="es-GT"/>
              </w:rPr>
            </w:pPr>
            <w:r w:rsidRPr="003E646F">
              <w:rPr>
                <w:bCs/>
                <w:color w:val="366092"/>
                <w:sz w:val="20"/>
                <w:szCs w:val="20"/>
                <w:lang w:eastAsia="es-GT"/>
              </w:rPr>
              <w:t>Organizaciones no interesadas en temas ambientales</w:t>
            </w:r>
          </w:p>
        </w:tc>
        <w:tc>
          <w:tcPr>
            <w:tcW w:w="374" w:type="pct"/>
            <w:tcBorders>
              <w:top w:val="nil"/>
              <w:left w:val="nil"/>
              <w:bottom w:val="single" w:sz="4" w:space="0" w:color="auto"/>
              <w:right w:val="single" w:sz="4" w:space="0" w:color="auto"/>
            </w:tcBorders>
            <w:shd w:val="clear" w:color="000000" w:fill="F2F2F2"/>
            <w:vAlign w:val="center"/>
            <w:hideMark/>
          </w:tcPr>
          <w:p w14:paraId="665C7611" w14:textId="77777777" w:rsidR="003E646F" w:rsidRPr="003E646F" w:rsidRDefault="003E646F" w:rsidP="003F148D">
            <w:pPr>
              <w:spacing w:line="240" w:lineRule="auto"/>
              <w:jc w:val="center"/>
              <w:rPr>
                <w:bCs/>
                <w:color w:val="366092"/>
                <w:sz w:val="20"/>
                <w:szCs w:val="20"/>
                <w:lang w:eastAsia="es-GT"/>
              </w:rPr>
            </w:pPr>
            <w:r w:rsidRPr="003E646F">
              <w:rPr>
                <w:bCs/>
                <w:color w:val="366092"/>
                <w:sz w:val="20"/>
                <w:szCs w:val="20"/>
                <w:lang w:eastAsia="es-GT"/>
              </w:rPr>
              <w:t>-1</w:t>
            </w:r>
          </w:p>
        </w:tc>
        <w:tc>
          <w:tcPr>
            <w:tcW w:w="476" w:type="pct"/>
            <w:tcBorders>
              <w:top w:val="nil"/>
              <w:left w:val="nil"/>
              <w:bottom w:val="single" w:sz="4" w:space="0" w:color="auto"/>
              <w:right w:val="single" w:sz="4" w:space="0" w:color="auto"/>
            </w:tcBorders>
            <w:shd w:val="clear" w:color="000000" w:fill="F2F2F2"/>
            <w:vAlign w:val="center"/>
            <w:hideMark/>
          </w:tcPr>
          <w:p w14:paraId="042A5FBE" w14:textId="77777777" w:rsidR="003E646F" w:rsidRPr="003E646F" w:rsidRDefault="003E646F" w:rsidP="003F148D">
            <w:pPr>
              <w:spacing w:line="240" w:lineRule="auto"/>
              <w:jc w:val="center"/>
              <w:rPr>
                <w:bCs/>
                <w:color w:val="366092"/>
                <w:sz w:val="20"/>
                <w:szCs w:val="20"/>
                <w:lang w:eastAsia="es-GT"/>
              </w:rPr>
            </w:pPr>
            <w:r w:rsidRPr="003E646F">
              <w:rPr>
                <w:bCs/>
                <w:color w:val="366092"/>
                <w:sz w:val="20"/>
                <w:szCs w:val="20"/>
                <w:lang w:eastAsia="es-GT"/>
              </w:rPr>
              <w:t>-1</w:t>
            </w:r>
          </w:p>
        </w:tc>
        <w:tc>
          <w:tcPr>
            <w:tcW w:w="472" w:type="pct"/>
            <w:tcBorders>
              <w:top w:val="nil"/>
              <w:left w:val="nil"/>
              <w:bottom w:val="single" w:sz="4" w:space="0" w:color="auto"/>
              <w:right w:val="single" w:sz="4" w:space="0" w:color="auto"/>
            </w:tcBorders>
            <w:shd w:val="clear" w:color="000000" w:fill="F2F2F2"/>
            <w:vAlign w:val="center"/>
            <w:hideMark/>
          </w:tcPr>
          <w:p w14:paraId="68A7AF46" w14:textId="77777777" w:rsidR="003E646F" w:rsidRPr="003E646F" w:rsidRDefault="003E646F" w:rsidP="003F148D">
            <w:pPr>
              <w:spacing w:line="240" w:lineRule="auto"/>
              <w:jc w:val="center"/>
              <w:rPr>
                <w:bCs/>
                <w:color w:val="366092"/>
                <w:sz w:val="20"/>
                <w:szCs w:val="20"/>
                <w:lang w:eastAsia="es-GT"/>
              </w:rPr>
            </w:pPr>
            <w:r w:rsidRPr="003E646F">
              <w:rPr>
                <w:bCs/>
                <w:color w:val="366092"/>
                <w:sz w:val="20"/>
                <w:szCs w:val="20"/>
                <w:lang w:eastAsia="es-GT"/>
              </w:rPr>
              <w:t>0</w:t>
            </w:r>
          </w:p>
        </w:tc>
        <w:tc>
          <w:tcPr>
            <w:tcW w:w="499" w:type="pct"/>
            <w:tcBorders>
              <w:top w:val="nil"/>
              <w:left w:val="nil"/>
              <w:bottom w:val="single" w:sz="4" w:space="0" w:color="auto"/>
              <w:right w:val="single" w:sz="4" w:space="0" w:color="auto"/>
            </w:tcBorders>
            <w:shd w:val="clear" w:color="000000" w:fill="F2F2F2"/>
            <w:vAlign w:val="center"/>
            <w:hideMark/>
          </w:tcPr>
          <w:p w14:paraId="03FBF390" w14:textId="77777777" w:rsidR="003E646F" w:rsidRPr="003E646F" w:rsidRDefault="003E646F" w:rsidP="003F148D">
            <w:pPr>
              <w:spacing w:line="240" w:lineRule="auto"/>
              <w:jc w:val="center"/>
              <w:rPr>
                <w:bCs/>
                <w:color w:val="366092"/>
                <w:sz w:val="20"/>
                <w:szCs w:val="20"/>
                <w:lang w:eastAsia="es-GT"/>
              </w:rPr>
            </w:pPr>
            <w:r w:rsidRPr="003E646F">
              <w:rPr>
                <w:bCs/>
                <w:color w:val="366092"/>
                <w:sz w:val="20"/>
                <w:szCs w:val="20"/>
                <w:lang w:eastAsia="es-GT"/>
              </w:rPr>
              <w:t>-1</w:t>
            </w:r>
          </w:p>
        </w:tc>
        <w:tc>
          <w:tcPr>
            <w:tcW w:w="575" w:type="pct"/>
            <w:tcBorders>
              <w:top w:val="nil"/>
              <w:left w:val="nil"/>
              <w:bottom w:val="single" w:sz="4" w:space="0" w:color="auto"/>
              <w:right w:val="single" w:sz="4" w:space="0" w:color="auto"/>
            </w:tcBorders>
            <w:shd w:val="clear" w:color="000000" w:fill="F2F2F2"/>
            <w:vAlign w:val="center"/>
            <w:hideMark/>
          </w:tcPr>
          <w:p w14:paraId="73BB9AB3" w14:textId="77777777" w:rsidR="003E646F" w:rsidRPr="003E646F" w:rsidRDefault="003E646F" w:rsidP="003F148D">
            <w:pPr>
              <w:spacing w:line="240" w:lineRule="auto"/>
              <w:jc w:val="center"/>
              <w:rPr>
                <w:bCs/>
                <w:color w:val="366092"/>
                <w:sz w:val="20"/>
                <w:szCs w:val="20"/>
                <w:lang w:eastAsia="es-GT"/>
              </w:rPr>
            </w:pPr>
            <w:r w:rsidRPr="003E646F">
              <w:rPr>
                <w:bCs/>
                <w:color w:val="366092"/>
                <w:sz w:val="20"/>
                <w:szCs w:val="20"/>
                <w:lang w:eastAsia="es-GT"/>
              </w:rPr>
              <w:t>Oponente</w:t>
            </w:r>
          </w:p>
        </w:tc>
        <w:tc>
          <w:tcPr>
            <w:tcW w:w="1057" w:type="pct"/>
            <w:tcBorders>
              <w:top w:val="nil"/>
              <w:left w:val="nil"/>
              <w:bottom w:val="single" w:sz="4" w:space="0" w:color="auto"/>
              <w:right w:val="single" w:sz="4" w:space="0" w:color="auto"/>
            </w:tcBorders>
            <w:shd w:val="clear" w:color="000000" w:fill="F2F2F2"/>
            <w:vAlign w:val="center"/>
            <w:hideMark/>
          </w:tcPr>
          <w:p w14:paraId="7F2AB87D" w14:textId="77777777" w:rsidR="003E646F" w:rsidRPr="003E646F" w:rsidRDefault="003E646F" w:rsidP="003F148D">
            <w:pPr>
              <w:spacing w:line="240" w:lineRule="auto"/>
              <w:rPr>
                <w:bCs/>
                <w:color w:val="366092"/>
                <w:sz w:val="20"/>
                <w:szCs w:val="20"/>
                <w:lang w:eastAsia="es-GT"/>
              </w:rPr>
            </w:pPr>
            <w:r w:rsidRPr="003E646F">
              <w:rPr>
                <w:bCs/>
                <w:color w:val="366092"/>
                <w:sz w:val="20"/>
                <w:szCs w:val="20"/>
                <w:lang w:eastAsia="es-GT"/>
              </w:rPr>
              <w:t xml:space="preserve">Deterioro ambiental. Acercamientos para llevar temas ambientales a través de la División de Educación Ambiental -AMSA-. </w:t>
            </w:r>
          </w:p>
        </w:tc>
        <w:tc>
          <w:tcPr>
            <w:tcW w:w="465" w:type="pct"/>
            <w:tcBorders>
              <w:top w:val="nil"/>
              <w:left w:val="nil"/>
              <w:bottom w:val="single" w:sz="4" w:space="0" w:color="auto"/>
              <w:right w:val="single" w:sz="4" w:space="0" w:color="auto"/>
            </w:tcBorders>
            <w:shd w:val="clear" w:color="000000" w:fill="F2F2F2"/>
            <w:vAlign w:val="center"/>
            <w:hideMark/>
          </w:tcPr>
          <w:p w14:paraId="24F4902B" w14:textId="77777777" w:rsidR="003E646F" w:rsidRPr="003E646F" w:rsidRDefault="003E646F" w:rsidP="003F148D">
            <w:pPr>
              <w:spacing w:line="240" w:lineRule="auto"/>
              <w:jc w:val="center"/>
              <w:rPr>
                <w:b/>
                <w:color w:val="366092"/>
                <w:sz w:val="20"/>
                <w:szCs w:val="20"/>
                <w:lang w:eastAsia="es-GT"/>
              </w:rPr>
            </w:pPr>
            <w:r w:rsidRPr="003E646F">
              <w:rPr>
                <w:color w:val="366092"/>
                <w:sz w:val="20"/>
                <w:szCs w:val="20"/>
                <w:lang w:eastAsia="es-GT"/>
              </w:rPr>
              <w:t>Regional</w:t>
            </w:r>
          </w:p>
        </w:tc>
      </w:tr>
    </w:tbl>
    <w:p w14:paraId="6A9E08B9" w14:textId="77777777" w:rsidR="00E64B46" w:rsidRDefault="003E646F" w:rsidP="003E646F">
      <w:pPr>
        <w:pStyle w:val="Ttulo2"/>
        <w:rPr>
          <w:rFonts w:eastAsia="Calibri"/>
        </w:rPr>
      </w:pPr>
      <w:r>
        <w:rPr>
          <w:rFonts w:eastAsia="Calibri"/>
        </w:rPr>
        <w:t xml:space="preserve"> </w:t>
      </w:r>
    </w:p>
    <w:p w14:paraId="284D36F6" w14:textId="0BEBA823" w:rsidR="001C4923" w:rsidRPr="001C4923" w:rsidRDefault="001C4923" w:rsidP="001C4923">
      <w:pPr>
        <w:rPr>
          <w:rFonts w:eastAsia="Calibri"/>
        </w:rPr>
        <w:sectPr w:rsidR="001C4923" w:rsidRPr="001C4923" w:rsidSect="007E616F">
          <w:headerReference w:type="default" r:id="rId43"/>
          <w:pgSz w:w="15840" w:h="12240" w:orient="landscape"/>
          <w:pgMar w:top="1701" w:right="1417" w:bottom="1701" w:left="1417" w:header="708" w:footer="708" w:gutter="0"/>
          <w:cols w:space="708"/>
          <w:docGrid w:linePitch="360"/>
        </w:sectPr>
      </w:pPr>
    </w:p>
    <w:p w14:paraId="39EA717C" w14:textId="29394DDE" w:rsidR="00A32962" w:rsidRDefault="00A32962" w:rsidP="00A32962">
      <w:pPr>
        <w:pStyle w:val="Ttulo2"/>
        <w:rPr>
          <w:rFonts w:eastAsia="Calibri"/>
        </w:rPr>
      </w:pPr>
      <w:bookmarkStart w:id="28" w:name="_Toc102127259"/>
      <w:r>
        <w:rPr>
          <w:rFonts w:eastAsia="Calibri"/>
        </w:rPr>
        <w:lastRenderedPageBreak/>
        <w:t xml:space="preserve">4.  </w:t>
      </w:r>
      <w:r>
        <w:rPr>
          <w:rFonts w:eastAsia="Calibri"/>
        </w:rPr>
        <w:tab/>
        <w:t xml:space="preserve">       Seguimiento </w:t>
      </w:r>
      <w:r w:rsidR="00FD00B5">
        <w:rPr>
          <w:rFonts w:eastAsia="Calibri"/>
        </w:rPr>
        <w:t xml:space="preserve">y evaluación </w:t>
      </w:r>
      <w:r>
        <w:rPr>
          <w:rFonts w:eastAsia="Calibri"/>
        </w:rPr>
        <w:t>a nivel estratégico</w:t>
      </w:r>
      <w:bookmarkEnd w:id="28"/>
      <w:r>
        <w:rPr>
          <w:rFonts w:eastAsia="Calibri"/>
        </w:rPr>
        <w:t xml:space="preserve"> </w:t>
      </w:r>
    </w:p>
    <w:p w14:paraId="3DFA1877" w14:textId="77777777" w:rsidR="00E64B46" w:rsidRPr="00FD00B5" w:rsidRDefault="00E64B46" w:rsidP="00FD00B5"/>
    <w:tbl>
      <w:tblPr>
        <w:tblW w:w="5000" w:type="pct"/>
        <w:tblCellMar>
          <w:left w:w="0" w:type="dxa"/>
          <w:right w:w="0" w:type="dxa"/>
        </w:tblCellMar>
        <w:tblLook w:val="04A0" w:firstRow="1" w:lastRow="0" w:firstColumn="1" w:lastColumn="0" w:noHBand="0" w:noVBand="1"/>
      </w:tblPr>
      <w:tblGrid>
        <w:gridCol w:w="3447"/>
        <w:gridCol w:w="4129"/>
        <w:gridCol w:w="1252"/>
      </w:tblGrid>
      <w:tr w:rsidR="00E64B46" w:rsidRPr="00B04528" w14:paraId="58314D4A" w14:textId="77777777" w:rsidTr="00FD00B5">
        <w:trPr>
          <w:trHeight w:val="497"/>
        </w:trPr>
        <w:tc>
          <w:tcPr>
            <w:tcW w:w="4327" w:type="pct"/>
            <w:gridSpan w:val="2"/>
            <w:tcBorders>
              <w:top w:val="single" w:sz="4" w:space="0" w:color="auto"/>
              <w:left w:val="single" w:sz="4" w:space="0" w:color="auto"/>
              <w:bottom w:val="single" w:sz="8" w:space="0" w:color="auto"/>
              <w:right w:val="nil"/>
            </w:tcBorders>
            <w:shd w:val="clear" w:color="000000" w:fill="4F81BD"/>
            <w:vAlign w:val="center"/>
            <w:hideMark/>
          </w:tcPr>
          <w:p w14:paraId="3E896E6A" w14:textId="77777777" w:rsidR="00E64B46" w:rsidRPr="00B04528" w:rsidRDefault="00E64B46" w:rsidP="00FD00B5">
            <w:pPr>
              <w:spacing w:line="240" w:lineRule="auto"/>
              <w:jc w:val="center"/>
              <w:rPr>
                <w:b/>
                <w:bCs/>
                <w:sz w:val="20"/>
                <w:szCs w:val="20"/>
              </w:rPr>
            </w:pPr>
            <w:r w:rsidRPr="00B04528">
              <w:rPr>
                <w:bCs/>
                <w:color w:val="FFFFFF" w:themeColor="background1"/>
                <w:sz w:val="20"/>
                <w:szCs w:val="20"/>
              </w:rPr>
              <w:t>FICHA DEL INDICADOR (SEGUIMIENTO)</w:t>
            </w:r>
          </w:p>
        </w:tc>
        <w:tc>
          <w:tcPr>
            <w:tcW w:w="673" w:type="pct"/>
            <w:tcBorders>
              <w:top w:val="single" w:sz="4" w:space="0" w:color="auto"/>
              <w:left w:val="nil"/>
              <w:bottom w:val="single" w:sz="8" w:space="0" w:color="auto"/>
              <w:right w:val="single" w:sz="4" w:space="0" w:color="auto"/>
            </w:tcBorders>
            <w:shd w:val="clear" w:color="auto" w:fill="auto"/>
            <w:vAlign w:val="center"/>
            <w:hideMark/>
          </w:tcPr>
          <w:p w14:paraId="395DA28A" w14:textId="77777777" w:rsidR="00E64B46" w:rsidRPr="00B04528" w:rsidRDefault="00E64B46" w:rsidP="00FD00B5">
            <w:pPr>
              <w:spacing w:line="240" w:lineRule="auto"/>
              <w:jc w:val="center"/>
              <w:rPr>
                <w:b/>
                <w:bCs/>
                <w:sz w:val="20"/>
                <w:szCs w:val="20"/>
              </w:rPr>
            </w:pPr>
            <w:r w:rsidRPr="00B04528">
              <w:rPr>
                <w:bCs/>
                <w:sz w:val="20"/>
                <w:szCs w:val="20"/>
              </w:rPr>
              <w:t>SPPD-08</w:t>
            </w:r>
          </w:p>
        </w:tc>
      </w:tr>
      <w:tr w:rsidR="00E64B46" w:rsidRPr="00B04528" w14:paraId="1BCC248F" w14:textId="77777777" w:rsidTr="00FD00B5">
        <w:trPr>
          <w:trHeight w:val="341"/>
        </w:trPr>
        <w:tc>
          <w:tcPr>
            <w:tcW w:w="5000" w:type="pct"/>
            <w:gridSpan w:val="3"/>
            <w:tcBorders>
              <w:top w:val="nil"/>
              <w:left w:val="single" w:sz="4" w:space="0" w:color="auto"/>
              <w:bottom w:val="single" w:sz="4" w:space="0" w:color="auto"/>
              <w:right w:val="single" w:sz="4" w:space="0" w:color="auto"/>
            </w:tcBorders>
            <w:shd w:val="clear" w:color="000000" w:fill="FFFFFF"/>
            <w:noWrap/>
            <w:vAlign w:val="bottom"/>
            <w:hideMark/>
          </w:tcPr>
          <w:p w14:paraId="766F02D2" w14:textId="77777777" w:rsidR="00E64B46" w:rsidRPr="00B04528" w:rsidRDefault="00E64B46" w:rsidP="00FD00B5">
            <w:pPr>
              <w:spacing w:line="240" w:lineRule="auto"/>
              <w:rPr>
                <w:b/>
                <w:bCs/>
                <w:sz w:val="20"/>
                <w:szCs w:val="20"/>
              </w:rPr>
            </w:pPr>
            <w:r w:rsidRPr="00B04528">
              <w:rPr>
                <w:bCs/>
                <w:sz w:val="20"/>
                <w:szCs w:val="20"/>
              </w:rPr>
              <w:t>NOMBRE DE LA INSTITUCIÓN: Autoridad para el Manejo Sustentable de la Cuenca y del Lago de Amatitlán</w:t>
            </w:r>
          </w:p>
        </w:tc>
      </w:tr>
      <w:tr w:rsidR="00E64B46" w:rsidRPr="00B04528" w14:paraId="774ACC3C" w14:textId="77777777" w:rsidTr="00FD00B5">
        <w:trPr>
          <w:trHeight w:val="509"/>
        </w:trPr>
        <w:tc>
          <w:tcPr>
            <w:tcW w:w="2105" w:type="pct"/>
            <w:tcBorders>
              <w:top w:val="single" w:sz="8" w:space="0" w:color="auto"/>
              <w:left w:val="single" w:sz="4" w:space="0" w:color="auto"/>
              <w:bottom w:val="single" w:sz="4" w:space="0" w:color="auto"/>
              <w:right w:val="single" w:sz="4" w:space="0" w:color="auto"/>
            </w:tcBorders>
            <w:shd w:val="clear" w:color="000000" w:fill="FFFFFF"/>
            <w:vAlign w:val="center"/>
            <w:hideMark/>
          </w:tcPr>
          <w:p w14:paraId="01A33594" w14:textId="77777777" w:rsidR="00E64B46" w:rsidRPr="00B04528" w:rsidRDefault="00E64B46" w:rsidP="00FD00B5">
            <w:pPr>
              <w:spacing w:line="240" w:lineRule="auto"/>
              <w:rPr>
                <w:b/>
                <w:bCs/>
                <w:sz w:val="20"/>
                <w:szCs w:val="20"/>
              </w:rPr>
            </w:pPr>
            <w:r w:rsidRPr="00B04528">
              <w:rPr>
                <w:bCs/>
                <w:sz w:val="20"/>
                <w:szCs w:val="20"/>
              </w:rPr>
              <w:t>Nombre del Indicador</w:t>
            </w:r>
          </w:p>
        </w:tc>
        <w:tc>
          <w:tcPr>
            <w:tcW w:w="2895" w:type="pct"/>
            <w:gridSpan w:val="2"/>
            <w:tcBorders>
              <w:top w:val="single" w:sz="8" w:space="0" w:color="auto"/>
              <w:left w:val="nil"/>
              <w:bottom w:val="single" w:sz="4" w:space="0" w:color="auto"/>
              <w:right w:val="single" w:sz="4" w:space="0" w:color="auto"/>
            </w:tcBorders>
            <w:shd w:val="clear" w:color="000000" w:fill="FFFFFF"/>
            <w:noWrap/>
            <w:vAlign w:val="bottom"/>
            <w:hideMark/>
          </w:tcPr>
          <w:p w14:paraId="6D4B2802" w14:textId="77777777" w:rsidR="00E64B46" w:rsidRPr="00B04528" w:rsidRDefault="00E64B46" w:rsidP="00FD00B5">
            <w:pPr>
              <w:spacing w:line="240" w:lineRule="auto"/>
              <w:jc w:val="center"/>
              <w:rPr>
                <w:b/>
                <w:sz w:val="20"/>
                <w:szCs w:val="20"/>
              </w:rPr>
            </w:pPr>
            <w:r w:rsidRPr="00B04528">
              <w:rPr>
                <w:sz w:val="20"/>
                <w:szCs w:val="20"/>
              </w:rPr>
              <w:t>Valor del Índice del Estado Trófico del Lago de Amatitlán</w:t>
            </w:r>
          </w:p>
        </w:tc>
      </w:tr>
      <w:tr w:rsidR="00E64B46" w:rsidRPr="00B04528" w14:paraId="221E4298" w14:textId="77777777" w:rsidTr="00FD00B5">
        <w:trPr>
          <w:trHeight w:val="509"/>
        </w:trPr>
        <w:tc>
          <w:tcPr>
            <w:tcW w:w="2105" w:type="pct"/>
            <w:tcBorders>
              <w:top w:val="nil"/>
              <w:left w:val="single" w:sz="4" w:space="0" w:color="auto"/>
              <w:bottom w:val="single" w:sz="4" w:space="0" w:color="auto"/>
              <w:right w:val="nil"/>
            </w:tcBorders>
            <w:shd w:val="clear" w:color="000000" w:fill="FFFFFF"/>
            <w:vAlign w:val="center"/>
            <w:hideMark/>
          </w:tcPr>
          <w:p w14:paraId="0B8A1AC1" w14:textId="77777777" w:rsidR="00E64B46" w:rsidRPr="00B04528" w:rsidRDefault="00E64B46" w:rsidP="00FD00B5">
            <w:pPr>
              <w:spacing w:line="240" w:lineRule="auto"/>
              <w:rPr>
                <w:b/>
                <w:sz w:val="20"/>
                <w:szCs w:val="20"/>
              </w:rPr>
            </w:pPr>
            <w:r w:rsidRPr="00B04528">
              <w:rPr>
                <w:sz w:val="20"/>
                <w:szCs w:val="20"/>
              </w:rPr>
              <w:t>Categoría del Indicador</w:t>
            </w:r>
          </w:p>
        </w:tc>
        <w:tc>
          <w:tcPr>
            <w:tcW w:w="2221" w:type="pct"/>
            <w:tcBorders>
              <w:top w:val="single" w:sz="4" w:space="0" w:color="auto"/>
              <w:left w:val="single" w:sz="4" w:space="0" w:color="auto"/>
              <w:bottom w:val="nil"/>
              <w:right w:val="single" w:sz="4" w:space="0" w:color="auto"/>
            </w:tcBorders>
            <w:shd w:val="clear" w:color="000000" w:fill="FFFFFF"/>
            <w:noWrap/>
            <w:vAlign w:val="center"/>
            <w:hideMark/>
          </w:tcPr>
          <w:p w14:paraId="4C310274" w14:textId="77777777" w:rsidR="00E64B46" w:rsidRPr="00B04528" w:rsidRDefault="00E64B46" w:rsidP="00FD00B5">
            <w:pPr>
              <w:spacing w:line="240" w:lineRule="auto"/>
              <w:jc w:val="center"/>
              <w:rPr>
                <w:b/>
                <w:sz w:val="20"/>
                <w:szCs w:val="20"/>
              </w:rPr>
            </w:pPr>
            <w:r w:rsidRPr="00B04528">
              <w:rPr>
                <w:sz w:val="20"/>
                <w:szCs w:val="20"/>
              </w:rPr>
              <w:t>De Resultado Institucional</w:t>
            </w:r>
          </w:p>
        </w:tc>
        <w:tc>
          <w:tcPr>
            <w:tcW w:w="674" w:type="pct"/>
            <w:tcBorders>
              <w:top w:val="single" w:sz="4" w:space="0" w:color="auto"/>
              <w:left w:val="single" w:sz="4" w:space="0" w:color="auto"/>
              <w:bottom w:val="nil"/>
              <w:right w:val="single" w:sz="4" w:space="0" w:color="auto"/>
            </w:tcBorders>
            <w:shd w:val="clear" w:color="000000" w:fill="FFFFFF"/>
            <w:noWrap/>
            <w:vAlign w:val="center"/>
            <w:hideMark/>
          </w:tcPr>
          <w:p w14:paraId="0F37F9A8" w14:textId="77777777" w:rsidR="00E64B46" w:rsidRPr="00B04528" w:rsidRDefault="00E64B46" w:rsidP="00FD00B5">
            <w:pPr>
              <w:spacing w:line="240" w:lineRule="auto"/>
              <w:jc w:val="center"/>
              <w:rPr>
                <w:b/>
                <w:sz w:val="20"/>
                <w:szCs w:val="20"/>
              </w:rPr>
            </w:pPr>
            <w:r w:rsidRPr="00B04528">
              <w:rPr>
                <w:sz w:val="20"/>
                <w:szCs w:val="20"/>
              </w:rPr>
              <w:br/>
              <w:t>X</w:t>
            </w:r>
          </w:p>
          <w:p w14:paraId="71714984" w14:textId="77777777" w:rsidR="00E64B46" w:rsidRPr="00B04528" w:rsidRDefault="00E64B46" w:rsidP="00FD00B5">
            <w:pPr>
              <w:spacing w:line="240" w:lineRule="auto"/>
              <w:rPr>
                <w:b/>
                <w:sz w:val="20"/>
                <w:szCs w:val="20"/>
              </w:rPr>
            </w:pPr>
          </w:p>
        </w:tc>
      </w:tr>
      <w:tr w:rsidR="00E64B46" w:rsidRPr="00B04528" w14:paraId="0524257A" w14:textId="77777777" w:rsidTr="00FD00B5">
        <w:trPr>
          <w:trHeight w:val="968"/>
        </w:trPr>
        <w:tc>
          <w:tcPr>
            <w:tcW w:w="2105" w:type="pct"/>
            <w:tcBorders>
              <w:top w:val="nil"/>
              <w:left w:val="single" w:sz="4" w:space="0" w:color="auto"/>
              <w:bottom w:val="single" w:sz="4" w:space="0" w:color="auto"/>
              <w:right w:val="nil"/>
            </w:tcBorders>
            <w:shd w:val="clear" w:color="000000" w:fill="FFFFFF"/>
            <w:vAlign w:val="center"/>
            <w:hideMark/>
          </w:tcPr>
          <w:p w14:paraId="7DED7B96" w14:textId="77777777" w:rsidR="00E64B46" w:rsidRPr="00B04528" w:rsidRDefault="00E64B46" w:rsidP="00FD00B5">
            <w:pPr>
              <w:spacing w:line="240" w:lineRule="auto"/>
              <w:rPr>
                <w:b/>
                <w:sz w:val="20"/>
                <w:szCs w:val="20"/>
              </w:rPr>
            </w:pPr>
            <w:r w:rsidRPr="00B04528">
              <w:rPr>
                <w:sz w:val="20"/>
                <w:szCs w:val="20"/>
              </w:rPr>
              <w:t>Meta de la Política General de Gobierno asociada</w:t>
            </w:r>
          </w:p>
        </w:tc>
        <w:tc>
          <w:tcPr>
            <w:tcW w:w="2895"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AAB1671" w14:textId="77777777" w:rsidR="00E64B46" w:rsidRPr="00B04528" w:rsidRDefault="00E64B46" w:rsidP="00FD00B5">
            <w:pPr>
              <w:spacing w:line="240" w:lineRule="auto"/>
              <w:jc w:val="center"/>
              <w:rPr>
                <w:b/>
                <w:sz w:val="20"/>
                <w:szCs w:val="20"/>
              </w:rPr>
            </w:pPr>
            <w:r w:rsidRPr="00B04528">
              <w:rPr>
                <w:sz w:val="20"/>
                <w:szCs w:val="20"/>
              </w:rPr>
              <w:t>En 2020, se mantuvo la cobertura forestal en 33.7% del territorio nacional</w:t>
            </w:r>
          </w:p>
          <w:p w14:paraId="3088A4B9" w14:textId="77777777" w:rsidR="00E64B46" w:rsidRPr="00B04528" w:rsidRDefault="00E64B46" w:rsidP="00FD00B5">
            <w:pPr>
              <w:spacing w:line="240" w:lineRule="auto"/>
              <w:rPr>
                <w:b/>
                <w:sz w:val="20"/>
                <w:szCs w:val="20"/>
              </w:rPr>
            </w:pPr>
            <w:r w:rsidRPr="00B04528">
              <w:rPr>
                <w:sz w:val="20"/>
                <w:szCs w:val="20"/>
              </w:rPr>
              <w:t> </w:t>
            </w:r>
          </w:p>
        </w:tc>
      </w:tr>
      <w:tr w:rsidR="00E64B46" w:rsidRPr="00B04528" w14:paraId="2804CA94" w14:textId="77777777" w:rsidTr="00FD00B5">
        <w:trPr>
          <w:trHeight w:val="586"/>
        </w:trPr>
        <w:tc>
          <w:tcPr>
            <w:tcW w:w="2105" w:type="pct"/>
            <w:tcBorders>
              <w:top w:val="nil"/>
              <w:left w:val="single" w:sz="4" w:space="0" w:color="auto"/>
              <w:bottom w:val="single" w:sz="8" w:space="0" w:color="auto"/>
              <w:right w:val="nil"/>
            </w:tcBorders>
            <w:shd w:val="clear" w:color="000000" w:fill="FFFFFF"/>
            <w:vAlign w:val="center"/>
            <w:hideMark/>
          </w:tcPr>
          <w:p w14:paraId="56BE6BBF" w14:textId="77777777" w:rsidR="00E64B46" w:rsidRPr="00B04528" w:rsidRDefault="00E64B46" w:rsidP="00FD00B5">
            <w:pPr>
              <w:spacing w:line="240" w:lineRule="auto"/>
              <w:rPr>
                <w:b/>
                <w:sz w:val="20"/>
                <w:szCs w:val="20"/>
              </w:rPr>
            </w:pPr>
            <w:r w:rsidRPr="00B04528">
              <w:rPr>
                <w:sz w:val="20"/>
                <w:szCs w:val="20"/>
              </w:rPr>
              <w:t>Política Pública Asociada</w:t>
            </w:r>
          </w:p>
        </w:tc>
        <w:tc>
          <w:tcPr>
            <w:tcW w:w="2895" w:type="pct"/>
            <w:gridSpan w:val="2"/>
            <w:tcBorders>
              <w:top w:val="nil"/>
              <w:left w:val="single" w:sz="4" w:space="0" w:color="auto"/>
              <w:bottom w:val="single" w:sz="8" w:space="0" w:color="auto"/>
              <w:right w:val="single" w:sz="4" w:space="0" w:color="auto"/>
            </w:tcBorders>
            <w:shd w:val="clear" w:color="000000" w:fill="FFFFFF"/>
            <w:noWrap/>
            <w:vAlign w:val="center"/>
            <w:hideMark/>
          </w:tcPr>
          <w:p w14:paraId="62386197" w14:textId="77777777" w:rsidR="00E64B46" w:rsidRPr="00B04528" w:rsidRDefault="00E64B46" w:rsidP="00FD00B5">
            <w:pPr>
              <w:spacing w:line="240" w:lineRule="auto"/>
              <w:jc w:val="center"/>
              <w:rPr>
                <w:b/>
                <w:sz w:val="20"/>
                <w:szCs w:val="20"/>
              </w:rPr>
            </w:pPr>
            <w:r w:rsidRPr="00B04528">
              <w:rPr>
                <w:sz w:val="20"/>
                <w:szCs w:val="20"/>
              </w:rPr>
              <w:t xml:space="preserve">  Política marco de Gestión Ambiental </w:t>
            </w:r>
          </w:p>
        </w:tc>
      </w:tr>
      <w:tr w:rsidR="00E64B46" w:rsidRPr="00B04528" w14:paraId="52456E14" w14:textId="77777777" w:rsidTr="00FD00B5">
        <w:trPr>
          <w:trHeight w:val="39"/>
        </w:trPr>
        <w:tc>
          <w:tcPr>
            <w:tcW w:w="5000" w:type="pct"/>
            <w:gridSpan w:val="3"/>
            <w:tcBorders>
              <w:top w:val="nil"/>
              <w:left w:val="single" w:sz="4" w:space="0" w:color="auto"/>
              <w:bottom w:val="nil"/>
              <w:right w:val="single" w:sz="4" w:space="0" w:color="auto"/>
            </w:tcBorders>
            <w:shd w:val="clear" w:color="000000" w:fill="FFFFFF"/>
            <w:noWrap/>
            <w:vAlign w:val="center"/>
            <w:hideMark/>
          </w:tcPr>
          <w:p w14:paraId="5ADC58BF" w14:textId="77777777" w:rsidR="00E64B46" w:rsidRPr="00B04528" w:rsidRDefault="00E64B46" w:rsidP="00FD00B5">
            <w:pPr>
              <w:spacing w:line="240" w:lineRule="auto"/>
              <w:rPr>
                <w:b/>
                <w:sz w:val="20"/>
                <w:szCs w:val="20"/>
              </w:rPr>
            </w:pPr>
          </w:p>
        </w:tc>
      </w:tr>
      <w:tr w:rsidR="00E64B46" w:rsidRPr="00B04528" w14:paraId="32469938" w14:textId="77777777" w:rsidTr="00FD00B5">
        <w:trPr>
          <w:trHeight w:val="400"/>
        </w:trPr>
        <w:tc>
          <w:tcPr>
            <w:tcW w:w="2105" w:type="pct"/>
            <w:tcBorders>
              <w:top w:val="single" w:sz="8" w:space="0" w:color="auto"/>
              <w:left w:val="single" w:sz="4" w:space="0" w:color="auto"/>
              <w:bottom w:val="single" w:sz="4" w:space="0" w:color="auto"/>
              <w:right w:val="single" w:sz="4" w:space="0" w:color="auto"/>
            </w:tcBorders>
            <w:shd w:val="clear" w:color="000000" w:fill="FFFFFF"/>
            <w:vAlign w:val="center"/>
            <w:hideMark/>
          </w:tcPr>
          <w:p w14:paraId="4C9CD52C" w14:textId="77777777" w:rsidR="00E64B46" w:rsidRPr="00B04528" w:rsidRDefault="00E64B46" w:rsidP="00FD00B5">
            <w:pPr>
              <w:spacing w:line="240" w:lineRule="auto"/>
              <w:rPr>
                <w:b/>
                <w:bCs/>
                <w:sz w:val="20"/>
                <w:szCs w:val="20"/>
              </w:rPr>
            </w:pPr>
            <w:r w:rsidRPr="00B04528">
              <w:rPr>
                <w:bCs/>
                <w:sz w:val="20"/>
                <w:szCs w:val="20"/>
              </w:rPr>
              <w:t>Descripción del Indicador</w:t>
            </w:r>
          </w:p>
        </w:tc>
        <w:tc>
          <w:tcPr>
            <w:tcW w:w="2895" w:type="pct"/>
            <w:gridSpan w:val="2"/>
            <w:tcBorders>
              <w:top w:val="single" w:sz="8" w:space="0" w:color="auto"/>
              <w:left w:val="nil"/>
              <w:bottom w:val="single" w:sz="4" w:space="0" w:color="auto"/>
              <w:right w:val="single" w:sz="4" w:space="0" w:color="auto"/>
            </w:tcBorders>
            <w:shd w:val="clear" w:color="000000" w:fill="FFFFFF"/>
            <w:vAlign w:val="bottom"/>
            <w:hideMark/>
          </w:tcPr>
          <w:p w14:paraId="37AAE602" w14:textId="77777777" w:rsidR="00E64B46" w:rsidRPr="00B04528" w:rsidRDefault="00E64B46" w:rsidP="00FD00B5">
            <w:pPr>
              <w:spacing w:line="240" w:lineRule="auto"/>
              <w:rPr>
                <w:b/>
                <w:sz w:val="20"/>
                <w:szCs w:val="20"/>
              </w:rPr>
            </w:pPr>
            <w:r w:rsidRPr="00B04528">
              <w:rPr>
                <w:sz w:val="20"/>
                <w:szCs w:val="20"/>
              </w:rPr>
              <w:t xml:space="preserve">El indicador medirá la mejora en la calidad del agua del </w:t>
            </w:r>
            <w:r>
              <w:rPr>
                <w:sz w:val="20"/>
                <w:szCs w:val="20"/>
              </w:rPr>
              <w:t>l</w:t>
            </w:r>
            <w:r w:rsidRPr="00B04528">
              <w:rPr>
                <w:sz w:val="20"/>
                <w:szCs w:val="20"/>
              </w:rPr>
              <w:t>ago de Amatitlán a través de valor del Índice del Estado Trófico (se integra de tres parámetros fisicoquímicos) de un valor promedio 72 en 2020 a un 70 en 2030.</w:t>
            </w:r>
          </w:p>
        </w:tc>
      </w:tr>
      <w:tr w:rsidR="00E64B46" w:rsidRPr="00B04528" w14:paraId="7A54B06B" w14:textId="77777777" w:rsidTr="00FD00B5">
        <w:trPr>
          <w:trHeight w:val="609"/>
        </w:trPr>
        <w:tc>
          <w:tcPr>
            <w:tcW w:w="2105" w:type="pct"/>
            <w:tcBorders>
              <w:top w:val="nil"/>
              <w:left w:val="single" w:sz="4" w:space="0" w:color="auto"/>
              <w:bottom w:val="single" w:sz="4" w:space="0" w:color="auto"/>
              <w:right w:val="single" w:sz="4" w:space="0" w:color="auto"/>
            </w:tcBorders>
            <w:shd w:val="clear" w:color="000000" w:fill="FFFFFF"/>
            <w:vAlign w:val="center"/>
            <w:hideMark/>
          </w:tcPr>
          <w:p w14:paraId="5970BF8D" w14:textId="77777777" w:rsidR="00E64B46" w:rsidRPr="00B04528" w:rsidRDefault="00E64B46" w:rsidP="00FD00B5">
            <w:pPr>
              <w:spacing w:line="240" w:lineRule="auto"/>
              <w:rPr>
                <w:b/>
                <w:sz w:val="20"/>
                <w:szCs w:val="20"/>
              </w:rPr>
            </w:pPr>
            <w:r w:rsidRPr="00B04528">
              <w:rPr>
                <w:sz w:val="20"/>
                <w:szCs w:val="20"/>
              </w:rPr>
              <w:t>Interpretación</w:t>
            </w:r>
          </w:p>
        </w:tc>
        <w:tc>
          <w:tcPr>
            <w:tcW w:w="2895" w:type="pct"/>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14:paraId="557165A1" w14:textId="77777777" w:rsidR="00E64B46" w:rsidRPr="00B04528" w:rsidRDefault="00E64B46" w:rsidP="00FD00B5">
            <w:pPr>
              <w:spacing w:line="240" w:lineRule="auto"/>
              <w:jc w:val="center"/>
              <w:rPr>
                <w:b/>
                <w:sz w:val="20"/>
                <w:szCs w:val="20"/>
              </w:rPr>
            </w:pPr>
            <w:r w:rsidRPr="00B04528">
              <w:rPr>
                <w:sz w:val="20"/>
                <w:szCs w:val="20"/>
              </w:rPr>
              <w:t xml:space="preserve">Los valores del índice oscilan entre 0 a 100, los valores más altos corresponden a aguas de excelente calidad </w:t>
            </w:r>
          </w:p>
        </w:tc>
      </w:tr>
      <w:tr w:rsidR="00E64B46" w:rsidRPr="00B04528" w14:paraId="24290327" w14:textId="77777777" w:rsidTr="00FD00B5">
        <w:trPr>
          <w:trHeight w:val="930"/>
        </w:trPr>
        <w:tc>
          <w:tcPr>
            <w:tcW w:w="2105" w:type="pct"/>
            <w:tcBorders>
              <w:top w:val="nil"/>
              <w:left w:val="single" w:sz="4" w:space="0" w:color="auto"/>
              <w:bottom w:val="single" w:sz="4" w:space="0" w:color="auto"/>
              <w:right w:val="single" w:sz="4" w:space="0" w:color="auto"/>
            </w:tcBorders>
            <w:shd w:val="clear" w:color="000000" w:fill="FFFFFF"/>
            <w:vAlign w:val="center"/>
            <w:hideMark/>
          </w:tcPr>
          <w:p w14:paraId="1E00FE65" w14:textId="77777777" w:rsidR="00E64B46" w:rsidRPr="00B04528" w:rsidRDefault="00E64B46" w:rsidP="00FD00B5">
            <w:pPr>
              <w:spacing w:line="240" w:lineRule="auto"/>
              <w:rPr>
                <w:b/>
                <w:sz w:val="20"/>
                <w:szCs w:val="20"/>
              </w:rPr>
            </w:pPr>
            <w:r w:rsidRPr="00B04528">
              <w:rPr>
                <w:sz w:val="20"/>
                <w:szCs w:val="20"/>
              </w:rPr>
              <w:t>Fórmula de cálculo</w:t>
            </w:r>
          </w:p>
        </w:tc>
        <w:tc>
          <w:tcPr>
            <w:tcW w:w="2895" w:type="pct"/>
            <w:gridSpan w:val="2"/>
            <w:tcBorders>
              <w:top w:val="nil"/>
              <w:left w:val="nil"/>
              <w:bottom w:val="single" w:sz="4" w:space="0" w:color="auto"/>
              <w:right w:val="single" w:sz="4" w:space="0" w:color="auto"/>
            </w:tcBorders>
            <w:shd w:val="clear" w:color="auto" w:fill="auto"/>
            <w:noWrap/>
            <w:vAlign w:val="bottom"/>
            <w:hideMark/>
          </w:tcPr>
          <w:p w14:paraId="272C368B" w14:textId="77777777" w:rsidR="00E64B46" w:rsidRPr="00B04528" w:rsidRDefault="00E64B46" w:rsidP="00FD00B5">
            <w:pPr>
              <w:spacing w:line="240" w:lineRule="auto"/>
              <w:rPr>
                <w:b/>
                <w:sz w:val="20"/>
                <w:szCs w:val="20"/>
              </w:rPr>
            </w:pPr>
            <w:r w:rsidRPr="00B04528">
              <w:rPr>
                <w:b/>
                <w:noProof/>
                <w:sz w:val="20"/>
                <w:szCs w:val="20"/>
                <w:lang w:eastAsia="es-GT"/>
              </w:rPr>
              <w:drawing>
                <wp:anchor distT="0" distB="0" distL="114300" distR="114300" simplePos="0" relativeHeight="251659264" behindDoc="0" locked="0" layoutInCell="1" allowOverlap="1" wp14:anchorId="7BCC6A4F" wp14:editId="14A122CB">
                  <wp:simplePos x="0" y="0"/>
                  <wp:positionH relativeFrom="column">
                    <wp:posOffset>414655</wp:posOffset>
                  </wp:positionH>
                  <wp:positionV relativeFrom="paragraph">
                    <wp:posOffset>-312420</wp:posOffset>
                  </wp:positionV>
                  <wp:extent cx="2633980" cy="368300"/>
                  <wp:effectExtent l="0" t="0" r="0" b="0"/>
                  <wp:wrapNone/>
                  <wp:docPr id="20" name="Imagen 20"/>
                  <wp:cNvGraphicFramePr/>
                  <a:graphic xmlns:a="http://schemas.openxmlformats.org/drawingml/2006/main">
                    <a:graphicData uri="http://schemas.openxmlformats.org/drawingml/2006/picture">
                      <pic:pic xmlns:pic="http://schemas.openxmlformats.org/drawingml/2006/picture">
                        <pic:nvPicPr>
                          <pic:cNvPr id="3" name="Imagen 2"/>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633980" cy="368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3541C5" w14:textId="77777777" w:rsidR="00E64B46" w:rsidRPr="00B04528" w:rsidRDefault="00E64B46" w:rsidP="00FD00B5">
            <w:pPr>
              <w:spacing w:line="240" w:lineRule="auto"/>
              <w:rPr>
                <w:b/>
                <w:sz w:val="20"/>
                <w:szCs w:val="20"/>
              </w:rPr>
            </w:pPr>
          </w:p>
        </w:tc>
      </w:tr>
    </w:tbl>
    <w:p w14:paraId="546AA7D0" w14:textId="77777777" w:rsidR="00E64B46" w:rsidRPr="00FD00B5" w:rsidRDefault="00E64B46" w:rsidP="00FD00B5"/>
    <w:tbl>
      <w:tblPr>
        <w:tblW w:w="5000" w:type="pct"/>
        <w:tblCellMar>
          <w:left w:w="70" w:type="dxa"/>
          <w:right w:w="70" w:type="dxa"/>
        </w:tblCellMar>
        <w:tblLook w:val="04A0" w:firstRow="1" w:lastRow="0" w:firstColumn="1" w:lastColumn="0" w:noHBand="0" w:noVBand="1"/>
      </w:tblPr>
      <w:tblGrid>
        <w:gridCol w:w="2853"/>
        <w:gridCol w:w="1660"/>
        <w:gridCol w:w="1242"/>
        <w:gridCol w:w="1589"/>
        <w:gridCol w:w="1474"/>
      </w:tblGrid>
      <w:tr w:rsidR="00E64B46" w:rsidRPr="00B04528" w14:paraId="36B3C504" w14:textId="77777777" w:rsidTr="00FD00B5">
        <w:trPr>
          <w:trHeight w:val="600"/>
        </w:trPr>
        <w:tc>
          <w:tcPr>
            <w:tcW w:w="1618" w:type="pct"/>
            <w:tcBorders>
              <w:top w:val="single" w:sz="8" w:space="0" w:color="auto"/>
              <w:left w:val="single" w:sz="8" w:space="0" w:color="auto"/>
              <w:bottom w:val="single" w:sz="4" w:space="0" w:color="auto"/>
              <w:right w:val="single" w:sz="4" w:space="0" w:color="auto"/>
            </w:tcBorders>
            <w:shd w:val="clear" w:color="000000" w:fill="9BBB59"/>
            <w:vAlign w:val="center"/>
            <w:hideMark/>
          </w:tcPr>
          <w:p w14:paraId="1AB4BCB1" w14:textId="77777777" w:rsidR="00E64B46" w:rsidRPr="00B04528" w:rsidRDefault="00E64B46" w:rsidP="00B335DC">
            <w:pPr>
              <w:spacing w:line="240" w:lineRule="auto"/>
              <w:rPr>
                <w:bCs/>
                <w:color w:val="auto"/>
                <w:sz w:val="20"/>
                <w:szCs w:val="20"/>
                <w:lang w:eastAsia="es-GT"/>
              </w:rPr>
            </w:pPr>
            <w:r w:rsidRPr="00B04528">
              <w:rPr>
                <w:bCs/>
                <w:color w:val="auto"/>
                <w:sz w:val="20"/>
                <w:szCs w:val="20"/>
                <w:lang w:eastAsia="es-GT"/>
              </w:rPr>
              <w:t>Ámbito geográfico</w:t>
            </w:r>
          </w:p>
        </w:tc>
        <w:tc>
          <w:tcPr>
            <w:tcW w:w="941" w:type="pct"/>
            <w:tcBorders>
              <w:top w:val="single" w:sz="8" w:space="0" w:color="auto"/>
              <w:left w:val="nil"/>
              <w:bottom w:val="single" w:sz="4" w:space="0" w:color="auto"/>
              <w:right w:val="single" w:sz="4" w:space="0" w:color="auto"/>
            </w:tcBorders>
            <w:shd w:val="clear" w:color="000000" w:fill="9BBB59"/>
            <w:noWrap/>
            <w:vAlign w:val="center"/>
            <w:hideMark/>
          </w:tcPr>
          <w:p w14:paraId="22B79BE2" w14:textId="77777777" w:rsidR="00E64B46" w:rsidRPr="00B04528" w:rsidRDefault="00E64B46" w:rsidP="00B335DC">
            <w:pPr>
              <w:spacing w:line="240" w:lineRule="auto"/>
              <w:jc w:val="center"/>
              <w:rPr>
                <w:b/>
                <w:color w:val="auto"/>
                <w:sz w:val="20"/>
                <w:szCs w:val="20"/>
                <w:lang w:eastAsia="es-GT"/>
              </w:rPr>
            </w:pPr>
            <w:r w:rsidRPr="00B04528">
              <w:rPr>
                <w:color w:val="auto"/>
                <w:sz w:val="20"/>
                <w:szCs w:val="20"/>
                <w:lang w:eastAsia="es-GT"/>
              </w:rPr>
              <w:t>Nacional</w:t>
            </w:r>
          </w:p>
        </w:tc>
        <w:tc>
          <w:tcPr>
            <w:tcW w:w="704" w:type="pct"/>
            <w:tcBorders>
              <w:top w:val="single" w:sz="8" w:space="0" w:color="auto"/>
              <w:left w:val="nil"/>
              <w:bottom w:val="single" w:sz="4" w:space="0" w:color="auto"/>
              <w:right w:val="single" w:sz="4" w:space="0" w:color="auto"/>
            </w:tcBorders>
            <w:shd w:val="clear" w:color="000000" w:fill="9BBB59"/>
            <w:noWrap/>
            <w:vAlign w:val="center"/>
            <w:hideMark/>
          </w:tcPr>
          <w:p w14:paraId="78E3EECF" w14:textId="77777777" w:rsidR="00E64B46" w:rsidRPr="00B04528" w:rsidRDefault="00E64B46" w:rsidP="00B335DC">
            <w:pPr>
              <w:spacing w:line="240" w:lineRule="auto"/>
              <w:jc w:val="center"/>
              <w:rPr>
                <w:b/>
                <w:color w:val="auto"/>
                <w:sz w:val="20"/>
                <w:szCs w:val="20"/>
                <w:lang w:eastAsia="es-GT"/>
              </w:rPr>
            </w:pPr>
            <w:r w:rsidRPr="00B04528">
              <w:rPr>
                <w:color w:val="auto"/>
                <w:sz w:val="20"/>
                <w:szCs w:val="20"/>
                <w:lang w:eastAsia="es-GT"/>
              </w:rPr>
              <w:t>Regional</w:t>
            </w:r>
          </w:p>
        </w:tc>
        <w:tc>
          <w:tcPr>
            <w:tcW w:w="901" w:type="pct"/>
            <w:tcBorders>
              <w:top w:val="single" w:sz="8" w:space="0" w:color="auto"/>
              <w:left w:val="nil"/>
              <w:bottom w:val="single" w:sz="4" w:space="0" w:color="auto"/>
              <w:right w:val="single" w:sz="4" w:space="0" w:color="auto"/>
            </w:tcBorders>
            <w:shd w:val="clear" w:color="000000" w:fill="9BBB59"/>
            <w:noWrap/>
            <w:vAlign w:val="center"/>
            <w:hideMark/>
          </w:tcPr>
          <w:p w14:paraId="5B4D86DD" w14:textId="77777777" w:rsidR="00E64B46" w:rsidRPr="00B04528" w:rsidRDefault="00E64B46" w:rsidP="00B335DC">
            <w:pPr>
              <w:spacing w:line="240" w:lineRule="auto"/>
              <w:jc w:val="center"/>
              <w:rPr>
                <w:b/>
                <w:color w:val="auto"/>
                <w:sz w:val="20"/>
                <w:szCs w:val="20"/>
                <w:lang w:eastAsia="es-GT"/>
              </w:rPr>
            </w:pPr>
            <w:r w:rsidRPr="00B04528">
              <w:rPr>
                <w:color w:val="auto"/>
                <w:sz w:val="20"/>
                <w:szCs w:val="20"/>
                <w:lang w:eastAsia="es-GT"/>
              </w:rPr>
              <w:t>Departamento</w:t>
            </w:r>
          </w:p>
        </w:tc>
        <w:tc>
          <w:tcPr>
            <w:tcW w:w="836" w:type="pct"/>
            <w:tcBorders>
              <w:top w:val="single" w:sz="8" w:space="0" w:color="auto"/>
              <w:left w:val="nil"/>
              <w:bottom w:val="single" w:sz="4" w:space="0" w:color="auto"/>
              <w:right w:val="single" w:sz="8" w:space="0" w:color="auto"/>
            </w:tcBorders>
            <w:shd w:val="clear" w:color="000000" w:fill="9BBB59"/>
            <w:noWrap/>
            <w:vAlign w:val="center"/>
            <w:hideMark/>
          </w:tcPr>
          <w:p w14:paraId="483BBC4E" w14:textId="77777777" w:rsidR="00E64B46" w:rsidRPr="00B04528" w:rsidRDefault="00E64B46" w:rsidP="00B335DC">
            <w:pPr>
              <w:spacing w:line="240" w:lineRule="auto"/>
              <w:jc w:val="center"/>
              <w:rPr>
                <w:b/>
                <w:color w:val="auto"/>
                <w:sz w:val="20"/>
                <w:szCs w:val="20"/>
                <w:lang w:eastAsia="es-GT"/>
              </w:rPr>
            </w:pPr>
            <w:r w:rsidRPr="00B04528">
              <w:rPr>
                <w:color w:val="auto"/>
                <w:sz w:val="20"/>
                <w:szCs w:val="20"/>
                <w:lang w:eastAsia="es-GT"/>
              </w:rPr>
              <w:t>Municipio</w:t>
            </w:r>
          </w:p>
        </w:tc>
      </w:tr>
      <w:tr w:rsidR="00E64B46" w:rsidRPr="00B04528" w14:paraId="29389F45" w14:textId="77777777" w:rsidTr="00FD00B5">
        <w:trPr>
          <w:trHeight w:val="256"/>
        </w:trPr>
        <w:tc>
          <w:tcPr>
            <w:tcW w:w="1618" w:type="pct"/>
            <w:tcBorders>
              <w:top w:val="nil"/>
              <w:left w:val="single" w:sz="8" w:space="0" w:color="auto"/>
              <w:bottom w:val="single" w:sz="4" w:space="0" w:color="auto"/>
              <w:right w:val="single" w:sz="4" w:space="0" w:color="auto"/>
            </w:tcBorders>
            <w:shd w:val="clear" w:color="000000" w:fill="FFFFFF"/>
            <w:vAlign w:val="center"/>
            <w:hideMark/>
          </w:tcPr>
          <w:p w14:paraId="299A0BA3" w14:textId="77777777" w:rsidR="00E64B46" w:rsidRPr="00B04528" w:rsidRDefault="00E64B46" w:rsidP="00B335DC">
            <w:pPr>
              <w:spacing w:line="240" w:lineRule="auto"/>
              <w:rPr>
                <w:bCs/>
                <w:color w:val="auto"/>
                <w:sz w:val="20"/>
                <w:szCs w:val="20"/>
                <w:lang w:eastAsia="es-GT"/>
              </w:rPr>
            </w:pPr>
            <w:r w:rsidRPr="00B04528">
              <w:rPr>
                <w:bCs/>
                <w:color w:val="auto"/>
                <w:sz w:val="20"/>
                <w:szCs w:val="20"/>
                <w:lang w:eastAsia="es-GT"/>
              </w:rPr>
              <w:t> </w:t>
            </w:r>
          </w:p>
        </w:tc>
        <w:tc>
          <w:tcPr>
            <w:tcW w:w="94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5BD363F" w14:textId="77777777" w:rsidR="00E64B46" w:rsidRPr="00B04528" w:rsidRDefault="00E64B46" w:rsidP="00B335DC">
            <w:pPr>
              <w:spacing w:line="240" w:lineRule="auto"/>
              <w:jc w:val="center"/>
              <w:rPr>
                <w:b/>
                <w:color w:val="auto"/>
                <w:sz w:val="20"/>
                <w:szCs w:val="20"/>
                <w:lang w:eastAsia="es-GT"/>
              </w:rPr>
            </w:pPr>
            <w:r w:rsidRPr="00B04528">
              <w:rPr>
                <w:color w:val="auto"/>
                <w:sz w:val="20"/>
                <w:szCs w:val="20"/>
                <w:lang w:eastAsia="es-GT"/>
              </w:rPr>
              <w:t> </w:t>
            </w:r>
          </w:p>
        </w:tc>
        <w:tc>
          <w:tcPr>
            <w:tcW w:w="704" w:type="pct"/>
            <w:tcBorders>
              <w:top w:val="single" w:sz="4" w:space="0" w:color="auto"/>
              <w:left w:val="nil"/>
              <w:bottom w:val="single" w:sz="4" w:space="0" w:color="auto"/>
              <w:right w:val="single" w:sz="4" w:space="0" w:color="auto"/>
            </w:tcBorders>
            <w:shd w:val="clear" w:color="000000" w:fill="FFFFFF"/>
            <w:noWrap/>
            <w:vAlign w:val="center"/>
            <w:hideMark/>
          </w:tcPr>
          <w:p w14:paraId="16D6D40C" w14:textId="77777777" w:rsidR="00E64B46" w:rsidRPr="00B04528" w:rsidRDefault="00E64B46" w:rsidP="00B335DC">
            <w:pPr>
              <w:spacing w:line="240" w:lineRule="auto"/>
              <w:jc w:val="center"/>
              <w:rPr>
                <w:b/>
                <w:color w:val="auto"/>
                <w:sz w:val="20"/>
                <w:szCs w:val="20"/>
                <w:lang w:eastAsia="es-GT"/>
              </w:rPr>
            </w:pPr>
            <w:r w:rsidRPr="00B04528">
              <w:rPr>
                <w:color w:val="auto"/>
                <w:sz w:val="20"/>
                <w:szCs w:val="20"/>
                <w:lang w:eastAsia="es-GT"/>
              </w:rPr>
              <w:t> </w:t>
            </w:r>
          </w:p>
        </w:tc>
        <w:tc>
          <w:tcPr>
            <w:tcW w:w="901" w:type="pct"/>
            <w:tcBorders>
              <w:top w:val="single" w:sz="4" w:space="0" w:color="auto"/>
              <w:left w:val="nil"/>
              <w:bottom w:val="single" w:sz="4" w:space="0" w:color="auto"/>
              <w:right w:val="single" w:sz="4" w:space="0" w:color="auto"/>
            </w:tcBorders>
            <w:shd w:val="clear" w:color="000000" w:fill="FFFFFF"/>
            <w:noWrap/>
            <w:vAlign w:val="center"/>
            <w:hideMark/>
          </w:tcPr>
          <w:p w14:paraId="4A919CF0" w14:textId="77777777" w:rsidR="00E64B46" w:rsidRPr="00B04528" w:rsidRDefault="00E64B46" w:rsidP="00B335DC">
            <w:pPr>
              <w:spacing w:line="240" w:lineRule="auto"/>
              <w:jc w:val="center"/>
              <w:rPr>
                <w:b/>
                <w:color w:val="auto"/>
                <w:sz w:val="20"/>
                <w:szCs w:val="20"/>
                <w:lang w:eastAsia="es-GT"/>
              </w:rPr>
            </w:pPr>
            <w:r w:rsidRPr="00B04528">
              <w:rPr>
                <w:color w:val="auto"/>
                <w:sz w:val="20"/>
                <w:szCs w:val="20"/>
                <w:lang w:eastAsia="es-GT"/>
              </w:rPr>
              <w:t> </w:t>
            </w:r>
          </w:p>
        </w:tc>
        <w:tc>
          <w:tcPr>
            <w:tcW w:w="836" w:type="pct"/>
            <w:tcBorders>
              <w:top w:val="nil"/>
              <w:left w:val="single" w:sz="4" w:space="0" w:color="auto"/>
              <w:bottom w:val="single" w:sz="4" w:space="0" w:color="auto"/>
              <w:right w:val="single" w:sz="8" w:space="0" w:color="auto"/>
            </w:tcBorders>
            <w:shd w:val="clear" w:color="000000" w:fill="FFFFFF"/>
            <w:noWrap/>
            <w:vAlign w:val="center"/>
            <w:hideMark/>
          </w:tcPr>
          <w:p w14:paraId="4F3E6F17" w14:textId="77777777" w:rsidR="00E64B46" w:rsidRPr="00B04528" w:rsidRDefault="00E64B46" w:rsidP="00B335DC">
            <w:pPr>
              <w:spacing w:line="240" w:lineRule="auto"/>
              <w:jc w:val="center"/>
              <w:rPr>
                <w:b/>
                <w:color w:val="auto"/>
                <w:sz w:val="20"/>
                <w:szCs w:val="20"/>
                <w:lang w:eastAsia="es-GT"/>
              </w:rPr>
            </w:pPr>
            <w:r w:rsidRPr="00B04528">
              <w:rPr>
                <w:color w:val="auto"/>
                <w:sz w:val="20"/>
                <w:szCs w:val="20"/>
                <w:lang w:eastAsia="es-GT"/>
              </w:rPr>
              <w:t>X</w:t>
            </w:r>
          </w:p>
        </w:tc>
      </w:tr>
      <w:tr w:rsidR="00E64B46" w:rsidRPr="00B04528" w14:paraId="4260546E" w14:textId="77777777" w:rsidTr="00FD00B5">
        <w:trPr>
          <w:trHeight w:val="600"/>
        </w:trPr>
        <w:tc>
          <w:tcPr>
            <w:tcW w:w="1618" w:type="pct"/>
            <w:tcBorders>
              <w:top w:val="nil"/>
              <w:left w:val="single" w:sz="8" w:space="0" w:color="auto"/>
              <w:bottom w:val="single" w:sz="4" w:space="0" w:color="auto"/>
              <w:right w:val="single" w:sz="4" w:space="0" w:color="auto"/>
            </w:tcBorders>
            <w:shd w:val="clear" w:color="000000" w:fill="9BBB59"/>
            <w:vAlign w:val="center"/>
            <w:hideMark/>
          </w:tcPr>
          <w:p w14:paraId="7C42F2B4" w14:textId="77777777" w:rsidR="00E64B46" w:rsidRPr="00B04528" w:rsidRDefault="00E64B46" w:rsidP="00B335DC">
            <w:pPr>
              <w:spacing w:line="240" w:lineRule="auto"/>
              <w:rPr>
                <w:bCs/>
                <w:color w:val="auto"/>
                <w:sz w:val="20"/>
                <w:szCs w:val="20"/>
                <w:lang w:eastAsia="es-GT"/>
              </w:rPr>
            </w:pPr>
            <w:r w:rsidRPr="00B04528">
              <w:rPr>
                <w:bCs/>
                <w:color w:val="auto"/>
                <w:sz w:val="20"/>
                <w:szCs w:val="20"/>
                <w:lang w:eastAsia="es-GT"/>
              </w:rPr>
              <w:t>Frecuencia de la medición</w:t>
            </w:r>
          </w:p>
        </w:tc>
        <w:tc>
          <w:tcPr>
            <w:tcW w:w="941" w:type="pct"/>
            <w:tcBorders>
              <w:top w:val="nil"/>
              <w:left w:val="single" w:sz="4" w:space="0" w:color="auto"/>
              <w:bottom w:val="single" w:sz="4" w:space="0" w:color="auto"/>
              <w:right w:val="single" w:sz="4" w:space="0" w:color="auto"/>
            </w:tcBorders>
            <w:shd w:val="clear" w:color="000000" w:fill="9BBB59"/>
            <w:noWrap/>
            <w:vAlign w:val="center"/>
            <w:hideMark/>
          </w:tcPr>
          <w:p w14:paraId="2F65DF06" w14:textId="77777777" w:rsidR="00E64B46" w:rsidRPr="00B04528" w:rsidRDefault="00E64B46" w:rsidP="00B335DC">
            <w:pPr>
              <w:spacing w:line="240" w:lineRule="auto"/>
              <w:jc w:val="center"/>
              <w:rPr>
                <w:b/>
                <w:color w:val="auto"/>
                <w:sz w:val="20"/>
                <w:szCs w:val="20"/>
                <w:lang w:eastAsia="es-GT"/>
              </w:rPr>
            </w:pPr>
            <w:r w:rsidRPr="00B04528">
              <w:rPr>
                <w:color w:val="auto"/>
                <w:sz w:val="20"/>
                <w:szCs w:val="20"/>
                <w:lang w:eastAsia="es-GT"/>
              </w:rPr>
              <w:t>Mensual</w:t>
            </w:r>
          </w:p>
        </w:tc>
        <w:tc>
          <w:tcPr>
            <w:tcW w:w="704" w:type="pct"/>
            <w:tcBorders>
              <w:top w:val="nil"/>
              <w:left w:val="nil"/>
              <w:bottom w:val="single" w:sz="4" w:space="0" w:color="auto"/>
              <w:right w:val="single" w:sz="4" w:space="0" w:color="auto"/>
            </w:tcBorders>
            <w:shd w:val="clear" w:color="000000" w:fill="9BBB59"/>
            <w:noWrap/>
            <w:vAlign w:val="center"/>
            <w:hideMark/>
          </w:tcPr>
          <w:p w14:paraId="7229B7ED" w14:textId="77777777" w:rsidR="00E64B46" w:rsidRPr="00B04528" w:rsidRDefault="00E64B46" w:rsidP="00B335DC">
            <w:pPr>
              <w:spacing w:line="240" w:lineRule="auto"/>
              <w:jc w:val="center"/>
              <w:rPr>
                <w:b/>
                <w:color w:val="auto"/>
                <w:sz w:val="20"/>
                <w:szCs w:val="20"/>
                <w:lang w:eastAsia="es-GT"/>
              </w:rPr>
            </w:pPr>
            <w:r w:rsidRPr="00B04528">
              <w:rPr>
                <w:color w:val="auto"/>
                <w:sz w:val="20"/>
                <w:szCs w:val="20"/>
                <w:lang w:eastAsia="es-GT"/>
              </w:rPr>
              <w:t>Cuatrimestral</w:t>
            </w:r>
          </w:p>
        </w:tc>
        <w:tc>
          <w:tcPr>
            <w:tcW w:w="901" w:type="pct"/>
            <w:tcBorders>
              <w:top w:val="nil"/>
              <w:left w:val="nil"/>
              <w:bottom w:val="single" w:sz="4" w:space="0" w:color="auto"/>
              <w:right w:val="single" w:sz="4" w:space="0" w:color="auto"/>
            </w:tcBorders>
            <w:shd w:val="clear" w:color="000000" w:fill="9BBB59"/>
            <w:noWrap/>
            <w:vAlign w:val="center"/>
            <w:hideMark/>
          </w:tcPr>
          <w:p w14:paraId="4581FBA1" w14:textId="77777777" w:rsidR="00E64B46" w:rsidRPr="00B04528" w:rsidRDefault="00E64B46" w:rsidP="00B335DC">
            <w:pPr>
              <w:spacing w:line="240" w:lineRule="auto"/>
              <w:jc w:val="center"/>
              <w:rPr>
                <w:b/>
                <w:color w:val="auto"/>
                <w:sz w:val="20"/>
                <w:szCs w:val="20"/>
                <w:lang w:eastAsia="es-GT"/>
              </w:rPr>
            </w:pPr>
            <w:r w:rsidRPr="00B04528">
              <w:rPr>
                <w:color w:val="auto"/>
                <w:sz w:val="20"/>
                <w:szCs w:val="20"/>
                <w:lang w:eastAsia="es-GT"/>
              </w:rPr>
              <w:t>Semestral</w:t>
            </w:r>
          </w:p>
        </w:tc>
        <w:tc>
          <w:tcPr>
            <w:tcW w:w="836" w:type="pct"/>
            <w:tcBorders>
              <w:top w:val="nil"/>
              <w:left w:val="single" w:sz="4" w:space="0" w:color="auto"/>
              <w:bottom w:val="single" w:sz="4" w:space="0" w:color="auto"/>
              <w:right w:val="single" w:sz="8" w:space="0" w:color="auto"/>
            </w:tcBorders>
            <w:shd w:val="clear" w:color="000000" w:fill="9BBB59"/>
            <w:noWrap/>
            <w:vAlign w:val="center"/>
            <w:hideMark/>
          </w:tcPr>
          <w:p w14:paraId="269F2522" w14:textId="77777777" w:rsidR="00E64B46" w:rsidRPr="00B04528" w:rsidRDefault="00E64B46" w:rsidP="00B335DC">
            <w:pPr>
              <w:spacing w:line="240" w:lineRule="auto"/>
              <w:jc w:val="center"/>
              <w:rPr>
                <w:b/>
                <w:color w:val="auto"/>
                <w:sz w:val="20"/>
                <w:szCs w:val="20"/>
                <w:lang w:eastAsia="es-GT"/>
              </w:rPr>
            </w:pPr>
            <w:r w:rsidRPr="00B04528">
              <w:rPr>
                <w:color w:val="auto"/>
                <w:sz w:val="20"/>
                <w:szCs w:val="20"/>
                <w:lang w:eastAsia="es-GT"/>
              </w:rPr>
              <w:t>Anual</w:t>
            </w:r>
          </w:p>
        </w:tc>
      </w:tr>
      <w:tr w:rsidR="00E64B46" w:rsidRPr="00B04528" w14:paraId="55576958" w14:textId="77777777" w:rsidTr="00FD00B5">
        <w:trPr>
          <w:trHeight w:val="369"/>
        </w:trPr>
        <w:tc>
          <w:tcPr>
            <w:tcW w:w="1618" w:type="pct"/>
            <w:tcBorders>
              <w:top w:val="nil"/>
              <w:left w:val="single" w:sz="8" w:space="0" w:color="auto"/>
              <w:bottom w:val="single" w:sz="8" w:space="0" w:color="auto"/>
              <w:right w:val="single" w:sz="4" w:space="0" w:color="auto"/>
            </w:tcBorders>
            <w:shd w:val="clear" w:color="000000" w:fill="FFFFFF"/>
            <w:vAlign w:val="center"/>
            <w:hideMark/>
          </w:tcPr>
          <w:p w14:paraId="0493D9F4" w14:textId="77777777" w:rsidR="00E64B46" w:rsidRPr="00B04528" w:rsidRDefault="00E64B46" w:rsidP="00B335DC">
            <w:pPr>
              <w:spacing w:line="240" w:lineRule="auto"/>
              <w:rPr>
                <w:b/>
                <w:color w:val="auto"/>
                <w:sz w:val="20"/>
                <w:szCs w:val="20"/>
                <w:lang w:eastAsia="es-GT"/>
              </w:rPr>
            </w:pPr>
            <w:r w:rsidRPr="00B04528">
              <w:rPr>
                <w:color w:val="auto"/>
                <w:sz w:val="20"/>
                <w:szCs w:val="20"/>
                <w:lang w:eastAsia="es-GT"/>
              </w:rPr>
              <w:t> </w:t>
            </w:r>
          </w:p>
        </w:tc>
        <w:tc>
          <w:tcPr>
            <w:tcW w:w="941" w:type="pct"/>
            <w:tcBorders>
              <w:top w:val="single" w:sz="4" w:space="0" w:color="auto"/>
              <w:left w:val="nil"/>
              <w:bottom w:val="single" w:sz="8" w:space="0" w:color="auto"/>
              <w:right w:val="single" w:sz="4" w:space="0" w:color="auto"/>
            </w:tcBorders>
            <w:shd w:val="clear" w:color="000000" w:fill="FFFFFF"/>
            <w:noWrap/>
            <w:vAlign w:val="center"/>
            <w:hideMark/>
          </w:tcPr>
          <w:p w14:paraId="371D1EE3" w14:textId="77777777" w:rsidR="00E64B46" w:rsidRPr="00B04528" w:rsidRDefault="00E64B46" w:rsidP="00B335DC">
            <w:pPr>
              <w:spacing w:line="240" w:lineRule="auto"/>
              <w:jc w:val="center"/>
              <w:rPr>
                <w:b/>
                <w:color w:val="auto"/>
                <w:sz w:val="20"/>
                <w:szCs w:val="20"/>
                <w:lang w:eastAsia="es-GT"/>
              </w:rPr>
            </w:pPr>
            <w:r w:rsidRPr="00B04528">
              <w:rPr>
                <w:color w:val="auto"/>
                <w:sz w:val="20"/>
                <w:szCs w:val="20"/>
                <w:lang w:eastAsia="es-GT"/>
              </w:rPr>
              <w:t> </w:t>
            </w:r>
          </w:p>
        </w:tc>
        <w:tc>
          <w:tcPr>
            <w:tcW w:w="704" w:type="pct"/>
            <w:tcBorders>
              <w:top w:val="single" w:sz="4" w:space="0" w:color="auto"/>
              <w:left w:val="nil"/>
              <w:bottom w:val="single" w:sz="8" w:space="0" w:color="auto"/>
              <w:right w:val="single" w:sz="4" w:space="0" w:color="auto"/>
            </w:tcBorders>
            <w:shd w:val="clear" w:color="000000" w:fill="FFFFFF"/>
            <w:noWrap/>
            <w:vAlign w:val="center"/>
            <w:hideMark/>
          </w:tcPr>
          <w:p w14:paraId="7336BB9C" w14:textId="77777777" w:rsidR="00E64B46" w:rsidRPr="00B04528" w:rsidRDefault="00E64B46" w:rsidP="00B335DC">
            <w:pPr>
              <w:spacing w:line="240" w:lineRule="auto"/>
              <w:jc w:val="center"/>
              <w:rPr>
                <w:b/>
                <w:color w:val="auto"/>
                <w:sz w:val="20"/>
                <w:szCs w:val="20"/>
                <w:lang w:eastAsia="es-GT"/>
              </w:rPr>
            </w:pPr>
            <w:r w:rsidRPr="00B04528">
              <w:rPr>
                <w:color w:val="auto"/>
                <w:sz w:val="20"/>
                <w:szCs w:val="20"/>
                <w:lang w:eastAsia="es-GT"/>
              </w:rPr>
              <w:t> </w:t>
            </w:r>
          </w:p>
        </w:tc>
        <w:tc>
          <w:tcPr>
            <w:tcW w:w="901" w:type="pct"/>
            <w:tcBorders>
              <w:top w:val="single" w:sz="4" w:space="0" w:color="auto"/>
              <w:left w:val="nil"/>
              <w:bottom w:val="single" w:sz="8" w:space="0" w:color="auto"/>
              <w:right w:val="single" w:sz="4" w:space="0" w:color="auto"/>
            </w:tcBorders>
            <w:shd w:val="clear" w:color="000000" w:fill="FFFFFF"/>
            <w:noWrap/>
            <w:vAlign w:val="center"/>
            <w:hideMark/>
          </w:tcPr>
          <w:p w14:paraId="15C84503" w14:textId="77777777" w:rsidR="00E64B46" w:rsidRPr="00B04528" w:rsidRDefault="00E64B46" w:rsidP="00B335DC">
            <w:pPr>
              <w:spacing w:line="240" w:lineRule="auto"/>
              <w:jc w:val="center"/>
              <w:rPr>
                <w:b/>
                <w:color w:val="auto"/>
                <w:sz w:val="20"/>
                <w:szCs w:val="20"/>
                <w:lang w:eastAsia="es-GT"/>
              </w:rPr>
            </w:pPr>
            <w:r w:rsidRPr="00B04528">
              <w:rPr>
                <w:color w:val="auto"/>
                <w:sz w:val="20"/>
                <w:szCs w:val="20"/>
                <w:lang w:eastAsia="es-GT"/>
              </w:rPr>
              <w:t> </w:t>
            </w:r>
          </w:p>
        </w:tc>
        <w:tc>
          <w:tcPr>
            <w:tcW w:w="836" w:type="pct"/>
            <w:tcBorders>
              <w:top w:val="nil"/>
              <w:left w:val="nil"/>
              <w:bottom w:val="single" w:sz="8" w:space="0" w:color="auto"/>
              <w:right w:val="single" w:sz="8" w:space="0" w:color="auto"/>
            </w:tcBorders>
            <w:shd w:val="clear" w:color="000000" w:fill="FFFFFF"/>
            <w:vAlign w:val="center"/>
            <w:hideMark/>
          </w:tcPr>
          <w:p w14:paraId="3F0C48F3" w14:textId="77777777" w:rsidR="00E64B46" w:rsidRPr="00B04528" w:rsidRDefault="00E64B46" w:rsidP="00B335DC">
            <w:pPr>
              <w:spacing w:line="240" w:lineRule="auto"/>
              <w:jc w:val="center"/>
              <w:rPr>
                <w:b/>
                <w:color w:val="auto"/>
                <w:sz w:val="20"/>
                <w:szCs w:val="20"/>
                <w:lang w:eastAsia="es-GT"/>
              </w:rPr>
            </w:pPr>
            <w:r w:rsidRPr="00B04528">
              <w:rPr>
                <w:color w:val="auto"/>
                <w:sz w:val="20"/>
                <w:szCs w:val="20"/>
                <w:lang w:eastAsia="es-GT"/>
              </w:rPr>
              <w:t>X</w:t>
            </w:r>
          </w:p>
        </w:tc>
      </w:tr>
    </w:tbl>
    <w:p w14:paraId="1571315C" w14:textId="77777777" w:rsidR="00E64B46" w:rsidRPr="00FD00B5" w:rsidRDefault="00E64B46" w:rsidP="00FD00B5"/>
    <w:tbl>
      <w:tblPr>
        <w:tblW w:w="5000" w:type="pct"/>
        <w:tblCellMar>
          <w:left w:w="70" w:type="dxa"/>
          <w:right w:w="70" w:type="dxa"/>
        </w:tblCellMar>
        <w:tblLook w:val="04A0" w:firstRow="1" w:lastRow="0" w:firstColumn="1" w:lastColumn="0" w:noHBand="0" w:noVBand="1"/>
      </w:tblPr>
      <w:tblGrid>
        <w:gridCol w:w="2466"/>
        <w:gridCol w:w="1434"/>
        <w:gridCol w:w="1072"/>
        <w:gridCol w:w="1372"/>
        <w:gridCol w:w="1273"/>
        <w:gridCol w:w="1201"/>
      </w:tblGrid>
      <w:tr w:rsidR="00E64B46" w:rsidRPr="00B04528" w14:paraId="103FDCC6" w14:textId="77777777" w:rsidTr="00B335DC">
        <w:trPr>
          <w:trHeight w:val="525"/>
        </w:trPr>
        <w:tc>
          <w:tcPr>
            <w:tcW w:w="1398" w:type="pct"/>
            <w:tcBorders>
              <w:top w:val="single" w:sz="8" w:space="0" w:color="auto"/>
              <w:left w:val="single" w:sz="8" w:space="0" w:color="auto"/>
              <w:bottom w:val="single" w:sz="4" w:space="0" w:color="auto"/>
              <w:right w:val="single" w:sz="4" w:space="0" w:color="auto"/>
            </w:tcBorders>
            <w:shd w:val="clear" w:color="000000" w:fill="9BBB59"/>
            <w:vAlign w:val="center"/>
            <w:hideMark/>
          </w:tcPr>
          <w:p w14:paraId="327F487A" w14:textId="77777777" w:rsidR="00E64B46" w:rsidRPr="00B04528" w:rsidRDefault="00E64B46" w:rsidP="00FD00B5">
            <w:pPr>
              <w:spacing w:line="240" w:lineRule="auto"/>
              <w:rPr>
                <w:bCs/>
                <w:color w:val="auto"/>
                <w:sz w:val="20"/>
                <w:szCs w:val="20"/>
                <w:lang w:eastAsia="es-GT"/>
              </w:rPr>
            </w:pPr>
            <w:r w:rsidRPr="00B04528">
              <w:rPr>
                <w:bCs/>
                <w:color w:val="auto"/>
                <w:sz w:val="20"/>
                <w:szCs w:val="20"/>
                <w:lang w:eastAsia="es-GT"/>
              </w:rPr>
              <w:t>Tendencia del Indicador</w:t>
            </w:r>
          </w:p>
        </w:tc>
        <w:tc>
          <w:tcPr>
            <w:tcW w:w="813" w:type="pct"/>
            <w:vMerge w:val="restart"/>
            <w:tcBorders>
              <w:top w:val="single" w:sz="8" w:space="0" w:color="auto"/>
              <w:left w:val="single" w:sz="4" w:space="0" w:color="auto"/>
              <w:bottom w:val="single" w:sz="4" w:space="0" w:color="auto"/>
              <w:right w:val="single" w:sz="4" w:space="0" w:color="auto"/>
            </w:tcBorders>
            <w:shd w:val="clear" w:color="000000" w:fill="9BBB59"/>
            <w:vAlign w:val="center"/>
            <w:hideMark/>
          </w:tcPr>
          <w:p w14:paraId="580C30AF" w14:textId="77777777" w:rsidR="00E64B46" w:rsidRPr="00B04528" w:rsidRDefault="00E64B46" w:rsidP="00FD00B5">
            <w:pPr>
              <w:spacing w:line="240" w:lineRule="auto"/>
              <w:jc w:val="center"/>
              <w:rPr>
                <w:b/>
                <w:color w:val="auto"/>
                <w:sz w:val="20"/>
                <w:szCs w:val="20"/>
                <w:lang w:eastAsia="es-GT"/>
              </w:rPr>
            </w:pPr>
            <w:r w:rsidRPr="00B04528">
              <w:rPr>
                <w:color w:val="auto"/>
                <w:sz w:val="20"/>
                <w:szCs w:val="20"/>
                <w:lang w:eastAsia="es-GT"/>
              </w:rPr>
              <w:t>2022</w:t>
            </w:r>
          </w:p>
        </w:tc>
        <w:tc>
          <w:tcPr>
            <w:tcW w:w="608" w:type="pct"/>
            <w:vMerge w:val="restart"/>
            <w:tcBorders>
              <w:top w:val="single" w:sz="8" w:space="0" w:color="auto"/>
              <w:left w:val="single" w:sz="4" w:space="0" w:color="auto"/>
              <w:bottom w:val="single" w:sz="4" w:space="0" w:color="auto"/>
              <w:right w:val="single" w:sz="4" w:space="0" w:color="auto"/>
            </w:tcBorders>
            <w:shd w:val="clear" w:color="000000" w:fill="9BBB59"/>
            <w:vAlign w:val="center"/>
            <w:hideMark/>
          </w:tcPr>
          <w:p w14:paraId="66B48489" w14:textId="77777777" w:rsidR="00E64B46" w:rsidRPr="00B04528" w:rsidRDefault="00E64B46" w:rsidP="00FD00B5">
            <w:pPr>
              <w:spacing w:line="240" w:lineRule="auto"/>
              <w:jc w:val="center"/>
              <w:rPr>
                <w:b/>
                <w:color w:val="auto"/>
                <w:sz w:val="20"/>
                <w:szCs w:val="20"/>
                <w:lang w:eastAsia="es-GT"/>
              </w:rPr>
            </w:pPr>
            <w:r w:rsidRPr="00B04528">
              <w:rPr>
                <w:color w:val="auto"/>
                <w:sz w:val="20"/>
                <w:szCs w:val="20"/>
                <w:lang w:eastAsia="es-GT"/>
              </w:rPr>
              <w:t>2023</w:t>
            </w:r>
          </w:p>
        </w:tc>
        <w:tc>
          <w:tcPr>
            <w:tcW w:w="778" w:type="pct"/>
            <w:vMerge w:val="restart"/>
            <w:tcBorders>
              <w:top w:val="single" w:sz="8" w:space="0" w:color="auto"/>
              <w:left w:val="single" w:sz="4" w:space="0" w:color="auto"/>
              <w:bottom w:val="single" w:sz="4" w:space="0" w:color="auto"/>
              <w:right w:val="single" w:sz="4" w:space="0" w:color="auto"/>
            </w:tcBorders>
            <w:shd w:val="clear" w:color="000000" w:fill="9BBB59"/>
            <w:vAlign w:val="center"/>
            <w:hideMark/>
          </w:tcPr>
          <w:p w14:paraId="364D693E" w14:textId="77777777" w:rsidR="00E64B46" w:rsidRPr="00B04528" w:rsidRDefault="00E64B46" w:rsidP="00FD00B5">
            <w:pPr>
              <w:spacing w:line="240" w:lineRule="auto"/>
              <w:jc w:val="center"/>
              <w:rPr>
                <w:b/>
                <w:color w:val="auto"/>
                <w:sz w:val="20"/>
                <w:szCs w:val="20"/>
                <w:lang w:eastAsia="es-GT"/>
              </w:rPr>
            </w:pPr>
            <w:r w:rsidRPr="00B04528">
              <w:rPr>
                <w:color w:val="auto"/>
                <w:sz w:val="20"/>
                <w:szCs w:val="20"/>
                <w:lang w:eastAsia="es-GT"/>
              </w:rPr>
              <w:t>2024</w:t>
            </w:r>
          </w:p>
        </w:tc>
        <w:tc>
          <w:tcPr>
            <w:tcW w:w="722" w:type="pct"/>
            <w:vMerge w:val="restart"/>
            <w:tcBorders>
              <w:top w:val="single" w:sz="8" w:space="0" w:color="auto"/>
              <w:left w:val="single" w:sz="4" w:space="0" w:color="auto"/>
              <w:bottom w:val="single" w:sz="4" w:space="0" w:color="auto"/>
              <w:right w:val="single" w:sz="4" w:space="0" w:color="auto"/>
            </w:tcBorders>
            <w:shd w:val="clear" w:color="000000" w:fill="9BBB59"/>
            <w:vAlign w:val="center"/>
            <w:hideMark/>
          </w:tcPr>
          <w:p w14:paraId="52CB3176" w14:textId="77777777" w:rsidR="00E64B46" w:rsidRPr="00B04528" w:rsidRDefault="00E64B46" w:rsidP="00FD00B5">
            <w:pPr>
              <w:spacing w:line="240" w:lineRule="auto"/>
              <w:jc w:val="center"/>
              <w:rPr>
                <w:b/>
                <w:color w:val="auto"/>
                <w:sz w:val="20"/>
                <w:szCs w:val="20"/>
                <w:lang w:eastAsia="es-GT"/>
              </w:rPr>
            </w:pPr>
            <w:r w:rsidRPr="00B04528">
              <w:rPr>
                <w:color w:val="auto"/>
                <w:sz w:val="20"/>
                <w:szCs w:val="20"/>
                <w:lang w:eastAsia="es-GT"/>
              </w:rPr>
              <w:t>2025</w:t>
            </w:r>
          </w:p>
        </w:tc>
        <w:tc>
          <w:tcPr>
            <w:tcW w:w="681" w:type="pct"/>
            <w:vMerge w:val="restart"/>
            <w:tcBorders>
              <w:top w:val="single" w:sz="8" w:space="0" w:color="auto"/>
              <w:left w:val="single" w:sz="4" w:space="0" w:color="auto"/>
              <w:bottom w:val="single" w:sz="4" w:space="0" w:color="auto"/>
              <w:right w:val="single" w:sz="8" w:space="0" w:color="000000"/>
            </w:tcBorders>
            <w:shd w:val="clear" w:color="000000" w:fill="9BBB59"/>
            <w:vAlign w:val="center"/>
            <w:hideMark/>
          </w:tcPr>
          <w:p w14:paraId="58354FB6" w14:textId="77777777" w:rsidR="00E64B46" w:rsidRPr="00B04528" w:rsidRDefault="00E64B46" w:rsidP="00FD00B5">
            <w:pPr>
              <w:spacing w:line="240" w:lineRule="auto"/>
              <w:jc w:val="center"/>
              <w:rPr>
                <w:b/>
                <w:color w:val="auto"/>
                <w:sz w:val="20"/>
                <w:szCs w:val="20"/>
                <w:lang w:eastAsia="es-GT"/>
              </w:rPr>
            </w:pPr>
            <w:r w:rsidRPr="00B04528">
              <w:rPr>
                <w:color w:val="auto"/>
                <w:sz w:val="20"/>
                <w:szCs w:val="20"/>
                <w:lang w:eastAsia="es-GT"/>
              </w:rPr>
              <w:t>2026</w:t>
            </w:r>
          </w:p>
        </w:tc>
      </w:tr>
      <w:tr w:rsidR="00E64B46" w:rsidRPr="00B04528" w14:paraId="01CB936F" w14:textId="77777777" w:rsidTr="00B335DC">
        <w:trPr>
          <w:trHeight w:val="600"/>
        </w:trPr>
        <w:tc>
          <w:tcPr>
            <w:tcW w:w="1398" w:type="pct"/>
            <w:tcBorders>
              <w:top w:val="nil"/>
              <w:left w:val="single" w:sz="8" w:space="0" w:color="auto"/>
              <w:bottom w:val="single" w:sz="4" w:space="0" w:color="auto"/>
              <w:right w:val="single" w:sz="4" w:space="0" w:color="auto"/>
            </w:tcBorders>
            <w:shd w:val="clear" w:color="000000" w:fill="9BBB59"/>
            <w:vAlign w:val="center"/>
            <w:hideMark/>
          </w:tcPr>
          <w:p w14:paraId="7D0561BB" w14:textId="77777777" w:rsidR="00E64B46" w:rsidRPr="00B04528" w:rsidRDefault="00E64B46" w:rsidP="00FD00B5">
            <w:pPr>
              <w:spacing w:line="240" w:lineRule="auto"/>
              <w:rPr>
                <w:b/>
                <w:color w:val="auto"/>
                <w:sz w:val="20"/>
                <w:szCs w:val="20"/>
                <w:lang w:eastAsia="es-GT"/>
              </w:rPr>
            </w:pPr>
            <w:r w:rsidRPr="00B04528">
              <w:rPr>
                <w:color w:val="auto"/>
                <w:sz w:val="20"/>
                <w:szCs w:val="20"/>
                <w:lang w:eastAsia="es-GT"/>
              </w:rPr>
              <w:t>Años</w:t>
            </w:r>
          </w:p>
        </w:tc>
        <w:tc>
          <w:tcPr>
            <w:tcW w:w="813" w:type="pct"/>
            <w:vMerge/>
            <w:tcBorders>
              <w:top w:val="single" w:sz="8" w:space="0" w:color="auto"/>
              <w:left w:val="single" w:sz="4" w:space="0" w:color="auto"/>
              <w:bottom w:val="single" w:sz="4" w:space="0" w:color="auto"/>
              <w:right w:val="single" w:sz="4" w:space="0" w:color="auto"/>
            </w:tcBorders>
            <w:vAlign w:val="center"/>
            <w:hideMark/>
          </w:tcPr>
          <w:p w14:paraId="52833FEA" w14:textId="77777777" w:rsidR="00E64B46" w:rsidRPr="00B04528" w:rsidRDefault="00E64B46" w:rsidP="00FD00B5">
            <w:pPr>
              <w:spacing w:line="240" w:lineRule="auto"/>
              <w:rPr>
                <w:b/>
                <w:color w:val="auto"/>
                <w:sz w:val="20"/>
                <w:szCs w:val="20"/>
                <w:lang w:eastAsia="es-GT"/>
              </w:rPr>
            </w:pPr>
          </w:p>
        </w:tc>
        <w:tc>
          <w:tcPr>
            <w:tcW w:w="608" w:type="pct"/>
            <w:vMerge/>
            <w:tcBorders>
              <w:top w:val="single" w:sz="8" w:space="0" w:color="auto"/>
              <w:left w:val="single" w:sz="4" w:space="0" w:color="auto"/>
              <w:bottom w:val="single" w:sz="4" w:space="0" w:color="auto"/>
              <w:right w:val="single" w:sz="4" w:space="0" w:color="auto"/>
            </w:tcBorders>
            <w:vAlign w:val="center"/>
            <w:hideMark/>
          </w:tcPr>
          <w:p w14:paraId="1037CCF3" w14:textId="77777777" w:rsidR="00E64B46" w:rsidRPr="00B04528" w:rsidRDefault="00E64B46" w:rsidP="00FD00B5">
            <w:pPr>
              <w:spacing w:line="240" w:lineRule="auto"/>
              <w:rPr>
                <w:b/>
                <w:color w:val="auto"/>
                <w:sz w:val="20"/>
                <w:szCs w:val="20"/>
                <w:lang w:eastAsia="es-GT"/>
              </w:rPr>
            </w:pPr>
          </w:p>
        </w:tc>
        <w:tc>
          <w:tcPr>
            <w:tcW w:w="778" w:type="pct"/>
            <w:vMerge/>
            <w:tcBorders>
              <w:top w:val="single" w:sz="8" w:space="0" w:color="auto"/>
              <w:left w:val="single" w:sz="4" w:space="0" w:color="auto"/>
              <w:bottom w:val="single" w:sz="4" w:space="0" w:color="auto"/>
              <w:right w:val="single" w:sz="4" w:space="0" w:color="auto"/>
            </w:tcBorders>
            <w:vAlign w:val="center"/>
            <w:hideMark/>
          </w:tcPr>
          <w:p w14:paraId="47BE510E" w14:textId="77777777" w:rsidR="00E64B46" w:rsidRPr="00B04528" w:rsidRDefault="00E64B46" w:rsidP="00FD00B5">
            <w:pPr>
              <w:spacing w:line="240" w:lineRule="auto"/>
              <w:rPr>
                <w:b/>
                <w:color w:val="auto"/>
                <w:sz w:val="20"/>
                <w:szCs w:val="20"/>
                <w:lang w:eastAsia="es-GT"/>
              </w:rPr>
            </w:pPr>
          </w:p>
        </w:tc>
        <w:tc>
          <w:tcPr>
            <w:tcW w:w="722" w:type="pct"/>
            <w:vMerge/>
            <w:tcBorders>
              <w:top w:val="single" w:sz="8" w:space="0" w:color="auto"/>
              <w:left w:val="single" w:sz="4" w:space="0" w:color="auto"/>
              <w:bottom w:val="single" w:sz="4" w:space="0" w:color="auto"/>
              <w:right w:val="single" w:sz="4" w:space="0" w:color="auto"/>
            </w:tcBorders>
            <w:vAlign w:val="center"/>
            <w:hideMark/>
          </w:tcPr>
          <w:p w14:paraId="6B386A90" w14:textId="77777777" w:rsidR="00E64B46" w:rsidRPr="00B04528" w:rsidRDefault="00E64B46" w:rsidP="00FD00B5">
            <w:pPr>
              <w:spacing w:line="240" w:lineRule="auto"/>
              <w:rPr>
                <w:b/>
                <w:color w:val="auto"/>
                <w:sz w:val="20"/>
                <w:szCs w:val="20"/>
                <w:lang w:eastAsia="es-GT"/>
              </w:rPr>
            </w:pPr>
          </w:p>
        </w:tc>
        <w:tc>
          <w:tcPr>
            <w:tcW w:w="681" w:type="pct"/>
            <w:vMerge/>
            <w:tcBorders>
              <w:top w:val="single" w:sz="8" w:space="0" w:color="auto"/>
              <w:left w:val="single" w:sz="4" w:space="0" w:color="auto"/>
              <w:bottom w:val="single" w:sz="4" w:space="0" w:color="auto"/>
              <w:right w:val="single" w:sz="8" w:space="0" w:color="000000"/>
            </w:tcBorders>
            <w:vAlign w:val="center"/>
            <w:hideMark/>
          </w:tcPr>
          <w:p w14:paraId="6E5D0667" w14:textId="77777777" w:rsidR="00E64B46" w:rsidRPr="00B04528" w:rsidRDefault="00E64B46" w:rsidP="00FD00B5">
            <w:pPr>
              <w:spacing w:line="240" w:lineRule="auto"/>
              <w:rPr>
                <w:b/>
                <w:color w:val="auto"/>
                <w:sz w:val="20"/>
                <w:szCs w:val="20"/>
                <w:lang w:eastAsia="es-GT"/>
              </w:rPr>
            </w:pPr>
          </w:p>
        </w:tc>
      </w:tr>
      <w:tr w:rsidR="00E64B46" w:rsidRPr="00B04528" w14:paraId="300F0C95" w14:textId="77777777" w:rsidTr="00B335DC">
        <w:trPr>
          <w:trHeight w:val="1260"/>
        </w:trPr>
        <w:tc>
          <w:tcPr>
            <w:tcW w:w="1398" w:type="pct"/>
            <w:tcBorders>
              <w:top w:val="nil"/>
              <w:left w:val="single" w:sz="8" w:space="0" w:color="auto"/>
              <w:bottom w:val="single" w:sz="8" w:space="0" w:color="auto"/>
              <w:right w:val="single" w:sz="4" w:space="0" w:color="auto"/>
            </w:tcBorders>
            <w:shd w:val="clear" w:color="000000" w:fill="FFFFFF"/>
            <w:vAlign w:val="center"/>
            <w:hideMark/>
          </w:tcPr>
          <w:p w14:paraId="79E3C018" w14:textId="77777777" w:rsidR="00E64B46" w:rsidRPr="00B04528" w:rsidRDefault="00E64B46" w:rsidP="00FD00B5">
            <w:pPr>
              <w:spacing w:line="240" w:lineRule="auto"/>
              <w:rPr>
                <w:b/>
                <w:color w:val="auto"/>
                <w:sz w:val="20"/>
                <w:szCs w:val="20"/>
                <w:lang w:eastAsia="es-GT"/>
              </w:rPr>
            </w:pPr>
            <w:r w:rsidRPr="00B04528">
              <w:rPr>
                <w:color w:val="auto"/>
                <w:sz w:val="20"/>
                <w:szCs w:val="20"/>
                <w:lang w:eastAsia="es-GT"/>
              </w:rPr>
              <w:t>Valor del indicador (en datos absolutos y relativos)</w:t>
            </w:r>
          </w:p>
        </w:tc>
        <w:tc>
          <w:tcPr>
            <w:tcW w:w="813" w:type="pct"/>
            <w:tcBorders>
              <w:top w:val="single" w:sz="4" w:space="0" w:color="auto"/>
              <w:left w:val="nil"/>
              <w:bottom w:val="single" w:sz="8" w:space="0" w:color="auto"/>
              <w:right w:val="single" w:sz="4" w:space="0" w:color="auto"/>
            </w:tcBorders>
            <w:shd w:val="clear" w:color="000000" w:fill="FFFFFF"/>
            <w:vAlign w:val="center"/>
            <w:hideMark/>
          </w:tcPr>
          <w:p w14:paraId="314D5075" w14:textId="77777777" w:rsidR="00E64B46" w:rsidRPr="00B04528" w:rsidRDefault="00E64B46" w:rsidP="00FD00B5">
            <w:pPr>
              <w:spacing w:line="240" w:lineRule="auto"/>
              <w:jc w:val="center"/>
              <w:rPr>
                <w:b/>
                <w:color w:val="000000"/>
                <w:sz w:val="20"/>
                <w:szCs w:val="20"/>
                <w:lang w:eastAsia="es-GT"/>
              </w:rPr>
            </w:pPr>
            <w:r w:rsidRPr="00B04528">
              <w:rPr>
                <w:color w:val="000000"/>
                <w:sz w:val="20"/>
                <w:szCs w:val="20"/>
                <w:lang w:eastAsia="es-GT"/>
              </w:rPr>
              <w:t>72 unidades promedio</w:t>
            </w:r>
          </w:p>
        </w:tc>
        <w:tc>
          <w:tcPr>
            <w:tcW w:w="608" w:type="pct"/>
            <w:tcBorders>
              <w:top w:val="single" w:sz="4" w:space="0" w:color="auto"/>
              <w:left w:val="nil"/>
              <w:bottom w:val="single" w:sz="8" w:space="0" w:color="auto"/>
              <w:right w:val="single" w:sz="4" w:space="0" w:color="auto"/>
            </w:tcBorders>
            <w:shd w:val="clear" w:color="000000" w:fill="FFFFFF"/>
            <w:vAlign w:val="center"/>
            <w:hideMark/>
          </w:tcPr>
          <w:p w14:paraId="7E146D18" w14:textId="77777777" w:rsidR="00E64B46" w:rsidRPr="00B04528" w:rsidRDefault="00E64B46" w:rsidP="00FD00B5">
            <w:pPr>
              <w:spacing w:line="240" w:lineRule="auto"/>
              <w:jc w:val="center"/>
              <w:rPr>
                <w:b/>
                <w:color w:val="000000"/>
                <w:sz w:val="20"/>
                <w:szCs w:val="20"/>
                <w:lang w:eastAsia="es-GT"/>
              </w:rPr>
            </w:pPr>
            <w:r w:rsidRPr="00B04528">
              <w:rPr>
                <w:color w:val="000000"/>
                <w:sz w:val="20"/>
                <w:szCs w:val="20"/>
                <w:lang w:eastAsia="es-GT"/>
              </w:rPr>
              <w:t>72 unidades promedio</w:t>
            </w:r>
          </w:p>
        </w:tc>
        <w:tc>
          <w:tcPr>
            <w:tcW w:w="778" w:type="pct"/>
            <w:tcBorders>
              <w:top w:val="single" w:sz="4" w:space="0" w:color="auto"/>
              <w:left w:val="nil"/>
              <w:bottom w:val="single" w:sz="8" w:space="0" w:color="auto"/>
              <w:right w:val="single" w:sz="4" w:space="0" w:color="auto"/>
            </w:tcBorders>
            <w:shd w:val="clear" w:color="000000" w:fill="FFFFFF"/>
            <w:vAlign w:val="center"/>
            <w:hideMark/>
          </w:tcPr>
          <w:p w14:paraId="70AA34B1" w14:textId="77777777" w:rsidR="00E64B46" w:rsidRPr="00B04528" w:rsidRDefault="00E64B46" w:rsidP="00FD00B5">
            <w:pPr>
              <w:spacing w:line="240" w:lineRule="auto"/>
              <w:jc w:val="center"/>
              <w:rPr>
                <w:b/>
                <w:color w:val="000000"/>
                <w:sz w:val="20"/>
                <w:szCs w:val="20"/>
                <w:lang w:eastAsia="es-GT"/>
              </w:rPr>
            </w:pPr>
            <w:r w:rsidRPr="00B04528">
              <w:rPr>
                <w:color w:val="000000"/>
                <w:sz w:val="20"/>
                <w:szCs w:val="20"/>
                <w:lang w:eastAsia="es-GT"/>
              </w:rPr>
              <w:t>72 unidades promedio</w:t>
            </w:r>
          </w:p>
        </w:tc>
        <w:tc>
          <w:tcPr>
            <w:tcW w:w="722" w:type="pct"/>
            <w:tcBorders>
              <w:top w:val="single" w:sz="4" w:space="0" w:color="auto"/>
              <w:left w:val="nil"/>
              <w:bottom w:val="single" w:sz="8" w:space="0" w:color="auto"/>
              <w:right w:val="single" w:sz="4" w:space="0" w:color="auto"/>
            </w:tcBorders>
            <w:shd w:val="clear" w:color="000000" w:fill="FFFFFF"/>
            <w:vAlign w:val="center"/>
            <w:hideMark/>
          </w:tcPr>
          <w:p w14:paraId="4CB4579F" w14:textId="77777777" w:rsidR="00E64B46" w:rsidRPr="00B04528" w:rsidRDefault="00E64B46" w:rsidP="00FD00B5">
            <w:pPr>
              <w:spacing w:line="240" w:lineRule="auto"/>
              <w:jc w:val="center"/>
              <w:rPr>
                <w:b/>
                <w:color w:val="000000"/>
                <w:sz w:val="20"/>
                <w:szCs w:val="20"/>
                <w:lang w:eastAsia="es-GT"/>
              </w:rPr>
            </w:pPr>
            <w:r w:rsidRPr="00B04528">
              <w:rPr>
                <w:color w:val="000000"/>
                <w:sz w:val="20"/>
                <w:szCs w:val="20"/>
                <w:lang w:eastAsia="es-GT"/>
              </w:rPr>
              <w:t>71 unidades promedio</w:t>
            </w:r>
          </w:p>
        </w:tc>
        <w:tc>
          <w:tcPr>
            <w:tcW w:w="681" w:type="pct"/>
            <w:tcBorders>
              <w:top w:val="single" w:sz="4" w:space="0" w:color="auto"/>
              <w:left w:val="nil"/>
              <w:bottom w:val="single" w:sz="8" w:space="0" w:color="auto"/>
              <w:right w:val="single" w:sz="8" w:space="0" w:color="000000"/>
            </w:tcBorders>
            <w:shd w:val="clear" w:color="000000" w:fill="FFFFFF"/>
            <w:vAlign w:val="center"/>
            <w:hideMark/>
          </w:tcPr>
          <w:p w14:paraId="3D924933" w14:textId="77777777" w:rsidR="00E64B46" w:rsidRPr="00B04528" w:rsidRDefault="00E64B46" w:rsidP="00FD00B5">
            <w:pPr>
              <w:spacing w:line="240" w:lineRule="auto"/>
              <w:jc w:val="center"/>
              <w:rPr>
                <w:b/>
                <w:color w:val="000000"/>
                <w:sz w:val="20"/>
                <w:szCs w:val="20"/>
                <w:lang w:eastAsia="es-GT"/>
              </w:rPr>
            </w:pPr>
            <w:r w:rsidRPr="00B04528">
              <w:rPr>
                <w:color w:val="000000"/>
                <w:sz w:val="20"/>
                <w:szCs w:val="20"/>
                <w:lang w:eastAsia="es-GT"/>
              </w:rPr>
              <w:t>7</w:t>
            </w:r>
            <w:r>
              <w:rPr>
                <w:color w:val="000000"/>
                <w:sz w:val="20"/>
                <w:szCs w:val="20"/>
                <w:lang w:eastAsia="es-GT"/>
              </w:rPr>
              <w:t>1</w:t>
            </w:r>
            <w:r w:rsidRPr="00B04528">
              <w:rPr>
                <w:color w:val="000000"/>
                <w:sz w:val="20"/>
                <w:szCs w:val="20"/>
                <w:lang w:eastAsia="es-GT"/>
              </w:rPr>
              <w:t xml:space="preserve"> unidades promedio </w:t>
            </w:r>
          </w:p>
        </w:tc>
      </w:tr>
    </w:tbl>
    <w:p w14:paraId="52E59872" w14:textId="77777777" w:rsidR="00FD00B5" w:rsidRPr="00FD00B5" w:rsidRDefault="00FD00B5" w:rsidP="00FD00B5"/>
    <w:tbl>
      <w:tblPr>
        <w:tblW w:w="0" w:type="auto"/>
        <w:jc w:val="center"/>
        <w:tblCellMar>
          <w:left w:w="70" w:type="dxa"/>
          <w:right w:w="70" w:type="dxa"/>
        </w:tblCellMar>
        <w:tblLook w:val="04A0" w:firstRow="1" w:lastRow="0" w:firstColumn="1" w:lastColumn="0" w:noHBand="0" w:noVBand="1"/>
      </w:tblPr>
      <w:tblGrid>
        <w:gridCol w:w="1035"/>
        <w:gridCol w:w="2068"/>
      </w:tblGrid>
      <w:tr w:rsidR="00E64B46" w:rsidRPr="00FD00B5" w14:paraId="00F85AE8" w14:textId="77777777" w:rsidTr="00B335DC">
        <w:trPr>
          <w:trHeight w:val="205"/>
          <w:jc w:val="center"/>
        </w:trPr>
        <w:tc>
          <w:tcPr>
            <w:tcW w:w="0" w:type="auto"/>
            <w:tcBorders>
              <w:top w:val="single" w:sz="8" w:space="0" w:color="auto"/>
              <w:left w:val="single" w:sz="8" w:space="0" w:color="auto"/>
              <w:bottom w:val="nil"/>
              <w:right w:val="single" w:sz="8" w:space="0" w:color="auto"/>
            </w:tcBorders>
            <w:shd w:val="clear" w:color="000000" w:fill="FFFFFF"/>
            <w:vAlign w:val="center"/>
            <w:hideMark/>
          </w:tcPr>
          <w:p w14:paraId="7C11783A" w14:textId="77777777" w:rsidR="00E64B46" w:rsidRPr="00FD00B5" w:rsidRDefault="00E64B46" w:rsidP="00FD00B5">
            <w:pPr>
              <w:spacing w:line="240" w:lineRule="auto"/>
              <w:rPr>
                <w:bCs/>
                <w:i/>
                <w:iCs/>
                <w:color w:val="auto"/>
                <w:sz w:val="20"/>
                <w:szCs w:val="20"/>
                <w:lang w:eastAsia="es-GT"/>
              </w:rPr>
            </w:pPr>
            <w:r w:rsidRPr="00FD00B5">
              <w:rPr>
                <w:bCs/>
                <w:i/>
                <w:iCs/>
                <w:color w:val="auto"/>
                <w:sz w:val="20"/>
                <w:szCs w:val="20"/>
                <w:lang w:eastAsia="es-GT"/>
              </w:rPr>
              <w:lastRenderedPageBreak/>
              <w:t>Línea Base</w:t>
            </w:r>
          </w:p>
        </w:tc>
        <w:tc>
          <w:tcPr>
            <w:tcW w:w="0" w:type="auto"/>
            <w:tcBorders>
              <w:top w:val="nil"/>
              <w:left w:val="nil"/>
              <w:bottom w:val="nil"/>
              <w:right w:val="nil"/>
            </w:tcBorders>
            <w:shd w:val="clear" w:color="000000" w:fill="FFFFFF"/>
            <w:vAlign w:val="center"/>
            <w:hideMark/>
          </w:tcPr>
          <w:p w14:paraId="453E4560" w14:textId="77777777" w:rsidR="00E64B46" w:rsidRPr="00FD00B5" w:rsidRDefault="00E64B46" w:rsidP="00FD00B5">
            <w:pPr>
              <w:spacing w:line="240" w:lineRule="auto"/>
              <w:jc w:val="center"/>
              <w:rPr>
                <w:b/>
                <w:color w:val="auto"/>
                <w:sz w:val="20"/>
                <w:szCs w:val="20"/>
                <w:lang w:eastAsia="es-GT"/>
              </w:rPr>
            </w:pPr>
            <w:r w:rsidRPr="00FD00B5">
              <w:rPr>
                <w:color w:val="auto"/>
                <w:sz w:val="20"/>
                <w:szCs w:val="20"/>
                <w:lang w:eastAsia="es-GT"/>
              </w:rPr>
              <w:t> </w:t>
            </w:r>
          </w:p>
        </w:tc>
      </w:tr>
      <w:tr w:rsidR="00E64B46" w:rsidRPr="00FD00B5" w14:paraId="3E09E753" w14:textId="77777777" w:rsidTr="00B335DC">
        <w:trPr>
          <w:trHeight w:val="231"/>
          <w:jc w:val="center"/>
        </w:trPr>
        <w:tc>
          <w:tcPr>
            <w:tcW w:w="0" w:type="auto"/>
            <w:tcBorders>
              <w:top w:val="single" w:sz="8" w:space="0" w:color="auto"/>
              <w:left w:val="single" w:sz="8" w:space="0" w:color="auto"/>
              <w:bottom w:val="single" w:sz="4" w:space="0" w:color="auto"/>
              <w:right w:val="single" w:sz="4" w:space="0" w:color="auto"/>
            </w:tcBorders>
            <w:shd w:val="clear" w:color="000000" w:fill="FFFFFF"/>
            <w:vAlign w:val="center"/>
            <w:hideMark/>
          </w:tcPr>
          <w:p w14:paraId="52C42064" w14:textId="77777777" w:rsidR="00E64B46" w:rsidRPr="00FD00B5" w:rsidRDefault="00E64B46" w:rsidP="00FD00B5">
            <w:pPr>
              <w:spacing w:line="240" w:lineRule="auto"/>
              <w:jc w:val="center"/>
              <w:rPr>
                <w:sz w:val="20"/>
                <w:szCs w:val="20"/>
              </w:rPr>
            </w:pPr>
            <w:r w:rsidRPr="00FD00B5">
              <w:rPr>
                <w:sz w:val="20"/>
                <w:szCs w:val="20"/>
              </w:rPr>
              <w:t>Año</w:t>
            </w:r>
          </w:p>
        </w:tc>
        <w:tc>
          <w:tcPr>
            <w:tcW w:w="0" w:type="auto"/>
            <w:tcBorders>
              <w:top w:val="single" w:sz="8" w:space="0" w:color="auto"/>
              <w:left w:val="nil"/>
              <w:bottom w:val="single" w:sz="4" w:space="0" w:color="auto"/>
              <w:right w:val="single" w:sz="8" w:space="0" w:color="auto"/>
            </w:tcBorders>
            <w:shd w:val="clear" w:color="000000" w:fill="FFFFFF"/>
            <w:vAlign w:val="center"/>
            <w:hideMark/>
          </w:tcPr>
          <w:p w14:paraId="491B7951" w14:textId="77777777" w:rsidR="00E64B46" w:rsidRPr="00FD00B5" w:rsidRDefault="00E64B46" w:rsidP="00FD00B5">
            <w:pPr>
              <w:spacing w:line="240" w:lineRule="auto"/>
              <w:jc w:val="center"/>
              <w:rPr>
                <w:sz w:val="20"/>
                <w:szCs w:val="20"/>
              </w:rPr>
            </w:pPr>
            <w:r w:rsidRPr="00FD00B5">
              <w:rPr>
                <w:sz w:val="20"/>
                <w:szCs w:val="20"/>
              </w:rPr>
              <w:t>Meta en datos absolutos</w:t>
            </w:r>
          </w:p>
        </w:tc>
      </w:tr>
      <w:tr w:rsidR="00E64B46" w:rsidRPr="00FD00B5" w14:paraId="4E2A5953" w14:textId="77777777" w:rsidTr="00B335DC">
        <w:trPr>
          <w:trHeight w:val="285"/>
          <w:jc w:val="center"/>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1CFC3F42" w14:textId="77777777" w:rsidR="00E64B46" w:rsidRPr="00FD00B5" w:rsidRDefault="00E64B46" w:rsidP="00FD00B5">
            <w:pPr>
              <w:spacing w:line="240" w:lineRule="auto"/>
              <w:jc w:val="center"/>
              <w:rPr>
                <w:sz w:val="20"/>
                <w:szCs w:val="20"/>
              </w:rPr>
            </w:pPr>
            <w:r w:rsidRPr="00FD00B5">
              <w:rPr>
                <w:sz w:val="20"/>
                <w:szCs w:val="20"/>
              </w:rPr>
              <w:t>2018</w:t>
            </w:r>
          </w:p>
        </w:tc>
        <w:tc>
          <w:tcPr>
            <w:tcW w:w="0" w:type="auto"/>
            <w:tcBorders>
              <w:top w:val="nil"/>
              <w:left w:val="nil"/>
              <w:bottom w:val="single" w:sz="4" w:space="0" w:color="auto"/>
              <w:right w:val="single" w:sz="8" w:space="0" w:color="auto"/>
            </w:tcBorders>
            <w:shd w:val="clear" w:color="000000" w:fill="FFFFFF"/>
            <w:vAlign w:val="center"/>
            <w:hideMark/>
          </w:tcPr>
          <w:p w14:paraId="1413943B" w14:textId="77777777" w:rsidR="00E64B46" w:rsidRPr="00FD00B5" w:rsidRDefault="00E64B46" w:rsidP="00FD00B5">
            <w:pPr>
              <w:spacing w:line="240" w:lineRule="auto"/>
              <w:jc w:val="center"/>
              <w:rPr>
                <w:sz w:val="20"/>
                <w:szCs w:val="20"/>
              </w:rPr>
            </w:pPr>
            <w:r w:rsidRPr="00FD00B5">
              <w:rPr>
                <w:sz w:val="20"/>
                <w:szCs w:val="20"/>
              </w:rPr>
              <w:t>72</w:t>
            </w:r>
          </w:p>
        </w:tc>
      </w:tr>
      <w:tr w:rsidR="00E64B46" w:rsidRPr="00FD00B5" w14:paraId="2B215A56" w14:textId="77777777" w:rsidTr="00B335DC">
        <w:trPr>
          <w:trHeight w:val="285"/>
          <w:jc w:val="center"/>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49B1A057" w14:textId="77777777" w:rsidR="00E64B46" w:rsidRPr="00FD00B5" w:rsidRDefault="00E64B46" w:rsidP="00FD00B5">
            <w:pPr>
              <w:spacing w:line="240" w:lineRule="auto"/>
              <w:jc w:val="center"/>
              <w:rPr>
                <w:sz w:val="20"/>
                <w:szCs w:val="20"/>
              </w:rPr>
            </w:pPr>
            <w:r w:rsidRPr="00FD00B5">
              <w:rPr>
                <w:sz w:val="20"/>
                <w:szCs w:val="20"/>
              </w:rPr>
              <w:t>2019</w:t>
            </w:r>
          </w:p>
        </w:tc>
        <w:tc>
          <w:tcPr>
            <w:tcW w:w="0" w:type="auto"/>
            <w:tcBorders>
              <w:top w:val="nil"/>
              <w:left w:val="nil"/>
              <w:bottom w:val="single" w:sz="4" w:space="0" w:color="auto"/>
              <w:right w:val="single" w:sz="8" w:space="0" w:color="auto"/>
            </w:tcBorders>
            <w:shd w:val="clear" w:color="000000" w:fill="FFFFFF"/>
            <w:vAlign w:val="center"/>
            <w:hideMark/>
          </w:tcPr>
          <w:p w14:paraId="3E61059E" w14:textId="77777777" w:rsidR="00E64B46" w:rsidRPr="00FD00B5" w:rsidRDefault="00E64B46" w:rsidP="00FD00B5">
            <w:pPr>
              <w:spacing w:line="240" w:lineRule="auto"/>
              <w:jc w:val="center"/>
              <w:rPr>
                <w:sz w:val="20"/>
                <w:szCs w:val="20"/>
              </w:rPr>
            </w:pPr>
            <w:r w:rsidRPr="00FD00B5">
              <w:rPr>
                <w:sz w:val="20"/>
                <w:szCs w:val="20"/>
              </w:rPr>
              <w:t>72</w:t>
            </w:r>
          </w:p>
        </w:tc>
      </w:tr>
      <w:tr w:rsidR="00E64B46" w:rsidRPr="00FD00B5" w14:paraId="2D636278" w14:textId="77777777" w:rsidTr="00B335DC">
        <w:trPr>
          <w:trHeight w:val="285"/>
          <w:jc w:val="center"/>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39936A36" w14:textId="77777777" w:rsidR="00E64B46" w:rsidRPr="00FD00B5" w:rsidRDefault="00E64B46" w:rsidP="00FD00B5">
            <w:pPr>
              <w:spacing w:line="240" w:lineRule="auto"/>
              <w:jc w:val="center"/>
              <w:rPr>
                <w:sz w:val="20"/>
                <w:szCs w:val="20"/>
              </w:rPr>
            </w:pPr>
            <w:r w:rsidRPr="00FD00B5">
              <w:rPr>
                <w:sz w:val="20"/>
                <w:szCs w:val="20"/>
              </w:rPr>
              <w:t>2020</w:t>
            </w:r>
          </w:p>
        </w:tc>
        <w:tc>
          <w:tcPr>
            <w:tcW w:w="0" w:type="auto"/>
            <w:tcBorders>
              <w:top w:val="nil"/>
              <w:left w:val="nil"/>
              <w:bottom w:val="single" w:sz="4" w:space="0" w:color="auto"/>
              <w:right w:val="single" w:sz="8" w:space="0" w:color="auto"/>
            </w:tcBorders>
            <w:shd w:val="clear" w:color="000000" w:fill="FFFFFF"/>
            <w:vAlign w:val="center"/>
            <w:hideMark/>
          </w:tcPr>
          <w:p w14:paraId="675E72B4" w14:textId="77777777" w:rsidR="00E64B46" w:rsidRPr="00FD00B5" w:rsidRDefault="00E64B46" w:rsidP="00FD00B5">
            <w:pPr>
              <w:spacing w:line="240" w:lineRule="auto"/>
              <w:jc w:val="center"/>
              <w:rPr>
                <w:sz w:val="20"/>
                <w:szCs w:val="20"/>
              </w:rPr>
            </w:pPr>
            <w:r w:rsidRPr="00FD00B5">
              <w:rPr>
                <w:sz w:val="20"/>
                <w:szCs w:val="20"/>
              </w:rPr>
              <w:t>72</w:t>
            </w:r>
          </w:p>
        </w:tc>
      </w:tr>
    </w:tbl>
    <w:p w14:paraId="58C571D4" w14:textId="77777777" w:rsidR="00E64B46" w:rsidRPr="00FD00B5" w:rsidRDefault="00E64B46" w:rsidP="00FD00B5"/>
    <w:p w14:paraId="29ACC2DC" w14:textId="13273EDB" w:rsidR="00E64B46" w:rsidRDefault="00E64B46" w:rsidP="00E64B46">
      <w:pPr>
        <w:jc w:val="center"/>
      </w:pPr>
      <w:r w:rsidRPr="00B10CF8">
        <w:rPr>
          <w:noProof/>
        </w:rPr>
        <w:drawing>
          <wp:inline distT="0" distB="0" distL="0" distR="0" wp14:anchorId="54C91E1D" wp14:editId="65C35F2D">
            <wp:extent cx="4954137" cy="1903730"/>
            <wp:effectExtent l="0" t="0" r="0" b="127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982386" cy="1914585"/>
                    </a:xfrm>
                    <a:prstGeom prst="rect">
                      <a:avLst/>
                    </a:prstGeom>
                    <a:noFill/>
                    <a:ln>
                      <a:noFill/>
                    </a:ln>
                  </pic:spPr>
                </pic:pic>
              </a:graphicData>
            </a:graphic>
          </wp:inline>
        </w:drawing>
      </w:r>
    </w:p>
    <w:p w14:paraId="63A3148C" w14:textId="77777777" w:rsidR="00E64B46" w:rsidRPr="00FD00B5" w:rsidRDefault="00E64B46" w:rsidP="00FD00B5"/>
    <w:tbl>
      <w:tblPr>
        <w:tblW w:w="5000" w:type="pct"/>
        <w:tblCellMar>
          <w:left w:w="0" w:type="dxa"/>
          <w:right w:w="0" w:type="dxa"/>
        </w:tblCellMar>
        <w:tblLook w:val="04A0" w:firstRow="1" w:lastRow="0" w:firstColumn="1" w:lastColumn="0" w:noHBand="0" w:noVBand="1"/>
      </w:tblPr>
      <w:tblGrid>
        <w:gridCol w:w="2404"/>
        <w:gridCol w:w="672"/>
        <w:gridCol w:w="668"/>
        <w:gridCol w:w="670"/>
        <w:gridCol w:w="991"/>
        <w:gridCol w:w="452"/>
        <w:gridCol w:w="461"/>
        <w:gridCol w:w="2500"/>
      </w:tblGrid>
      <w:tr w:rsidR="00E64B46" w:rsidRPr="00D42208" w14:paraId="0333FFC7" w14:textId="77777777" w:rsidTr="00B335DC">
        <w:trPr>
          <w:trHeight w:val="394"/>
        </w:trPr>
        <w:tc>
          <w:tcPr>
            <w:tcW w:w="3615" w:type="pct"/>
            <w:gridSpan w:val="7"/>
            <w:tcBorders>
              <w:top w:val="single" w:sz="8" w:space="0" w:color="auto"/>
              <w:left w:val="single" w:sz="8" w:space="0" w:color="auto"/>
              <w:bottom w:val="single" w:sz="8" w:space="0" w:color="auto"/>
              <w:right w:val="nil"/>
            </w:tcBorders>
            <w:shd w:val="clear" w:color="000000" w:fill="4F81BD"/>
            <w:tcMar>
              <w:top w:w="15" w:type="dxa"/>
              <w:left w:w="15" w:type="dxa"/>
              <w:bottom w:w="0" w:type="dxa"/>
              <w:right w:w="15" w:type="dxa"/>
            </w:tcMar>
            <w:vAlign w:val="center"/>
            <w:hideMark/>
          </w:tcPr>
          <w:p w14:paraId="471E2742" w14:textId="77777777" w:rsidR="00E64B46" w:rsidRPr="00D42208" w:rsidRDefault="00E64B46" w:rsidP="00FD00B5">
            <w:pPr>
              <w:spacing w:line="240" w:lineRule="auto"/>
              <w:jc w:val="center"/>
              <w:rPr>
                <w:b/>
                <w:bCs/>
                <w:sz w:val="20"/>
                <w:szCs w:val="20"/>
              </w:rPr>
            </w:pPr>
            <w:bookmarkStart w:id="29" w:name="RANGE!A1:I44"/>
            <w:r w:rsidRPr="00D42208">
              <w:rPr>
                <w:bCs/>
                <w:color w:val="FFFFFF" w:themeColor="background1"/>
                <w:sz w:val="20"/>
                <w:szCs w:val="20"/>
              </w:rPr>
              <w:t>FICHA DEL INDICADOR (SEGUIMIENTO)</w:t>
            </w:r>
            <w:bookmarkEnd w:id="29"/>
          </w:p>
        </w:tc>
        <w:tc>
          <w:tcPr>
            <w:tcW w:w="1385" w:type="pct"/>
            <w:tcBorders>
              <w:top w:val="single" w:sz="8" w:space="0" w:color="auto"/>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6AD4DD20" w14:textId="77777777" w:rsidR="00E64B46" w:rsidRPr="00D42208" w:rsidRDefault="00E64B46" w:rsidP="00FD00B5">
            <w:pPr>
              <w:spacing w:line="240" w:lineRule="auto"/>
              <w:jc w:val="center"/>
              <w:rPr>
                <w:b/>
                <w:bCs/>
                <w:sz w:val="20"/>
                <w:szCs w:val="20"/>
              </w:rPr>
            </w:pPr>
            <w:r w:rsidRPr="00D42208">
              <w:rPr>
                <w:bCs/>
                <w:sz w:val="20"/>
                <w:szCs w:val="20"/>
              </w:rPr>
              <w:t>SPPD-08</w:t>
            </w:r>
          </w:p>
        </w:tc>
      </w:tr>
      <w:tr w:rsidR="00E64B46" w:rsidRPr="00D42208" w14:paraId="7000EFCB" w14:textId="77777777" w:rsidTr="00B335DC">
        <w:trPr>
          <w:trHeight w:val="402"/>
        </w:trPr>
        <w:tc>
          <w:tcPr>
            <w:tcW w:w="5000" w:type="pct"/>
            <w:gridSpan w:val="8"/>
            <w:tcBorders>
              <w:top w:val="nil"/>
              <w:left w:val="single" w:sz="4" w:space="0" w:color="auto"/>
              <w:bottom w:val="single" w:sz="4" w:space="0" w:color="auto"/>
              <w:right w:val="single" w:sz="4" w:space="0" w:color="000000"/>
            </w:tcBorders>
            <w:shd w:val="clear" w:color="000000" w:fill="FFFFFF"/>
            <w:noWrap/>
            <w:tcMar>
              <w:top w:w="15" w:type="dxa"/>
              <w:left w:w="15" w:type="dxa"/>
              <w:bottom w:w="0" w:type="dxa"/>
              <w:right w:w="15" w:type="dxa"/>
            </w:tcMar>
            <w:vAlign w:val="bottom"/>
            <w:hideMark/>
          </w:tcPr>
          <w:p w14:paraId="7CE81F2D" w14:textId="77777777" w:rsidR="00E64B46" w:rsidRPr="00D42208" w:rsidRDefault="00E64B46" w:rsidP="00FD00B5">
            <w:pPr>
              <w:spacing w:line="240" w:lineRule="auto"/>
              <w:rPr>
                <w:b/>
                <w:bCs/>
                <w:sz w:val="20"/>
                <w:szCs w:val="20"/>
              </w:rPr>
            </w:pPr>
            <w:r w:rsidRPr="00D42208">
              <w:rPr>
                <w:bCs/>
                <w:sz w:val="20"/>
                <w:szCs w:val="20"/>
              </w:rPr>
              <w:t>NOMBRE DE LA INSTITUCIÓN: Autoridad para el Manejo Sustentable de la Cuenca y del Lago de Amatitlán</w:t>
            </w:r>
          </w:p>
        </w:tc>
      </w:tr>
      <w:tr w:rsidR="00E64B46" w:rsidRPr="00D42208" w14:paraId="51B37191" w14:textId="77777777" w:rsidTr="00B335DC">
        <w:trPr>
          <w:trHeight w:val="784"/>
        </w:trPr>
        <w:tc>
          <w:tcPr>
            <w:tcW w:w="1454" w:type="pct"/>
            <w:tcBorders>
              <w:top w:val="single" w:sz="8" w:space="0" w:color="auto"/>
              <w:left w:val="single" w:sz="8"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EFC259F" w14:textId="77777777" w:rsidR="00E64B46" w:rsidRPr="00D42208" w:rsidRDefault="00E64B46" w:rsidP="00FD00B5">
            <w:pPr>
              <w:spacing w:line="240" w:lineRule="auto"/>
              <w:rPr>
                <w:b/>
                <w:bCs/>
                <w:sz w:val="20"/>
                <w:szCs w:val="20"/>
              </w:rPr>
            </w:pPr>
            <w:r w:rsidRPr="00D42208">
              <w:rPr>
                <w:bCs/>
                <w:sz w:val="20"/>
                <w:szCs w:val="20"/>
              </w:rPr>
              <w:t>Nombre del Indicador</w:t>
            </w:r>
          </w:p>
        </w:tc>
        <w:tc>
          <w:tcPr>
            <w:tcW w:w="3546" w:type="pct"/>
            <w:gridSpan w:val="7"/>
            <w:tcBorders>
              <w:top w:val="single" w:sz="8" w:space="0" w:color="auto"/>
              <w:left w:val="nil"/>
              <w:bottom w:val="single" w:sz="4" w:space="0" w:color="auto"/>
              <w:right w:val="single" w:sz="8" w:space="0" w:color="000000"/>
            </w:tcBorders>
            <w:shd w:val="clear" w:color="000000" w:fill="FFFFFF"/>
            <w:tcMar>
              <w:top w:w="15" w:type="dxa"/>
              <w:left w:w="15" w:type="dxa"/>
              <w:bottom w:w="0" w:type="dxa"/>
              <w:right w:w="15" w:type="dxa"/>
            </w:tcMar>
            <w:vAlign w:val="bottom"/>
            <w:hideMark/>
          </w:tcPr>
          <w:p w14:paraId="5A3C2DBC" w14:textId="77777777" w:rsidR="00E64B46" w:rsidRPr="00D42208" w:rsidRDefault="00E64B46" w:rsidP="00FD00B5">
            <w:pPr>
              <w:spacing w:line="240" w:lineRule="auto"/>
              <w:jc w:val="center"/>
              <w:rPr>
                <w:b/>
                <w:sz w:val="20"/>
                <w:szCs w:val="20"/>
              </w:rPr>
            </w:pPr>
            <w:r w:rsidRPr="00D42208">
              <w:rPr>
                <w:sz w:val="20"/>
                <w:szCs w:val="20"/>
              </w:rPr>
              <w:t>Planes de manejo integrado de microcuencas prioritarias desarrollados y en proceso de implementación</w:t>
            </w:r>
          </w:p>
        </w:tc>
      </w:tr>
      <w:tr w:rsidR="00E64B46" w:rsidRPr="00D42208" w14:paraId="7E0FB8DC" w14:textId="77777777" w:rsidTr="00B335DC">
        <w:trPr>
          <w:trHeight w:val="600"/>
        </w:trPr>
        <w:tc>
          <w:tcPr>
            <w:tcW w:w="1454" w:type="pct"/>
            <w:tcBorders>
              <w:top w:val="nil"/>
              <w:left w:val="single" w:sz="8" w:space="0" w:color="auto"/>
              <w:bottom w:val="single" w:sz="4" w:space="0" w:color="auto"/>
              <w:right w:val="nil"/>
            </w:tcBorders>
            <w:shd w:val="clear" w:color="000000" w:fill="FFFFFF"/>
            <w:tcMar>
              <w:top w:w="15" w:type="dxa"/>
              <w:left w:w="15" w:type="dxa"/>
              <w:bottom w:w="0" w:type="dxa"/>
              <w:right w:w="15" w:type="dxa"/>
            </w:tcMar>
            <w:vAlign w:val="center"/>
            <w:hideMark/>
          </w:tcPr>
          <w:p w14:paraId="6C18B392" w14:textId="77777777" w:rsidR="00E64B46" w:rsidRPr="00D42208" w:rsidRDefault="00E64B46" w:rsidP="00FD00B5">
            <w:pPr>
              <w:spacing w:line="240" w:lineRule="auto"/>
              <w:rPr>
                <w:b/>
                <w:sz w:val="20"/>
                <w:szCs w:val="20"/>
              </w:rPr>
            </w:pPr>
            <w:r w:rsidRPr="00D42208">
              <w:rPr>
                <w:sz w:val="20"/>
                <w:szCs w:val="20"/>
              </w:rPr>
              <w:t>Categoría del Indicador</w:t>
            </w:r>
          </w:p>
        </w:tc>
        <w:tc>
          <w:tcPr>
            <w:tcW w:w="1110" w:type="pct"/>
            <w:gridSpan w:val="3"/>
            <w:tcBorders>
              <w:top w:val="single" w:sz="4" w:space="0" w:color="auto"/>
              <w:left w:val="single" w:sz="4" w:space="0" w:color="auto"/>
              <w:bottom w:val="nil"/>
              <w:right w:val="single" w:sz="4" w:space="0" w:color="auto"/>
            </w:tcBorders>
            <w:shd w:val="clear" w:color="000000" w:fill="FFFFFF"/>
            <w:noWrap/>
            <w:tcMar>
              <w:top w:w="15" w:type="dxa"/>
              <w:left w:w="15" w:type="dxa"/>
              <w:bottom w:w="0" w:type="dxa"/>
              <w:right w:w="15" w:type="dxa"/>
            </w:tcMar>
            <w:vAlign w:val="center"/>
            <w:hideMark/>
          </w:tcPr>
          <w:p w14:paraId="0AADD776" w14:textId="77777777" w:rsidR="00E64B46" w:rsidRPr="00D42208" w:rsidRDefault="00E64B46" w:rsidP="00FD00B5">
            <w:pPr>
              <w:spacing w:line="240" w:lineRule="auto"/>
              <w:jc w:val="center"/>
              <w:rPr>
                <w:b/>
                <w:sz w:val="20"/>
                <w:szCs w:val="20"/>
              </w:rPr>
            </w:pPr>
            <w:r w:rsidRPr="00D42208">
              <w:rPr>
                <w:sz w:val="20"/>
                <w:szCs w:val="20"/>
              </w:rPr>
              <w:t>De Resultado Institucional</w:t>
            </w:r>
          </w:p>
        </w:tc>
        <w:tc>
          <w:tcPr>
            <w:tcW w:w="548" w:type="pct"/>
            <w:tcBorders>
              <w:top w:val="single" w:sz="4" w:space="0" w:color="auto"/>
              <w:left w:val="single" w:sz="4" w:space="0" w:color="auto"/>
              <w:bottom w:val="nil"/>
              <w:right w:val="nil"/>
            </w:tcBorders>
            <w:shd w:val="clear" w:color="000000" w:fill="FFFFFF"/>
            <w:noWrap/>
            <w:tcMar>
              <w:top w:w="15" w:type="dxa"/>
              <w:left w:w="15" w:type="dxa"/>
              <w:bottom w:w="0" w:type="dxa"/>
              <w:right w:w="15" w:type="dxa"/>
            </w:tcMar>
            <w:vAlign w:val="center"/>
            <w:hideMark/>
          </w:tcPr>
          <w:p w14:paraId="4A2F813D" w14:textId="77777777" w:rsidR="00E64B46" w:rsidRPr="00D42208" w:rsidRDefault="00E64B46" w:rsidP="00FD00B5">
            <w:pPr>
              <w:spacing w:line="240" w:lineRule="auto"/>
              <w:jc w:val="center"/>
              <w:rPr>
                <w:b/>
                <w:sz w:val="20"/>
                <w:szCs w:val="20"/>
              </w:rPr>
            </w:pPr>
            <w:r w:rsidRPr="00D42208">
              <w:rPr>
                <w:sz w:val="20"/>
                <w:szCs w:val="20"/>
              </w:rPr>
              <w:t>X</w:t>
            </w:r>
          </w:p>
        </w:tc>
        <w:tc>
          <w:tcPr>
            <w:tcW w:w="503" w:type="pct"/>
            <w:gridSpan w:val="2"/>
            <w:tcBorders>
              <w:top w:val="single" w:sz="4" w:space="0" w:color="auto"/>
              <w:left w:val="nil"/>
              <w:bottom w:val="nil"/>
              <w:right w:val="nil"/>
            </w:tcBorders>
            <w:shd w:val="clear" w:color="000000" w:fill="FFFFFF"/>
            <w:noWrap/>
            <w:tcMar>
              <w:top w:w="15" w:type="dxa"/>
              <w:left w:w="15" w:type="dxa"/>
              <w:bottom w:w="0" w:type="dxa"/>
              <w:right w:w="15" w:type="dxa"/>
            </w:tcMar>
            <w:vAlign w:val="center"/>
            <w:hideMark/>
          </w:tcPr>
          <w:p w14:paraId="1B7DE3EB" w14:textId="77777777" w:rsidR="00E64B46" w:rsidRPr="00D42208" w:rsidRDefault="00E64B46" w:rsidP="00FD00B5">
            <w:pPr>
              <w:spacing w:line="240" w:lineRule="auto"/>
              <w:jc w:val="center"/>
              <w:rPr>
                <w:b/>
                <w:sz w:val="20"/>
                <w:szCs w:val="20"/>
              </w:rPr>
            </w:pPr>
            <w:r w:rsidRPr="00D42208">
              <w:rPr>
                <w:sz w:val="20"/>
                <w:szCs w:val="20"/>
              </w:rPr>
              <w:t> </w:t>
            </w:r>
          </w:p>
        </w:tc>
        <w:tc>
          <w:tcPr>
            <w:tcW w:w="1385" w:type="pct"/>
            <w:tcBorders>
              <w:top w:val="single" w:sz="4" w:space="0" w:color="auto"/>
              <w:left w:val="nil"/>
              <w:bottom w:val="nil"/>
              <w:right w:val="single" w:sz="8" w:space="0" w:color="auto"/>
            </w:tcBorders>
            <w:shd w:val="clear" w:color="000000" w:fill="FFFFFF"/>
            <w:noWrap/>
            <w:tcMar>
              <w:top w:w="15" w:type="dxa"/>
              <w:left w:w="15" w:type="dxa"/>
              <w:bottom w:w="0" w:type="dxa"/>
              <w:right w:w="15" w:type="dxa"/>
            </w:tcMar>
            <w:vAlign w:val="bottom"/>
            <w:hideMark/>
          </w:tcPr>
          <w:p w14:paraId="479D7148" w14:textId="77777777" w:rsidR="00E64B46" w:rsidRPr="00D42208" w:rsidRDefault="00E64B46" w:rsidP="00FD00B5">
            <w:pPr>
              <w:spacing w:line="240" w:lineRule="auto"/>
              <w:rPr>
                <w:b/>
                <w:sz w:val="20"/>
                <w:szCs w:val="20"/>
              </w:rPr>
            </w:pPr>
            <w:r w:rsidRPr="00D42208">
              <w:rPr>
                <w:sz w:val="20"/>
                <w:szCs w:val="20"/>
              </w:rPr>
              <w:t> </w:t>
            </w:r>
          </w:p>
        </w:tc>
      </w:tr>
      <w:tr w:rsidR="00B335DC" w:rsidRPr="00D42208" w14:paraId="2E4AB41B" w14:textId="77777777" w:rsidTr="00B335DC">
        <w:trPr>
          <w:trHeight w:val="489"/>
        </w:trPr>
        <w:tc>
          <w:tcPr>
            <w:tcW w:w="1454" w:type="pct"/>
            <w:tcBorders>
              <w:top w:val="nil"/>
              <w:left w:val="single" w:sz="8" w:space="0" w:color="auto"/>
              <w:bottom w:val="single" w:sz="4" w:space="0" w:color="auto"/>
              <w:right w:val="nil"/>
            </w:tcBorders>
            <w:shd w:val="clear" w:color="000000" w:fill="FFFFFF"/>
            <w:tcMar>
              <w:top w:w="15" w:type="dxa"/>
              <w:left w:w="15" w:type="dxa"/>
              <w:bottom w:w="0" w:type="dxa"/>
              <w:right w:w="15" w:type="dxa"/>
            </w:tcMar>
            <w:vAlign w:val="center"/>
            <w:hideMark/>
          </w:tcPr>
          <w:p w14:paraId="3C33CABB" w14:textId="77777777" w:rsidR="00E64B46" w:rsidRPr="00D42208" w:rsidRDefault="00E64B46" w:rsidP="00FD00B5">
            <w:pPr>
              <w:spacing w:line="240" w:lineRule="auto"/>
              <w:rPr>
                <w:b/>
                <w:sz w:val="20"/>
                <w:szCs w:val="20"/>
              </w:rPr>
            </w:pPr>
            <w:r w:rsidRPr="00D42208">
              <w:rPr>
                <w:sz w:val="20"/>
                <w:szCs w:val="20"/>
              </w:rPr>
              <w:t>Meta de la Política General de Gobierno asociada</w:t>
            </w:r>
          </w:p>
        </w:tc>
        <w:tc>
          <w:tcPr>
            <w:tcW w:w="371" w:type="pct"/>
            <w:tcBorders>
              <w:top w:val="single" w:sz="4" w:space="0" w:color="auto"/>
              <w:left w:val="single" w:sz="4" w:space="0" w:color="auto"/>
              <w:bottom w:val="single" w:sz="4" w:space="0" w:color="auto"/>
              <w:right w:val="nil"/>
            </w:tcBorders>
            <w:shd w:val="clear" w:color="000000" w:fill="FFFFFF"/>
            <w:noWrap/>
            <w:tcMar>
              <w:top w:w="15" w:type="dxa"/>
              <w:left w:w="15" w:type="dxa"/>
              <w:bottom w:w="0" w:type="dxa"/>
              <w:right w:w="15" w:type="dxa"/>
            </w:tcMar>
            <w:vAlign w:val="center"/>
            <w:hideMark/>
          </w:tcPr>
          <w:p w14:paraId="29F536AF" w14:textId="77777777" w:rsidR="00E64B46" w:rsidRPr="00D42208" w:rsidRDefault="00E64B46" w:rsidP="00FD00B5">
            <w:pPr>
              <w:spacing w:line="240" w:lineRule="auto"/>
              <w:rPr>
                <w:b/>
                <w:sz w:val="20"/>
                <w:szCs w:val="20"/>
              </w:rPr>
            </w:pPr>
            <w:r w:rsidRPr="00D42208">
              <w:rPr>
                <w:sz w:val="20"/>
                <w:szCs w:val="20"/>
              </w:rPr>
              <w:t> </w:t>
            </w:r>
          </w:p>
        </w:tc>
        <w:tc>
          <w:tcPr>
            <w:tcW w:w="369" w:type="pct"/>
            <w:tcBorders>
              <w:top w:val="single" w:sz="4" w:space="0" w:color="auto"/>
              <w:left w:val="nil"/>
              <w:bottom w:val="single" w:sz="4" w:space="0" w:color="auto"/>
              <w:right w:val="nil"/>
            </w:tcBorders>
            <w:shd w:val="clear" w:color="000000" w:fill="FFFFFF"/>
            <w:noWrap/>
            <w:tcMar>
              <w:top w:w="15" w:type="dxa"/>
              <w:left w:w="15" w:type="dxa"/>
              <w:bottom w:w="0" w:type="dxa"/>
              <w:right w:w="15" w:type="dxa"/>
            </w:tcMar>
            <w:vAlign w:val="center"/>
            <w:hideMark/>
          </w:tcPr>
          <w:p w14:paraId="3F3FADBE" w14:textId="77777777" w:rsidR="00E64B46" w:rsidRPr="00D42208" w:rsidRDefault="00E64B46" w:rsidP="00FD00B5">
            <w:pPr>
              <w:spacing w:line="240" w:lineRule="auto"/>
              <w:rPr>
                <w:b/>
                <w:sz w:val="20"/>
                <w:szCs w:val="20"/>
              </w:rPr>
            </w:pPr>
            <w:r w:rsidRPr="00D42208">
              <w:rPr>
                <w:sz w:val="20"/>
                <w:szCs w:val="20"/>
              </w:rPr>
              <w:t> </w:t>
            </w:r>
          </w:p>
        </w:tc>
        <w:tc>
          <w:tcPr>
            <w:tcW w:w="370" w:type="pct"/>
            <w:tcBorders>
              <w:top w:val="single" w:sz="4" w:space="0" w:color="auto"/>
              <w:left w:val="nil"/>
              <w:bottom w:val="single" w:sz="4" w:space="0" w:color="auto"/>
              <w:right w:val="nil"/>
            </w:tcBorders>
            <w:shd w:val="clear" w:color="000000" w:fill="FFFFFF"/>
            <w:noWrap/>
            <w:tcMar>
              <w:top w:w="15" w:type="dxa"/>
              <w:left w:w="15" w:type="dxa"/>
              <w:bottom w:w="0" w:type="dxa"/>
              <w:right w:w="15" w:type="dxa"/>
            </w:tcMar>
            <w:vAlign w:val="center"/>
            <w:hideMark/>
          </w:tcPr>
          <w:p w14:paraId="08F92785" w14:textId="77777777" w:rsidR="00E64B46" w:rsidRPr="00D42208" w:rsidRDefault="00E64B46" w:rsidP="00FD00B5">
            <w:pPr>
              <w:spacing w:line="240" w:lineRule="auto"/>
              <w:rPr>
                <w:b/>
                <w:sz w:val="20"/>
                <w:szCs w:val="20"/>
              </w:rPr>
            </w:pPr>
            <w:r w:rsidRPr="00D42208">
              <w:rPr>
                <w:sz w:val="20"/>
                <w:szCs w:val="20"/>
              </w:rPr>
              <w:t> </w:t>
            </w:r>
          </w:p>
        </w:tc>
        <w:tc>
          <w:tcPr>
            <w:tcW w:w="548" w:type="pct"/>
            <w:tcBorders>
              <w:top w:val="single" w:sz="4" w:space="0" w:color="auto"/>
              <w:left w:val="nil"/>
              <w:bottom w:val="single" w:sz="4" w:space="0" w:color="auto"/>
              <w:right w:val="nil"/>
            </w:tcBorders>
            <w:shd w:val="clear" w:color="000000" w:fill="FFFFFF"/>
            <w:noWrap/>
            <w:tcMar>
              <w:top w:w="15" w:type="dxa"/>
              <w:left w:w="15" w:type="dxa"/>
              <w:bottom w:w="0" w:type="dxa"/>
              <w:right w:w="15" w:type="dxa"/>
            </w:tcMar>
            <w:vAlign w:val="center"/>
            <w:hideMark/>
          </w:tcPr>
          <w:p w14:paraId="596DD675" w14:textId="77777777" w:rsidR="00E64B46" w:rsidRPr="00D42208" w:rsidRDefault="00E64B46" w:rsidP="00FD00B5">
            <w:pPr>
              <w:spacing w:line="240" w:lineRule="auto"/>
              <w:rPr>
                <w:b/>
                <w:sz w:val="20"/>
                <w:szCs w:val="20"/>
              </w:rPr>
            </w:pPr>
            <w:r w:rsidRPr="00D42208">
              <w:rPr>
                <w:sz w:val="20"/>
                <w:szCs w:val="20"/>
              </w:rPr>
              <w:t> </w:t>
            </w:r>
          </w:p>
        </w:tc>
        <w:tc>
          <w:tcPr>
            <w:tcW w:w="249" w:type="pct"/>
            <w:tcBorders>
              <w:top w:val="single" w:sz="4" w:space="0" w:color="auto"/>
              <w:left w:val="nil"/>
              <w:bottom w:val="single" w:sz="4" w:space="0" w:color="auto"/>
              <w:right w:val="nil"/>
            </w:tcBorders>
            <w:shd w:val="clear" w:color="000000" w:fill="FFFFFF"/>
            <w:noWrap/>
            <w:tcMar>
              <w:top w:w="15" w:type="dxa"/>
              <w:left w:w="15" w:type="dxa"/>
              <w:bottom w:w="0" w:type="dxa"/>
              <w:right w:w="15" w:type="dxa"/>
            </w:tcMar>
            <w:vAlign w:val="center"/>
            <w:hideMark/>
          </w:tcPr>
          <w:p w14:paraId="65C928BC" w14:textId="77777777" w:rsidR="00E64B46" w:rsidRPr="00D42208" w:rsidRDefault="00E64B46" w:rsidP="00FD00B5">
            <w:pPr>
              <w:spacing w:line="240" w:lineRule="auto"/>
              <w:jc w:val="center"/>
              <w:rPr>
                <w:b/>
                <w:sz w:val="20"/>
                <w:szCs w:val="20"/>
              </w:rPr>
            </w:pPr>
            <w:r w:rsidRPr="00D42208">
              <w:rPr>
                <w:sz w:val="20"/>
                <w:szCs w:val="20"/>
              </w:rPr>
              <w:t> </w:t>
            </w:r>
          </w:p>
        </w:tc>
        <w:tc>
          <w:tcPr>
            <w:tcW w:w="253" w:type="pct"/>
            <w:tcBorders>
              <w:top w:val="single" w:sz="4" w:space="0" w:color="auto"/>
              <w:left w:val="nil"/>
              <w:bottom w:val="single" w:sz="4" w:space="0" w:color="auto"/>
              <w:right w:val="nil"/>
            </w:tcBorders>
            <w:shd w:val="clear" w:color="000000" w:fill="FFFFFF"/>
            <w:noWrap/>
            <w:tcMar>
              <w:top w:w="15" w:type="dxa"/>
              <w:left w:w="15" w:type="dxa"/>
              <w:bottom w:w="0" w:type="dxa"/>
              <w:right w:w="15" w:type="dxa"/>
            </w:tcMar>
            <w:vAlign w:val="center"/>
            <w:hideMark/>
          </w:tcPr>
          <w:p w14:paraId="712C9327" w14:textId="77777777" w:rsidR="00E64B46" w:rsidRPr="00D42208" w:rsidRDefault="00E64B46" w:rsidP="00FD00B5">
            <w:pPr>
              <w:spacing w:line="240" w:lineRule="auto"/>
              <w:jc w:val="center"/>
              <w:rPr>
                <w:b/>
                <w:sz w:val="20"/>
                <w:szCs w:val="20"/>
              </w:rPr>
            </w:pPr>
            <w:r w:rsidRPr="00D42208">
              <w:rPr>
                <w:sz w:val="20"/>
                <w:szCs w:val="20"/>
              </w:rPr>
              <w:t> </w:t>
            </w:r>
          </w:p>
        </w:tc>
        <w:tc>
          <w:tcPr>
            <w:tcW w:w="1385" w:type="pct"/>
            <w:tcBorders>
              <w:top w:val="single" w:sz="4" w:space="0" w:color="auto"/>
              <w:left w:val="nil"/>
              <w:bottom w:val="single" w:sz="4" w:space="0" w:color="auto"/>
              <w:right w:val="single" w:sz="8" w:space="0" w:color="auto"/>
            </w:tcBorders>
            <w:shd w:val="clear" w:color="000000" w:fill="FFFFFF"/>
            <w:noWrap/>
            <w:tcMar>
              <w:top w:w="15" w:type="dxa"/>
              <w:left w:w="15" w:type="dxa"/>
              <w:bottom w:w="0" w:type="dxa"/>
              <w:right w:w="15" w:type="dxa"/>
            </w:tcMar>
            <w:vAlign w:val="bottom"/>
            <w:hideMark/>
          </w:tcPr>
          <w:p w14:paraId="56163DB9" w14:textId="77777777" w:rsidR="00E64B46" w:rsidRPr="00D42208" w:rsidRDefault="00E64B46" w:rsidP="00FD00B5">
            <w:pPr>
              <w:spacing w:line="240" w:lineRule="auto"/>
              <w:rPr>
                <w:b/>
                <w:sz w:val="20"/>
                <w:szCs w:val="20"/>
              </w:rPr>
            </w:pPr>
            <w:r w:rsidRPr="00D42208">
              <w:rPr>
                <w:sz w:val="20"/>
                <w:szCs w:val="20"/>
              </w:rPr>
              <w:t> </w:t>
            </w:r>
          </w:p>
        </w:tc>
      </w:tr>
      <w:tr w:rsidR="00E64B46" w:rsidRPr="00D42208" w14:paraId="50D71258" w14:textId="77777777" w:rsidTr="00B335DC">
        <w:trPr>
          <w:trHeight w:val="690"/>
        </w:trPr>
        <w:tc>
          <w:tcPr>
            <w:tcW w:w="1454" w:type="pct"/>
            <w:tcBorders>
              <w:top w:val="nil"/>
              <w:left w:val="single" w:sz="8" w:space="0" w:color="auto"/>
              <w:bottom w:val="single" w:sz="8" w:space="0" w:color="auto"/>
              <w:right w:val="nil"/>
            </w:tcBorders>
            <w:shd w:val="clear" w:color="000000" w:fill="FFFFFF"/>
            <w:tcMar>
              <w:top w:w="15" w:type="dxa"/>
              <w:left w:w="15" w:type="dxa"/>
              <w:bottom w:w="0" w:type="dxa"/>
              <w:right w:w="15" w:type="dxa"/>
            </w:tcMar>
            <w:vAlign w:val="center"/>
            <w:hideMark/>
          </w:tcPr>
          <w:p w14:paraId="02EC37BE" w14:textId="77777777" w:rsidR="00E64B46" w:rsidRPr="00D42208" w:rsidRDefault="00E64B46" w:rsidP="00FD00B5">
            <w:pPr>
              <w:spacing w:line="240" w:lineRule="auto"/>
              <w:rPr>
                <w:b/>
                <w:sz w:val="20"/>
                <w:szCs w:val="20"/>
              </w:rPr>
            </w:pPr>
            <w:r w:rsidRPr="00D42208">
              <w:rPr>
                <w:sz w:val="20"/>
                <w:szCs w:val="20"/>
              </w:rPr>
              <w:t>Política Pública Asociada</w:t>
            </w:r>
          </w:p>
        </w:tc>
        <w:tc>
          <w:tcPr>
            <w:tcW w:w="3546" w:type="pct"/>
            <w:gridSpan w:val="7"/>
            <w:tcBorders>
              <w:top w:val="nil"/>
              <w:left w:val="single" w:sz="4" w:space="0" w:color="auto"/>
              <w:bottom w:val="single" w:sz="8" w:space="0" w:color="auto"/>
              <w:right w:val="single" w:sz="8" w:space="0" w:color="000000"/>
            </w:tcBorders>
            <w:shd w:val="clear" w:color="000000" w:fill="FFFFFF"/>
            <w:noWrap/>
            <w:tcMar>
              <w:top w:w="15" w:type="dxa"/>
              <w:left w:w="15" w:type="dxa"/>
              <w:bottom w:w="0" w:type="dxa"/>
              <w:right w:w="15" w:type="dxa"/>
            </w:tcMar>
            <w:vAlign w:val="bottom"/>
            <w:hideMark/>
          </w:tcPr>
          <w:p w14:paraId="3B2335E3" w14:textId="77777777" w:rsidR="00E64B46" w:rsidRPr="00D42208" w:rsidRDefault="00E64B46" w:rsidP="00FD00B5">
            <w:pPr>
              <w:spacing w:line="240" w:lineRule="auto"/>
              <w:jc w:val="center"/>
              <w:rPr>
                <w:b/>
                <w:sz w:val="20"/>
                <w:szCs w:val="20"/>
              </w:rPr>
            </w:pPr>
            <w:r w:rsidRPr="00D42208">
              <w:rPr>
                <w:sz w:val="20"/>
                <w:szCs w:val="20"/>
              </w:rPr>
              <w:t xml:space="preserve">  Política marco de Gestión Ambiental </w:t>
            </w:r>
          </w:p>
        </w:tc>
      </w:tr>
      <w:tr w:rsidR="00E64B46" w:rsidRPr="00D42208" w14:paraId="7FE7A053" w14:textId="77777777" w:rsidTr="00B335DC">
        <w:trPr>
          <w:trHeight w:val="100"/>
        </w:trPr>
        <w:tc>
          <w:tcPr>
            <w:tcW w:w="5000" w:type="pct"/>
            <w:gridSpan w:val="8"/>
            <w:tcBorders>
              <w:top w:val="nil"/>
              <w:left w:val="single" w:sz="8" w:space="0" w:color="auto"/>
              <w:bottom w:val="nil"/>
              <w:right w:val="nil"/>
            </w:tcBorders>
            <w:shd w:val="clear" w:color="000000" w:fill="FFFFFF"/>
            <w:noWrap/>
            <w:tcMar>
              <w:top w:w="15" w:type="dxa"/>
              <w:left w:w="15" w:type="dxa"/>
              <w:bottom w:w="0" w:type="dxa"/>
              <w:right w:w="15" w:type="dxa"/>
            </w:tcMar>
            <w:vAlign w:val="center"/>
            <w:hideMark/>
          </w:tcPr>
          <w:p w14:paraId="65E79262" w14:textId="77777777" w:rsidR="00E64B46" w:rsidRPr="00D42208" w:rsidRDefault="00E64B46" w:rsidP="00FD00B5">
            <w:pPr>
              <w:spacing w:line="240" w:lineRule="auto"/>
              <w:rPr>
                <w:b/>
                <w:sz w:val="20"/>
                <w:szCs w:val="20"/>
              </w:rPr>
            </w:pPr>
          </w:p>
        </w:tc>
      </w:tr>
      <w:tr w:rsidR="00E64B46" w:rsidRPr="00D42208" w14:paraId="4A520780" w14:textId="77777777" w:rsidTr="00B335DC">
        <w:trPr>
          <w:trHeight w:val="1560"/>
        </w:trPr>
        <w:tc>
          <w:tcPr>
            <w:tcW w:w="1454" w:type="pct"/>
            <w:tcBorders>
              <w:top w:val="single" w:sz="8" w:space="0" w:color="auto"/>
              <w:left w:val="single" w:sz="8"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3FE917A" w14:textId="77777777" w:rsidR="00E64B46" w:rsidRPr="00D42208" w:rsidRDefault="00E64B46" w:rsidP="00FD00B5">
            <w:pPr>
              <w:spacing w:line="240" w:lineRule="auto"/>
              <w:rPr>
                <w:b/>
                <w:bCs/>
                <w:sz w:val="20"/>
                <w:szCs w:val="20"/>
              </w:rPr>
            </w:pPr>
            <w:r w:rsidRPr="00D42208">
              <w:rPr>
                <w:bCs/>
                <w:sz w:val="20"/>
                <w:szCs w:val="20"/>
              </w:rPr>
              <w:t>Descripción del Indicador</w:t>
            </w:r>
          </w:p>
        </w:tc>
        <w:tc>
          <w:tcPr>
            <w:tcW w:w="3546" w:type="pct"/>
            <w:gridSpan w:val="7"/>
            <w:tcBorders>
              <w:top w:val="single" w:sz="8" w:space="0" w:color="auto"/>
              <w:left w:val="nil"/>
              <w:bottom w:val="single" w:sz="4" w:space="0" w:color="auto"/>
              <w:right w:val="single" w:sz="8" w:space="0" w:color="000000"/>
            </w:tcBorders>
            <w:shd w:val="clear" w:color="000000" w:fill="FFFFFF"/>
            <w:tcMar>
              <w:top w:w="15" w:type="dxa"/>
              <w:left w:w="15" w:type="dxa"/>
              <w:bottom w:w="0" w:type="dxa"/>
              <w:right w:w="15" w:type="dxa"/>
            </w:tcMar>
            <w:vAlign w:val="center"/>
            <w:hideMark/>
          </w:tcPr>
          <w:p w14:paraId="081FE2F2" w14:textId="77777777" w:rsidR="00E64B46" w:rsidRPr="00D42208" w:rsidRDefault="00E64B46" w:rsidP="00FD00B5">
            <w:pPr>
              <w:spacing w:line="240" w:lineRule="auto"/>
              <w:jc w:val="center"/>
              <w:rPr>
                <w:b/>
                <w:sz w:val="20"/>
                <w:szCs w:val="20"/>
              </w:rPr>
            </w:pPr>
            <w:r w:rsidRPr="00D42208">
              <w:rPr>
                <w:sz w:val="20"/>
                <w:szCs w:val="20"/>
              </w:rPr>
              <w:t xml:space="preserve">Indica el número de </w:t>
            </w:r>
            <w:r>
              <w:rPr>
                <w:sz w:val="20"/>
                <w:szCs w:val="20"/>
              </w:rPr>
              <w:t>p</w:t>
            </w:r>
            <w:r w:rsidRPr="00D42208">
              <w:rPr>
                <w:sz w:val="20"/>
                <w:szCs w:val="20"/>
              </w:rPr>
              <w:t xml:space="preserve">lanes de manejo integrado de microcuencas prioritarias desarrollados y en proceso implementación, con base en la guía para la elaboración de planes de manejo de microcuenca de AMSA. </w:t>
            </w:r>
          </w:p>
        </w:tc>
      </w:tr>
      <w:tr w:rsidR="00E64B46" w:rsidRPr="00D42208" w14:paraId="397057CA" w14:textId="77777777" w:rsidTr="00B335DC">
        <w:trPr>
          <w:trHeight w:val="945"/>
        </w:trPr>
        <w:tc>
          <w:tcPr>
            <w:tcW w:w="1454" w:type="pct"/>
            <w:tcBorders>
              <w:top w:val="nil"/>
              <w:left w:val="single" w:sz="8"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7F68C12" w14:textId="77777777" w:rsidR="00E64B46" w:rsidRPr="00D42208" w:rsidRDefault="00E64B46" w:rsidP="00FD00B5">
            <w:pPr>
              <w:spacing w:line="240" w:lineRule="auto"/>
              <w:rPr>
                <w:b/>
                <w:sz w:val="20"/>
                <w:szCs w:val="20"/>
              </w:rPr>
            </w:pPr>
            <w:r w:rsidRPr="00D42208">
              <w:rPr>
                <w:sz w:val="20"/>
                <w:szCs w:val="20"/>
              </w:rPr>
              <w:t>Interpretación</w:t>
            </w:r>
          </w:p>
        </w:tc>
        <w:tc>
          <w:tcPr>
            <w:tcW w:w="3546" w:type="pct"/>
            <w:gridSpan w:val="7"/>
            <w:tcBorders>
              <w:top w:val="single" w:sz="4" w:space="0" w:color="auto"/>
              <w:left w:val="single" w:sz="4" w:space="0" w:color="auto"/>
              <w:bottom w:val="single" w:sz="4" w:space="0" w:color="auto"/>
              <w:right w:val="single" w:sz="8" w:space="0" w:color="000000"/>
            </w:tcBorders>
            <w:shd w:val="clear" w:color="000000" w:fill="FFFFFF"/>
            <w:tcMar>
              <w:top w:w="15" w:type="dxa"/>
              <w:left w:w="15" w:type="dxa"/>
              <w:bottom w:w="0" w:type="dxa"/>
              <w:right w:w="15" w:type="dxa"/>
            </w:tcMar>
            <w:vAlign w:val="center"/>
            <w:hideMark/>
          </w:tcPr>
          <w:p w14:paraId="58686ED2" w14:textId="77777777" w:rsidR="00E64B46" w:rsidRPr="00D42208" w:rsidRDefault="00E64B46" w:rsidP="00FD00B5">
            <w:pPr>
              <w:spacing w:line="240" w:lineRule="auto"/>
              <w:jc w:val="center"/>
              <w:rPr>
                <w:b/>
                <w:sz w:val="20"/>
                <w:szCs w:val="20"/>
              </w:rPr>
            </w:pPr>
            <w:r w:rsidRPr="00D42208">
              <w:rPr>
                <w:sz w:val="20"/>
                <w:szCs w:val="20"/>
              </w:rPr>
              <w:t>El valor del indicador se establece entre el rango de cero (0) a cuatro (4), donde el 4 representa el 100%</w:t>
            </w:r>
          </w:p>
        </w:tc>
      </w:tr>
      <w:tr w:rsidR="00E64B46" w:rsidRPr="00D42208" w14:paraId="5E38E69F" w14:textId="77777777" w:rsidTr="00B335DC">
        <w:trPr>
          <w:trHeight w:val="1095"/>
        </w:trPr>
        <w:tc>
          <w:tcPr>
            <w:tcW w:w="1454" w:type="pct"/>
            <w:tcBorders>
              <w:top w:val="nil"/>
              <w:left w:val="single" w:sz="8" w:space="0" w:color="auto"/>
              <w:bottom w:val="single" w:sz="8" w:space="0" w:color="auto"/>
              <w:right w:val="single" w:sz="4" w:space="0" w:color="auto"/>
            </w:tcBorders>
            <w:shd w:val="clear" w:color="000000" w:fill="FFFFFF"/>
            <w:tcMar>
              <w:top w:w="15" w:type="dxa"/>
              <w:left w:w="15" w:type="dxa"/>
              <w:bottom w:w="0" w:type="dxa"/>
              <w:right w:w="15" w:type="dxa"/>
            </w:tcMar>
            <w:vAlign w:val="center"/>
            <w:hideMark/>
          </w:tcPr>
          <w:p w14:paraId="25E4B0A2" w14:textId="77777777" w:rsidR="00E64B46" w:rsidRPr="00D42208" w:rsidRDefault="00E64B46" w:rsidP="00FD00B5">
            <w:pPr>
              <w:spacing w:line="240" w:lineRule="auto"/>
              <w:rPr>
                <w:b/>
                <w:sz w:val="20"/>
                <w:szCs w:val="20"/>
              </w:rPr>
            </w:pPr>
            <w:r w:rsidRPr="00D42208">
              <w:rPr>
                <w:sz w:val="20"/>
                <w:szCs w:val="20"/>
              </w:rPr>
              <w:t>Fórmula de cálculo</w:t>
            </w:r>
          </w:p>
        </w:tc>
        <w:tc>
          <w:tcPr>
            <w:tcW w:w="3546" w:type="pct"/>
            <w:gridSpan w:val="7"/>
            <w:tcBorders>
              <w:top w:val="single" w:sz="4" w:space="0" w:color="auto"/>
              <w:left w:val="nil"/>
              <w:bottom w:val="single" w:sz="8" w:space="0" w:color="auto"/>
              <w:right w:val="single" w:sz="8" w:space="0" w:color="000000"/>
            </w:tcBorders>
            <w:shd w:val="clear" w:color="000000" w:fill="FFFFFF"/>
            <w:noWrap/>
            <w:tcMar>
              <w:top w:w="15" w:type="dxa"/>
              <w:left w:w="15" w:type="dxa"/>
              <w:bottom w:w="0" w:type="dxa"/>
              <w:right w:w="15" w:type="dxa"/>
            </w:tcMar>
            <w:vAlign w:val="center"/>
            <w:hideMark/>
          </w:tcPr>
          <w:p w14:paraId="5158FEEF" w14:textId="2F7D0595" w:rsidR="00E64B46" w:rsidRPr="00D42208" w:rsidRDefault="00E64B46" w:rsidP="00FD00B5">
            <w:pPr>
              <w:spacing w:line="240" w:lineRule="auto"/>
              <w:jc w:val="center"/>
              <w:rPr>
                <w:b/>
                <w:sz w:val="20"/>
                <w:szCs w:val="20"/>
              </w:rPr>
            </w:pPr>
            <w:r w:rsidRPr="00D42208">
              <w:rPr>
                <w:sz w:val="20"/>
                <w:szCs w:val="20"/>
              </w:rPr>
              <w:t>(Número de planes formulados 202</w:t>
            </w:r>
            <w:r w:rsidR="00624055">
              <w:rPr>
                <w:sz w:val="20"/>
                <w:szCs w:val="20"/>
              </w:rPr>
              <w:t>2</w:t>
            </w:r>
            <w:r w:rsidRPr="00D42208">
              <w:rPr>
                <w:sz w:val="20"/>
                <w:szCs w:val="20"/>
              </w:rPr>
              <w:t>) / (Número de planes programados al 20</w:t>
            </w:r>
            <w:r w:rsidR="00624055">
              <w:rPr>
                <w:sz w:val="20"/>
                <w:szCs w:val="20"/>
              </w:rPr>
              <w:t>30</w:t>
            </w:r>
            <w:r w:rsidRPr="00D42208">
              <w:rPr>
                <w:sz w:val="20"/>
                <w:szCs w:val="20"/>
              </w:rPr>
              <w:t>) x 100</w:t>
            </w:r>
          </w:p>
        </w:tc>
      </w:tr>
    </w:tbl>
    <w:p w14:paraId="47F44CC2" w14:textId="77777777" w:rsidR="00E64B46" w:rsidRPr="00FD00B5" w:rsidRDefault="00E64B46" w:rsidP="00FD00B5">
      <w:pPr>
        <w:rPr>
          <w:rFonts w:eastAsia="Calibri"/>
        </w:rPr>
      </w:pPr>
    </w:p>
    <w:tbl>
      <w:tblPr>
        <w:tblW w:w="5000" w:type="pct"/>
        <w:tblCellMar>
          <w:left w:w="70" w:type="dxa"/>
          <w:right w:w="70" w:type="dxa"/>
        </w:tblCellMar>
        <w:tblLook w:val="04A0" w:firstRow="1" w:lastRow="0" w:firstColumn="1" w:lastColumn="0" w:noHBand="0" w:noVBand="1"/>
      </w:tblPr>
      <w:tblGrid>
        <w:gridCol w:w="2853"/>
        <w:gridCol w:w="1660"/>
        <w:gridCol w:w="1242"/>
        <w:gridCol w:w="1589"/>
        <w:gridCol w:w="1474"/>
      </w:tblGrid>
      <w:tr w:rsidR="00E64B46" w:rsidRPr="00D42208" w14:paraId="2A1CDA17" w14:textId="77777777" w:rsidTr="00B335DC">
        <w:trPr>
          <w:trHeight w:val="600"/>
        </w:trPr>
        <w:tc>
          <w:tcPr>
            <w:tcW w:w="1618" w:type="pct"/>
            <w:tcBorders>
              <w:top w:val="single" w:sz="8" w:space="0" w:color="auto"/>
              <w:left w:val="single" w:sz="8" w:space="0" w:color="auto"/>
              <w:bottom w:val="single" w:sz="4" w:space="0" w:color="auto"/>
              <w:right w:val="single" w:sz="4" w:space="0" w:color="auto"/>
            </w:tcBorders>
            <w:shd w:val="clear" w:color="000000" w:fill="9BBB59"/>
            <w:vAlign w:val="center"/>
            <w:hideMark/>
          </w:tcPr>
          <w:p w14:paraId="02319701" w14:textId="77777777" w:rsidR="00E64B46" w:rsidRPr="00D42208" w:rsidRDefault="00E64B46" w:rsidP="00FD00B5">
            <w:pPr>
              <w:spacing w:line="240" w:lineRule="auto"/>
              <w:rPr>
                <w:bCs/>
                <w:color w:val="auto"/>
                <w:sz w:val="20"/>
                <w:szCs w:val="20"/>
                <w:lang w:eastAsia="es-GT"/>
              </w:rPr>
            </w:pPr>
            <w:r w:rsidRPr="00D42208">
              <w:rPr>
                <w:bCs/>
                <w:color w:val="auto"/>
                <w:sz w:val="20"/>
                <w:szCs w:val="20"/>
                <w:lang w:eastAsia="es-GT"/>
              </w:rPr>
              <w:t>Ámbito geográfico</w:t>
            </w:r>
          </w:p>
        </w:tc>
        <w:tc>
          <w:tcPr>
            <w:tcW w:w="941" w:type="pct"/>
            <w:tcBorders>
              <w:top w:val="single" w:sz="8" w:space="0" w:color="auto"/>
              <w:left w:val="nil"/>
              <w:bottom w:val="single" w:sz="4" w:space="0" w:color="auto"/>
              <w:right w:val="single" w:sz="4" w:space="0" w:color="auto"/>
            </w:tcBorders>
            <w:shd w:val="clear" w:color="000000" w:fill="9BBB59"/>
            <w:noWrap/>
            <w:vAlign w:val="center"/>
            <w:hideMark/>
          </w:tcPr>
          <w:p w14:paraId="437AC3C0" w14:textId="77777777" w:rsidR="00E64B46" w:rsidRPr="00D42208" w:rsidRDefault="00E64B46" w:rsidP="00FD00B5">
            <w:pPr>
              <w:spacing w:line="240" w:lineRule="auto"/>
              <w:jc w:val="center"/>
              <w:rPr>
                <w:b/>
                <w:color w:val="auto"/>
                <w:sz w:val="20"/>
                <w:szCs w:val="20"/>
                <w:lang w:eastAsia="es-GT"/>
              </w:rPr>
            </w:pPr>
            <w:r w:rsidRPr="00D42208">
              <w:rPr>
                <w:color w:val="auto"/>
                <w:sz w:val="20"/>
                <w:szCs w:val="20"/>
                <w:lang w:eastAsia="es-GT"/>
              </w:rPr>
              <w:t>Nacional</w:t>
            </w:r>
          </w:p>
        </w:tc>
        <w:tc>
          <w:tcPr>
            <w:tcW w:w="704" w:type="pct"/>
            <w:tcBorders>
              <w:top w:val="single" w:sz="8" w:space="0" w:color="auto"/>
              <w:left w:val="nil"/>
              <w:bottom w:val="single" w:sz="4" w:space="0" w:color="auto"/>
              <w:right w:val="single" w:sz="4" w:space="0" w:color="auto"/>
            </w:tcBorders>
            <w:shd w:val="clear" w:color="000000" w:fill="9BBB59"/>
            <w:noWrap/>
            <w:vAlign w:val="center"/>
            <w:hideMark/>
          </w:tcPr>
          <w:p w14:paraId="57B4740B" w14:textId="77777777" w:rsidR="00E64B46" w:rsidRPr="00D42208" w:rsidRDefault="00E64B46" w:rsidP="00FD00B5">
            <w:pPr>
              <w:spacing w:line="240" w:lineRule="auto"/>
              <w:jc w:val="center"/>
              <w:rPr>
                <w:b/>
                <w:color w:val="auto"/>
                <w:sz w:val="20"/>
                <w:szCs w:val="20"/>
                <w:lang w:eastAsia="es-GT"/>
              </w:rPr>
            </w:pPr>
            <w:r w:rsidRPr="00D42208">
              <w:rPr>
                <w:color w:val="auto"/>
                <w:sz w:val="20"/>
                <w:szCs w:val="20"/>
                <w:lang w:eastAsia="es-GT"/>
              </w:rPr>
              <w:t>Regional</w:t>
            </w:r>
          </w:p>
        </w:tc>
        <w:tc>
          <w:tcPr>
            <w:tcW w:w="901" w:type="pct"/>
            <w:tcBorders>
              <w:top w:val="single" w:sz="8" w:space="0" w:color="auto"/>
              <w:left w:val="nil"/>
              <w:bottom w:val="single" w:sz="4" w:space="0" w:color="auto"/>
              <w:right w:val="single" w:sz="4" w:space="0" w:color="auto"/>
            </w:tcBorders>
            <w:shd w:val="clear" w:color="000000" w:fill="9BBB59"/>
            <w:noWrap/>
            <w:vAlign w:val="center"/>
            <w:hideMark/>
          </w:tcPr>
          <w:p w14:paraId="40D4ABED" w14:textId="77777777" w:rsidR="00E64B46" w:rsidRPr="00D42208" w:rsidRDefault="00E64B46" w:rsidP="00FD00B5">
            <w:pPr>
              <w:spacing w:line="240" w:lineRule="auto"/>
              <w:jc w:val="center"/>
              <w:rPr>
                <w:b/>
                <w:color w:val="auto"/>
                <w:sz w:val="20"/>
                <w:szCs w:val="20"/>
                <w:lang w:eastAsia="es-GT"/>
              </w:rPr>
            </w:pPr>
            <w:r w:rsidRPr="00D42208">
              <w:rPr>
                <w:color w:val="auto"/>
                <w:sz w:val="20"/>
                <w:szCs w:val="20"/>
                <w:lang w:eastAsia="es-GT"/>
              </w:rPr>
              <w:t>Departamento</w:t>
            </w:r>
          </w:p>
        </w:tc>
        <w:tc>
          <w:tcPr>
            <w:tcW w:w="836" w:type="pct"/>
            <w:tcBorders>
              <w:top w:val="single" w:sz="8" w:space="0" w:color="auto"/>
              <w:left w:val="nil"/>
              <w:bottom w:val="single" w:sz="4" w:space="0" w:color="auto"/>
              <w:right w:val="single" w:sz="8" w:space="0" w:color="auto"/>
            </w:tcBorders>
            <w:shd w:val="clear" w:color="000000" w:fill="9BBB59"/>
            <w:noWrap/>
            <w:vAlign w:val="center"/>
            <w:hideMark/>
          </w:tcPr>
          <w:p w14:paraId="39D48C73" w14:textId="77777777" w:rsidR="00E64B46" w:rsidRPr="00D42208" w:rsidRDefault="00E64B46" w:rsidP="00FD00B5">
            <w:pPr>
              <w:spacing w:line="240" w:lineRule="auto"/>
              <w:jc w:val="center"/>
              <w:rPr>
                <w:b/>
                <w:color w:val="auto"/>
                <w:sz w:val="20"/>
                <w:szCs w:val="20"/>
                <w:lang w:eastAsia="es-GT"/>
              </w:rPr>
            </w:pPr>
            <w:r w:rsidRPr="00D42208">
              <w:rPr>
                <w:color w:val="auto"/>
                <w:sz w:val="20"/>
                <w:szCs w:val="20"/>
                <w:lang w:eastAsia="es-GT"/>
              </w:rPr>
              <w:t>Municipio</w:t>
            </w:r>
          </w:p>
        </w:tc>
      </w:tr>
      <w:tr w:rsidR="00E64B46" w:rsidRPr="00D42208" w14:paraId="4499502D" w14:textId="77777777" w:rsidTr="00B335DC">
        <w:trPr>
          <w:trHeight w:val="202"/>
        </w:trPr>
        <w:tc>
          <w:tcPr>
            <w:tcW w:w="1618" w:type="pct"/>
            <w:tcBorders>
              <w:top w:val="nil"/>
              <w:left w:val="single" w:sz="8" w:space="0" w:color="auto"/>
              <w:bottom w:val="single" w:sz="4" w:space="0" w:color="auto"/>
              <w:right w:val="single" w:sz="4" w:space="0" w:color="auto"/>
            </w:tcBorders>
            <w:shd w:val="clear" w:color="000000" w:fill="FFFFFF"/>
            <w:vAlign w:val="center"/>
            <w:hideMark/>
          </w:tcPr>
          <w:p w14:paraId="2FE774AE" w14:textId="77777777" w:rsidR="00E64B46" w:rsidRPr="00D42208" w:rsidRDefault="00E64B46" w:rsidP="00FD00B5">
            <w:pPr>
              <w:spacing w:line="240" w:lineRule="auto"/>
              <w:rPr>
                <w:bCs/>
                <w:color w:val="auto"/>
                <w:sz w:val="20"/>
                <w:szCs w:val="20"/>
                <w:lang w:eastAsia="es-GT"/>
              </w:rPr>
            </w:pPr>
            <w:r w:rsidRPr="00D42208">
              <w:rPr>
                <w:bCs/>
                <w:color w:val="auto"/>
                <w:sz w:val="20"/>
                <w:szCs w:val="20"/>
                <w:lang w:eastAsia="es-GT"/>
              </w:rPr>
              <w:t> </w:t>
            </w:r>
          </w:p>
        </w:tc>
        <w:tc>
          <w:tcPr>
            <w:tcW w:w="94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D740642" w14:textId="77777777" w:rsidR="00E64B46" w:rsidRPr="00D42208" w:rsidRDefault="00E64B46" w:rsidP="00FD00B5">
            <w:pPr>
              <w:spacing w:line="240" w:lineRule="auto"/>
              <w:jc w:val="center"/>
              <w:rPr>
                <w:b/>
                <w:color w:val="auto"/>
                <w:sz w:val="20"/>
                <w:szCs w:val="20"/>
                <w:lang w:eastAsia="es-GT"/>
              </w:rPr>
            </w:pPr>
            <w:r w:rsidRPr="00D42208">
              <w:rPr>
                <w:color w:val="auto"/>
                <w:sz w:val="20"/>
                <w:szCs w:val="20"/>
                <w:lang w:eastAsia="es-GT"/>
              </w:rPr>
              <w:t> </w:t>
            </w:r>
          </w:p>
        </w:tc>
        <w:tc>
          <w:tcPr>
            <w:tcW w:w="704" w:type="pct"/>
            <w:tcBorders>
              <w:top w:val="single" w:sz="4" w:space="0" w:color="auto"/>
              <w:left w:val="nil"/>
              <w:bottom w:val="single" w:sz="4" w:space="0" w:color="auto"/>
              <w:right w:val="single" w:sz="4" w:space="0" w:color="auto"/>
            </w:tcBorders>
            <w:shd w:val="clear" w:color="000000" w:fill="FFFFFF"/>
            <w:noWrap/>
            <w:vAlign w:val="center"/>
            <w:hideMark/>
          </w:tcPr>
          <w:p w14:paraId="47210404" w14:textId="77777777" w:rsidR="00E64B46" w:rsidRPr="00D42208" w:rsidRDefault="00E64B46" w:rsidP="00FD00B5">
            <w:pPr>
              <w:spacing w:line="240" w:lineRule="auto"/>
              <w:jc w:val="center"/>
              <w:rPr>
                <w:b/>
                <w:color w:val="auto"/>
                <w:sz w:val="20"/>
                <w:szCs w:val="20"/>
                <w:lang w:eastAsia="es-GT"/>
              </w:rPr>
            </w:pPr>
            <w:r w:rsidRPr="00D42208">
              <w:rPr>
                <w:color w:val="auto"/>
                <w:sz w:val="20"/>
                <w:szCs w:val="20"/>
                <w:lang w:eastAsia="es-GT"/>
              </w:rPr>
              <w:t> </w:t>
            </w:r>
          </w:p>
        </w:tc>
        <w:tc>
          <w:tcPr>
            <w:tcW w:w="901" w:type="pct"/>
            <w:tcBorders>
              <w:top w:val="single" w:sz="4" w:space="0" w:color="auto"/>
              <w:left w:val="nil"/>
              <w:bottom w:val="single" w:sz="4" w:space="0" w:color="auto"/>
              <w:right w:val="single" w:sz="4" w:space="0" w:color="auto"/>
            </w:tcBorders>
            <w:shd w:val="clear" w:color="000000" w:fill="FFFFFF"/>
            <w:noWrap/>
            <w:vAlign w:val="center"/>
            <w:hideMark/>
          </w:tcPr>
          <w:p w14:paraId="58A3F8D3" w14:textId="77777777" w:rsidR="00E64B46" w:rsidRPr="00D42208" w:rsidRDefault="00E64B46" w:rsidP="00FD00B5">
            <w:pPr>
              <w:spacing w:line="240" w:lineRule="auto"/>
              <w:jc w:val="center"/>
              <w:rPr>
                <w:b/>
                <w:color w:val="auto"/>
                <w:sz w:val="20"/>
                <w:szCs w:val="20"/>
                <w:lang w:eastAsia="es-GT"/>
              </w:rPr>
            </w:pPr>
            <w:r w:rsidRPr="00D42208">
              <w:rPr>
                <w:color w:val="auto"/>
                <w:sz w:val="20"/>
                <w:szCs w:val="20"/>
                <w:lang w:eastAsia="es-GT"/>
              </w:rPr>
              <w:t> </w:t>
            </w:r>
          </w:p>
        </w:tc>
        <w:tc>
          <w:tcPr>
            <w:tcW w:w="836" w:type="pct"/>
            <w:tcBorders>
              <w:top w:val="nil"/>
              <w:left w:val="single" w:sz="4" w:space="0" w:color="auto"/>
              <w:bottom w:val="single" w:sz="4" w:space="0" w:color="auto"/>
              <w:right w:val="single" w:sz="8" w:space="0" w:color="auto"/>
            </w:tcBorders>
            <w:shd w:val="clear" w:color="000000" w:fill="FFFFFF"/>
            <w:noWrap/>
            <w:vAlign w:val="center"/>
            <w:hideMark/>
          </w:tcPr>
          <w:p w14:paraId="258D9BA8" w14:textId="77777777" w:rsidR="00E64B46" w:rsidRPr="00D42208" w:rsidRDefault="00E64B46" w:rsidP="00FD00B5">
            <w:pPr>
              <w:spacing w:line="240" w:lineRule="auto"/>
              <w:jc w:val="center"/>
              <w:rPr>
                <w:b/>
                <w:color w:val="auto"/>
                <w:sz w:val="20"/>
                <w:szCs w:val="20"/>
                <w:lang w:eastAsia="es-GT"/>
              </w:rPr>
            </w:pPr>
            <w:r w:rsidRPr="00D42208">
              <w:rPr>
                <w:color w:val="auto"/>
                <w:sz w:val="20"/>
                <w:szCs w:val="20"/>
                <w:lang w:eastAsia="es-GT"/>
              </w:rPr>
              <w:t>X</w:t>
            </w:r>
          </w:p>
        </w:tc>
      </w:tr>
      <w:tr w:rsidR="00E64B46" w:rsidRPr="00D42208" w14:paraId="3B438F6F" w14:textId="77777777" w:rsidTr="00B335DC">
        <w:trPr>
          <w:trHeight w:val="600"/>
        </w:trPr>
        <w:tc>
          <w:tcPr>
            <w:tcW w:w="1618" w:type="pct"/>
            <w:tcBorders>
              <w:top w:val="nil"/>
              <w:left w:val="single" w:sz="8" w:space="0" w:color="auto"/>
              <w:bottom w:val="single" w:sz="4" w:space="0" w:color="auto"/>
              <w:right w:val="single" w:sz="4" w:space="0" w:color="auto"/>
            </w:tcBorders>
            <w:shd w:val="clear" w:color="000000" w:fill="9BBB59"/>
            <w:vAlign w:val="center"/>
            <w:hideMark/>
          </w:tcPr>
          <w:p w14:paraId="48A5A783" w14:textId="77777777" w:rsidR="00E64B46" w:rsidRPr="00D42208" w:rsidRDefault="00E64B46" w:rsidP="00FD00B5">
            <w:pPr>
              <w:spacing w:line="240" w:lineRule="auto"/>
              <w:rPr>
                <w:bCs/>
                <w:color w:val="auto"/>
                <w:sz w:val="20"/>
                <w:szCs w:val="20"/>
                <w:lang w:eastAsia="es-GT"/>
              </w:rPr>
            </w:pPr>
            <w:r w:rsidRPr="00D42208">
              <w:rPr>
                <w:bCs/>
                <w:color w:val="auto"/>
                <w:sz w:val="20"/>
                <w:szCs w:val="20"/>
                <w:lang w:eastAsia="es-GT"/>
              </w:rPr>
              <w:t>Frecuencia de la medición</w:t>
            </w:r>
          </w:p>
        </w:tc>
        <w:tc>
          <w:tcPr>
            <w:tcW w:w="941" w:type="pct"/>
            <w:tcBorders>
              <w:top w:val="nil"/>
              <w:left w:val="single" w:sz="4" w:space="0" w:color="auto"/>
              <w:bottom w:val="single" w:sz="4" w:space="0" w:color="auto"/>
              <w:right w:val="single" w:sz="4" w:space="0" w:color="auto"/>
            </w:tcBorders>
            <w:shd w:val="clear" w:color="000000" w:fill="9BBB59"/>
            <w:noWrap/>
            <w:vAlign w:val="center"/>
            <w:hideMark/>
          </w:tcPr>
          <w:p w14:paraId="16182C47" w14:textId="77777777" w:rsidR="00E64B46" w:rsidRPr="00D42208" w:rsidRDefault="00E64B46" w:rsidP="00FD00B5">
            <w:pPr>
              <w:spacing w:line="240" w:lineRule="auto"/>
              <w:jc w:val="center"/>
              <w:rPr>
                <w:b/>
                <w:color w:val="auto"/>
                <w:sz w:val="20"/>
                <w:szCs w:val="20"/>
                <w:lang w:eastAsia="es-GT"/>
              </w:rPr>
            </w:pPr>
            <w:r w:rsidRPr="00D42208">
              <w:rPr>
                <w:color w:val="auto"/>
                <w:sz w:val="20"/>
                <w:szCs w:val="20"/>
                <w:lang w:eastAsia="es-GT"/>
              </w:rPr>
              <w:t>Mensual</w:t>
            </w:r>
          </w:p>
        </w:tc>
        <w:tc>
          <w:tcPr>
            <w:tcW w:w="704" w:type="pct"/>
            <w:tcBorders>
              <w:top w:val="nil"/>
              <w:left w:val="nil"/>
              <w:bottom w:val="single" w:sz="4" w:space="0" w:color="auto"/>
              <w:right w:val="single" w:sz="4" w:space="0" w:color="auto"/>
            </w:tcBorders>
            <w:shd w:val="clear" w:color="000000" w:fill="9BBB59"/>
            <w:noWrap/>
            <w:vAlign w:val="center"/>
            <w:hideMark/>
          </w:tcPr>
          <w:p w14:paraId="3867518C" w14:textId="77777777" w:rsidR="00E64B46" w:rsidRPr="00D42208" w:rsidRDefault="00E64B46" w:rsidP="00FD00B5">
            <w:pPr>
              <w:spacing w:line="240" w:lineRule="auto"/>
              <w:jc w:val="center"/>
              <w:rPr>
                <w:b/>
                <w:color w:val="auto"/>
                <w:sz w:val="20"/>
                <w:szCs w:val="20"/>
                <w:lang w:eastAsia="es-GT"/>
              </w:rPr>
            </w:pPr>
            <w:r w:rsidRPr="00D42208">
              <w:rPr>
                <w:color w:val="auto"/>
                <w:sz w:val="20"/>
                <w:szCs w:val="20"/>
                <w:lang w:eastAsia="es-GT"/>
              </w:rPr>
              <w:t>Cuatrimestral</w:t>
            </w:r>
          </w:p>
        </w:tc>
        <w:tc>
          <w:tcPr>
            <w:tcW w:w="901" w:type="pct"/>
            <w:tcBorders>
              <w:top w:val="nil"/>
              <w:left w:val="nil"/>
              <w:bottom w:val="single" w:sz="4" w:space="0" w:color="auto"/>
              <w:right w:val="single" w:sz="4" w:space="0" w:color="auto"/>
            </w:tcBorders>
            <w:shd w:val="clear" w:color="000000" w:fill="9BBB59"/>
            <w:noWrap/>
            <w:vAlign w:val="center"/>
            <w:hideMark/>
          </w:tcPr>
          <w:p w14:paraId="6EB032B6" w14:textId="77777777" w:rsidR="00E64B46" w:rsidRPr="00D42208" w:rsidRDefault="00E64B46" w:rsidP="00FD00B5">
            <w:pPr>
              <w:spacing w:line="240" w:lineRule="auto"/>
              <w:jc w:val="center"/>
              <w:rPr>
                <w:b/>
                <w:color w:val="auto"/>
                <w:sz w:val="20"/>
                <w:szCs w:val="20"/>
                <w:lang w:eastAsia="es-GT"/>
              </w:rPr>
            </w:pPr>
            <w:r w:rsidRPr="00D42208">
              <w:rPr>
                <w:color w:val="auto"/>
                <w:sz w:val="20"/>
                <w:szCs w:val="20"/>
                <w:lang w:eastAsia="es-GT"/>
              </w:rPr>
              <w:t>Semestral</w:t>
            </w:r>
          </w:p>
        </w:tc>
        <w:tc>
          <w:tcPr>
            <w:tcW w:w="836" w:type="pct"/>
            <w:tcBorders>
              <w:top w:val="nil"/>
              <w:left w:val="single" w:sz="4" w:space="0" w:color="auto"/>
              <w:bottom w:val="single" w:sz="4" w:space="0" w:color="auto"/>
              <w:right w:val="single" w:sz="8" w:space="0" w:color="auto"/>
            </w:tcBorders>
            <w:shd w:val="clear" w:color="000000" w:fill="9BBB59"/>
            <w:noWrap/>
            <w:vAlign w:val="center"/>
            <w:hideMark/>
          </w:tcPr>
          <w:p w14:paraId="78965B90" w14:textId="77777777" w:rsidR="00E64B46" w:rsidRPr="00D42208" w:rsidRDefault="00E64B46" w:rsidP="00FD00B5">
            <w:pPr>
              <w:spacing w:line="240" w:lineRule="auto"/>
              <w:jc w:val="center"/>
              <w:rPr>
                <w:b/>
                <w:color w:val="auto"/>
                <w:sz w:val="20"/>
                <w:szCs w:val="20"/>
                <w:lang w:eastAsia="es-GT"/>
              </w:rPr>
            </w:pPr>
            <w:r w:rsidRPr="00D42208">
              <w:rPr>
                <w:color w:val="auto"/>
                <w:sz w:val="20"/>
                <w:szCs w:val="20"/>
                <w:lang w:eastAsia="es-GT"/>
              </w:rPr>
              <w:t>Anual</w:t>
            </w:r>
          </w:p>
        </w:tc>
      </w:tr>
      <w:tr w:rsidR="00E64B46" w:rsidRPr="00D42208" w14:paraId="6AD0C389" w14:textId="77777777" w:rsidTr="00B335DC">
        <w:trPr>
          <w:trHeight w:val="201"/>
        </w:trPr>
        <w:tc>
          <w:tcPr>
            <w:tcW w:w="1618" w:type="pct"/>
            <w:tcBorders>
              <w:top w:val="nil"/>
              <w:left w:val="single" w:sz="8" w:space="0" w:color="auto"/>
              <w:bottom w:val="single" w:sz="8" w:space="0" w:color="auto"/>
              <w:right w:val="single" w:sz="4" w:space="0" w:color="auto"/>
            </w:tcBorders>
            <w:shd w:val="clear" w:color="000000" w:fill="FFFFFF"/>
            <w:vAlign w:val="center"/>
            <w:hideMark/>
          </w:tcPr>
          <w:p w14:paraId="29E2735C" w14:textId="77777777" w:rsidR="00E64B46" w:rsidRPr="00D42208" w:rsidRDefault="00E64B46" w:rsidP="00FD00B5">
            <w:pPr>
              <w:spacing w:line="240" w:lineRule="auto"/>
              <w:rPr>
                <w:b/>
                <w:color w:val="auto"/>
                <w:sz w:val="20"/>
                <w:szCs w:val="20"/>
                <w:lang w:eastAsia="es-GT"/>
              </w:rPr>
            </w:pPr>
            <w:r w:rsidRPr="00D42208">
              <w:rPr>
                <w:color w:val="auto"/>
                <w:sz w:val="20"/>
                <w:szCs w:val="20"/>
                <w:lang w:eastAsia="es-GT"/>
              </w:rPr>
              <w:t> </w:t>
            </w:r>
          </w:p>
        </w:tc>
        <w:tc>
          <w:tcPr>
            <w:tcW w:w="941" w:type="pct"/>
            <w:tcBorders>
              <w:top w:val="single" w:sz="4" w:space="0" w:color="auto"/>
              <w:left w:val="nil"/>
              <w:bottom w:val="single" w:sz="8" w:space="0" w:color="auto"/>
              <w:right w:val="single" w:sz="4" w:space="0" w:color="auto"/>
            </w:tcBorders>
            <w:shd w:val="clear" w:color="000000" w:fill="FFFFFF"/>
            <w:noWrap/>
            <w:vAlign w:val="center"/>
            <w:hideMark/>
          </w:tcPr>
          <w:p w14:paraId="6F7068AF" w14:textId="77777777" w:rsidR="00E64B46" w:rsidRPr="00D42208" w:rsidRDefault="00E64B46" w:rsidP="00FD00B5">
            <w:pPr>
              <w:spacing w:line="240" w:lineRule="auto"/>
              <w:jc w:val="center"/>
              <w:rPr>
                <w:b/>
                <w:color w:val="auto"/>
                <w:sz w:val="20"/>
                <w:szCs w:val="20"/>
                <w:lang w:eastAsia="es-GT"/>
              </w:rPr>
            </w:pPr>
            <w:r w:rsidRPr="00D42208">
              <w:rPr>
                <w:color w:val="auto"/>
                <w:sz w:val="20"/>
                <w:szCs w:val="20"/>
                <w:lang w:eastAsia="es-GT"/>
              </w:rPr>
              <w:t> </w:t>
            </w:r>
          </w:p>
        </w:tc>
        <w:tc>
          <w:tcPr>
            <w:tcW w:w="704" w:type="pct"/>
            <w:tcBorders>
              <w:top w:val="single" w:sz="4" w:space="0" w:color="auto"/>
              <w:left w:val="nil"/>
              <w:bottom w:val="single" w:sz="8" w:space="0" w:color="auto"/>
              <w:right w:val="single" w:sz="4" w:space="0" w:color="auto"/>
            </w:tcBorders>
            <w:shd w:val="clear" w:color="000000" w:fill="FFFFFF"/>
            <w:noWrap/>
            <w:vAlign w:val="center"/>
            <w:hideMark/>
          </w:tcPr>
          <w:p w14:paraId="466D00BA" w14:textId="77777777" w:rsidR="00E64B46" w:rsidRPr="00D42208" w:rsidRDefault="00E64B46" w:rsidP="00FD00B5">
            <w:pPr>
              <w:spacing w:line="240" w:lineRule="auto"/>
              <w:jc w:val="center"/>
              <w:rPr>
                <w:b/>
                <w:color w:val="auto"/>
                <w:sz w:val="20"/>
                <w:szCs w:val="20"/>
                <w:lang w:eastAsia="es-GT"/>
              </w:rPr>
            </w:pPr>
            <w:r w:rsidRPr="00D42208">
              <w:rPr>
                <w:color w:val="auto"/>
                <w:sz w:val="20"/>
                <w:szCs w:val="20"/>
                <w:lang w:eastAsia="es-GT"/>
              </w:rPr>
              <w:t> </w:t>
            </w:r>
          </w:p>
        </w:tc>
        <w:tc>
          <w:tcPr>
            <w:tcW w:w="901" w:type="pct"/>
            <w:tcBorders>
              <w:top w:val="single" w:sz="4" w:space="0" w:color="auto"/>
              <w:left w:val="nil"/>
              <w:bottom w:val="single" w:sz="8" w:space="0" w:color="auto"/>
              <w:right w:val="single" w:sz="4" w:space="0" w:color="auto"/>
            </w:tcBorders>
            <w:shd w:val="clear" w:color="000000" w:fill="FFFFFF"/>
            <w:noWrap/>
            <w:vAlign w:val="center"/>
            <w:hideMark/>
          </w:tcPr>
          <w:p w14:paraId="5EC1C2D9" w14:textId="77777777" w:rsidR="00E64B46" w:rsidRPr="00D42208" w:rsidRDefault="00E64B46" w:rsidP="00FD00B5">
            <w:pPr>
              <w:spacing w:line="240" w:lineRule="auto"/>
              <w:jc w:val="center"/>
              <w:rPr>
                <w:b/>
                <w:color w:val="auto"/>
                <w:sz w:val="20"/>
                <w:szCs w:val="20"/>
                <w:lang w:eastAsia="es-GT"/>
              </w:rPr>
            </w:pPr>
            <w:r w:rsidRPr="00D42208">
              <w:rPr>
                <w:color w:val="auto"/>
                <w:sz w:val="20"/>
                <w:szCs w:val="20"/>
                <w:lang w:eastAsia="es-GT"/>
              </w:rPr>
              <w:t> </w:t>
            </w:r>
          </w:p>
        </w:tc>
        <w:tc>
          <w:tcPr>
            <w:tcW w:w="836" w:type="pct"/>
            <w:tcBorders>
              <w:top w:val="nil"/>
              <w:left w:val="nil"/>
              <w:bottom w:val="single" w:sz="8" w:space="0" w:color="auto"/>
              <w:right w:val="single" w:sz="8" w:space="0" w:color="auto"/>
            </w:tcBorders>
            <w:shd w:val="clear" w:color="000000" w:fill="FFFFFF"/>
            <w:vAlign w:val="center"/>
            <w:hideMark/>
          </w:tcPr>
          <w:p w14:paraId="4A5CF285" w14:textId="77777777" w:rsidR="00E64B46" w:rsidRPr="00D42208" w:rsidRDefault="00E64B46" w:rsidP="00FD00B5">
            <w:pPr>
              <w:spacing w:line="240" w:lineRule="auto"/>
              <w:jc w:val="center"/>
              <w:rPr>
                <w:b/>
                <w:color w:val="auto"/>
                <w:sz w:val="20"/>
                <w:szCs w:val="20"/>
                <w:lang w:eastAsia="es-GT"/>
              </w:rPr>
            </w:pPr>
            <w:r w:rsidRPr="00D42208">
              <w:rPr>
                <w:color w:val="auto"/>
                <w:sz w:val="20"/>
                <w:szCs w:val="20"/>
                <w:lang w:eastAsia="es-GT"/>
              </w:rPr>
              <w:t>X</w:t>
            </w:r>
          </w:p>
        </w:tc>
      </w:tr>
    </w:tbl>
    <w:p w14:paraId="65EA5C33" w14:textId="77777777" w:rsidR="00E64B46" w:rsidRPr="00FD00B5" w:rsidRDefault="00E64B46" w:rsidP="00FD00B5">
      <w:pPr>
        <w:rPr>
          <w:rFonts w:eastAsia="Calibri"/>
        </w:rPr>
      </w:pPr>
    </w:p>
    <w:tbl>
      <w:tblPr>
        <w:tblW w:w="5000" w:type="pct"/>
        <w:tblCellMar>
          <w:left w:w="70" w:type="dxa"/>
          <w:right w:w="70" w:type="dxa"/>
        </w:tblCellMar>
        <w:tblLook w:val="04A0" w:firstRow="1" w:lastRow="0" w:firstColumn="1" w:lastColumn="0" w:noHBand="0" w:noVBand="1"/>
      </w:tblPr>
      <w:tblGrid>
        <w:gridCol w:w="2466"/>
        <w:gridCol w:w="1434"/>
        <w:gridCol w:w="1072"/>
        <w:gridCol w:w="1372"/>
        <w:gridCol w:w="1273"/>
        <w:gridCol w:w="1201"/>
      </w:tblGrid>
      <w:tr w:rsidR="00E64B46" w:rsidRPr="00D42208" w14:paraId="111FFFBA" w14:textId="77777777" w:rsidTr="00B335DC">
        <w:trPr>
          <w:trHeight w:val="525"/>
        </w:trPr>
        <w:tc>
          <w:tcPr>
            <w:tcW w:w="1398" w:type="pct"/>
            <w:tcBorders>
              <w:top w:val="single" w:sz="8" w:space="0" w:color="auto"/>
              <w:left w:val="single" w:sz="8" w:space="0" w:color="auto"/>
              <w:bottom w:val="single" w:sz="4" w:space="0" w:color="auto"/>
              <w:right w:val="single" w:sz="4" w:space="0" w:color="auto"/>
            </w:tcBorders>
            <w:shd w:val="clear" w:color="000000" w:fill="9BBB59"/>
            <w:vAlign w:val="center"/>
            <w:hideMark/>
          </w:tcPr>
          <w:p w14:paraId="6ADFED10" w14:textId="77777777" w:rsidR="00E64B46" w:rsidRPr="00D42208" w:rsidRDefault="00E64B46" w:rsidP="00FD00B5">
            <w:pPr>
              <w:spacing w:line="240" w:lineRule="auto"/>
              <w:rPr>
                <w:bCs/>
                <w:color w:val="auto"/>
                <w:sz w:val="20"/>
                <w:szCs w:val="20"/>
                <w:lang w:eastAsia="es-GT"/>
              </w:rPr>
            </w:pPr>
            <w:r w:rsidRPr="00D42208">
              <w:rPr>
                <w:bCs/>
                <w:color w:val="auto"/>
                <w:sz w:val="20"/>
                <w:szCs w:val="20"/>
                <w:lang w:eastAsia="es-GT"/>
              </w:rPr>
              <w:t>Tendencia del Indicador</w:t>
            </w:r>
          </w:p>
        </w:tc>
        <w:tc>
          <w:tcPr>
            <w:tcW w:w="813" w:type="pct"/>
            <w:vMerge w:val="restart"/>
            <w:tcBorders>
              <w:top w:val="single" w:sz="8" w:space="0" w:color="auto"/>
              <w:left w:val="single" w:sz="4" w:space="0" w:color="auto"/>
              <w:bottom w:val="single" w:sz="4" w:space="0" w:color="auto"/>
              <w:right w:val="single" w:sz="4" w:space="0" w:color="auto"/>
            </w:tcBorders>
            <w:shd w:val="clear" w:color="000000" w:fill="9BBB59"/>
            <w:vAlign w:val="center"/>
            <w:hideMark/>
          </w:tcPr>
          <w:p w14:paraId="2B96652B" w14:textId="77777777" w:rsidR="00E64B46" w:rsidRPr="00D42208" w:rsidRDefault="00E64B46" w:rsidP="00FD00B5">
            <w:pPr>
              <w:spacing w:line="240" w:lineRule="auto"/>
              <w:jc w:val="center"/>
              <w:rPr>
                <w:b/>
                <w:color w:val="auto"/>
                <w:sz w:val="20"/>
                <w:szCs w:val="20"/>
                <w:lang w:eastAsia="es-GT"/>
              </w:rPr>
            </w:pPr>
            <w:r w:rsidRPr="00D42208">
              <w:rPr>
                <w:color w:val="auto"/>
                <w:sz w:val="20"/>
                <w:szCs w:val="20"/>
                <w:lang w:eastAsia="es-GT"/>
              </w:rPr>
              <w:t>2020</w:t>
            </w:r>
          </w:p>
        </w:tc>
        <w:tc>
          <w:tcPr>
            <w:tcW w:w="608" w:type="pct"/>
            <w:vMerge w:val="restart"/>
            <w:tcBorders>
              <w:top w:val="single" w:sz="8" w:space="0" w:color="auto"/>
              <w:left w:val="single" w:sz="4" w:space="0" w:color="auto"/>
              <w:bottom w:val="single" w:sz="4" w:space="0" w:color="auto"/>
              <w:right w:val="single" w:sz="4" w:space="0" w:color="auto"/>
            </w:tcBorders>
            <w:shd w:val="clear" w:color="000000" w:fill="9BBB59"/>
            <w:vAlign w:val="center"/>
            <w:hideMark/>
          </w:tcPr>
          <w:p w14:paraId="43B3DAE4" w14:textId="77777777" w:rsidR="00E64B46" w:rsidRPr="00D42208" w:rsidRDefault="00E64B46" w:rsidP="00FD00B5">
            <w:pPr>
              <w:spacing w:line="240" w:lineRule="auto"/>
              <w:jc w:val="center"/>
              <w:rPr>
                <w:b/>
                <w:color w:val="auto"/>
                <w:sz w:val="20"/>
                <w:szCs w:val="20"/>
                <w:lang w:eastAsia="es-GT"/>
              </w:rPr>
            </w:pPr>
            <w:r w:rsidRPr="00D42208">
              <w:rPr>
                <w:color w:val="auto"/>
                <w:sz w:val="20"/>
                <w:szCs w:val="20"/>
                <w:lang w:eastAsia="es-GT"/>
              </w:rPr>
              <w:t>2021</w:t>
            </w:r>
          </w:p>
        </w:tc>
        <w:tc>
          <w:tcPr>
            <w:tcW w:w="778" w:type="pct"/>
            <w:vMerge w:val="restart"/>
            <w:tcBorders>
              <w:top w:val="single" w:sz="8" w:space="0" w:color="auto"/>
              <w:left w:val="single" w:sz="4" w:space="0" w:color="auto"/>
              <w:bottom w:val="single" w:sz="4" w:space="0" w:color="auto"/>
              <w:right w:val="single" w:sz="4" w:space="0" w:color="auto"/>
            </w:tcBorders>
            <w:shd w:val="clear" w:color="000000" w:fill="9BBB59"/>
            <w:vAlign w:val="center"/>
            <w:hideMark/>
          </w:tcPr>
          <w:p w14:paraId="65E1467A" w14:textId="77777777" w:rsidR="00E64B46" w:rsidRPr="00D42208" w:rsidRDefault="00E64B46" w:rsidP="00FD00B5">
            <w:pPr>
              <w:spacing w:line="240" w:lineRule="auto"/>
              <w:jc w:val="center"/>
              <w:rPr>
                <w:b/>
                <w:color w:val="auto"/>
                <w:sz w:val="20"/>
                <w:szCs w:val="20"/>
                <w:lang w:eastAsia="es-GT"/>
              </w:rPr>
            </w:pPr>
            <w:r w:rsidRPr="00D42208">
              <w:rPr>
                <w:color w:val="auto"/>
                <w:sz w:val="20"/>
                <w:szCs w:val="20"/>
                <w:lang w:eastAsia="es-GT"/>
              </w:rPr>
              <w:t>2022</w:t>
            </w:r>
          </w:p>
        </w:tc>
        <w:tc>
          <w:tcPr>
            <w:tcW w:w="722" w:type="pct"/>
            <w:vMerge w:val="restart"/>
            <w:tcBorders>
              <w:top w:val="single" w:sz="8" w:space="0" w:color="auto"/>
              <w:left w:val="single" w:sz="4" w:space="0" w:color="auto"/>
              <w:bottom w:val="single" w:sz="4" w:space="0" w:color="auto"/>
              <w:right w:val="single" w:sz="4" w:space="0" w:color="auto"/>
            </w:tcBorders>
            <w:shd w:val="clear" w:color="000000" w:fill="9BBB59"/>
            <w:vAlign w:val="center"/>
            <w:hideMark/>
          </w:tcPr>
          <w:p w14:paraId="0E599482" w14:textId="77777777" w:rsidR="00E64B46" w:rsidRPr="00D42208" w:rsidRDefault="00E64B46" w:rsidP="00FD00B5">
            <w:pPr>
              <w:spacing w:line="240" w:lineRule="auto"/>
              <w:jc w:val="center"/>
              <w:rPr>
                <w:b/>
                <w:color w:val="auto"/>
                <w:sz w:val="20"/>
                <w:szCs w:val="20"/>
                <w:lang w:eastAsia="es-GT"/>
              </w:rPr>
            </w:pPr>
            <w:r w:rsidRPr="00D42208">
              <w:rPr>
                <w:color w:val="auto"/>
                <w:sz w:val="20"/>
                <w:szCs w:val="20"/>
                <w:lang w:eastAsia="es-GT"/>
              </w:rPr>
              <w:t>2023</w:t>
            </w:r>
          </w:p>
        </w:tc>
        <w:tc>
          <w:tcPr>
            <w:tcW w:w="681" w:type="pct"/>
            <w:vMerge w:val="restart"/>
            <w:tcBorders>
              <w:top w:val="single" w:sz="8" w:space="0" w:color="auto"/>
              <w:left w:val="single" w:sz="4" w:space="0" w:color="auto"/>
              <w:bottom w:val="single" w:sz="4" w:space="0" w:color="auto"/>
              <w:right w:val="single" w:sz="8" w:space="0" w:color="000000"/>
            </w:tcBorders>
            <w:shd w:val="clear" w:color="000000" w:fill="9BBB59"/>
            <w:vAlign w:val="center"/>
            <w:hideMark/>
          </w:tcPr>
          <w:p w14:paraId="1DA2FF11" w14:textId="77777777" w:rsidR="00E64B46" w:rsidRPr="00D42208" w:rsidRDefault="00E64B46" w:rsidP="00FD00B5">
            <w:pPr>
              <w:spacing w:line="240" w:lineRule="auto"/>
              <w:jc w:val="center"/>
              <w:rPr>
                <w:b/>
                <w:color w:val="auto"/>
                <w:sz w:val="20"/>
                <w:szCs w:val="20"/>
                <w:lang w:eastAsia="es-GT"/>
              </w:rPr>
            </w:pPr>
            <w:r w:rsidRPr="00D42208">
              <w:rPr>
                <w:color w:val="auto"/>
                <w:sz w:val="20"/>
                <w:szCs w:val="20"/>
                <w:lang w:eastAsia="es-GT"/>
              </w:rPr>
              <w:t>2025</w:t>
            </w:r>
          </w:p>
        </w:tc>
      </w:tr>
      <w:tr w:rsidR="00E64B46" w:rsidRPr="00D42208" w14:paraId="6EC16444" w14:textId="77777777" w:rsidTr="00B335DC">
        <w:trPr>
          <w:trHeight w:val="259"/>
        </w:trPr>
        <w:tc>
          <w:tcPr>
            <w:tcW w:w="1398" w:type="pct"/>
            <w:tcBorders>
              <w:top w:val="nil"/>
              <w:left w:val="single" w:sz="8" w:space="0" w:color="auto"/>
              <w:bottom w:val="single" w:sz="4" w:space="0" w:color="auto"/>
              <w:right w:val="single" w:sz="4" w:space="0" w:color="auto"/>
            </w:tcBorders>
            <w:shd w:val="clear" w:color="000000" w:fill="9BBB59"/>
            <w:vAlign w:val="center"/>
            <w:hideMark/>
          </w:tcPr>
          <w:p w14:paraId="13A2402A" w14:textId="77777777" w:rsidR="00E64B46" w:rsidRPr="00D42208" w:rsidRDefault="00E64B46" w:rsidP="00FD00B5">
            <w:pPr>
              <w:spacing w:line="240" w:lineRule="auto"/>
              <w:rPr>
                <w:b/>
                <w:color w:val="auto"/>
                <w:sz w:val="20"/>
                <w:szCs w:val="20"/>
                <w:lang w:eastAsia="es-GT"/>
              </w:rPr>
            </w:pPr>
            <w:r w:rsidRPr="00D42208">
              <w:rPr>
                <w:color w:val="auto"/>
                <w:sz w:val="20"/>
                <w:szCs w:val="20"/>
                <w:lang w:eastAsia="es-GT"/>
              </w:rPr>
              <w:t>Años</w:t>
            </w:r>
          </w:p>
        </w:tc>
        <w:tc>
          <w:tcPr>
            <w:tcW w:w="813" w:type="pct"/>
            <w:vMerge/>
            <w:tcBorders>
              <w:top w:val="single" w:sz="8" w:space="0" w:color="auto"/>
              <w:left w:val="single" w:sz="4" w:space="0" w:color="auto"/>
              <w:bottom w:val="single" w:sz="4" w:space="0" w:color="auto"/>
              <w:right w:val="single" w:sz="4" w:space="0" w:color="auto"/>
            </w:tcBorders>
            <w:vAlign w:val="center"/>
            <w:hideMark/>
          </w:tcPr>
          <w:p w14:paraId="52844A92" w14:textId="77777777" w:rsidR="00E64B46" w:rsidRPr="00D42208" w:rsidRDefault="00E64B46" w:rsidP="00FD00B5">
            <w:pPr>
              <w:spacing w:line="240" w:lineRule="auto"/>
              <w:rPr>
                <w:b/>
                <w:color w:val="auto"/>
                <w:sz w:val="20"/>
                <w:szCs w:val="20"/>
                <w:lang w:eastAsia="es-GT"/>
              </w:rPr>
            </w:pPr>
          </w:p>
        </w:tc>
        <w:tc>
          <w:tcPr>
            <w:tcW w:w="608" w:type="pct"/>
            <w:vMerge/>
            <w:tcBorders>
              <w:top w:val="single" w:sz="8" w:space="0" w:color="auto"/>
              <w:left w:val="single" w:sz="4" w:space="0" w:color="auto"/>
              <w:bottom w:val="single" w:sz="4" w:space="0" w:color="auto"/>
              <w:right w:val="single" w:sz="4" w:space="0" w:color="auto"/>
            </w:tcBorders>
            <w:vAlign w:val="center"/>
            <w:hideMark/>
          </w:tcPr>
          <w:p w14:paraId="382DAF89" w14:textId="77777777" w:rsidR="00E64B46" w:rsidRPr="00D42208" w:rsidRDefault="00E64B46" w:rsidP="00FD00B5">
            <w:pPr>
              <w:spacing w:line="240" w:lineRule="auto"/>
              <w:rPr>
                <w:b/>
                <w:color w:val="auto"/>
                <w:sz w:val="20"/>
                <w:szCs w:val="20"/>
                <w:lang w:eastAsia="es-GT"/>
              </w:rPr>
            </w:pPr>
          </w:p>
        </w:tc>
        <w:tc>
          <w:tcPr>
            <w:tcW w:w="778" w:type="pct"/>
            <w:vMerge/>
            <w:tcBorders>
              <w:top w:val="single" w:sz="8" w:space="0" w:color="auto"/>
              <w:left w:val="single" w:sz="4" w:space="0" w:color="auto"/>
              <w:bottom w:val="single" w:sz="4" w:space="0" w:color="auto"/>
              <w:right w:val="single" w:sz="4" w:space="0" w:color="auto"/>
            </w:tcBorders>
            <w:vAlign w:val="center"/>
            <w:hideMark/>
          </w:tcPr>
          <w:p w14:paraId="4BB3F535" w14:textId="77777777" w:rsidR="00E64B46" w:rsidRPr="00D42208" w:rsidRDefault="00E64B46" w:rsidP="00FD00B5">
            <w:pPr>
              <w:spacing w:line="240" w:lineRule="auto"/>
              <w:rPr>
                <w:b/>
                <w:color w:val="auto"/>
                <w:sz w:val="20"/>
                <w:szCs w:val="20"/>
                <w:lang w:eastAsia="es-GT"/>
              </w:rPr>
            </w:pPr>
          </w:p>
        </w:tc>
        <w:tc>
          <w:tcPr>
            <w:tcW w:w="722" w:type="pct"/>
            <w:vMerge/>
            <w:tcBorders>
              <w:top w:val="single" w:sz="8" w:space="0" w:color="auto"/>
              <w:left w:val="single" w:sz="4" w:space="0" w:color="auto"/>
              <w:bottom w:val="single" w:sz="4" w:space="0" w:color="auto"/>
              <w:right w:val="single" w:sz="4" w:space="0" w:color="auto"/>
            </w:tcBorders>
            <w:vAlign w:val="center"/>
            <w:hideMark/>
          </w:tcPr>
          <w:p w14:paraId="51D2D54F" w14:textId="77777777" w:rsidR="00E64B46" w:rsidRPr="00D42208" w:rsidRDefault="00E64B46" w:rsidP="00FD00B5">
            <w:pPr>
              <w:spacing w:line="240" w:lineRule="auto"/>
              <w:rPr>
                <w:b/>
                <w:color w:val="auto"/>
                <w:sz w:val="20"/>
                <w:szCs w:val="20"/>
                <w:lang w:eastAsia="es-GT"/>
              </w:rPr>
            </w:pPr>
          </w:p>
        </w:tc>
        <w:tc>
          <w:tcPr>
            <w:tcW w:w="681" w:type="pct"/>
            <w:vMerge/>
            <w:tcBorders>
              <w:top w:val="single" w:sz="8" w:space="0" w:color="auto"/>
              <w:left w:val="single" w:sz="4" w:space="0" w:color="auto"/>
              <w:bottom w:val="single" w:sz="4" w:space="0" w:color="auto"/>
              <w:right w:val="single" w:sz="8" w:space="0" w:color="000000"/>
            </w:tcBorders>
            <w:vAlign w:val="center"/>
            <w:hideMark/>
          </w:tcPr>
          <w:p w14:paraId="204E167C" w14:textId="77777777" w:rsidR="00E64B46" w:rsidRPr="00D42208" w:rsidRDefault="00E64B46" w:rsidP="00FD00B5">
            <w:pPr>
              <w:spacing w:line="240" w:lineRule="auto"/>
              <w:rPr>
                <w:b/>
                <w:color w:val="auto"/>
                <w:sz w:val="20"/>
                <w:szCs w:val="20"/>
                <w:lang w:eastAsia="es-GT"/>
              </w:rPr>
            </w:pPr>
          </w:p>
        </w:tc>
      </w:tr>
      <w:tr w:rsidR="00E64B46" w:rsidRPr="00D42208" w14:paraId="7D43BDC6" w14:textId="77777777" w:rsidTr="00B335DC">
        <w:trPr>
          <w:trHeight w:val="683"/>
        </w:trPr>
        <w:tc>
          <w:tcPr>
            <w:tcW w:w="1398" w:type="pct"/>
            <w:tcBorders>
              <w:top w:val="nil"/>
              <w:left w:val="single" w:sz="8" w:space="0" w:color="auto"/>
              <w:bottom w:val="single" w:sz="8" w:space="0" w:color="auto"/>
              <w:right w:val="single" w:sz="4" w:space="0" w:color="auto"/>
            </w:tcBorders>
            <w:shd w:val="clear" w:color="000000" w:fill="FFFFFF"/>
            <w:vAlign w:val="center"/>
            <w:hideMark/>
          </w:tcPr>
          <w:p w14:paraId="0C308103" w14:textId="77777777" w:rsidR="00E64B46" w:rsidRPr="00D42208" w:rsidRDefault="00E64B46" w:rsidP="00FD00B5">
            <w:pPr>
              <w:spacing w:line="240" w:lineRule="auto"/>
              <w:rPr>
                <w:b/>
                <w:color w:val="auto"/>
                <w:sz w:val="20"/>
                <w:szCs w:val="20"/>
                <w:lang w:eastAsia="es-GT"/>
              </w:rPr>
            </w:pPr>
            <w:r w:rsidRPr="00D42208">
              <w:rPr>
                <w:color w:val="auto"/>
                <w:sz w:val="20"/>
                <w:szCs w:val="20"/>
                <w:lang w:eastAsia="es-GT"/>
              </w:rPr>
              <w:t>Valor del indicador (en datos absolutos y relativos)</w:t>
            </w:r>
          </w:p>
        </w:tc>
        <w:tc>
          <w:tcPr>
            <w:tcW w:w="813" w:type="pct"/>
            <w:tcBorders>
              <w:top w:val="single" w:sz="4" w:space="0" w:color="auto"/>
              <w:left w:val="nil"/>
              <w:bottom w:val="single" w:sz="8" w:space="0" w:color="auto"/>
              <w:right w:val="single" w:sz="4" w:space="0" w:color="auto"/>
            </w:tcBorders>
            <w:shd w:val="clear" w:color="000000" w:fill="FFFFFF"/>
            <w:vAlign w:val="center"/>
            <w:hideMark/>
          </w:tcPr>
          <w:p w14:paraId="3BD210C1" w14:textId="77777777" w:rsidR="00E64B46" w:rsidRPr="00D42208" w:rsidRDefault="00E64B46" w:rsidP="00FD00B5">
            <w:pPr>
              <w:spacing w:line="240" w:lineRule="auto"/>
              <w:jc w:val="center"/>
              <w:rPr>
                <w:b/>
                <w:color w:val="000000"/>
                <w:sz w:val="20"/>
                <w:szCs w:val="20"/>
                <w:lang w:eastAsia="es-GT"/>
              </w:rPr>
            </w:pPr>
            <w:r w:rsidRPr="00D42208">
              <w:rPr>
                <w:color w:val="000000"/>
                <w:sz w:val="20"/>
                <w:szCs w:val="20"/>
                <w:lang w:eastAsia="es-GT"/>
              </w:rPr>
              <w:t>0</w:t>
            </w:r>
          </w:p>
        </w:tc>
        <w:tc>
          <w:tcPr>
            <w:tcW w:w="608" w:type="pct"/>
            <w:tcBorders>
              <w:top w:val="single" w:sz="4" w:space="0" w:color="auto"/>
              <w:left w:val="nil"/>
              <w:bottom w:val="single" w:sz="8" w:space="0" w:color="auto"/>
              <w:right w:val="single" w:sz="4" w:space="0" w:color="auto"/>
            </w:tcBorders>
            <w:shd w:val="clear" w:color="000000" w:fill="FFFFFF"/>
            <w:vAlign w:val="center"/>
            <w:hideMark/>
          </w:tcPr>
          <w:p w14:paraId="04D98C97" w14:textId="77777777" w:rsidR="00E64B46" w:rsidRPr="00D42208" w:rsidRDefault="00E64B46" w:rsidP="00FD00B5">
            <w:pPr>
              <w:spacing w:line="240" w:lineRule="auto"/>
              <w:jc w:val="center"/>
              <w:rPr>
                <w:b/>
                <w:color w:val="000000"/>
                <w:sz w:val="20"/>
                <w:szCs w:val="20"/>
                <w:lang w:eastAsia="es-GT"/>
              </w:rPr>
            </w:pPr>
            <w:r w:rsidRPr="00D42208">
              <w:rPr>
                <w:color w:val="000000"/>
                <w:sz w:val="20"/>
                <w:szCs w:val="20"/>
                <w:lang w:eastAsia="es-GT"/>
              </w:rPr>
              <w:t>1</w:t>
            </w:r>
          </w:p>
        </w:tc>
        <w:tc>
          <w:tcPr>
            <w:tcW w:w="778" w:type="pct"/>
            <w:tcBorders>
              <w:top w:val="single" w:sz="4" w:space="0" w:color="auto"/>
              <w:left w:val="nil"/>
              <w:bottom w:val="single" w:sz="8" w:space="0" w:color="auto"/>
              <w:right w:val="single" w:sz="4" w:space="0" w:color="auto"/>
            </w:tcBorders>
            <w:shd w:val="clear" w:color="000000" w:fill="FFFFFF"/>
            <w:vAlign w:val="center"/>
            <w:hideMark/>
          </w:tcPr>
          <w:p w14:paraId="28F3337B" w14:textId="77777777" w:rsidR="00E64B46" w:rsidRPr="00D42208" w:rsidRDefault="00E64B46" w:rsidP="00FD00B5">
            <w:pPr>
              <w:spacing w:line="240" w:lineRule="auto"/>
              <w:jc w:val="center"/>
              <w:rPr>
                <w:b/>
                <w:color w:val="000000"/>
                <w:sz w:val="20"/>
                <w:szCs w:val="20"/>
                <w:lang w:eastAsia="es-GT"/>
              </w:rPr>
            </w:pPr>
            <w:r w:rsidRPr="00D42208">
              <w:rPr>
                <w:color w:val="000000"/>
                <w:sz w:val="20"/>
                <w:szCs w:val="20"/>
                <w:lang w:eastAsia="es-GT"/>
              </w:rPr>
              <w:t>2</w:t>
            </w:r>
          </w:p>
        </w:tc>
        <w:tc>
          <w:tcPr>
            <w:tcW w:w="722" w:type="pct"/>
            <w:tcBorders>
              <w:top w:val="single" w:sz="4" w:space="0" w:color="auto"/>
              <w:left w:val="nil"/>
              <w:bottom w:val="single" w:sz="8" w:space="0" w:color="auto"/>
              <w:right w:val="single" w:sz="4" w:space="0" w:color="auto"/>
            </w:tcBorders>
            <w:shd w:val="clear" w:color="000000" w:fill="FFFFFF"/>
            <w:vAlign w:val="center"/>
            <w:hideMark/>
          </w:tcPr>
          <w:p w14:paraId="150AB91F" w14:textId="77777777" w:rsidR="00E64B46" w:rsidRPr="00D42208" w:rsidRDefault="00E64B46" w:rsidP="00FD00B5">
            <w:pPr>
              <w:spacing w:line="240" w:lineRule="auto"/>
              <w:jc w:val="center"/>
              <w:rPr>
                <w:b/>
                <w:color w:val="000000"/>
                <w:sz w:val="20"/>
                <w:szCs w:val="20"/>
                <w:lang w:eastAsia="es-GT"/>
              </w:rPr>
            </w:pPr>
            <w:r w:rsidRPr="00D42208">
              <w:rPr>
                <w:color w:val="000000"/>
                <w:sz w:val="20"/>
                <w:szCs w:val="20"/>
                <w:lang w:eastAsia="es-GT"/>
              </w:rPr>
              <w:t>3</w:t>
            </w:r>
          </w:p>
        </w:tc>
        <w:tc>
          <w:tcPr>
            <w:tcW w:w="681" w:type="pct"/>
            <w:tcBorders>
              <w:top w:val="single" w:sz="4" w:space="0" w:color="auto"/>
              <w:left w:val="nil"/>
              <w:bottom w:val="single" w:sz="8" w:space="0" w:color="auto"/>
              <w:right w:val="single" w:sz="8" w:space="0" w:color="000000"/>
            </w:tcBorders>
            <w:shd w:val="clear" w:color="000000" w:fill="FFFFFF"/>
            <w:vAlign w:val="center"/>
            <w:hideMark/>
          </w:tcPr>
          <w:p w14:paraId="576CA005" w14:textId="77777777" w:rsidR="00E64B46" w:rsidRPr="00D42208" w:rsidRDefault="00E64B46" w:rsidP="00FD00B5">
            <w:pPr>
              <w:spacing w:line="240" w:lineRule="auto"/>
              <w:jc w:val="center"/>
              <w:rPr>
                <w:b/>
                <w:color w:val="000000"/>
                <w:sz w:val="20"/>
                <w:szCs w:val="20"/>
                <w:lang w:eastAsia="es-GT"/>
              </w:rPr>
            </w:pPr>
            <w:r w:rsidRPr="00D42208">
              <w:rPr>
                <w:color w:val="000000"/>
                <w:sz w:val="20"/>
                <w:szCs w:val="20"/>
                <w:lang w:eastAsia="es-GT"/>
              </w:rPr>
              <w:t>3</w:t>
            </w:r>
          </w:p>
        </w:tc>
      </w:tr>
    </w:tbl>
    <w:p w14:paraId="2AD44C97" w14:textId="4CEFE1C0" w:rsidR="00E64B46" w:rsidRPr="00FD00B5" w:rsidRDefault="00FD00B5" w:rsidP="00FD00B5">
      <w:pPr>
        <w:rPr>
          <w:rFonts w:eastAsia="Calibri"/>
        </w:rPr>
      </w:pPr>
      <w:r>
        <w:rPr>
          <w:rFonts w:eastAsia="Calibri"/>
        </w:rPr>
        <w:tab/>
      </w:r>
    </w:p>
    <w:tbl>
      <w:tblPr>
        <w:tblW w:w="0" w:type="auto"/>
        <w:jc w:val="center"/>
        <w:tblCellMar>
          <w:left w:w="70" w:type="dxa"/>
          <w:right w:w="70" w:type="dxa"/>
        </w:tblCellMar>
        <w:tblLook w:val="04A0" w:firstRow="1" w:lastRow="0" w:firstColumn="1" w:lastColumn="0" w:noHBand="0" w:noVBand="1"/>
      </w:tblPr>
      <w:tblGrid>
        <w:gridCol w:w="1035"/>
        <w:gridCol w:w="2068"/>
      </w:tblGrid>
      <w:tr w:rsidR="00E64B46" w:rsidRPr="00D42208" w14:paraId="4826280A" w14:textId="77777777" w:rsidTr="00B335DC">
        <w:trPr>
          <w:trHeight w:val="246"/>
          <w:jc w:val="center"/>
        </w:trPr>
        <w:tc>
          <w:tcPr>
            <w:tcW w:w="0" w:type="auto"/>
            <w:tcBorders>
              <w:top w:val="single" w:sz="8" w:space="0" w:color="auto"/>
              <w:left w:val="single" w:sz="8" w:space="0" w:color="auto"/>
              <w:bottom w:val="nil"/>
              <w:right w:val="single" w:sz="8" w:space="0" w:color="auto"/>
            </w:tcBorders>
            <w:shd w:val="clear" w:color="000000" w:fill="FFFFFF"/>
            <w:vAlign w:val="center"/>
            <w:hideMark/>
          </w:tcPr>
          <w:p w14:paraId="2D8B19D8" w14:textId="77777777" w:rsidR="00E64B46" w:rsidRPr="00D42208" w:rsidRDefault="00E64B46" w:rsidP="00FD00B5">
            <w:pPr>
              <w:spacing w:line="240" w:lineRule="auto"/>
              <w:jc w:val="center"/>
              <w:rPr>
                <w:bCs/>
                <w:i/>
                <w:iCs/>
                <w:color w:val="auto"/>
                <w:sz w:val="20"/>
                <w:szCs w:val="20"/>
                <w:lang w:eastAsia="es-GT"/>
              </w:rPr>
            </w:pPr>
            <w:r w:rsidRPr="00D42208">
              <w:rPr>
                <w:bCs/>
                <w:i/>
                <w:iCs/>
                <w:color w:val="auto"/>
                <w:sz w:val="20"/>
                <w:szCs w:val="20"/>
                <w:lang w:eastAsia="es-GT"/>
              </w:rPr>
              <w:t>Línea Base</w:t>
            </w:r>
          </w:p>
        </w:tc>
        <w:tc>
          <w:tcPr>
            <w:tcW w:w="0" w:type="auto"/>
            <w:tcBorders>
              <w:top w:val="nil"/>
              <w:left w:val="nil"/>
              <w:bottom w:val="nil"/>
              <w:right w:val="nil"/>
            </w:tcBorders>
            <w:shd w:val="clear" w:color="000000" w:fill="FFFFFF"/>
            <w:vAlign w:val="center"/>
            <w:hideMark/>
          </w:tcPr>
          <w:p w14:paraId="4C6B36E7" w14:textId="77777777" w:rsidR="00E64B46" w:rsidRPr="00D42208" w:rsidRDefault="00E64B46" w:rsidP="00FD00B5">
            <w:pPr>
              <w:spacing w:line="240" w:lineRule="auto"/>
              <w:jc w:val="center"/>
              <w:rPr>
                <w:b/>
                <w:color w:val="auto"/>
                <w:sz w:val="20"/>
                <w:szCs w:val="20"/>
                <w:lang w:eastAsia="es-GT"/>
              </w:rPr>
            </w:pPr>
            <w:r w:rsidRPr="00D42208">
              <w:rPr>
                <w:color w:val="auto"/>
                <w:sz w:val="20"/>
                <w:szCs w:val="20"/>
                <w:lang w:eastAsia="es-GT"/>
              </w:rPr>
              <w:t> </w:t>
            </w:r>
          </w:p>
        </w:tc>
      </w:tr>
      <w:tr w:rsidR="00E64B46" w:rsidRPr="00D42208" w14:paraId="2B8DA9F1" w14:textId="77777777" w:rsidTr="00B335DC">
        <w:trPr>
          <w:trHeight w:val="277"/>
          <w:jc w:val="center"/>
        </w:trPr>
        <w:tc>
          <w:tcPr>
            <w:tcW w:w="0" w:type="auto"/>
            <w:tcBorders>
              <w:top w:val="single" w:sz="8" w:space="0" w:color="auto"/>
              <w:left w:val="single" w:sz="8" w:space="0" w:color="auto"/>
              <w:bottom w:val="single" w:sz="4" w:space="0" w:color="auto"/>
              <w:right w:val="single" w:sz="4" w:space="0" w:color="auto"/>
            </w:tcBorders>
            <w:shd w:val="clear" w:color="000000" w:fill="FFFFFF"/>
            <w:vAlign w:val="center"/>
            <w:hideMark/>
          </w:tcPr>
          <w:p w14:paraId="7ADAE597" w14:textId="77777777" w:rsidR="00E64B46" w:rsidRPr="00D42208" w:rsidRDefault="00E64B46" w:rsidP="00FD00B5">
            <w:pPr>
              <w:spacing w:line="240" w:lineRule="auto"/>
              <w:jc w:val="center"/>
              <w:rPr>
                <w:b/>
                <w:color w:val="auto"/>
                <w:sz w:val="20"/>
                <w:szCs w:val="20"/>
                <w:lang w:eastAsia="es-GT"/>
              </w:rPr>
            </w:pPr>
            <w:r w:rsidRPr="00D42208">
              <w:rPr>
                <w:color w:val="auto"/>
                <w:sz w:val="20"/>
                <w:szCs w:val="20"/>
                <w:lang w:eastAsia="es-GT"/>
              </w:rPr>
              <w:t>Año</w:t>
            </w:r>
          </w:p>
        </w:tc>
        <w:tc>
          <w:tcPr>
            <w:tcW w:w="0" w:type="auto"/>
            <w:tcBorders>
              <w:top w:val="single" w:sz="8" w:space="0" w:color="auto"/>
              <w:left w:val="nil"/>
              <w:bottom w:val="single" w:sz="4" w:space="0" w:color="auto"/>
              <w:right w:val="single" w:sz="8" w:space="0" w:color="auto"/>
            </w:tcBorders>
            <w:shd w:val="clear" w:color="000000" w:fill="FFFFFF"/>
            <w:vAlign w:val="center"/>
            <w:hideMark/>
          </w:tcPr>
          <w:p w14:paraId="3AA6C984" w14:textId="77777777" w:rsidR="00E64B46" w:rsidRPr="00D42208" w:rsidRDefault="00E64B46" w:rsidP="00FD00B5">
            <w:pPr>
              <w:spacing w:line="240" w:lineRule="auto"/>
              <w:jc w:val="center"/>
              <w:rPr>
                <w:b/>
                <w:color w:val="auto"/>
                <w:sz w:val="20"/>
                <w:szCs w:val="20"/>
                <w:lang w:eastAsia="es-GT"/>
              </w:rPr>
            </w:pPr>
            <w:r w:rsidRPr="00D42208">
              <w:rPr>
                <w:color w:val="auto"/>
                <w:sz w:val="20"/>
                <w:szCs w:val="20"/>
                <w:lang w:eastAsia="es-GT"/>
              </w:rPr>
              <w:t>Meta en datos absolutos</w:t>
            </w:r>
          </w:p>
        </w:tc>
      </w:tr>
      <w:tr w:rsidR="00E64B46" w:rsidRPr="00D42208" w14:paraId="62163E28" w14:textId="77777777" w:rsidTr="00B335DC">
        <w:trPr>
          <w:trHeight w:val="343"/>
          <w:jc w:val="center"/>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74BD45FC" w14:textId="77777777" w:rsidR="00E64B46" w:rsidRPr="00D42208" w:rsidRDefault="00E64B46" w:rsidP="00FD00B5">
            <w:pPr>
              <w:spacing w:line="240" w:lineRule="auto"/>
              <w:jc w:val="center"/>
              <w:rPr>
                <w:bCs/>
                <w:color w:val="auto"/>
                <w:sz w:val="20"/>
                <w:szCs w:val="20"/>
                <w:lang w:eastAsia="es-GT"/>
              </w:rPr>
            </w:pPr>
            <w:r w:rsidRPr="00D42208">
              <w:rPr>
                <w:bCs/>
                <w:color w:val="auto"/>
                <w:sz w:val="20"/>
                <w:szCs w:val="20"/>
                <w:lang w:eastAsia="es-GT"/>
              </w:rPr>
              <w:t>2020</w:t>
            </w:r>
          </w:p>
        </w:tc>
        <w:tc>
          <w:tcPr>
            <w:tcW w:w="0" w:type="auto"/>
            <w:tcBorders>
              <w:top w:val="nil"/>
              <w:left w:val="nil"/>
              <w:bottom w:val="single" w:sz="4" w:space="0" w:color="auto"/>
              <w:right w:val="single" w:sz="8" w:space="0" w:color="auto"/>
            </w:tcBorders>
            <w:shd w:val="clear" w:color="000000" w:fill="FFFFFF"/>
            <w:vAlign w:val="center"/>
            <w:hideMark/>
          </w:tcPr>
          <w:p w14:paraId="1C32C0AC" w14:textId="77777777" w:rsidR="00E64B46" w:rsidRPr="00D42208" w:rsidRDefault="00E64B46" w:rsidP="00FD00B5">
            <w:pPr>
              <w:spacing w:line="240" w:lineRule="auto"/>
              <w:jc w:val="center"/>
              <w:rPr>
                <w:b/>
                <w:color w:val="auto"/>
                <w:sz w:val="20"/>
                <w:szCs w:val="20"/>
                <w:lang w:eastAsia="es-GT"/>
              </w:rPr>
            </w:pPr>
            <w:r w:rsidRPr="00D42208">
              <w:rPr>
                <w:color w:val="auto"/>
                <w:sz w:val="20"/>
                <w:szCs w:val="20"/>
                <w:lang w:eastAsia="es-GT"/>
              </w:rPr>
              <w:t>0</w:t>
            </w:r>
          </w:p>
        </w:tc>
      </w:tr>
      <w:tr w:rsidR="00E64B46" w:rsidRPr="00D42208" w14:paraId="245818C3" w14:textId="77777777" w:rsidTr="00B335DC">
        <w:trPr>
          <w:trHeight w:val="343"/>
          <w:jc w:val="center"/>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0A5B5CCD" w14:textId="77777777" w:rsidR="00E64B46" w:rsidRPr="00D42208" w:rsidRDefault="00E64B46" w:rsidP="00FD00B5">
            <w:pPr>
              <w:spacing w:line="240" w:lineRule="auto"/>
              <w:jc w:val="center"/>
              <w:rPr>
                <w:bCs/>
                <w:color w:val="auto"/>
                <w:sz w:val="20"/>
                <w:szCs w:val="20"/>
                <w:lang w:eastAsia="es-GT"/>
              </w:rPr>
            </w:pPr>
            <w:r w:rsidRPr="00D42208">
              <w:rPr>
                <w:bCs/>
                <w:color w:val="auto"/>
                <w:sz w:val="20"/>
                <w:szCs w:val="20"/>
                <w:lang w:eastAsia="es-GT"/>
              </w:rPr>
              <w:t>2021</w:t>
            </w:r>
          </w:p>
        </w:tc>
        <w:tc>
          <w:tcPr>
            <w:tcW w:w="0" w:type="auto"/>
            <w:tcBorders>
              <w:top w:val="nil"/>
              <w:left w:val="nil"/>
              <w:bottom w:val="single" w:sz="4" w:space="0" w:color="auto"/>
              <w:right w:val="single" w:sz="8" w:space="0" w:color="auto"/>
            </w:tcBorders>
            <w:shd w:val="clear" w:color="000000" w:fill="FFFFFF"/>
            <w:vAlign w:val="center"/>
            <w:hideMark/>
          </w:tcPr>
          <w:p w14:paraId="6E03D6E6" w14:textId="77777777" w:rsidR="00E64B46" w:rsidRPr="00D42208" w:rsidRDefault="00E64B46" w:rsidP="00FD00B5">
            <w:pPr>
              <w:spacing w:line="240" w:lineRule="auto"/>
              <w:jc w:val="center"/>
              <w:rPr>
                <w:b/>
                <w:color w:val="auto"/>
                <w:sz w:val="20"/>
                <w:szCs w:val="20"/>
                <w:lang w:eastAsia="es-GT"/>
              </w:rPr>
            </w:pPr>
            <w:r w:rsidRPr="00D42208">
              <w:rPr>
                <w:color w:val="auto"/>
                <w:sz w:val="20"/>
                <w:szCs w:val="20"/>
                <w:lang w:eastAsia="es-GT"/>
              </w:rPr>
              <w:t>1</w:t>
            </w:r>
          </w:p>
        </w:tc>
      </w:tr>
      <w:tr w:rsidR="00E64B46" w:rsidRPr="00D42208" w14:paraId="606E99EB" w14:textId="77777777" w:rsidTr="00B335DC">
        <w:trPr>
          <w:trHeight w:val="343"/>
          <w:jc w:val="center"/>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62BAB732" w14:textId="77777777" w:rsidR="00E64B46" w:rsidRPr="00D42208" w:rsidRDefault="00E64B46" w:rsidP="00FD00B5">
            <w:pPr>
              <w:spacing w:line="240" w:lineRule="auto"/>
              <w:jc w:val="center"/>
              <w:rPr>
                <w:bCs/>
                <w:color w:val="auto"/>
                <w:sz w:val="20"/>
                <w:szCs w:val="20"/>
                <w:lang w:eastAsia="es-GT"/>
              </w:rPr>
            </w:pPr>
            <w:r w:rsidRPr="00D42208">
              <w:rPr>
                <w:bCs/>
                <w:color w:val="auto"/>
                <w:sz w:val="20"/>
                <w:szCs w:val="20"/>
                <w:lang w:eastAsia="es-GT"/>
              </w:rPr>
              <w:t> 2022</w:t>
            </w:r>
          </w:p>
        </w:tc>
        <w:tc>
          <w:tcPr>
            <w:tcW w:w="0" w:type="auto"/>
            <w:tcBorders>
              <w:top w:val="nil"/>
              <w:left w:val="nil"/>
              <w:bottom w:val="single" w:sz="4" w:space="0" w:color="auto"/>
              <w:right w:val="single" w:sz="8" w:space="0" w:color="auto"/>
            </w:tcBorders>
            <w:shd w:val="clear" w:color="000000" w:fill="FFFFFF"/>
            <w:vAlign w:val="center"/>
            <w:hideMark/>
          </w:tcPr>
          <w:p w14:paraId="3012E882" w14:textId="77777777" w:rsidR="00E64B46" w:rsidRPr="00D42208" w:rsidRDefault="00E64B46" w:rsidP="00FD00B5">
            <w:pPr>
              <w:spacing w:line="240" w:lineRule="auto"/>
              <w:jc w:val="center"/>
              <w:rPr>
                <w:b/>
                <w:color w:val="auto"/>
                <w:sz w:val="20"/>
                <w:szCs w:val="20"/>
                <w:lang w:eastAsia="es-GT"/>
              </w:rPr>
            </w:pPr>
            <w:r w:rsidRPr="00D42208">
              <w:rPr>
                <w:color w:val="auto"/>
                <w:sz w:val="20"/>
                <w:szCs w:val="20"/>
                <w:lang w:eastAsia="es-GT"/>
              </w:rPr>
              <w:t>1</w:t>
            </w:r>
          </w:p>
        </w:tc>
      </w:tr>
      <w:tr w:rsidR="00E64B46" w:rsidRPr="00D42208" w14:paraId="59896C6A" w14:textId="77777777" w:rsidTr="00B335DC">
        <w:trPr>
          <w:trHeight w:val="343"/>
          <w:jc w:val="center"/>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0E13AC48" w14:textId="77777777" w:rsidR="00E64B46" w:rsidRPr="00D42208" w:rsidRDefault="00E64B46" w:rsidP="00FD00B5">
            <w:pPr>
              <w:spacing w:line="240" w:lineRule="auto"/>
              <w:jc w:val="center"/>
              <w:rPr>
                <w:bCs/>
                <w:color w:val="auto"/>
                <w:sz w:val="20"/>
                <w:szCs w:val="20"/>
                <w:lang w:eastAsia="es-GT"/>
              </w:rPr>
            </w:pPr>
            <w:r w:rsidRPr="00D42208">
              <w:rPr>
                <w:bCs/>
                <w:color w:val="auto"/>
                <w:sz w:val="20"/>
                <w:szCs w:val="20"/>
                <w:lang w:eastAsia="es-GT"/>
              </w:rPr>
              <w:t>2023</w:t>
            </w:r>
          </w:p>
        </w:tc>
        <w:tc>
          <w:tcPr>
            <w:tcW w:w="0" w:type="auto"/>
            <w:tcBorders>
              <w:top w:val="nil"/>
              <w:left w:val="nil"/>
              <w:bottom w:val="single" w:sz="4" w:space="0" w:color="auto"/>
              <w:right w:val="single" w:sz="8" w:space="0" w:color="auto"/>
            </w:tcBorders>
            <w:shd w:val="clear" w:color="000000" w:fill="FFFFFF"/>
            <w:vAlign w:val="center"/>
            <w:hideMark/>
          </w:tcPr>
          <w:p w14:paraId="23C50CD1" w14:textId="77777777" w:rsidR="00E64B46" w:rsidRPr="00D42208" w:rsidRDefault="00E64B46" w:rsidP="00FD00B5">
            <w:pPr>
              <w:spacing w:line="240" w:lineRule="auto"/>
              <w:jc w:val="center"/>
              <w:rPr>
                <w:b/>
                <w:color w:val="auto"/>
                <w:sz w:val="20"/>
                <w:szCs w:val="20"/>
                <w:lang w:eastAsia="es-GT"/>
              </w:rPr>
            </w:pPr>
            <w:r w:rsidRPr="00D42208">
              <w:rPr>
                <w:color w:val="auto"/>
                <w:sz w:val="20"/>
                <w:szCs w:val="20"/>
                <w:lang w:eastAsia="es-GT"/>
              </w:rPr>
              <w:t>1</w:t>
            </w:r>
          </w:p>
        </w:tc>
      </w:tr>
    </w:tbl>
    <w:p w14:paraId="08110B15" w14:textId="77777777" w:rsidR="00E64B46" w:rsidRPr="00FD00B5" w:rsidRDefault="00E64B46" w:rsidP="00FD00B5">
      <w:pPr>
        <w:rPr>
          <w:rFonts w:eastAsia="Calibri"/>
        </w:rPr>
      </w:pPr>
    </w:p>
    <w:tbl>
      <w:tblPr>
        <w:tblW w:w="0" w:type="auto"/>
        <w:jc w:val="center"/>
        <w:tblCellMar>
          <w:left w:w="70" w:type="dxa"/>
          <w:right w:w="70" w:type="dxa"/>
        </w:tblCellMar>
        <w:tblLook w:val="04A0" w:firstRow="1" w:lastRow="0" w:firstColumn="1" w:lastColumn="0" w:noHBand="0" w:noVBand="1"/>
      </w:tblPr>
      <w:tblGrid>
        <w:gridCol w:w="2507"/>
        <w:gridCol w:w="5072"/>
      </w:tblGrid>
      <w:tr w:rsidR="00E64B46" w:rsidRPr="00D42208" w14:paraId="6AABA86B" w14:textId="77777777" w:rsidTr="00B335DC">
        <w:trPr>
          <w:trHeight w:val="214"/>
          <w:jc w:val="center"/>
        </w:trPr>
        <w:tc>
          <w:tcPr>
            <w:tcW w:w="0" w:type="auto"/>
            <w:gridSpan w:val="2"/>
            <w:tcBorders>
              <w:top w:val="nil"/>
              <w:left w:val="single" w:sz="8" w:space="0" w:color="auto"/>
              <w:bottom w:val="single" w:sz="8" w:space="0" w:color="auto"/>
              <w:right w:val="nil"/>
            </w:tcBorders>
            <w:shd w:val="clear" w:color="000000" w:fill="FFFFFF"/>
            <w:vAlign w:val="center"/>
            <w:hideMark/>
          </w:tcPr>
          <w:p w14:paraId="10E2DFAD" w14:textId="77777777" w:rsidR="00E64B46" w:rsidRPr="00D42208" w:rsidRDefault="00E64B46" w:rsidP="00FD00B5">
            <w:pPr>
              <w:spacing w:line="240" w:lineRule="auto"/>
              <w:jc w:val="center"/>
              <w:rPr>
                <w:bCs/>
                <w:color w:val="auto"/>
                <w:sz w:val="20"/>
                <w:szCs w:val="20"/>
                <w:lang w:eastAsia="es-GT"/>
              </w:rPr>
            </w:pPr>
            <w:r w:rsidRPr="00D42208">
              <w:rPr>
                <w:bCs/>
                <w:color w:val="auto"/>
                <w:sz w:val="20"/>
                <w:szCs w:val="20"/>
                <w:lang w:eastAsia="es-GT"/>
              </w:rPr>
              <w:t>Medios de Verificación</w:t>
            </w:r>
          </w:p>
        </w:tc>
      </w:tr>
      <w:tr w:rsidR="00E64B46" w:rsidRPr="00D42208" w14:paraId="64CE9202" w14:textId="77777777" w:rsidTr="00B335DC">
        <w:trPr>
          <w:trHeight w:val="653"/>
          <w:jc w:val="center"/>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5668F007" w14:textId="77777777" w:rsidR="00E64B46" w:rsidRPr="00D42208" w:rsidRDefault="00E64B46" w:rsidP="00FD00B5">
            <w:pPr>
              <w:spacing w:line="240" w:lineRule="auto"/>
              <w:rPr>
                <w:b/>
                <w:color w:val="auto"/>
                <w:sz w:val="20"/>
                <w:szCs w:val="20"/>
                <w:lang w:eastAsia="es-GT"/>
              </w:rPr>
            </w:pPr>
            <w:r w:rsidRPr="00D42208">
              <w:rPr>
                <w:color w:val="auto"/>
                <w:sz w:val="20"/>
                <w:szCs w:val="20"/>
                <w:lang w:eastAsia="es-GT"/>
              </w:rPr>
              <w:t>Procedencia de los datos</w:t>
            </w:r>
          </w:p>
        </w:tc>
        <w:tc>
          <w:tcPr>
            <w:tcW w:w="0" w:type="auto"/>
            <w:tcBorders>
              <w:top w:val="single" w:sz="8" w:space="0" w:color="auto"/>
              <w:left w:val="nil"/>
              <w:bottom w:val="single" w:sz="4" w:space="0" w:color="auto"/>
              <w:right w:val="single" w:sz="8" w:space="0" w:color="000000"/>
            </w:tcBorders>
            <w:shd w:val="clear" w:color="000000" w:fill="FFFFFF"/>
            <w:vAlign w:val="center"/>
            <w:hideMark/>
          </w:tcPr>
          <w:p w14:paraId="12CD309C" w14:textId="77777777" w:rsidR="00E64B46" w:rsidRPr="00D42208" w:rsidRDefault="00E64B46" w:rsidP="00FD00B5">
            <w:pPr>
              <w:spacing w:line="240" w:lineRule="auto"/>
              <w:jc w:val="center"/>
              <w:rPr>
                <w:b/>
                <w:color w:val="auto"/>
                <w:sz w:val="20"/>
                <w:szCs w:val="20"/>
                <w:lang w:eastAsia="es-GT"/>
              </w:rPr>
            </w:pPr>
            <w:r w:rsidRPr="00D42208">
              <w:rPr>
                <w:color w:val="auto"/>
                <w:sz w:val="20"/>
                <w:szCs w:val="20"/>
                <w:lang w:eastAsia="es-GT"/>
              </w:rPr>
              <w:t>Trabajo de campo</w:t>
            </w:r>
          </w:p>
        </w:tc>
      </w:tr>
      <w:tr w:rsidR="00E64B46" w:rsidRPr="00D42208" w14:paraId="3AEB75DB" w14:textId="77777777" w:rsidTr="00B335DC">
        <w:trPr>
          <w:trHeight w:val="723"/>
          <w:jc w:val="center"/>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63C43F8D" w14:textId="77777777" w:rsidR="00E64B46" w:rsidRPr="00D42208" w:rsidRDefault="00E64B46" w:rsidP="00FD00B5">
            <w:pPr>
              <w:spacing w:line="240" w:lineRule="auto"/>
              <w:rPr>
                <w:b/>
                <w:color w:val="auto"/>
                <w:sz w:val="20"/>
                <w:szCs w:val="20"/>
                <w:lang w:eastAsia="es-GT"/>
              </w:rPr>
            </w:pPr>
            <w:r w:rsidRPr="00D42208">
              <w:rPr>
                <w:color w:val="auto"/>
                <w:sz w:val="20"/>
                <w:szCs w:val="20"/>
                <w:lang w:eastAsia="es-GT"/>
              </w:rPr>
              <w:t>Unidad Responsable</w:t>
            </w:r>
          </w:p>
        </w:tc>
        <w:tc>
          <w:tcPr>
            <w:tcW w:w="0" w:type="auto"/>
            <w:tcBorders>
              <w:top w:val="single" w:sz="4" w:space="0" w:color="auto"/>
              <w:left w:val="single" w:sz="4" w:space="0" w:color="auto"/>
              <w:bottom w:val="single" w:sz="4" w:space="0" w:color="auto"/>
              <w:right w:val="single" w:sz="8" w:space="0" w:color="000000"/>
            </w:tcBorders>
            <w:shd w:val="clear" w:color="000000" w:fill="FFFFFF"/>
            <w:vAlign w:val="center"/>
            <w:hideMark/>
          </w:tcPr>
          <w:p w14:paraId="7AC6E27B" w14:textId="77777777" w:rsidR="00E64B46" w:rsidRPr="00D42208" w:rsidRDefault="00E64B46" w:rsidP="00FD00B5">
            <w:pPr>
              <w:spacing w:line="240" w:lineRule="auto"/>
              <w:jc w:val="center"/>
              <w:rPr>
                <w:b/>
                <w:color w:val="auto"/>
                <w:sz w:val="20"/>
                <w:szCs w:val="20"/>
                <w:lang w:eastAsia="es-GT"/>
              </w:rPr>
            </w:pPr>
            <w:r w:rsidRPr="00D42208">
              <w:rPr>
                <w:color w:val="auto"/>
                <w:sz w:val="20"/>
                <w:szCs w:val="20"/>
                <w:lang w:eastAsia="es-GT"/>
              </w:rPr>
              <w:t>División de Ordenamiento Territorial y Planeamiento Urbano</w:t>
            </w:r>
          </w:p>
        </w:tc>
      </w:tr>
      <w:tr w:rsidR="00E64B46" w:rsidRPr="00D42208" w14:paraId="1F60166D" w14:textId="77777777" w:rsidTr="00B335DC">
        <w:trPr>
          <w:trHeight w:val="680"/>
          <w:jc w:val="center"/>
        </w:trPr>
        <w:tc>
          <w:tcPr>
            <w:tcW w:w="0" w:type="auto"/>
            <w:tcBorders>
              <w:top w:val="nil"/>
              <w:left w:val="single" w:sz="8" w:space="0" w:color="auto"/>
              <w:bottom w:val="single" w:sz="8" w:space="0" w:color="auto"/>
              <w:right w:val="single" w:sz="4" w:space="0" w:color="auto"/>
            </w:tcBorders>
            <w:shd w:val="clear" w:color="000000" w:fill="FFFFFF"/>
            <w:vAlign w:val="center"/>
            <w:hideMark/>
          </w:tcPr>
          <w:p w14:paraId="76151F0F" w14:textId="77777777" w:rsidR="00E64B46" w:rsidRPr="00D42208" w:rsidRDefault="00E64B46" w:rsidP="00FD00B5">
            <w:pPr>
              <w:spacing w:line="240" w:lineRule="auto"/>
              <w:rPr>
                <w:b/>
                <w:color w:val="auto"/>
                <w:sz w:val="20"/>
                <w:szCs w:val="20"/>
                <w:lang w:eastAsia="es-GT"/>
              </w:rPr>
            </w:pPr>
            <w:r w:rsidRPr="00D42208">
              <w:rPr>
                <w:color w:val="auto"/>
                <w:sz w:val="20"/>
                <w:szCs w:val="20"/>
                <w:lang w:eastAsia="es-GT"/>
              </w:rPr>
              <w:t>Metodología de Recopilación</w:t>
            </w:r>
          </w:p>
        </w:tc>
        <w:tc>
          <w:tcPr>
            <w:tcW w:w="0" w:type="auto"/>
            <w:tcBorders>
              <w:top w:val="single" w:sz="4" w:space="0" w:color="auto"/>
              <w:left w:val="nil"/>
              <w:bottom w:val="single" w:sz="8" w:space="0" w:color="auto"/>
              <w:right w:val="single" w:sz="8" w:space="0" w:color="000000"/>
            </w:tcBorders>
            <w:shd w:val="clear" w:color="000000" w:fill="FFFFFF"/>
            <w:vAlign w:val="center"/>
            <w:hideMark/>
          </w:tcPr>
          <w:p w14:paraId="23556DC0" w14:textId="77777777" w:rsidR="00E64B46" w:rsidRPr="00D42208" w:rsidRDefault="00E64B46" w:rsidP="00FD00B5">
            <w:pPr>
              <w:spacing w:line="240" w:lineRule="auto"/>
              <w:jc w:val="center"/>
              <w:rPr>
                <w:b/>
                <w:color w:val="auto"/>
                <w:sz w:val="20"/>
                <w:szCs w:val="20"/>
                <w:lang w:eastAsia="es-GT"/>
              </w:rPr>
            </w:pPr>
            <w:r w:rsidRPr="00D42208">
              <w:rPr>
                <w:color w:val="auto"/>
                <w:sz w:val="20"/>
                <w:szCs w:val="20"/>
                <w:lang w:eastAsia="es-GT"/>
              </w:rPr>
              <w:t>Trabajo de campo, diagnósticos, talleres participativos</w:t>
            </w:r>
          </w:p>
        </w:tc>
      </w:tr>
    </w:tbl>
    <w:p w14:paraId="44490580" w14:textId="77777777" w:rsidR="00E64B46" w:rsidRPr="00FD00B5" w:rsidRDefault="00E64B46" w:rsidP="00FD00B5">
      <w:pPr>
        <w:rPr>
          <w:rFonts w:eastAsia="Calibri"/>
        </w:rPr>
      </w:pPr>
    </w:p>
    <w:tbl>
      <w:tblPr>
        <w:tblW w:w="0" w:type="auto"/>
        <w:tblCellMar>
          <w:left w:w="0" w:type="dxa"/>
          <w:right w:w="0" w:type="dxa"/>
        </w:tblCellMar>
        <w:tblLook w:val="04A0" w:firstRow="1" w:lastRow="0" w:firstColumn="1" w:lastColumn="0" w:noHBand="0" w:noVBand="1"/>
      </w:tblPr>
      <w:tblGrid>
        <w:gridCol w:w="3698"/>
        <w:gridCol w:w="3991"/>
        <w:gridCol w:w="30"/>
        <w:gridCol w:w="1099"/>
      </w:tblGrid>
      <w:tr w:rsidR="00E64B46" w:rsidRPr="00D42208" w14:paraId="478D3CFD" w14:textId="77777777" w:rsidTr="00B335DC">
        <w:trPr>
          <w:trHeight w:val="305"/>
        </w:trPr>
        <w:tc>
          <w:tcPr>
            <w:tcW w:w="0" w:type="auto"/>
            <w:gridSpan w:val="3"/>
            <w:tcBorders>
              <w:top w:val="single" w:sz="8" w:space="0" w:color="auto"/>
              <w:left w:val="single" w:sz="8" w:space="0" w:color="auto"/>
              <w:bottom w:val="single" w:sz="8" w:space="0" w:color="auto"/>
              <w:right w:val="nil"/>
            </w:tcBorders>
            <w:shd w:val="clear" w:color="000000" w:fill="4F81BD"/>
            <w:tcMar>
              <w:top w:w="15" w:type="dxa"/>
              <w:left w:w="15" w:type="dxa"/>
              <w:bottom w:w="0" w:type="dxa"/>
              <w:right w:w="15" w:type="dxa"/>
            </w:tcMar>
            <w:vAlign w:val="center"/>
            <w:hideMark/>
          </w:tcPr>
          <w:p w14:paraId="5325CFBF" w14:textId="77777777" w:rsidR="00E64B46" w:rsidRPr="00D42208" w:rsidRDefault="00E64B46" w:rsidP="003F148D">
            <w:pPr>
              <w:jc w:val="center"/>
              <w:rPr>
                <w:bCs/>
                <w:sz w:val="20"/>
                <w:szCs w:val="20"/>
              </w:rPr>
            </w:pPr>
            <w:bookmarkStart w:id="30" w:name="RANGE!A1:I42"/>
            <w:r w:rsidRPr="00D42208">
              <w:rPr>
                <w:bCs/>
                <w:color w:val="FFFFFF" w:themeColor="background1"/>
                <w:sz w:val="20"/>
                <w:szCs w:val="20"/>
              </w:rPr>
              <w:t>FICHA DEL INDICADOR (SEGUIMIENTO)</w:t>
            </w:r>
            <w:bookmarkEnd w:id="30"/>
          </w:p>
        </w:tc>
        <w:tc>
          <w:tcPr>
            <w:tcW w:w="0" w:type="auto"/>
            <w:tcBorders>
              <w:top w:val="single" w:sz="8" w:space="0" w:color="auto"/>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6C9FBFC8" w14:textId="77777777" w:rsidR="00E64B46" w:rsidRPr="00D42208" w:rsidRDefault="00E64B46" w:rsidP="003F148D">
            <w:pPr>
              <w:jc w:val="center"/>
              <w:rPr>
                <w:b/>
                <w:bCs/>
                <w:sz w:val="20"/>
                <w:szCs w:val="20"/>
              </w:rPr>
            </w:pPr>
            <w:r w:rsidRPr="00D42208">
              <w:rPr>
                <w:bCs/>
                <w:sz w:val="20"/>
                <w:szCs w:val="20"/>
              </w:rPr>
              <w:t>SPPD-08</w:t>
            </w:r>
          </w:p>
        </w:tc>
      </w:tr>
      <w:tr w:rsidR="00E64B46" w:rsidRPr="00D42208" w14:paraId="3C778D87" w14:textId="77777777" w:rsidTr="00B335DC">
        <w:trPr>
          <w:trHeight w:val="229"/>
        </w:trPr>
        <w:tc>
          <w:tcPr>
            <w:tcW w:w="0" w:type="auto"/>
            <w:gridSpan w:val="4"/>
            <w:tcBorders>
              <w:top w:val="nil"/>
              <w:left w:val="single" w:sz="4" w:space="0" w:color="auto"/>
              <w:bottom w:val="single" w:sz="4" w:space="0" w:color="auto"/>
              <w:right w:val="single" w:sz="4" w:space="0" w:color="000000"/>
            </w:tcBorders>
            <w:shd w:val="clear" w:color="000000" w:fill="FFFFFF"/>
            <w:noWrap/>
            <w:tcMar>
              <w:top w:w="15" w:type="dxa"/>
              <w:left w:w="15" w:type="dxa"/>
              <w:bottom w:w="0" w:type="dxa"/>
              <w:right w:w="15" w:type="dxa"/>
            </w:tcMar>
            <w:vAlign w:val="bottom"/>
            <w:hideMark/>
          </w:tcPr>
          <w:p w14:paraId="10698DF4" w14:textId="77777777" w:rsidR="00E64B46" w:rsidRPr="00D42208" w:rsidRDefault="00E64B46" w:rsidP="003F148D">
            <w:pPr>
              <w:rPr>
                <w:b/>
                <w:bCs/>
                <w:sz w:val="20"/>
                <w:szCs w:val="20"/>
              </w:rPr>
            </w:pPr>
            <w:r w:rsidRPr="00D42208">
              <w:rPr>
                <w:bCs/>
                <w:sz w:val="20"/>
                <w:szCs w:val="20"/>
              </w:rPr>
              <w:t>NOMBRE DE LA INSTITUCIÓN: Autoridad para el Manejo Sustentable de la Cuenca y del Lago de Amatitlán</w:t>
            </w:r>
          </w:p>
        </w:tc>
      </w:tr>
      <w:tr w:rsidR="00E64B46" w:rsidRPr="00D42208" w14:paraId="3844B998" w14:textId="77777777" w:rsidTr="00B335DC">
        <w:trPr>
          <w:trHeight w:val="484"/>
        </w:trPr>
        <w:tc>
          <w:tcPr>
            <w:tcW w:w="0" w:type="auto"/>
            <w:tcBorders>
              <w:top w:val="single" w:sz="8" w:space="0" w:color="auto"/>
              <w:left w:val="single" w:sz="8"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17D3D3F" w14:textId="77777777" w:rsidR="00E64B46" w:rsidRPr="00D42208" w:rsidRDefault="00E64B46" w:rsidP="003F148D">
            <w:pPr>
              <w:rPr>
                <w:b/>
                <w:bCs/>
                <w:sz w:val="20"/>
                <w:szCs w:val="20"/>
              </w:rPr>
            </w:pPr>
            <w:r w:rsidRPr="00D42208">
              <w:rPr>
                <w:bCs/>
                <w:sz w:val="20"/>
                <w:szCs w:val="20"/>
              </w:rPr>
              <w:t>Nombre del Indicador</w:t>
            </w:r>
          </w:p>
        </w:tc>
        <w:tc>
          <w:tcPr>
            <w:tcW w:w="0" w:type="auto"/>
            <w:gridSpan w:val="3"/>
            <w:tcBorders>
              <w:top w:val="single" w:sz="8" w:space="0" w:color="auto"/>
              <w:left w:val="nil"/>
              <w:bottom w:val="single" w:sz="4" w:space="0" w:color="auto"/>
              <w:right w:val="single" w:sz="8" w:space="0" w:color="000000"/>
            </w:tcBorders>
            <w:shd w:val="clear" w:color="000000" w:fill="FFFFFF"/>
            <w:tcMar>
              <w:top w:w="15" w:type="dxa"/>
              <w:left w:w="15" w:type="dxa"/>
              <w:bottom w:w="0" w:type="dxa"/>
              <w:right w:w="15" w:type="dxa"/>
            </w:tcMar>
            <w:vAlign w:val="bottom"/>
            <w:hideMark/>
          </w:tcPr>
          <w:p w14:paraId="4CA3857C" w14:textId="77777777" w:rsidR="00E64B46" w:rsidRPr="00D42208" w:rsidRDefault="00E64B46" w:rsidP="003F148D">
            <w:pPr>
              <w:jc w:val="center"/>
              <w:rPr>
                <w:b/>
                <w:sz w:val="20"/>
                <w:szCs w:val="20"/>
              </w:rPr>
            </w:pPr>
            <w:r w:rsidRPr="00D42208">
              <w:rPr>
                <w:sz w:val="20"/>
                <w:szCs w:val="20"/>
              </w:rPr>
              <w:t>Tasa de reforestación y mantenimiento de áreas reforestadas para el incremento de área boscosa en la cuenca del lago de Amatitlán</w:t>
            </w:r>
          </w:p>
        </w:tc>
      </w:tr>
      <w:tr w:rsidR="00E64B46" w:rsidRPr="00D42208" w14:paraId="42C2A107" w14:textId="77777777" w:rsidTr="00B335DC">
        <w:trPr>
          <w:trHeight w:val="342"/>
        </w:trPr>
        <w:tc>
          <w:tcPr>
            <w:tcW w:w="0" w:type="auto"/>
            <w:tcBorders>
              <w:top w:val="nil"/>
              <w:left w:val="single" w:sz="8" w:space="0" w:color="auto"/>
              <w:bottom w:val="single" w:sz="4" w:space="0" w:color="auto"/>
              <w:right w:val="nil"/>
            </w:tcBorders>
            <w:shd w:val="clear" w:color="000000" w:fill="FFFFFF"/>
            <w:tcMar>
              <w:top w:w="15" w:type="dxa"/>
              <w:left w:w="15" w:type="dxa"/>
              <w:bottom w:w="0" w:type="dxa"/>
              <w:right w:w="15" w:type="dxa"/>
            </w:tcMar>
            <w:vAlign w:val="center"/>
            <w:hideMark/>
          </w:tcPr>
          <w:p w14:paraId="3F90C400" w14:textId="77777777" w:rsidR="00E64B46" w:rsidRPr="00D42208" w:rsidRDefault="00E64B46" w:rsidP="003F148D">
            <w:pPr>
              <w:rPr>
                <w:b/>
                <w:sz w:val="20"/>
                <w:szCs w:val="20"/>
              </w:rPr>
            </w:pPr>
            <w:r w:rsidRPr="00D42208">
              <w:rPr>
                <w:sz w:val="20"/>
                <w:szCs w:val="20"/>
              </w:rPr>
              <w:t>Categoría del Indicador</w:t>
            </w:r>
          </w:p>
        </w:tc>
        <w:tc>
          <w:tcPr>
            <w:tcW w:w="0" w:type="auto"/>
            <w:tcBorders>
              <w:top w:val="single" w:sz="4" w:space="0" w:color="auto"/>
              <w:left w:val="single" w:sz="4" w:space="0" w:color="auto"/>
              <w:bottom w:val="nil"/>
              <w:right w:val="single" w:sz="4" w:space="0" w:color="auto"/>
            </w:tcBorders>
            <w:shd w:val="clear" w:color="000000" w:fill="FFFFFF"/>
            <w:noWrap/>
            <w:tcMar>
              <w:top w:w="15" w:type="dxa"/>
              <w:left w:w="15" w:type="dxa"/>
              <w:bottom w:w="0" w:type="dxa"/>
              <w:right w:w="15" w:type="dxa"/>
            </w:tcMar>
            <w:vAlign w:val="center"/>
            <w:hideMark/>
          </w:tcPr>
          <w:p w14:paraId="2FBC0E4A" w14:textId="77777777" w:rsidR="00E64B46" w:rsidRPr="00D42208" w:rsidRDefault="00E64B46" w:rsidP="003F148D">
            <w:pPr>
              <w:jc w:val="center"/>
              <w:rPr>
                <w:b/>
                <w:sz w:val="20"/>
                <w:szCs w:val="20"/>
              </w:rPr>
            </w:pPr>
            <w:r w:rsidRPr="00D42208">
              <w:rPr>
                <w:sz w:val="20"/>
                <w:szCs w:val="20"/>
              </w:rPr>
              <w:t>De Resultado Institucional</w:t>
            </w:r>
          </w:p>
        </w:tc>
        <w:tc>
          <w:tcPr>
            <w:tcW w:w="0" w:type="auto"/>
            <w:gridSpan w:val="2"/>
            <w:tcBorders>
              <w:top w:val="single" w:sz="4" w:space="0" w:color="auto"/>
              <w:left w:val="single" w:sz="4" w:space="0" w:color="auto"/>
              <w:bottom w:val="nil"/>
              <w:right w:val="single" w:sz="8" w:space="0" w:color="auto"/>
            </w:tcBorders>
            <w:shd w:val="clear" w:color="000000" w:fill="FFFFFF"/>
            <w:noWrap/>
            <w:tcMar>
              <w:top w:w="15" w:type="dxa"/>
              <w:left w:w="15" w:type="dxa"/>
              <w:bottom w:w="0" w:type="dxa"/>
              <w:right w:w="15" w:type="dxa"/>
            </w:tcMar>
            <w:vAlign w:val="center"/>
            <w:hideMark/>
          </w:tcPr>
          <w:p w14:paraId="5C7D0200" w14:textId="77777777" w:rsidR="00E64B46" w:rsidRPr="00D42208" w:rsidRDefault="00E64B46" w:rsidP="003F148D">
            <w:pPr>
              <w:jc w:val="center"/>
              <w:rPr>
                <w:b/>
                <w:sz w:val="20"/>
                <w:szCs w:val="20"/>
              </w:rPr>
            </w:pPr>
            <w:r w:rsidRPr="00D42208">
              <w:rPr>
                <w:sz w:val="20"/>
                <w:szCs w:val="20"/>
              </w:rPr>
              <w:t>X</w:t>
            </w:r>
          </w:p>
        </w:tc>
      </w:tr>
      <w:tr w:rsidR="00E64B46" w:rsidRPr="00D42208" w14:paraId="5A263A7C" w14:textId="77777777" w:rsidTr="00B335DC">
        <w:trPr>
          <w:trHeight w:val="651"/>
        </w:trPr>
        <w:tc>
          <w:tcPr>
            <w:tcW w:w="0" w:type="auto"/>
            <w:tcBorders>
              <w:top w:val="nil"/>
              <w:left w:val="single" w:sz="8" w:space="0" w:color="auto"/>
              <w:bottom w:val="single" w:sz="4" w:space="0" w:color="auto"/>
              <w:right w:val="nil"/>
            </w:tcBorders>
            <w:shd w:val="clear" w:color="000000" w:fill="FFFFFF"/>
            <w:tcMar>
              <w:top w:w="15" w:type="dxa"/>
              <w:left w:w="15" w:type="dxa"/>
              <w:bottom w:w="0" w:type="dxa"/>
              <w:right w:w="15" w:type="dxa"/>
            </w:tcMar>
            <w:vAlign w:val="center"/>
            <w:hideMark/>
          </w:tcPr>
          <w:p w14:paraId="3FA85A04" w14:textId="77777777" w:rsidR="00E64B46" w:rsidRPr="00D42208" w:rsidRDefault="00E64B46" w:rsidP="003F148D">
            <w:pPr>
              <w:rPr>
                <w:b/>
                <w:sz w:val="20"/>
                <w:szCs w:val="20"/>
              </w:rPr>
            </w:pPr>
            <w:r w:rsidRPr="00D42208">
              <w:rPr>
                <w:sz w:val="20"/>
                <w:szCs w:val="20"/>
              </w:rPr>
              <w:lastRenderedPageBreak/>
              <w:t>Meta de la Política General de Gobierno asociada</w:t>
            </w:r>
          </w:p>
        </w:tc>
        <w:tc>
          <w:tcPr>
            <w:tcW w:w="0" w:type="auto"/>
            <w:gridSpan w:val="3"/>
            <w:tcBorders>
              <w:top w:val="single" w:sz="4" w:space="0" w:color="auto"/>
              <w:left w:val="single" w:sz="4" w:space="0" w:color="auto"/>
              <w:bottom w:val="single" w:sz="4" w:space="0" w:color="auto"/>
              <w:right w:val="single" w:sz="8" w:space="0" w:color="000000"/>
            </w:tcBorders>
            <w:shd w:val="clear" w:color="000000" w:fill="FFFFFF"/>
            <w:noWrap/>
            <w:tcMar>
              <w:top w:w="15" w:type="dxa"/>
              <w:left w:w="15" w:type="dxa"/>
              <w:bottom w:w="0" w:type="dxa"/>
              <w:right w:w="15" w:type="dxa"/>
            </w:tcMar>
            <w:vAlign w:val="center"/>
            <w:hideMark/>
          </w:tcPr>
          <w:p w14:paraId="38922871" w14:textId="77777777" w:rsidR="00E64B46" w:rsidRPr="00D42208" w:rsidRDefault="00E64B46" w:rsidP="003F148D">
            <w:pPr>
              <w:jc w:val="center"/>
              <w:rPr>
                <w:b/>
                <w:sz w:val="20"/>
                <w:szCs w:val="20"/>
              </w:rPr>
            </w:pPr>
            <w:r w:rsidRPr="00D42208">
              <w:rPr>
                <w:sz w:val="20"/>
                <w:szCs w:val="20"/>
              </w:rPr>
              <w:t>En 2019, se mantuvo la cobertura forestal en 33.7% del territorio nacional</w:t>
            </w:r>
          </w:p>
        </w:tc>
      </w:tr>
      <w:tr w:rsidR="00E64B46" w:rsidRPr="00D42208" w14:paraId="09E9436E" w14:textId="77777777" w:rsidTr="00B335DC">
        <w:trPr>
          <w:trHeight w:val="394"/>
        </w:trPr>
        <w:tc>
          <w:tcPr>
            <w:tcW w:w="0" w:type="auto"/>
            <w:tcBorders>
              <w:top w:val="nil"/>
              <w:left w:val="single" w:sz="8" w:space="0" w:color="auto"/>
              <w:bottom w:val="single" w:sz="8" w:space="0" w:color="auto"/>
              <w:right w:val="nil"/>
            </w:tcBorders>
            <w:shd w:val="clear" w:color="000000" w:fill="FFFFFF"/>
            <w:tcMar>
              <w:top w:w="15" w:type="dxa"/>
              <w:left w:w="15" w:type="dxa"/>
              <w:bottom w:w="0" w:type="dxa"/>
              <w:right w:w="15" w:type="dxa"/>
            </w:tcMar>
            <w:vAlign w:val="center"/>
            <w:hideMark/>
          </w:tcPr>
          <w:p w14:paraId="079E932C" w14:textId="77777777" w:rsidR="00E64B46" w:rsidRPr="00D42208" w:rsidRDefault="00E64B46" w:rsidP="003F148D">
            <w:pPr>
              <w:rPr>
                <w:b/>
                <w:sz w:val="20"/>
                <w:szCs w:val="20"/>
              </w:rPr>
            </w:pPr>
            <w:r w:rsidRPr="00D42208">
              <w:rPr>
                <w:sz w:val="20"/>
                <w:szCs w:val="20"/>
              </w:rPr>
              <w:t>Política Pública Asociada</w:t>
            </w:r>
          </w:p>
        </w:tc>
        <w:tc>
          <w:tcPr>
            <w:tcW w:w="0" w:type="auto"/>
            <w:gridSpan w:val="3"/>
            <w:tcBorders>
              <w:top w:val="nil"/>
              <w:left w:val="single" w:sz="4" w:space="0" w:color="auto"/>
              <w:bottom w:val="single" w:sz="8" w:space="0" w:color="auto"/>
              <w:right w:val="single" w:sz="8" w:space="0" w:color="000000"/>
            </w:tcBorders>
            <w:shd w:val="clear" w:color="000000" w:fill="FFFFFF"/>
            <w:noWrap/>
            <w:tcMar>
              <w:top w:w="15" w:type="dxa"/>
              <w:left w:w="15" w:type="dxa"/>
              <w:bottom w:w="0" w:type="dxa"/>
              <w:right w:w="15" w:type="dxa"/>
            </w:tcMar>
            <w:vAlign w:val="bottom"/>
            <w:hideMark/>
          </w:tcPr>
          <w:p w14:paraId="6980B694" w14:textId="77777777" w:rsidR="00E64B46" w:rsidRPr="00D42208" w:rsidRDefault="00E64B46" w:rsidP="003F148D">
            <w:pPr>
              <w:jc w:val="center"/>
              <w:rPr>
                <w:b/>
                <w:sz w:val="20"/>
                <w:szCs w:val="20"/>
              </w:rPr>
            </w:pPr>
            <w:r w:rsidRPr="00D42208">
              <w:rPr>
                <w:sz w:val="20"/>
                <w:szCs w:val="20"/>
              </w:rPr>
              <w:t xml:space="preserve">Política Forestal de Guatemala </w:t>
            </w:r>
          </w:p>
        </w:tc>
      </w:tr>
      <w:tr w:rsidR="00E64B46" w:rsidRPr="00D42208" w14:paraId="45C4230F" w14:textId="77777777" w:rsidTr="00B335DC">
        <w:trPr>
          <w:trHeight w:val="17"/>
        </w:trPr>
        <w:tc>
          <w:tcPr>
            <w:tcW w:w="0" w:type="auto"/>
            <w:gridSpan w:val="4"/>
            <w:tcBorders>
              <w:top w:val="single" w:sz="8" w:space="0" w:color="auto"/>
              <w:left w:val="single" w:sz="8" w:space="0" w:color="auto"/>
              <w:bottom w:val="single" w:sz="8" w:space="0" w:color="auto"/>
              <w:right w:val="nil"/>
            </w:tcBorders>
            <w:shd w:val="clear" w:color="000000" w:fill="FFFFFF"/>
            <w:noWrap/>
            <w:tcMar>
              <w:top w:w="15" w:type="dxa"/>
              <w:left w:w="15" w:type="dxa"/>
              <w:bottom w:w="0" w:type="dxa"/>
              <w:right w:w="15" w:type="dxa"/>
            </w:tcMar>
            <w:vAlign w:val="center"/>
            <w:hideMark/>
          </w:tcPr>
          <w:p w14:paraId="54CC8982" w14:textId="77777777" w:rsidR="00E64B46" w:rsidRPr="00D42208" w:rsidRDefault="00E64B46" w:rsidP="003F148D">
            <w:pPr>
              <w:jc w:val="center"/>
              <w:rPr>
                <w:b/>
                <w:sz w:val="20"/>
                <w:szCs w:val="20"/>
              </w:rPr>
            </w:pPr>
            <w:r w:rsidRPr="00D42208">
              <w:rPr>
                <w:sz w:val="20"/>
                <w:szCs w:val="20"/>
              </w:rPr>
              <w:t> </w:t>
            </w:r>
          </w:p>
        </w:tc>
      </w:tr>
      <w:tr w:rsidR="00E64B46" w:rsidRPr="00D42208" w14:paraId="3B279E44" w14:textId="77777777" w:rsidTr="00B335DC">
        <w:trPr>
          <w:trHeight w:val="409"/>
        </w:trPr>
        <w:tc>
          <w:tcPr>
            <w:tcW w:w="0" w:type="auto"/>
            <w:tcBorders>
              <w:top w:val="nil"/>
              <w:left w:val="single" w:sz="8"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081C055" w14:textId="77777777" w:rsidR="00E64B46" w:rsidRPr="00D42208" w:rsidRDefault="00E64B46" w:rsidP="003F148D">
            <w:pPr>
              <w:rPr>
                <w:b/>
                <w:bCs/>
                <w:sz w:val="20"/>
                <w:szCs w:val="20"/>
              </w:rPr>
            </w:pPr>
            <w:r w:rsidRPr="00D42208">
              <w:rPr>
                <w:bCs/>
                <w:sz w:val="20"/>
                <w:szCs w:val="20"/>
              </w:rPr>
              <w:t>Descripción del Indicador</w:t>
            </w:r>
          </w:p>
        </w:tc>
        <w:tc>
          <w:tcPr>
            <w:tcW w:w="0" w:type="auto"/>
            <w:gridSpan w:val="3"/>
            <w:tcBorders>
              <w:top w:val="single" w:sz="8" w:space="0" w:color="auto"/>
              <w:left w:val="nil"/>
              <w:bottom w:val="single" w:sz="4" w:space="0" w:color="auto"/>
              <w:right w:val="single" w:sz="8" w:space="0" w:color="000000"/>
            </w:tcBorders>
            <w:shd w:val="clear" w:color="000000" w:fill="FFFFFF"/>
            <w:tcMar>
              <w:top w:w="15" w:type="dxa"/>
              <w:left w:w="15" w:type="dxa"/>
              <w:bottom w:w="0" w:type="dxa"/>
              <w:right w:w="15" w:type="dxa"/>
            </w:tcMar>
            <w:vAlign w:val="center"/>
            <w:hideMark/>
          </w:tcPr>
          <w:p w14:paraId="5CBC341A" w14:textId="77777777" w:rsidR="00E64B46" w:rsidRPr="00D42208" w:rsidRDefault="00E64B46" w:rsidP="003F148D">
            <w:pPr>
              <w:jc w:val="center"/>
              <w:rPr>
                <w:b/>
                <w:sz w:val="20"/>
                <w:szCs w:val="20"/>
              </w:rPr>
            </w:pPr>
            <w:r w:rsidRPr="00D42208">
              <w:rPr>
                <w:sz w:val="20"/>
                <w:szCs w:val="20"/>
              </w:rPr>
              <w:t xml:space="preserve">Muestra la cantidad de área reforestada por la institución en el área de la cuenca con relación a la zona forestal de recuperación  </w:t>
            </w:r>
          </w:p>
        </w:tc>
      </w:tr>
      <w:tr w:rsidR="00E64B46" w:rsidRPr="00D42208" w14:paraId="19B67698" w14:textId="77777777" w:rsidTr="00B335DC">
        <w:trPr>
          <w:trHeight w:val="389"/>
        </w:trPr>
        <w:tc>
          <w:tcPr>
            <w:tcW w:w="0" w:type="auto"/>
            <w:tcBorders>
              <w:top w:val="nil"/>
              <w:left w:val="single" w:sz="8"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9EF61DA" w14:textId="77777777" w:rsidR="00E64B46" w:rsidRPr="00D42208" w:rsidRDefault="00E64B46" w:rsidP="003F148D">
            <w:pPr>
              <w:rPr>
                <w:b/>
                <w:sz w:val="20"/>
                <w:szCs w:val="20"/>
              </w:rPr>
            </w:pPr>
            <w:r w:rsidRPr="00D42208">
              <w:rPr>
                <w:sz w:val="20"/>
                <w:szCs w:val="20"/>
              </w:rPr>
              <w:t>Interpretación</w:t>
            </w:r>
          </w:p>
        </w:tc>
        <w:tc>
          <w:tcPr>
            <w:tcW w:w="0" w:type="auto"/>
            <w:gridSpan w:val="3"/>
            <w:tcBorders>
              <w:top w:val="single" w:sz="4" w:space="0" w:color="auto"/>
              <w:left w:val="single" w:sz="4" w:space="0" w:color="auto"/>
              <w:bottom w:val="single" w:sz="4" w:space="0" w:color="auto"/>
              <w:right w:val="single" w:sz="8" w:space="0" w:color="000000"/>
            </w:tcBorders>
            <w:shd w:val="clear" w:color="000000" w:fill="FFFFFF"/>
            <w:tcMar>
              <w:top w:w="15" w:type="dxa"/>
              <w:left w:w="15" w:type="dxa"/>
              <w:bottom w:w="0" w:type="dxa"/>
              <w:right w:w="15" w:type="dxa"/>
            </w:tcMar>
            <w:vAlign w:val="bottom"/>
            <w:hideMark/>
          </w:tcPr>
          <w:p w14:paraId="6F89EF83" w14:textId="77777777" w:rsidR="00E64B46" w:rsidRPr="00D42208" w:rsidRDefault="00E64B46" w:rsidP="003F148D">
            <w:pPr>
              <w:jc w:val="center"/>
              <w:rPr>
                <w:b/>
                <w:sz w:val="20"/>
                <w:szCs w:val="20"/>
              </w:rPr>
            </w:pPr>
            <w:r w:rsidRPr="00D42208">
              <w:rPr>
                <w:sz w:val="20"/>
                <w:szCs w:val="20"/>
              </w:rPr>
              <w:t xml:space="preserve"> Indica el porcentaje de área reforestada por la institución al 2024 en la cuenca del lago de Amatitlán del área total para reforestar</w:t>
            </w:r>
          </w:p>
        </w:tc>
      </w:tr>
      <w:tr w:rsidR="00E64B46" w:rsidRPr="00D42208" w14:paraId="66BB0A52" w14:textId="77777777" w:rsidTr="00B335DC">
        <w:trPr>
          <w:trHeight w:val="625"/>
        </w:trPr>
        <w:tc>
          <w:tcPr>
            <w:tcW w:w="0" w:type="auto"/>
            <w:tcBorders>
              <w:top w:val="nil"/>
              <w:left w:val="single" w:sz="8" w:space="0" w:color="auto"/>
              <w:bottom w:val="single" w:sz="8" w:space="0" w:color="auto"/>
              <w:right w:val="single" w:sz="4" w:space="0" w:color="auto"/>
            </w:tcBorders>
            <w:shd w:val="clear" w:color="000000" w:fill="FFFFFF"/>
            <w:tcMar>
              <w:top w:w="15" w:type="dxa"/>
              <w:left w:w="15" w:type="dxa"/>
              <w:bottom w:w="0" w:type="dxa"/>
              <w:right w:w="15" w:type="dxa"/>
            </w:tcMar>
            <w:vAlign w:val="center"/>
            <w:hideMark/>
          </w:tcPr>
          <w:p w14:paraId="07F05E65" w14:textId="77777777" w:rsidR="00E64B46" w:rsidRPr="00D42208" w:rsidRDefault="00E64B46" w:rsidP="003F148D">
            <w:pPr>
              <w:rPr>
                <w:b/>
                <w:sz w:val="20"/>
                <w:szCs w:val="20"/>
              </w:rPr>
            </w:pPr>
            <w:r w:rsidRPr="00D42208">
              <w:rPr>
                <w:sz w:val="20"/>
                <w:szCs w:val="20"/>
              </w:rPr>
              <w:t>Fórmula de cálculo</w:t>
            </w:r>
          </w:p>
        </w:tc>
        <w:tc>
          <w:tcPr>
            <w:tcW w:w="0" w:type="auto"/>
            <w:gridSpan w:val="3"/>
            <w:tcBorders>
              <w:top w:val="single" w:sz="4" w:space="0" w:color="auto"/>
              <w:left w:val="nil"/>
              <w:bottom w:val="single" w:sz="8" w:space="0" w:color="auto"/>
              <w:right w:val="single" w:sz="8" w:space="0" w:color="000000"/>
            </w:tcBorders>
            <w:shd w:val="clear" w:color="000000" w:fill="FFFFFF"/>
            <w:tcMar>
              <w:top w:w="15" w:type="dxa"/>
              <w:left w:w="15" w:type="dxa"/>
              <w:bottom w:w="0" w:type="dxa"/>
              <w:right w:w="15" w:type="dxa"/>
            </w:tcMar>
            <w:vAlign w:val="center"/>
            <w:hideMark/>
          </w:tcPr>
          <w:p w14:paraId="2B61EC82" w14:textId="77777777" w:rsidR="00E64B46" w:rsidRPr="00D42208" w:rsidRDefault="00E64B46" w:rsidP="003F148D">
            <w:pPr>
              <w:jc w:val="center"/>
              <w:rPr>
                <w:b/>
                <w:sz w:val="20"/>
                <w:szCs w:val="20"/>
              </w:rPr>
            </w:pPr>
            <w:r w:rsidRPr="00D42208">
              <w:rPr>
                <w:sz w:val="20"/>
                <w:szCs w:val="20"/>
              </w:rPr>
              <w:t>[Total de hectáreas reforestadas y con mantenimiento de áreas reforestadas por la institución /</w:t>
            </w:r>
            <w:r>
              <w:rPr>
                <w:sz w:val="20"/>
                <w:szCs w:val="20"/>
              </w:rPr>
              <w:t>t</w:t>
            </w:r>
            <w:r w:rsidRPr="00D42208">
              <w:rPr>
                <w:sz w:val="20"/>
                <w:szCs w:val="20"/>
              </w:rPr>
              <w:t xml:space="preserve">otal de hectáreas de zona forestal en recuperación (7,416 hectáreas)]*100 </w:t>
            </w:r>
          </w:p>
        </w:tc>
      </w:tr>
    </w:tbl>
    <w:p w14:paraId="3087D67D" w14:textId="77777777" w:rsidR="00E64B46" w:rsidRDefault="00E64B46" w:rsidP="00E64B46">
      <w:pPr>
        <w:spacing w:after="200"/>
        <w:rPr>
          <w:rFonts w:ascii="Calibri" w:eastAsia="Calibri" w:hAnsi="Calibri"/>
          <w:b/>
          <w:color w:val="auto"/>
          <w:sz w:val="22"/>
        </w:rPr>
      </w:pPr>
    </w:p>
    <w:tbl>
      <w:tblPr>
        <w:tblW w:w="0" w:type="auto"/>
        <w:tblCellMar>
          <w:left w:w="70" w:type="dxa"/>
          <w:right w:w="70" w:type="dxa"/>
        </w:tblCellMar>
        <w:tblLook w:val="04A0" w:firstRow="1" w:lastRow="0" w:firstColumn="1" w:lastColumn="0" w:noHBand="0" w:noVBand="1"/>
      </w:tblPr>
      <w:tblGrid>
        <w:gridCol w:w="1514"/>
        <w:gridCol w:w="540"/>
        <w:gridCol w:w="1691"/>
        <w:gridCol w:w="1691"/>
        <w:gridCol w:w="1691"/>
        <w:gridCol w:w="1691"/>
      </w:tblGrid>
      <w:tr w:rsidR="00E64B46" w:rsidRPr="008059FB" w14:paraId="4D570E50" w14:textId="77777777" w:rsidTr="00B335DC">
        <w:trPr>
          <w:trHeight w:val="169"/>
        </w:trPr>
        <w:tc>
          <w:tcPr>
            <w:tcW w:w="0" w:type="auto"/>
            <w:tcBorders>
              <w:top w:val="single" w:sz="8" w:space="0" w:color="auto"/>
              <w:left w:val="single" w:sz="8" w:space="0" w:color="auto"/>
              <w:bottom w:val="single" w:sz="4" w:space="0" w:color="auto"/>
              <w:right w:val="single" w:sz="4" w:space="0" w:color="auto"/>
            </w:tcBorders>
            <w:shd w:val="clear" w:color="000000" w:fill="9BBB59"/>
            <w:vAlign w:val="center"/>
            <w:hideMark/>
          </w:tcPr>
          <w:p w14:paraId="663C460F" w14:textId="77777777" w:rsidR="00E64B46" w:rsidRPr="008059FB" w:rsidRDefault="00E64B46" w:rsidP="003F148D">
            <w:pPr>
              <w:spacing w:line="240" w:lineRule="auto"/>
              <w:rPr>
                <w:bCs/>
                <w:color w:val="auto"/>
                <w:sz w:val="20"/>
                <w:szCs w:val="20"/>
                <w:lang w:eastAsia="es-GT"/>
              </w:rPr>
            </w:pPr>
            <w:r w:rsidRPr="008059FB">
              <w:rPr>
                <w:bCs/>
                <w:color w:val="auto"/>
                <w:sz w:val="20"/>
                <w:szCs w:val="20"/>
                <w:lang w:eastAsia="es-GT"/>
              </w:rPr>
              <w:t>Tendencia del Indicador</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9BBB59"/>
            <w:vAlign w:val="center"/>
            <w:hideMark/>
          </w:tcPr>
          <w:p w14:paraId="3158A6AF" w14:textId="77777777" w:rsidR="00E64B46" w:rsidRPr="008059FB" w:rsidRDefault="00E64B46" w:rsidP="003F148D">
            <w:pPr>
              <w:spacing w:line="240" w:lineRule="auto"/>
              <w:jc w:val="center"/>
              <w:rPr>
                <w:b/>
                <w:color w:val="auto"/>
                <w:sz w:val="20"/>
                <w:szCs w:val="20"/>
                <w:lang w:eastAsia="es-GT"/>
              </w:rPr>
            </w:pPr>
            <w:r w:rsidRPr="008059FB">
              <w:rPr>
                <w:color w:val="auto"/>
                <w:sz w:val="20"/>
                <w:szCs w:val="20"/>
                <w:lang w:eastAsia="es-GT"/>
              </w:rPr>
              <w:t>2015</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9BBB59"/>
            <w:vAlign w:val="center"/>
            <w:hideMark/>
          </w:tcPr>
          <w:p w14:paraId="30FF5D5E" w14:textId="77777777" w:rsidR="00E64B46" w:rsidRPr="008059FB" w:rsidRDefault="00E64B46" w:rsidP="003F148D">
            <w:pPr>
              <w:spacing w:line="240" w:lineRule="auto"/>
              <w:jc w:val="center"/>
              <w:rPr>
                <w:b/>
                <w:color w:val="auto"/>
                <w:sz w:val="20"/>
                <w:szCs w:val="20"/>
                <w:lang w:eastAsia="es-GT"/>
              </w:rPr>
            </w:pPr>
            <w:r w:rsidRPr="008059FB">
              <w:rPr>
                <w:color w:val="auto"/>
                <w:sz w:val="20"/>
                <w:szCs w:val="20"/>
                <w:lang w:eastAsia="es-GT"/>
              </w:rPr>
              <w:t>2016</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9BBB59"/>
            <w:vAlign w:val="center"/>
            <w:hideMark/>
          </w:tcPr>
          <w:p w14:paraId="4FADB82A" w14:textId="77777777" w:rsidR="00E64B46" w:rsidRPr="008059FB" w:rsidRDefault="00E64B46" w:rsidP="003F148D">
            <w:pPr>
              <w:spacing w:line="240" w:lineRule="auto"/>
              <w:jc w:val="center"/>
              <w:rPr>
                <w:b/>
                <w:color w:val="auto"/>
                <w:sz w:val="20"/>
                <w:szCs w:val="20"/>
                <w:lang w:eastAsia="es-GT"/>
              </w:rPr>
            </w:pPr>
            <w:r w:rsidRPr="008059FB">
              <w:rPr>
                <w:color w:val="auto"/>
                <w:sz w:val="20"/>
                <w:szCs w:val="20"/>
                <w:lang w:eastAsia="es-GT"/>
              </w:rPr>
              <w:t>2017</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9BBB59"/>
            <w:vAlign w:val="center"/>
            <w:hideMark/>
          </w:tcPr>
          <w:p w14:paraId="567EF501" w14:textId="77777777" w:rsidR="00E64B46" w:rsidRPr="008059FB" w:rsidRDefault="00E64B46" w:rsidP="003F148D">
            <w:pPr>
              <w:spacing w:line="240" w:lineRule="auto"/>
              <w:jc w:val="center"/>
              <w:rPr>
                <w:b/>
                <w:color w:val="auto"/>
                <w:sz w:val="20"/>
                <w:szCs w:val="20"/>
                <w:lang w:eastAsia="es-GT"/>
              </w:rPr>
            </w:pPr>
            <w:r w:rsidRPr="008059FB">
              <w:rPr>
                <w:color w:val="auto"/>
                <w:sz w:val="20"/>
                <w:szCs w:val="20"/>
                <w:lang w:eastAsia="es-GT"/>
              </w:rPr>
              <w:t>2018</w:t>
            </w:r>
          </w:p>
        </w:tc>
        <w:tc>
          <w:tcPr>
            <w:tcW w:w="0" w:type="auto"/>
            <w:vMerge w:val="restart"/>
            <w:tcBorders>
              <w:top w:val="single" w:sz="8" w:space="0" w:color="auto"/>
              <w:left w:val="single" w:sz="4" w:space="0" w:color="auto"/>
              <w:bottom w:val="single" w:sz="4" w:space="0" w:color="auto"/>
              <w:right w:val="single" w:sz="8" w:space="0" w:color="000000"/>
            </w:tcBorders>
            <w:shd w:val="clear" w:color="000000" w:fill="9BBB59"/>
            <w:vAlign w:val="center"/>
            <w:hideMark/>
          </w:tcPr>
          <w:p w14:paraId="5F8A07B8" w14:textId="77777777" w:rsidR="00E64B46" w:rsidRPr="008059FB" w:rsidRDefault="00E64B46" w:rsidP="003F148D">
            <w:pPr>
              <w:spacing w:line="240" w:lineRule="auto"/>
              <w:jc w:val="center"/>
              <w:rPr>
                <w:b/>
                <w:color w:val="auto"/>
                <w:sz w:val="20"/>
                <w:szCs w:val="20"/>
                <w:lang w:eastAsia="es-GT"/>
              </w:rPr>
            </w:pPr>
            <w:r w:rsidRPr="008059FB">
              <w:rPr>
                <w:color w:val="auto"/>
                <w:sz w:val="20"/>
                <w:szCs w:val="20"/>
                <w:lang w:eastAsia="es-GT"/>
              </w:rPr>
              <w:t>2019</w:t>
            </w:r>
          </w:p>
        </w:tc>
      </w:tr>
      <w:tr w:rsidR="00E64B46" w:rsidRPr="008059FB" w14:paraId="737F7E89" w14:textId="77777777" w:rsidTr="00B335DC">
        <w:trPr>
          <w:trHeight w:val="194"/>
        </w:trPr>
        <w:tc>
          <w:tcPr>
            <w:tcW w:w="0" w:type="auto"/>
            <w:tcBorders>
              <w:top w:val="nil"/>
              <w:left w:val="single" w:sz="8" w:space="0" w:color="auto"/>
              <w:bottom w:val="single" w:sz="4" w:space="0" w:color="auto"/>
              <w:right w:val="single" w:sz="4" w:space="0" w:color="auto"/>
            </w:tcBorders>
            <w:shd w:val="clear" w:color="000000" w:fill="9BBB59"/>
            <w:vAlign w:val="center"/>
            <w:hideMark/>
          </w:tcPr>
          <w:p w14:paraId="1FCCDF31" w14:textId="77777777" w:rsidR="00E64B46" w:rsidRPr="008059FB" w:rsidRDefault="00E64B46" w:rsidP="003F148D">
            <w:pPr>
              <w:spacing w:line="240" w:lineRule="auto"/>
              <w:rPr>
                <w:b/>
                <w:color w:val="auto"/>
                <w:sz w:val="20"/>
                <w:szCs w:val="20"/>
                <w:lang w:eastAsia="es-GT"/>
              </w:rPr>
            </w:pPr>
            <w:r w:rsidRPr="008059FB">
              <w:rPr>
                <w:color w:val="auto"/>
                <w:sz w:val="20"/>
                <w:szCs w:val="20"/>
                <w:lang w:eastAsia="es-GT"/>
              </w:rPr>
              <w:t>Años</w:t>
            </w: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119B2342" w14:textId="77777777" w:rsidR="00E64B46" w:rsidRPr="008059FB" w:rsidRDefault="00E64B46" w:rsidP="003F148D">
            <w:pPr>
              <w:spacing w:line="240" w:lineRule="auto"/>
              <w:rPr>
                <w:b/>
                <w:color w:val="auto"/>
                <w:sz w:val="20"/>
                <w:szCs w:val="20"/>
                <w:lang w:eastAsia="es-GT"/>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07A46742" w14:textId="77777777" w:rsidR="00E64B46" w:rsidRPr="008059FB" w:rsidRDefault="00E64B46" w:rsidP="003F148D">
            <w:pPr>
              <w:spacing w:line="240" w:lineRule="auto"/>
              <w:rPr>
                <w:b/>
                <w:color w:val="auto"/>
                <w:sz w:val="20"/>
                <w:szCs w:val="20"/>
                <w:lang w:eastAsia="es-GT"/>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4919FF01" w14:textId="77777777" w:rsidR="00E64B46" w:rsidRPr="008059FB" w:rsidRDefault="00E64B46" w:rsidP="003F148D">
            <w:pPr>
              <w:spacing w:line="240" w:lineRule="auto"/>
              <w:rPr>
                <w:b/>
                <w:color w:val="auto"/>
                <w:sz w:val="20"/>
                <w:szCs w:val="20"/>
                <w:lang w:eastAsia="es-GT"/>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0558B3C4" w14:textId="77777777" w:rsidR="00E64B46" w:rsidRPr="008059FB" w:rsidRDefault="00E64B46" w:rsidP="003F148D">
            <w:pPr>
              <w:spacing w:line="240" w:lineRule="auto"/>
              <w:rPr>
                <w:b/>
                <w:color w:val="auto"/>
                <w:sz w:val="20"/>
                <w:szCs w:val="20"/>
                <w:lang w:eastAsia="es-GT"/>
              </w:rPr>
            </w:pPr>
          </w:p>
        </w:tc>
        <w:tc>
          <w:tcPr>
            <w:tcW w:w="0" w:type="auto"/>
            <w:vMerge/>
            <w:tcBorders>
              <w:top w:val="single" w:sz="8" w:space="0" w:color="auto"/>
              <w:left w:val="single" w:sz="4" w:space="0" w:color="auto"/>
              <w:bottom w:val="single" w:sz="4" w:space="0" w:color="auto"/>
              <w:right w:val="single" w:sz="8" w:space="0" w:color="000000"/>
            </w:tcBorders>
            <w:vAlign w:val="center"/>
            <w:hideMark/>
          </w:tcPr>
          <w:p w14:paraId="36F516FB" w14:textId="77777777" w:rsidR="00E64B46" w:rsidRPr="008059FB" w:rsidRDefault="00E64B46" w:rsidP="003F148D">
            <w:pPr>
              <w:spacing w:line="240" w:lineRule="auto"/>
              <w:rPr>
                <w:b/>
                <w:color w:val="auto"/>
                <w:sz w:val="20"/>
                <w:szCs w:val="20"/>
                <w:lang w:eastAsia="es-GT"/>
              </w:rPr>
            </w:pPr>
          </w:p>
        </w:tc>
      </w:tr>
      <w:tr w:rsidR="00E64B46" w:rsidRPr="008059FB" w14:paraId="3F9598EF" w14:textId="77777777" w:rsidTr="00B335DC">
        <w:trPr>
          <w:trHeight w:val="908"/>
        </w:trPr>
        <w:tc>
          <w:tcPr>
            <w:tcW w:w="0" w:type="auto"/>
            <w:tcBorders>
              <w:top w:val="nil"/>
              <w:left w:val="single" w:sz="8" w:space="0" w:color="auto"/>
              <w:bottom w:val="single" w:sz="8" w:space="0" w:color="auto"/>
              <w:right w:val="single" w:sz="4" w:space="0" w:color="auto"/>
            </w:tcBorders>
            <w:shd w:val="clear" w:color="000000" w:fill="FFFFFF"/>
            <w:vAlign w:val="center"/>
            <w:hideMark/>
          </w:tcPr>
          <w:p w14:paraId="7D26486C" w14:textId="77777777" w:rsidR="00E64B46" w:rsidRPr="008059FB" w:rsidRDefault="00E64B46" w:rsidP="003F148D">
            <w:pPr>
              <w:spacing w:line="240" w:lineRule="auto"/>
              <w:rPr>
                <w:b/>
                <w:color w:val="auto"/>
                <w:sz w:val="20"/>
                <w:szCs w:val="20"/>
                <w:lang w:eastAsia="es-GT"/>
              </w:rPr>
            </w:pPr>
            <w:r w:rsidRPr="008059FB">
              <w:rPr>
                <w:color w:val="auto"/>
                <w:sz w:val="20"/>
                <w:szCs w:val="20"/>
                <w:lang w:eastAsia="es-GT"/>
              </w:rPr>
              <w:t>Valor del indicador (en datos absolutos y relativos)</w:t>
            </w:r>
          </w:p>
        </w:tc>
        <w:tc>
          <w:tcPr>
            <w:tcW w:w="0" w:type="auto"/>
            <w:tcBorders>
              <w:top w:val="single" w:sz="4" w:space="0" w:color="auto"/>
              <w:left w:val="nil"/>
              <w:bottom w:val="single" w:sz="8" w:space="0" w:color="auto"/>
              <w:right w:val="single" w:sz="4" w:space="0" w:color="auto"/>
            </w:tcBorders>
            <w:shd w:val="clear" w:color="000000" w:fill="FFFFFF"/>
            <w:vAlign w:val="center"/>
            <w:hideMark/>
          </w:tcPr>
          <w:p w14:paraId="40B564C6" w14:textId="77777777" w:rsidR="00E64B46" w:rsidRPr="008059FB" w:rsidRDefault="00E64B46" w:rsidP="003F148D">
            <w:pPr>
              <w:spacing w:line="240" w:lineRule="auto"/>
              <w:jc w:val="center"/>
              <w:rPr>
                <w:b/>
                <w:color w:val="000000"/>
                <w:sz w:val="20"/>
                <w:szCs w:val="20"/>
                <w:lang w:eastAsia="es-GT"/>
              </w:rPr>
            </w:pPr>
            <w:r w:rsidRPr="008059FB">
              <w:rPr>
                <w:color w:val="000000"/>
                <w:sz w:val="20"/>
                <w:szCs w:val="20"/>
                <w:lang w:eastAsia="es-GT"/>
              </w:rPr>
              <w:t>0</w:t>
            </w:r>
          </w:p>
        </w:tc>
        <w:tc>
          <w:tcPr>
            <w:tcW w:w="0" w:type="auto"/>
            <w:tcBorders>
              <w:top w:val="single" w:sz="4" w:space="0" w:color="auto"/>
              <w:left w:val="nil"/>
              <w:bottom w:val="single" w:sz="8" w:space="0" w:color="auto"/>
              <w:right w:val="single" w:sz="4" w:space="0" w:color="auto"/>
            </w:tcBorders>
            <w:shd w:val="clear" w:color="000000" w:fill="FFFFFF"/>
            <w:vAlign w:val="center"/>
            <w:hideMark/>
          </w:tcPr>
          <w:p w14:paraId="09E7DE6B" w14:textId="77777777" w:rsidR="00E64B46" w:rsidRDefault="00E64B46" w:rsidP="003F148D">
            <w:pPr>
              <w:spacing w:line="240" w:lineRule="auto"/>
              <w:jc w:val="center"/>
              <w:rPr>
                <w:b/>
                <w:color w:val="000000"/>
                <w:sz w:val="20"/>
                <w:szCs w:val="20"/>
                <w:lang w:eastAsia="es-GT"/>
              </w:rPr>
            </w:pPr>
            <w:r w:rsidRPr="008059FB">
              <w:rPr>
                <w:color w:val="000000"/>
                <w:sz w:val="20"/>
                <w:szCs w:val="20"/>
                <w:lang w:eastAsia="es-GT"/>
              </w:rPr>
              <w:t xml:space="preserve">1.0% </w:t>
            </w:r>
          </w:p>
          <w:p w14:paraId="1F4C6439" w14:textId="77777777" w:rsidR="00E64B46" w:rsidRPr="008059FB" w:rsidRDefault="00E64B46" w:rsidP="003F148D">
            <w:pPr>
              <w:spacing w:line="240" w:lineRule="auto"/>
              <w:jc w:val="center"/>
              <w:rPr>
                <w:b/>
                <w:color w:val="000000"/>
                <w:sz w:val="20"/>
                <w:szCs w:val="20"/>
                <w:lang w:eastAsia="es-GT"/>
              </w:rPr>
            </w:pPr>
            <w:r w:rsidRPr="008059FB">
              <w:rPr>
                <w:color w:val="000000"/>
                <w:sz w:val="20"/>
                <w:szCs w:val="20"/>
                <w:lang w:eastAsia="es-GT"/>
              </w:rPr>
              <w:t xml:space="preserve">(7,416 hectáreas, zona forestal de recuperación) </w:t>
            </w:r>
          </w:p>
        </w:tc>
        <w:tc>
          <w:tcPr>
            <w:tcW w:w="0" w:type="auto"/>
            <w:tcBorders>
              <w:top w:val="single" w:sz="4" w:space="0" w:color="auto"/>
              <w:left w:val="nil"/>
              <w:bottom w:val="single" w:sz="8" w:space="0" w:color="auto"/>
              <w:right w:val="single" w:sz="4" w:space="0" w:color="auto"/>
            </w:tcBorders>
            <w:shd w:val="clear" w:color="000000" w:fill="FFFFFF"/>
            <w:vAlign w:val="center"/>
            <w:hideMark/>
          </w:tcPr>
          <w:p w14:paraId="50AD9EC5" w14:textId="77777777" w:rsidR="00E64B46" w:rsidRDefault="00E64B46" w:rsidP="003F148D">
            <w:pPr>
              <w:spacing w:line="240" w:lineRule="auto"/>
              <w:jc w:val="center"/>
              <w:rPr>
                <w:b/>
                <w:color w:val="000000"/>
                <w:sz w:val="20"/>
                <w:szCs w:val="20"/>
                <w:lang w:eastAsia="es-GT"/>
              </w:rPr>
            </w:pPr>
            <w:r w:rsidRPr="008059FB">
              <w:rPr>
                <w:color w:val="000000"/>
                <w:sz w:val="20"/>
                <w:szCs w:val="20"/>
                <w:lang w:eastAsia="es-GT"/>
              </w:rPr>
              <w:t xml:space="preserve">1.8% </w:t>
            </w:r>
          </w:p>
          <w:p w14:paraId="2FB0D105" w14:textId="77777777" w:rsidR="00E64B46" w:rsidRPr="008059FB" w:rsidRDefault="00E64B46" w:rsidP="003F148D">
            <w:pPr>
              <w:spacing w:line="240" w:lineRule="auto"/>
              <w:jc w:val="center"/>
              <w:rPr>
                <w:b/>
                <w:color w:val="000000"/>
                <w:sz w:val="20"/>
                <w:szCs w:val="20"/>
                <w:lang w:eastAsia="es-GT"/>
              </w:rPr>
            </w:pPr>
            <w:r w:rsidRPr="008059FB">
              <w:rPr>
                <w:color w:val="000000"/>
                <w:sz w:val="20"/>
                <w:szCs w:val="20"/>
                <w:lang w:eastAsia="es-GT"/>
              </w:rPr>
              <w:t xml:space="preserve">(7,416 hectáreas, zona forestal de recuperación) </w:t>
            </w:r>
          </w:p>
        </w:tc>
        <w:tc>
          <w:tcPr>
            <w:tcW w:w="0" w:type="auto"/>
            <w:tcBorders>
              <w:top w:val="single" w:sz="4" w:space="0" w:color="auto"/>
              <w:left w:val="nil"/>
              <w:bottom w:val="single" w:sz="8" w:space="0" w:color="auto"/>
              <w:right w:val="single" w:sz="4" w:space="0" w:color="auto"/>
            </w:tcBorders>
            <w:shd w:val="clear" w:color="000000" w:fill="FFFFFF"/>
            <w:vAlign w:val="center"/>
            <w:hideMark/>
          </w:tcPr>
          <w:p w14:paraId="2D4F8469" w14:textId="77777777" w:rsidR="00E64B46" w:rsidRDefault="00E64B46" w:rsidP="003F148D">
            <w:pPr>
              <w:spacing w:line="240" w:lineRule="auto"/>
              <w:jc w:val="center"/>
              <w:rPr>
                <w:b/>
                <w:color w:val="000000"/>
                <w:sz w:val="20"/>
                <w:szCs w:val="20"/>
                <w:lang w:eastAsia="es-GT"/>
              </w:rPr>
            </w:pPr>
            <w:r w:rsidRPr="008059FB">
              <w:rPr>
                <w:color w:val="000000"/>
                <w:sz w:val="20"/>
                <w:szCs w:val="20"/>
                <w:lang w:eastAsia="es-GT"/>
              </w:rPr>
              <w:t xml:space="preserve">1.0% </w:t>
            </w:r>
          </w:p>
          <w:p w14:paraId="5E977095" w14:textId="77777777" w:rsidR="00E64B46" w:rsidRPr="008059FB" w:rsidRDefault="00E64B46" w:rsidP="003F148D">
            <w:pPr>
              <w:spacing w:line="240" w:lineRule="auto"/>
              <w:jc w:val="center"/>
              <w:rPr>
                <w:b/>
                <w:color w:val="000000"/>
                <w:sz w:val="20"/>
                <w:szCs w:val="20"/>
                <w:lang w:eastAsia="es-GT"/>
              </w:rPr>
            </w:pPr>
            <w:r w:rsidRPr="008059FB">
              <w:rPr>
                <w:color w:val="000000"/>
                <w:sz w:val="20"/>
                <w:szCs w:val="20"/>
                <w:lang w:eastAsia="es-GT"/>
              </w:rPr>
              <w:t xml:space="preserve">(7,416 hectáreas, zona forestal de recuperación) </w:t>
            </w:r>
          </w:p>
        </w:tc>
        <w:tc>
          <w:tcPr>
            <w:tcW w:w="0" w:type="auto"/>
            <w:tcBorders>
              <w:top w:val="single" w:sz="4" w:space="0" w:color="auto"/>
              <w:left w:val="nil"/>
              <w:bottom w:val="single" w:sz="8" w:space="0" w:color="auto"/>
              <w:right w:val="single" w:sz="8" w:space="0" w:color="000000"/>
            </w:tcBorders>
            <w:shd w:val="clear" w:color="000000" w:fill="FFFFFF"/>
            <w:vAlign w:val="center"/>
            <w:hideMark/>
          </w:tcPr>
          <w:p w14:paraId="72C6E60F" w14:textId="77777777" w:rsidR="00E64B46" w:rsidRDefault="00E64B46" w:rsidP="003F148D">
            <w:pPr>
              <w:spacing w:line="240" w:lineRule="auto"/>
              <w:jc w:val="center"/>
              <w:rPr>
                <w:b/>
                <w:color w:val="000000"/>
                <w:sz w:val="20"/>
                <w:szCs w:val="20"/>
                <w:lang w:eastAsia="es-GT"/>
              </w:rPr>
            </w:pPr>
            <w:r w:rsidRPr="008059FB">
              <w:rPr>
                <w:color w:val="000000"/>
                <w:sz w:val="20"/>
                <w:szCs w:val="20"/>
                <w:lang w:eastAsia="es-GT"/>
              </w:rPr>
              <w:t xml:space="preserve">1.3 % </w:t>
            </w:r>
          </w:p>
          <w:p w14:paraId="5374B6CC" w14:textId="77777777" w:rsidR="00E64B46" w:rsidRPr="008059FB" w:rsidRDefault="00E64B46" w:rsidP="003F148D">
            <w:pPr>
              <w:spacing w:line="240" w:lineRule="auto"/>
              <w:jc w:val="center"/>
              <w:rPr>
                <w:b/>
                <w:color w:val="000000"/>
                <w:sz w:val="20"/>
                <w:szCs w:val="20"/>
                <w:lang w:eastAsia="es-GT"/>
              </w:rPr>
            </w:pPr>
            <w:r w:rsidRPr="008059FB">
              <w:rPr>
                <w:color w:val="000000"/>
                <w:sz w:val="20"/>
                <w:szCs w:val="20"/>
                <w:lang w:eastAsia="es-GT"/>
              </w:rPr>
              <w:t>(7,416 hectáreas, zona forestal de recuperación)</w:t>
            </w:r>
          </w:p>
        </w:tc>
      </w:tr>
    </w:tbl>
    <w:p w14:paraId="6918E715" w14:textId="77777777" w:rsidR="00E64B46" w:rsidRDefault="00E64B46" w:rsidP="00E64B46">
      <w:pPr>
        <w:spacing w:after="200"/>
        <w:rPr>
          <w:rFonts w:ascii="Calibri" w:eastAsia="Calibri" w:hAnsi="Calibri"/>
          <w:b/>
          <w:color w:val="auto"/>
          <w:sz w:val="22"/>
        </w:rPr>
      </w:pPr>
    </w:p>
    <w:tbl>
      <w:tblPr>
        <w:tblW w:w="0" w:type="auto"/>
        <w:jc w:val="center"/>
        <w:tblCellMar>
          <w:left w:w="70" w:type="dxa"/>
          <w:right w:w="70" w:type="dxa"/>
        </w:tblCellMar>
        <w:tblLook w:val="04A0" w:firstRow="1" w:lastRow="0" w:firstColumn="1" w:lastColumn="0" w:noHBand="0" w:noVBand="1"/>
      </w:tblPr>
      <w:tblGrid>
        <w:gridCol w:w="1035"/>
        <w:gridCol w:w="2068"/>
      </w:tblGrid>
      <w:tr w:rsidR="00B335DC" w:rsidRPr="008059FB" w14:paraId="6172F4E2" w14:textId="77777777" w:rsidTr="00D3694F">
        <w:trPr>
          <w:trHeight w:val="663"/>
          <w:jc w:val="center"/>
        </w:trPr>
        <w:tc>
          <w:tcPr>
            <w:tcW w:w="0" w:type="auto"/>
            <w:tcBorders>
              <w:top w:val="single" w:sz="8" w:space="0" w:color="auto"/>
              <w:left w:val="single" w:sz="8" w:space="0" w:color="auto"/>
              <w:bottom w:val="nil"/>
              <w:right w:val="single" w:sz="8" w:space="0" w:color="auto"/>
            </w:tcBorders>
            <w:shd w:val="clear" w:color="000000" w:fill="FFFFFF"/>
            <w:vAlign w:val="center"/>
            <w:hideMark/>
          </w:tcPr>
          <w:p w14:paraId="2D3458D2" w14:textId="77777777" w:rsidR="00B335DC" w:rsidRPr="008059FB" w:rsidRDefault="00B335DC" w:rsidP="003F148D">
            <w:pPr>
              <w:spacing w:line="240" w:lineRule="auto"/>
              <w:jc w:val="center"/>
              <w:rPr>
                <w:bCs/>
                <w:i/>
                <w:iCs/>
                <w:color w:val="auto"/>
                <w:sz w:val="20"/>
                <w:szCs w:val="20"/>
                <w:lang w:eastAsia="es-GT"/>
              </w:rPr>
            </w:pPr>
            <w:r w:rsidRPr="008059FB">
              <w:rPr>
                <w:bCs/>
                <w:i/>
                <w:iCs/>
                <w:color w:val="auto"/>
                <w:sz w:val="20"/>
                <w:szCs w:val="20"/>
                <w:lang w:eastAsia="es-GT"/>
              </w:rPr>
              <w:t>Línea Base</w:t>
            </w:r>
          </w:p>
        </w:tc>
        <w:tc>
          <w:tcPr>
            <w:tcW w:w="0" w:type="auto"/>
            <w:tcBorders>
              <w:top w:val="single" w:sz="8" w:space="0" w:color="auto"/>
              <w:left w:val="single" w:sz="8" w:space="0" w:color="auto"/>
              <w:bottom w:val="nil"/>
              <w:right w:val="single" w:sz="8" w:space="0" w:color="auto"/>
            </w:tcBorders>
            <w:shd w:val="clear" w:color="000000" w:fill="FFFFFF"/>
            <w:vAlign w:val="center"/>
          </w:tcPr>
          <w:p w14:paraId="12C66DE7" w14:textId="5C57BE82" w:rsidR="00B335DC" w:rsidRPr="008059FB" w:rsidRDefault="00B335DC" w:rsidP="003F148D">
            <w:pPr>
              <w:spacing w:line="240" w:lineRule="auto"/>
              <w:jc w:val="center"/>
              <w:rPr>
                <w:b/>
                <w:color w:val="auto"/>
                <w:sz w:val="20"/>
                <w:szCs w:val="20"/>
                <w:lang w:eastAsia="es-GT"/>
              </w:rPr>
            </w:pPr>
            <w:r w:rsidRPr="008059FB">
              <w:rPr>
                <w:color w:val="auto"/>
                <w:sz w:val="20"/>
                <w:szCs w:val="20"/>
                <w:lang w:eastAsia="es-GT"/>
              </w:rPr>
              <w:t> </w:t>
            </w:r>
          </w:p>
        </w:tc>
      </w:tr>
      <w:tr w:rsidR="00E64B46" w:rsidRPr="008059FB" w14:paraId="3F8593F6" w14:textId="77777777" w:rsidTr="00B335DC">
        <w:trPr>
          <w:trHeight w:val="176"/>
          <w:jc w:val="center"/>
        </w:trPr>
        <w:tc>
          <w:tcPr>
            <w:tcW w:w="0" w:type="auto"/>
            <w:tcBorders>
              <w:top w:val="single" w:sz="8" w:space="0" w:color="auto"/>
              <w:left w:val="single" w:sz="8" w:space="0" w:color="auto"/>
              <w:bottom w:val="single" w:sz="4" w:space="0" w:color="auto"/>
              <w:right w:val="single" w:sz="4" w:space="0" w:color="auto"/>
            </w:tcBorders>
            <w:shd w:val="clear" w:color="000000" w:fill="FFFFFF"/>
            <w:vAlign w:val="center"/>
            <w:hideMark/>
          </w:tcPr>
          <w:p w14:paraId="12296443" w14:textId="77777777" w:rsidR="00E64B46" w:rsidRPr="008059FB" w:rsidRDefault="00E64B46" w:rsidP="003F148D">
            <w:pPr>
              <w:spacing w:line="240" w:lineRule="auto"/>
              <w:jc w:val="center"/>
              <w:rPr>
                <w:b/>
                <w:color w:val="auto"/>
                <w:sz w:val="20"/>
                <w:szCs w:val="20"/>
                <w:lang w:eastAsia="es-GT"/>
              </w:rPr>
            </w:pPr>
            <w:r w:rsidRPr="008059FB">
              <w:rPr>
                <w:color w:val="auto"/>
                <w:sz w:val="20"/>
                <w:szCs w:val="20"/>
                <w:lang w:eastAsia="es-GT"/>
              </w:rPr>
              <w:t>Año</w:t>
            </w:r>
          </w:p>
        </w:tc>
        <w:tc>
          <w:tcPr>
            <w:tcW w:w="0" w:type="auto"/>
            <w:tcBorders>
              <w:top w:val="single" w:sz="8" w:space="0" w:color="auto"/>
              <w:left w:val="nil"/>
              <w:bottom w:val="single" w:sz="4" w:space="0" w:color="auto"/>
              <w:right w:val="single" w:sz="8" w:space="0" w:color="auto"/>
            </w:tcBorders>
            <w:shd w:val="clear" w:color="000000" w:fill="FFFFFF"/>
            <w:vAlign w:val="center"/>
            <w:hideMark/>
          </w:tcPr>
          <w:p w14:paraId="58F80FDE" w14:textId="77777777" w:rsidR="00E64B46" w:rsidRPr="008059FB" w:rsidRDefault="00E64B46" w:rsidP="003F148D">
            <w:pPr>
              <w:spacing w:line="240" w:lineRule="auto"/>
              <w:jc w:val="center"/>
              <w:rPr>
                <w:b/>
                <w:color w:val="auto"/>
                <w:sz w:val="20"/>
                <w:szCs w:val="20"/>
                <w:lang w:eastAsia="es-GT"/>
              </w:rPr>
            </w:pPr>
            <w:r w:rsidRPr="008059FB">
              <w:rPr>
                <w:color w:val="auto"/>
                <w:sz w:val="20"/>
                <w:szCs w:val="20"/>
                <w:lang w:eastAsia="es-GT"/>
              </w:rPr>
              <w:t>Meta en datos absolutos</w:t>
            </w:r>
          </w:p>
        </w:tc>
      </w:tr>
      <w:tr w:rsidR="00E64B46" w:rsidRPr="008059FB" w14:paraId="205011BD" w14:textId="77777777" w:rsidTr="00B335DC">
        <w:trPr>
          <w:trHeight w:val="434"/>
          <w:jc w:val="center"/>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028A15D1" w14:textId="77777777" w:rsidR="00E64B46" w:rsidRPr="008059FB" w:rsidRDefault="00E64B46" w:rsidP="003F148D">
            <w:pPr>
              <w:spacing w:line="240" w:lineRule="auto"/>
              <w:jc w:val="center"/>
              <w:rPr>
                <w:bCs/>
                <w:color w:val="auto"/>
                <w:sz w:val="20"/>
                <w:szCs w:val="20"/>
                <w:lang w:eastAsia="es-GT"/>
              </w:rPr>
            </w:pPr>
            <w:r w:rsidRPr="008059FB">
              <w:rPr>
                <w:bCs/>
                <w:color w:val="auto"/>
                <w:sz w:val="20"/>
                <w:szCs w:val="20"/>
                <w:lang w:eastAsia="es-GT"/>
              </w:rPr>
              <w:t> 2018</w:t>
            </w:r>
          </w:p>
        </w:tc>
        <w:tc>
          <w:tcPr>
            <w:tcW w:w="0" w:type="auto"/>
            <w:tcBorders>
              <w:top w:val="nil"/>
              <w:left w:val="nil"/>
              <w:bottom w:val="single" w:sz="4" w:space="0" w:color="auto"/>
              <w:right w:val="single" w:sz="8" w:space="0" w:color="auto"/>
            </w:tcBorders>
            <w:shd w:val="clear" w:color="000000" w:fill="FFFFFF"/>
            <w:vAlign w:val="center"/>
            <w:hideMark/>
          </w:tcPr>
          <w:p w14:paraId="0673B76A" w14:textId="77777777" w:rsidR="00E64B46" w:rsidRPr="008059FB" w:rsidRDefault="00E64B46" w:rsidP="003F148D">
            <w:pPr>
              <w:spacing w:line="240" w:lineRule="auto"/>
              <w:jc w:val="center"/>
              <w:rPr>
                <w:b/>
                <w:color w:val="auto"/>
                <w:sz w:val="20"/>
                <w:szCs w:val="20"/>
                <w:lang w:eastAsia="es-GT"/>
              </w:rPr>
            </w:pPr>
            <w:r w:rsidRPr="008059FB">
              <w:rPr>
                <w:color w:val="auto"/>
                <w:sz w:val="20"/>
                <w:szCs w:val="20"/>
                <w:lang w:eastAsia="es-GT"/>
              </w:rPr>
              <w:t>73</w:t>
            </w:r>
          </w:p>
        </w:tc>
      </w:tr>
      <w:tr w:rsidR="00E64B46" w:rsidRPr="008059FB" w14:paraId="265A1DC5" w14:textId="77777777" w:rsidTr="00B335DC">
        <w:trPr>
          <w:trHeight w:val="552"/>
          <w:jc w:val="center"/>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3AC53AEB" w14:textId="77777777" w:rsidR="00E64B46" w:rsidRPr="008059FB" w:rsidRDefault="00E64B46" w:rsidP="003F148D">
            <w:pPr>
              <w:spacing w:line="240" w:lineRule="auto"/>
              <w:jc w:val="center"/>
              <w:rPr>
                <w:bCs/>
                <w:color w:val="auto"/>
                <w:sz w:val="20"/>
                <w:szCs w:val="20"/>
                <w:lang w:eastAsia="es-GT"/>
              </w:rPr>
            </w:pPr>
            <w:r w:rsidRPr="008059FB">
              <w:rPr>
                <w:bCs/>
                <w:color w:val="auto"/>
                <w:sz w:val="20"/>
                <w:szCs w:val="20"/>
                <w:lang w:eastAsia="es-GT"/>
              </w:rPr>
              <w:t>2017</w:t>
            </w:r>
          </w:p>
        </w:tc>
        <w:tc>
          <w:tcPr>
            <w:tcW w:w="0" w:type="auto"/>
            <w:tcBorders>
              <w:top w:val="nil"/>
              <w:left w:val="nil"/>
              <w:bottom w:val="single" w:sz="4" w:space="0" w:color="auto"/>
              <w:right w:val="single" w:sz="8" w:space="0" w:color="auto"/>
            </w:tcBorders>
            <w:shd w:val="clear" w:color="000000" w:fill="FFFFFF"/>
            <w:vAlign w:val="center"/>
            <w:hideMark/>
          </w:tcPr>
          <w:p w14:paraId="3B722DF7" w14:textId="77777777" w:rsidR="00E64B46" w:rsidRPr="008059FB" w:rsidRDefault="00E64B46" w:rsidP="003F148D">
            <w:pPr>
              <w:spacing w:line="240" w:lineRule="auto"/>
              <w:jc w:val="center"/>
              <w:rPr>
                <w:b/>
                <w:color w:val="auto"/>
                <w:sz w:val="20"/>
                <w:szCs w:val="20"/>
                <w:lang w:eastAsia="es-GT"/>
              </w:rPr>
            </w:pPr>
            <w:r w:rsidRPr="008059FB">
              <w:rPr>
                <w:color w:val="auto"/>
                <w:sz w:val="20"/>
                <w:szCs w:val="20"/>
                <w:lang w:eastAsia="es-GT"/>
              </w:rPr>
              <w:t>131</w:t>
            </w:r>
          </w:p>
        </w:tc>
      </w:tr>
      <w:tr w:rsidR="00E64B46" w:rsidRPr="008059FB" w14:paraId="1F3CA957" w14:textId="77777777" w:rsidTr="00B335DC">
        <w:trPr>
          <w:trHeight w:val="661"/>
          <w:jc w:val="center"/>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6A34DB84" w14:textId="77777777" w:rsidR="00E64B46" w:rsidRPr="008059FB" w:rsidRDefault="00E64B46" w:rsidP="003F148D">
            <w:pPr>
              <w:spacing w:line="240" w:lineRule="auto"/>
              <w:jc w:val="center"/>
              <w:rPr>
                <w:bCs/>
                <w:color w:val="auto"/>
                <w:sz w:val="20"/>
                <w:szCs w:val="20"/>
                <w:lang w:eastAsia="es-GT"/>
              </w:rPr>
            </w:pPr>
            <w:r w:rsidRPr="008059FB">
              <w:rPr>
                <w:bCs/>
                <w:color w:val="auto"/>
                <w:sz w:val="20"/>
                <w:szCs w:val="20"/>
                <w:lang w:eastAsia="es-GT"/>
              </w:rPr>
              <w:t> 2016</w:t>
            </w:r>
          </w:p>
        </w:tc>
        <w:tc>
          <w:tcPr>
            <w:tcW w:w="0" w:type="auto"/>
            <w:tcBorders>
              <w:top w:val="nil"/>
              <w:left w:val="nil"/>
              <w:bottom w:val="single" w:sz="4" w:space="0" w:color="auto"/>
              <w:right w:val="single" w:sz="8" w:space="0" w:color="auto"/>
            </w:tcBorders>
            <w:shd w:val="clear" w:color="000000" w:fill="FFFFFF"/>
            <w:vAlign w:val="center"/>
            <w:hideMark/>
          </w:tcPr>
          <w:p w14:paraId="08D645B3" w14:textId="77777777" w:rsidR="00E64B46" w:rsidRPr="008059FB" w:rsidRDefault="00E64B46" w:rsidP="003F148D">
            <w:pPr>
              <w:spacing w:line="240" w:lineRule="auto"/>
              <w:jc w:val="center"/>
              <w:rPr>
                <w:b/>
                <w:color w:val="auto"/>
                <w:sz w:val="20"/>
                <w:szCs w:val="20"/>
                <w:lang w:eastAsia="es-GT"/>
              </w:rPr>
            </w:pPr>
            <w:r w:rsidRPr="008059FB">
              <w:rPr>
                <w:color w:val="auto"/>
                <w:sz w:val="20"/>
                <w:szCs w:val="20"/>
                <w:lang w:eastAsia="es-GT"/>
              </w:rPr>
              <w:t>75</w:t>
            </w:r>
          </w:p>
        </w:tc>
      </w:tr>
    </w:tbl>
    <w:p w14:paraId="753922C1" w14:textId="6E355E37" w:rsidR="00E64B46" w:rsidRDefault="00E64B46" w:rsidP="00E64B46">
      <w:pPr>
        <w:spacing w:after="200"/>
        <w:rPr>
          <w:rFonts w:ascii="Calibri" w:eastAsia="Calibri" w:hAnsi="Calibri"/>
          <w:b/>
          <w:color w:val="auto"/>
          <w:sz w:val="22"/>
        </w:rPr>
      </w:pPr>
    </w:p>
    <w:tbl>
      <w:tblPr>
        <w:tblW w:w="0" w:type="auto"/>
        <w:jc w:val="center"/>
        <w:tblCellMar>
          <w:left w:w="70" w:type="dxa"/>
          <w:right w:w="70" w:type="dxa"/>
        </w:tblCellMar>
        <w:tblLook w:val="04A0" w:firstRow="1" w:lastRow="0" w:firstColumn="1" w:lastColumn="0" w:noHBand="0" w:noVBand="1"/>
      </w:tblPr>
      <w:tblGrid>
        <w:gridCol w:w="2440"/>
        <w:gridCol w:w="4695"/>
      </w:tblGrid>
      <w:tr w:rsidR="00E64B46" w:rsidRPr="008059FB" w14:paraId="44FE8974" w14:textId="77777777" w:rsidTr="00B335DC">
        <w:trPr>
          <w:trHeight w:val="202"/>
          <w:jc w:val="center"/>
        </w:trPr>
        <w:tc>
          <w:tcPr>
            <w:tcW w:w="0" w:type="auto"/>
            <w:gridSpan w:val="2"/>
            <w:tcBorders>
              <w:top w:val="nil"/>
              <w:left w:val="single" w:sz="8" w:space="0" w:color="auto"/>
              <w:bottom w:val="single" w:sz="8" w:space="0" w:color="auto"/>
              <w:right w:val="nil"/>
            </w:tcBorders>
            <w:shd w:val="clear" w:color="000000" w:fill="FFFFFF"/>
            <w:vAlign w:val="center"/>
            <w:hideMark/>
          </w:tcPr>
          <w:p w14:paraId="2BF73023" w14:textId="77777777" w:rsidR="00E64B46" w:rsidRPr="008059FB" w:rsidRDefault="00E64B46" w:rsidP="003F148D">
            <w:pPr>
              <w:spacing w:line="240" w:lineRule="auto"/>
              <w:jc w:val="center"/>
              <w:rPr>
                <w:bCs/>
                <w:color w:val="auto"/>
                <w:sz w:val="20"/>
                <w:szCs w:val="20"/>
                <w:lang w:eastAsia="es-GT"/>
              </w:rPr>
            </w:pPr>
            <w:r w:rsidRPr="008059FB">
              <w:rPr>
                <w:bCs/>
                <w:color w:val="auto"/>
                <w:sz w:val="20"/>
                <w:szCs w:val="20"/>
                <w:lang w:eastAsia="es-GT"/>
              </w:rPr>
              <w:t>Medios de Verificación</w:t>
            </w:r>
          </w:p>
        </w:tc>
      </w:tr>
      <w:tr w:rsidR="00E64B46" w:rsidRPr="008059FB" w14:paraId="667298E1" w14:textId="77777777" w:rsidTr="00B335DC">
        <w:trPr>
          <w:trHeight w:val="619"/>
          <w:jc w:val="center"/>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73EBFFB4" w14:textId="77777777" w:rsidR="00E64B46" w:rsidRPr="008059FB" w:rsidRDefault="00E64B46" w:rsidP="003F148D">
            <w:pPr>
              <w:spacing w:line="240" w:lineRule="auto"/>
              <w:rPr>
                <w:b/>
                <w:color w:val="auto"/>
                <w:sz w:val="20"/>
                <w:szCs w:val="20"/>
                <w:lang w:eastAsia="es-GT"/>
              </w:rPr>
            </w:pPr>
            <w:r w:rsidRPr="008059FB">
              <w:rPr>
                <w:color w:val="auto"/>
                <w:sz w:val="20"/>
                <w:szCs w:val="20"/>
                <w:lang w:eastAsia="es-GT"/>
              </w:rPr>
              <w:t>Procedencia de los datos</w:t>
            </w:r>
          </w:p>
        </w:tc>
        <w:tc>
          <w:tcPr>
            <w:tcW w:w="0" w:type="auto"/>
            <w:tcBorders>
              <w:top w:val="single" w:sz="8" w:space="0" w:color="auto"/>
              <w:left w:val="nil"/>
              <w:bottom w:val="single" w:sz="4" w:space="0" w:color="auto"/>
              <w:right w:val="single" w:sz="8" w:space="0" w:color="000000"/>
            </w:tcBorders>
            <w:shd w:val="clear" w:color="000000" w:fill="FFFFFF"/>
            <w:vAlign w:val="center"/>
            <w:hideMark/>
          </w:tcPr>
          <w:p w14:paraId="3FBD910E" w14:textId="77777777" w:rsidR="00E64B46" w:rsidRPr="008059FB" w:rsidRDefault="00E64B46" w:rsidP="003F148D">
            <w:pPr>
              <w:spacing w:line="240" w:lineRule="auto"/>
              <w:jc w:val="center"/>
              <w:rPr>
                <w:b/>
                <w:color w:val="auto"/>
                <w:sz w:val="20"/>
                <w:szCs w:val="20"/>
                <w:lang w:eastAsia="es-GT"/>
              </w:rPr>
            </w:pPr>
            <w:r w:rsidRPr="008059FB">
              <w:rPr>
                <w:color w:val="auto"/>
                <w:sz w:val="20"/>
                <w:szCs w:val="20"/>
                <w:lang w:eastAsia="es-GT"/>
              </w:rPr>
              <w:t>Informes proporcionados por la división a cargo</w:t>
            </w:r>
          </w:p>
        </w:tc>
      </w:tr>
      <w:tr w:rsidR="00E64B46" w:rsidRPr="008059FB" w14:paraId="19AD102C" w14:textId="77777777" w:rsidTr="00B335DC">
        <w:trPr>
          <w:trHeight w:val="685"/>
          <w:jc w:val="center"/>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555FE4ED" w14:textId="77777777" w:rsidR="00E64B46" w:rsidRPr="008059FB" w:rsidRDefault="00E64B46" w:rsidP="003F148D">
            <w:pPr>
              <w:spacing w:line="240" w:lineRule="auto"/>
              <w:rPr>
                <w:b/>
                <w:color w:val="auto"/>
                <w:sz w:val="20"/>
                <w:szCs w:val="20"/>
                <w:lang w:eastAsia="es-GT"/>
              </w:rPr>
            </w:pPr>
            <w:r w:rsidRPr="008059FB">
              <w:rPr>
                <w:color w:val="auto"/>
                <w:sz w:val="20"/>
                <w:szCs w:val="20"/>
                <w:lang w:eastAsia="es-GT"/>
              </w:rPr>
              <w:t xml:space="preserve">Unidad </w:t>
            </w:r>
            <w:r>
              <w:rPr>
                <w:color w:val="auto"/>
                <w:sz w:val="20"/>
                <w:szCs w:val="20"/>
                <w:lang w:eastAsia="es-GT"/>
              </w:rPr>
              <w:t>r</w:t>
            </w:r>
            <w:r w:rsidRPr="008059FB">
              <w:rPr>
                <w:color w:val="auto"/>
                <w:sz w:val="20"/>
                <w:szCs w:val="20"/>
                <w:lang w:eastAsia="es-GT"/>
              </w:rPr>
              <w:t>esponsable</w:t>
            </w:r>
          </w:p>
        </w:tc>
        <w:tc>
          <w:tcPr>
            <w:tcW w:w="0" w:type="auto"/>
            <w:tcBorders>
              <w:top w:val="single" w:sz="4" w:space="0" w:color="auto"/>
              <w:left w:val="single" w:sz="4" w:space="0" w:color="auto"/>
              <w:bottom w:val="single" w:sz="4" w:space="0" w:color="auto"/>
              <w:right w:val="single" w:sz="8" w:space="0" w:color="000000"/>
            </w:tcBorders>
            <w:shd w:val="clear" w:color="000000" w:fill="FFFFFF"/>
            <w:vAlign w:val="center"/>
            <w:hideMark/>
          </w:tcPr>
          <w:p w14:paraId="5ADE353B" w14:textId="77777777" w:rsidR="00E64B46" w:rsidRPr="008059FB" w:rsidRDefault="00E64B46" w:rsidP="003F148D">
            <w:pPr>
              <w:spacing w:line="240" w:lineRule="auto"/>
              <w:jc w:val="center"/>
              <w:rPr>
                <w:b/>
                <w:color w:val="auto"/>
                <w:sz w:val="20"/>
                <w:szCs w:val="20"/>
                <w:lang w:eastAsia="es-GT"/>
              </w:rPr>
            </w:pPr>
            <w:r w:rsidRPr="008059FB">
              <w:rPr>
                <w:color w:val="auto"/>
                <w:sz w:val="20"/>
                <w:szCs w:val="20"/>
                <w:lang w:eastAsia="es-GT"/>
              </w:rPr>
              <w:t>División de Forestal y Conservación y Manejo de Suelos</w:t>
            </w:r>
          </w:p>
        </w:tc>
      </w:tr>
      <w:tr w:rsidR="00E64B46" w:rsidRPr="008059FB" w14:paraId="0F77A7E0" w14:textId="77777777" w:rsidTr="00B335DC">
        <w:trPr>
          <w:trHeight w:val="53"/>
          <w:jc w:val="center"/>
        </w:trPr>
        <w:tc>
          <w:tcPr>
            <w:tcW w:w="0" w:type="auto"/>
            <w:tcBorders>
              <w:top w:val="nil"/>
              <w:left w:val="single" w:sz="8" w:space="0" w:color="auto"/>
              <w:bottom w:val="single" w:sz="8" w:space="0" w:color="auto"/>
              <w:right w:val="single" w:sz="4" w:space="0" w:color="auto"/>
            </w:tcBorders>
            <w:shd w:val="clear" w:color="000000" w:fill="FFFFFF"/>
            <w:vAlign w:val="center"/>
            <w:hideMark/>
          </w:tcPr>
          <w:p w14:paraId="1F522581" w14:textId="77777777" w:rsidR="00E64B46" w:rsidRPr="008059FB" w:rsidRDefault="00E64B46" w:rsidP="003F148D">
            <w:pPr>
              <w:spacing w:line="240" w:lineRule="auto"/>
              <w:rPr>
                <w:b/>
                <w:color w:val="auto"/>
                <w:sz w:val="20"/>
                <w:szCs w:val="20"/>
                <w:lang w:eastAsia="es-GT"/>
              </w:rPr>
            </w:pPr>
            <w:r w:rsidRPr="008059FB">
              <w:rPr>
                <w:color w:val="auto"/>
                <w:sz w:val="20"/>
                <w:szCs w:val="20"/>
                <w:lang w:eastAsia="es-GT"/>
              </w:rPr>
              <w:t xml:space="preserve">Metodología de </w:t>
            </w:r>
            <w:r>
              <w:rPr>
                <w:color w:val="auto"/>
                <w:sz w:val="20"/>
                <w:szCs w:val="20"/>
                <w:lang w:eastAsia="es-GT"/>
              </w:rPr>
              <w:t>r</w:t>
            </w:r>
            <w:r w:rsidRPr="008059FB">
              <w:rPr>
                <w:color w:val="auto"/>
                <w:sz w:val="20"/>
                <w:szCs w:val="20"/>
                <w:lang w:eastAsia="es-GT"/>
              </w:rPr>
              <w:t>ecopilación</w:t>
            </w:r>
          </w:p>
        </w:tc>
        <w:tc>
          <w:tcPr>
            <w:tcW w:w="0" w:type="auto"/>
            <w:tcBorders>
              <w:top w:val="single" w:sz="4" w:space="0" w:color="auto"/>
              <w:left w:val="nil"/>
              <w:bottom w:val="single" w:sz="8" w:space="0" w:color="auto"/>
              <w:right w:val="single" w:sz="8" w:space="0" w:color="000000"/>
            </w:tcBorders>
            <w:shd w:val="clear" w:color="000000" w:fill="FFFFFF"/>
            <w:vAlign w:val="center"/>
            <w:hideMark/>
          </w:tcPr>
          <w:p w14:paraId="2D757E36" w14:textId="77777777" w:rsidR="00E64B46" w:rsidRPr="008059FB" w:rsidRDefault="00E64B46" w:rsidP="003F148D">
            <w:pPr>
              <w:spacing w:line="240" w:lineRule="auto"/>
              <w:jc w:val="center"/>
              <w:rPr>
                <w:b/>
                <w:color w:val="auto"/>
                <w:sz w:val="20"/>
                <w:szCs w:val="20"/>
                <w:lang w:eastAsia="es-GT"/>
              </w:rPr>
            </w:pPr>
            <w:r w:rsidRPr="008059FB">
              <w:rPr>
                <w:color w:val="auto"/>
                <w:sz w:val="20"/>
                <w:szCs w:val="20"/>
                <w:lang w:eastAsia="es-GT"/>
              </w:rPr>
              <w:t>Por medio de la medición de áreas reforestadas</w:t>
            </w:r>
          </w:p>
        </w:tc>
      </w:tr>
    </w:tbl>
    <w:p w14:paraId="2E450EC9" w14:textId="77777777" w:rsidR="00E64B46" w:rsidRDefault="00E64B46" w:rsidP="00E64B46">
      <w:pPr>
        <w:spacing w:after="200"/>
        <w:rPr>
          <w:rFonts w:ascii="Calibri" w:eastAsia="Calibri" w:hAnsi="Calibri"/>
          <w:b/>
          <w:color w:val="auto"/>
          <w:sz w:val="22"/>
        </w:rPr>
      </w:pPr>
    </w:p>
    <w:tbl>
      <w:tblPr>
        <w:tblW w:w="4591" w:type="pct"/>
        <w:tblCellMar>
          <w:left w:w="0" w:type="dxa"/>
          <w:right w:w="0" w:type="dxa"/>
        </w:tblCellMar>
        <w:tblLook w:val="04A0" w:firstRow="1" w:lastRow="0" w:firstColumn="1" w:lastColumn="0" w:noHBand="0" w:noVBand="1"/>
      </w:tblPr>
      <w:tblGrid>
        <w:gridCol w:w="2376"/>
        <w:gridCol w:w="4902"/>
        <w:gridCol w:w="1540"/>
      </w:tblGrid>
      <w:tr w:rsidR="00E64B46" w:rsidRPr="000D3E76" w14:paraId="70129CA3" w14:textId="77777777" w:rsidTr="00B335DC">
        <w:trPr>
          <w:trHeight w:val="740"/>
        </w:trPr>
        <w:tc>
          <w:tcPr>
            <w:tcW w:w="4171" w:type="pct"/>
            <w:gridSpan w:val="2"/>
            <w:tcBorders>
              <w:top w:val="single" w:sz="8" w:space="0" w:color="auto"/>
              <w:left w:val="single" w:sz="8" w:space="0" w:color="auto"/>
              <w:bottom w:val="single" w:sz="8" w:space="0" w:color="auto"/>
              <w:right w:val="nil"/>
            </w:tcBorders>
            <w:shd w:val="clear" w:color="000000" w:fill="4F81BD"/>
            <w:tcMar>
              <w:top w:w="15" w:type="dxa"/>
              <w:left w:w="15" w:type="dxa"/>
              <w:bottom w:w="0" w:type="dxa"/>
              <w:right w:w="15" w:type="dxa"/>
            </w:tcMar>
            <w:vAlign w:val="center"/>
            <w:hideMark/>
          </w:tcPr>
          <w:p w14:paraId="2A550B6A" w14:textId="77777777" w:rsidR="00E64B46" w:rsidRPr="000D3E76" w:rsidRDefault="00E64B46" w:rsidP="003F148D">
            <w:pPr>
              <w:jc w:val="center"/>
              <w:rPr>
                <w:b/>
                <w:bCs/>
                <w:sz w:val="20"/>
                <w:szCs w:val="20"/>
              </w:rPr>
            </w:pPr>
            <w:r w:rsidRPr="000D3E76">
              <w:rPr>
                <w:bCs/>
                <w:color w:val="FFFFFF" w:themeColor="background1"/>
                <w:sz w:val="20"/>
                <w:szCs w:val="20"/>
              </w:rPr>
              <w:t>FICHA DEL INDICADOR (SEGUIMIENTO</w:t>
            </w:r>
            <w:r w:rsidRPr="000D3E76">
              <w:rPr>
                <w:bCs/>
                <w:sz w:val="20"/>
                <w:szCs w:val="20"/>
              </w:rPr>
              <w:t>)</w:t>
            </w:r>
          </w:p>
        </w:tc>
        <w:tc>
          <w:tcPr>
            <w:tcW w:w="829" w:type="pct"/>
            <w:tcBorders>
              <w:top w:val="single" w:sz="8" w:space="0" w:color="auto"/>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1BA3A58C" w14:textId="77777777" w:rsidR="00E64B46" w:rsidRPr="000D3E76" w:rsidRDefault="00E64B46" w:rsidP="003F148D">
            <w:pPr>
              <w:jc w:val="center"/>
              <w:rPr>
                <w:b/>
                <w:bCs/>
                <w:sz w:val="20"/>
                <w:szCs w:val="20"/>
              </w:rPr>
            </w:pPr>
            <w:r w:rsidRPr="000D3E76">
              <w:rPr>
                <w:bCs/>
                <w:sz w:val="20"/>
                <w:szCs w:val="20"/>
              </w:rPr>
              <w:t>SPPD-08</w:t>
            </w:r>
          </w:p>
        </w:tc>
      </w:tr>
      <w:tr w:rsidR="00E64B46" w:rsidRPr="000D3E76" w14:paraId="2159417C" w14:textId="77777777" w:rsidTr="00B335DC">
        <w:trPr>
          <w:trHeight w:val="722"/>
        </w:trPr>
        <w:tc>
          <w:tcPr>
            <w:tcW w:w="5000" w:type="pct"/>
            <w:gridSpan w:val="3"/>
            <w:tcBorders>
              <w:top w:val="nil"/>
              <w:left w:val="single" w:sz="4" w:space="0" w:color="auto"/>
              <w:bottom w:val="single" w:sz="4" w:space="0" w:color="auto"/>
              <w:right w:val="single" w:sz="4" w:space="0" w:color="000000"/>
            </w:tcBorders>
            <w:shd w:val="clear" w:color="000000" w:fill="FFFFFF"/>
            <w:noWrap/>
            <w:tcMar>
              <w:top w:w="15" w:type="dxa"/>
              <w:left w:w="15" w:type="dxa"/>
              <w:bottom w:w="0" w:type="dxa"/>
              <w:right w:w="15" w:type="dxa"/>
            </w:tcMar>
            <w:vAlign w:val="bottom"/>
            <w:hideMark/>
          </w:tcPr>
          <w:p w14:paraId="150FFC93" w14:textId="77777777" w:rsidR="00E64B46" w:rsidRPr="000D3E76" w:rsidRDefault="00E64B46" w:rsidP="003F148D">
            <w:pPr>
              <w:rPr>
                <w:b/>
                <w:bCs/>
                <w:sz w:val="20"/>
                <w:szCs w:val="20"/>
              </w:rPr>
            </w:pPr>
            <w:r w:rsidRPr="000D3E76">
              <w:rPr>
                <w:bCs/>
                <w:sz w:val="20"/>
                <w:szCs w:val="20"/>
              </w:rPr>
              <w:t>NOMBRE DE LA INSTITUCIÓN: Autoridad para el Manejo Sustentable de la Cuenca y del Lago de Amatitlán</w:t>
            </w:r>
          </w:p>
        </w:tc>
      </w:tr>
      <w:tr w:rsidR="00E64B46" w:rsidRPr="000D3E76" w14:paraId="4647D778" w14:textId="77777777" w:rsidTr="00B335DC">
        <w:trPr>
          <w:trHeight w:val="792"/>
        </w:trPr>
        <w:tc>
          <w:tcPr>
            <w:tcW w:w="1528" w:type="pct"/>
            <w:tcBorders>
              <w:top w:val="single" w:sz="8" w:space="0" w:color="auto"/>
              <w:left w:val="single" w:sz="8"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83200B8" w14:textId="77777777" w:rsidR="00E64B46" w:rsidRPr="000D3E76" w:rsidRDefault="00E64B46" w:rsidP="003F148D">
            <w:pPr>
              <w:rPr>
                <w:b/>
                <w:bCs/>
                <w:sz w:val="20"/>
                <w:szCs w:val="20"/>
              </w:rPr>
            </w:pPr>
            <w:r w:rsidRPr="000D3E76">
              <w:rPr>
                <w:bCs/>
                <w:sz w:val="20"/>
                <w:szCs w:val="20"/>
              </w:rPr>
              <w:t>Nombre del Indicador</w:t>
            </w:r>
          </w:p>
        </w:tc>
        <w:tc>
          <w:tcPr>
            <w:tcW w:w="3471" w:type="pct"/>
            <w:gridSpan w:val="2"/>
            <w:tcBorders>
              <w:top w:val="single" w:sz="8" w:space="0" w:color="auto"/>
              <w:left w:val="nil"/>
              <w:bottom w:val="single" w:sz="4" w:space="0" w:color="auto"/>
              <w:right w:val="single" w:sz="8" w:space="0" w:color="000000"/>
            </w:tcBorders>
            <w:shd w:val="clear" w:color="000000" w:fill="FFFFFF"/>
            <w:tcMar>
              <w:top w:w="15" w:type="dxa"/>
              <w:left w:w="15" w:type="dxa"/>
              <w:bottom w:w="0" w:type="dxa"/>
              <w:right w:w="15" w:type="dxa"/>
            </w:tcMar>
            <w:vAlign w:val="center"/>
            <w:hideMark/>
          </w:tcPr>
          <w:p w14:paraId="31528868" w14:textId="77777777" w:rsidR="00E64B46" w:rsidRPr="000D3E76" w:rsidRDefault="00E64B46" w:rsidP="003F148D">
            <w:pPr>
              <w:jc w:val="center"/>
              <w:rPr>
                <w:b/>
                <w:sz w:val="20"/>
                <w:szCs w:val="20"/>
              </w:rPr>
            </w:pPr>
            <w:r w:rsidRPr="000D3E76">
              <w:rPr>
                <w:sz w:val="20"/>
                <w:szCs w:val="20"/>
              </w:rPr>
              <w:t>Índice de Variación en desechos sólidos flotantes ingresados al lago de Amatitlán al 2025</w:t>
            </w:r>
          </w:p>
        </w:tc>
      </w:tr>
      <w:tr w:rsidR="00E64B46" w:rsidRPr="000D3E76" w14:paraId="06DAA1C6" w14:textId="77777777" w:rsidTr="00B335DC">
        <w:trPr>
          <w:trHeight w:val="721"/>
        </w:trPr>
        <w:tc>
          <w:tcPr>
            <w:tcW w:w="1528" w:type="pct"/>
            <w:tcBorders>
              <w:top w:val="nil"/>
              <w:left w:val="single" w:sz="8" w:space="0" w:color="auto"/>
              <w:bottom w:val="single" w:sz="4" w:space="0" w:color="auto"/>
              <w:right w:val="nil"/>
            </w:tcBorders>
            <w:shd w:val="clear" w:color="000000" w:fill="FFFFFF"/>
            <w:tcMar>
              <w:top w:w="15" w:type="dxa"/>
              <w:left w:w="15" w:type="dxa"/>
              <w:bottom w:w="0" w:type="dxa"/>
              <w:right w:w="15" w:type="dxa"/>
            </w:tcMar>
            <w:vAlign w:val="center"/>
            <w:hideMark/>
          </w:tcPr>
          <w:p w14:paraId="4D2200B1" w14:textId="77777777" w:rsidR="00E64B46" w:rsidRPr="000D3E76" w:rsidRDefault="00E64B46" w:rsidP="003F148D">
            <w:pPr>
              <w:rPr>
                <w:b/>
                <w:sz w:val="20"/>
                <w:szCs w:val="20"/>
              </w:rPr>
            </w:pPr>
            <w:r w:rsidRPr="000D3E76">
              <w:rPr>
                <w:sz w:val="20"/>
                <w:szCs w:val="20"/>
              </w:rPr>
              <w:t>Categoría del Indicador</w:t>
            </w:r>
          </w:p>
        </w:tc>
        <w:tc>
          <w:tcPr>
            <w:tcW w:w="2642" w:type="pct"/>
            <w:tcBorders>
              <w:top w:val="single" w:sz="4" w:space="0" w:color="auto"/>
              <w:left w:val="single" w:sz="4" w:space="0" w:color="auto"/>
              <w:bottom w:val="nil"/>
              <w:right w:val="single" w:sz="4" w:space="0" w:color="auto"/>
            </w:tcBorders>
            <w:shd w:val="clear" w:color="000000" w:fill="FFFFFF"/>
            <w:noWrap/>
            <w:tcMar>
              <w:top w:w="15" w:type="dxa"/>
              <w:left w:w="15" w:type="dxa"/>
              <w:bottom w:w="0" w:type="dxa"/>
              <w:right w:w="15" w:type="dxa"/>
            </w:tcMar>
            <w:vAlign w:val="center"/>
            <w:hideMark/>
          </w:tcPr>
          <w:p w14:paraId="2C8167EF" w14:textId="77777777" w:rsidR="00E64B46" w:rsidRPr="000D3E76" w:rsidRDefault="00E64B46" w:rsidP="003F148D">
            <w:pPr>
              <w:jc w:val="center"/>
              <w:rPr>
                <w:b/>
                <w:sz w:val="20"/>
                <w:szCs w:val="20"/>
              </w:rPr>
            </w:pPr>
            <w:r w:rsidRPr="000D3E76">
              <w:rPr>
                <w:sz w:val="20"/>
                <w:szCs w:val="20"/>
              </w:rPr>
              <w:t>De Resultado Institucional</w:t>
            </w:r>
          </w:p>
        </w:tc>
        <w:tc>
          <w:tcPr>
            <w:tcW w:w="829" w:type="pct"/>
            <w:tcBorders>
              <w:top w:val="single" w:sz="4" w:space="0" w:color="auto"/>
              <w:left w:val="single" w:sz="4" w:space="0" w:color="auto"/>
              <w:bottom w:val="single" w:sz="4" w:space="0" w:color="auto"/>
              <w:right w:val="single" w:sz="8" w:space="0" w:color="000000"/>
            </w:tcBorders>
            <w:shd w:val="clear" w:color="000000" w:fill="FFFFFF"/>
            <w:noWrap/>
            <w:tcMar>
              <w:top w:w="15" w:type="dxa"/>
              <w:left w:w="15" w:type="dxa"/>
              <w:bottom w:w="0" w:type="dxa"/>
              <w:right w:w="15" w:type="dxa"/>
            </w:tcMar>
            <w:vAlign w:val="center"/>
            <w:hideMark/>
          </w:tcPr>
          <w:p w14:paraId="7B7D094C" w14:textId="77777777" w:rsidR="00E64B46" w:rsidRPr="000D3E76" w:rsidRDefault="00E64B46" w:rsidP="003F148D">
            <w:pPr>
              <w:jc w:val="center"/>
              <w:rPr>
                <w:b/>
                <w:sz w:val="20"/>
                <w:szCs w:val="20"/>
              </w:rPr>
            </w:pPr>
            <w:r w:rsidRPr="000D3E76">
              <w:rPr>
                <w:sz w:val="20"/>
                <w:szCs w:val="20"/>
              </w:rPr>
              <w:t>X</w:t>
            </w:r>
          </w:p>
        </w:tc>
      </w:tr>
      <w:tr w:rsidR="00E64B46" w:rsidRPr="000D3E76" w14:paraId="6805FE7E" w14:textId="77777777" w:rsidTr="00B335DC">
        <w:trPr>
          <w:trHeight w:val="1495"/>
        </w:trPr>
        <w:tc>
          <w:tcPr>
            <w:tcW w:w="1528" w:type="pct"/>
            <w:tcBorders>
              <w:top w:val="nil"/>
              <w:left w:val="single" w:sz="8" w:space="0" w:color="auto"/>
              <w:bottom w:val="single" w:sz="4" w:space="0" w:color="auto"/>
              <w:right w:val="nil"/>
            </w:tcBorders>
            <w:shd w:val="clear" w:color="000000" w:fill="FFFFFF"/>
            <w:tcMar>
              <w:top w:w="15" w:type="dxa"/>
              <w:left w:w="15" w:type="dxa"/>
              <w:bottom w:w="0" w:type="dxa"/>
              <w:right w:w="15" w:type="dxa"/>
            </w:tcMar>
            <w:vAlign w:val="center"/>
            <w:hideMark/>
          </w:tcPr>
          <w:p w14:paraId="0C7CD178" w14:textId="77777777" w:rsidR="00E64B46" w:rsidRPr="000D3E76" w:rsidRDefault="00E64B46" w:rsidP="003F148D">
            <w:pPr>
              <w:rPr>
                <w:b/>
                <w:sz w:val="20"/>
                <w:szCs w:val="20"/>
              </w:rPr>
            </w:pPr>
            <w:r w:rsidRPr="000D3E76">
              <w:rPr>
                <w:sz w:val="20"/>
                <w:szCs w:val="20"/>
              </w:rPr>
              <w:t>Meta de la Política General de Gobierno asociada</w:t>
            </w:r>
          </w:p>
        </w:tc>
        <w:tc>
          <w:tcPr>
            <w:tcW w:w="3471" w:type="pct"/>
            <w:gridSpan w:val="2"/>
            <w:tcBorders>
              <w:top w:val="single" w:sz="4" w:space="0" w:color="auto"/>
              <w:left w:val="single" w:sz="4" w:space="0" w:color="auto"/>
              <w:bottom w:val="single" w:sz="4" w:space="0" w:color="auto"/>
              <w:right w:val="single" w:sz="8" w:space="0" w:color="000000"/>
            </w:tcBorders>
            <w:shd w:val="clear" w:color="000000" w:fill="FFFFFF"/>
            <w:noWrap/>
            <w:tcMar>
              <w:top w:w="15" w:type="dxa"/>
              <w:left w:w="15" w:type="dxa"/>
              <w:bottom w:w="0" w:type="dxa"/>
              <w:right w:w="15" w:type="dxa"/>
            </w:tcMar>
            <w:vAlign w:val="center"/>
            <w:hideMark/>
          </w:tcPr>
          <w:p w14:paraId="2B7CA656" w14:textId="77777777" w:rsidR="00E64B46" w:rsidRPr="000D3E76" w:rsidRDefault="00E64B46" w:rsidP="003F148D">
            <w:pPr>
              <w:jc w:val="center"/>
              <w:rPr>
                <w:b/>
                <w:sz w:val="20"/>
                <w:szCs w:val="20"/>
              </w:rPr>
            </w:pPr>
            <w:r w:rsidRPr="000D3E76">
              <w:rPr>
                <w:sz w:val="20"/>
                <w:szCs w:val="20"/>
              </w:rPr>
              <w:t>Para el año 2024 se ha aumentado a un 33.7% la superficie del territorio cubierta por bosques</w:t>
            </w:r>
          </w:p>
        </w:tc>
      </w:tr>
      <w:tr w:rsidR="00E64B46" w:rsidRPr="000D3E76" w14:paraId="0B2E38F3" w14:textId="77777777" w:rsidTr="00B335DC">
        <w:trPr>
          <w:trHeight w:val="747"/>
        </w:trPr>
        <w:tc>
          <w:tcPr>
            <w:tcW w:w="1528" w:type="pct"/>
            <w:tcBorders>
              <w:top w:val="nil"/>
              <w:left w:val="single" w:sz="8" w:space="0" w:color="auto"/>
              <w:bottom w:val="single" w:sz="8" w:space="0" w:color="auto"/>
              <w:right w:val="nil"/>
            </w:tcBorders>
            <w:shd w:val="clear" w:color="000000" w:fill="FFFFFF"/>
            <w:tcMar>
              <w:top w:w="15" w:type="dxa"/>
              <w:left w:w="15" w:type="dxa"/>
              <w:bottom w:w="0" w:type="dxa"/>
              <w:right w:w="15" w:type="dxa"/>
            </w:tcMar>
            <w:vAlign w:val="center"/>
            <w:hideMark/>
          </w:tcPr>
          <w:p w14:paraId="49010C07" w14:textId="77777777" w:rsidR="00E64B46" w:rsidRPr="000D3E76" w:rsidRDefault="00E64B46" w:rsidP="003F148D">
            <w:pPr>
              <w:rPr>
                <w:b/>
                <w:sz w:val="20"/>
                <w:szCs w:val="20"/>
              </w:rPr>
            </w:pPr>
            <w:r w:rsidRPr="000D3E76">
              <w:rPr>
                <w:sz w:val="20"/>
                <w:szCs w:val="20"/>
              </w:rPr>
              <w:t>Política Pública Asociada</w:t>
            </w:r>
          </w:p>
        </w:tc>
        <w:tc>
          <w:tcPr>
            <w:tcW w:w="3471" w:type="pct"/>
            <w:gridSpan w:val="2"/>
            <w:tcBorders>
              <w:top w:val="nil"/>
              <w:left w:val="single" w:sz="4" w:space="0" w:color="auto"/>
              <w:bottom w:val="single" w:sz="8" w:space="0" w:color="auto"/>
              <w:right w:val="single" w:sz="8" w:space="0" w:color="000000"/>
            </w:tcBorders>
            <w:shd w:val="clear" w:color="000000" w:fill="FFFFFF"/>
            <w:noWrap/>
            <w:tcMar>
              <w:top w:w="15" w:type="dxa"/>
              <w:left w:w="15" w:type="dxa"/>
              <w:bottom w:w="0" w:type="dxa"/>
              <w:right w:w="15" w:type="dxa"/>
            </w:tcMar>
            <w:vAlign w:val="bottom"/>
            <w:hideMark/>
          </w:tcPr>
          <w:p w14:paraId="483743BB" w14:textId="77777777" w:rsidR="00E64B46" w:rsidRPr="000D3E76" w:rsidRDefault="00E64B46" w:rsidP="003F148D">
            <w:pPr>
              <w:jc w:val="center"/>
              <w:rPr>
                <w:b/>
                <w:sz w:val="20"/>
                <w:szCs w:val="20"/>
              </w:rPr>
            </w:pPr>
            <w:r w:rsidRPr="000D3E76">
              <w:rPr>
                <w:sz w:val="20"/>
                <w:szCs w:val="20"/>
              </w:rPr>
              <w:t xml:space="preserve">Política Forestal de Guatemala </w:t>
            </w:r>
          </w:p>
        </w:tc>
      </w:tr>
      <w:tr w:rsidR="00E64B46" w:rsidRPr="000D3E76" w14:paraId="7541BB29" w14:textId="77777777" w:rsidTr="00B335DC">
        <w:trPr>
          <w:trHeight w:val="55"/>
        </w:trPr>
        <w:tc>
          <w:tcPr>
            <w:tcW w:w="5000" w:type="pct"/>
            <w:gridSpan w:val="3"/>
            <w:tcBorders>
              <w:top w:val="single" w:sz="8" w:space="0" w:color="auto"/>
              <w:left w:val="single" w:sz="8" w:space="0" w:color="auto"/>
              <w:bottom w:val="single" w:sz="8" w:space="0" w:color="auto"/>
              <w:right w:val="nil"/>
            </w:tcBorders>
            <w:shd w:val="clear" w:color="000000" w:fill="FFFFFF"/>
            <w:noWrap/>
            <w:tcMar>
              <w:top w:w="15" w:type="dxa"/>
              <w:left w:w="15" w:type="dxa"/>
              <w:bottom w:w="0" w:type="dxa"/>
              <w:right w:w="15" w:type="dxa"/>
            </w:tcMar>
            <w:vAlign w:val="center"/>
            <w:hideMark/>
          </w:tcPr>
          <w:p w14:paraId="074B77DB" w14:textId="77777777" w:rsidR="00E64B46" w:rsidRPr="000D3E76" w:rsidRDefault="00E64B46" w:rsidP="003F148D">
            <w:pPr>
              <w:jc w:val="center"/>
              <w:rPr>
                <w:b/>
                <w:sz w:val="20"/>
                <w:szCs w:val="20"/>
              </w:rPr>
            </w:pPr>
            <w:r w:rsidRPr="000D3E76">
              <w:rPr>
                <w:sz w:val="20"/>
                <w:szCs w:val="20"/>
              </w:rPr>
              <w:t> </w:t>
            </w:r>
          </w:p>
        </w:tc>
      </w:tr>
      <w:tr w:rsidR="00E64B46" w:rsidRPr="000D3E76" w14:paraId="5B8A868A" w14:textId="77777777" w:rsidTr="00B335DC">
        <w:trPr>
          <w:trHeight w:val="1416"/>
        </w:trPr>
        <w:tc>
          <w:tcPr>
            <w:tcW w:w="1528" w:type="pct"/>
            <w:tcBorders>
              <w:top w:val="nil"/>
              <w:left w:val="single" w:sz="8"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5B61358" w14:textId="77777777" w:rsidR="00E64B46" w:rsidRPr="000D3E76" w:rsidRDefault="00E64B46" w:rsidP="003F148D">
            <w:pPr>
              <w:rPr>
                <w:b/>
                <w:bCs/>
                <w:sz w:val="20"/>
                <w:szCs w:val="20"/>
              </w:rPr>
            </w:pPr>
            <w:r w:rsidRPr="000D3E76">
              <w:rPr>
                <w:bCs/>
                <w:sz w:val="20"/>
                <w:szCs w:val="20"/>
              </w:rPr>
              <w:t>Descripción del Indicador</w:t>
            </w:r>
          </w:p>
        </w:tc>
        <w:tc>
          <w:tcPr>
            <w:tcW w:w="3471" w:type="pct"/>
            <w:gridSpan w:val="2"/>
            <w:tcBorders>
              <w:top w:val="single" w:sz="8" w:space="0" w:color="auto"/>
              <w:left w:val="nil"/>
              <w:bottom w:val="single" w:sz="4" w:space="0" w:color="auto"/>
              <w:right w:val="single" w:sz="8" w:space="0" w:color="000000"/>
            </w:tcBorders>
            <w:shd w:val="clear" w:color="000000" w:fill="FFFFFF"/>
            <w:tcMar>
              <w:top w:w="15" w:type="dxa"/>
              <w:left w:w="15" w:type="dxa"/>
              <w:bottom w:w="0" w:type="dxa"/>
              <w:right w:w="15" w:type="dxa"/>
            </w:tcMar>
            <w:vAlign w:val="center"/>
            <w:hideMark/>
          </w:tcPr>
          <w:p w14:paraId="6511161F" w14:textId="77777777" w:rsidR="00E64B46" w:rsidRPr="000D3E76" w:rsidRDefault="00E64B46" w:rsidP="003F148D">
            <w:pPr>
              <w:jc w:val="center"/>
              <w:rPr>
                <w:b/>
                <w:sz w:val="20"/>
                <w:szCs w:val="20"/>
              </w:rPr>
            </w:pPr>
            <w:r w:rsidRPr="000D3E76">
              <w:rPr>
                <w:sz w:val="20"/>
                <w:szCs w:val="20"/>
              </w:rPr>
              <w:t>Relaciona el porcentaje de la cantidad de desechos de sólidos flotantes ingresados al lago de Amatitlán contabilizados año con año</w:t>
            </w:r>
          </w:p>
        </w:tc>
      </w:tr>
      <w:tr w:rsidR="00E64B46" w:rsidRPr="000D3E76" w14:paraId="7826C749" w14:textId="77777777" w:rsidTr="00B335DC">
        <w:trPr>
          <w:trHeight w:val="1699"/>
        </w:trPr>
        <w:tc>
          <w:tcPr>
            <w:tcW w:w="1528" w:type="pct"/>
            <w:tcBorders>
              <w:top w:val="nil"/>
              <w:left w:val="single" w:sz="8"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C584FD2" w14:textId="77777777" w:rsidR="00E64B46" w:rsidRPr="000D3E76" w:rsidRDefault="00E64B46" w:rsidP="003F148D">
            <w:pPr>
              <w:rPr>
                <w:b/>
                <w:sz w:val="20"/>
                <w:szCs w:val="20"/>
              </w:rPr>
            </w:pPr>
            <w:r w:rsidRPr="000D3E76">
              <w:rPr>
                <w:sz w:val="20"/>
                <w:szCs w:val="20"/>
              </w:rPr>
              <w:t>Interpretación</w:t>
            </w:r>
          </w:p>
        </w:tc>
        <w:tc>
          <w:tcPr>
            <w:tcW w:w="3471" w:type="pct"/>
            <w:gridSpan w:val="2"/>
            <w:tcBorders>
              <w:top w:val="single" w:sz="4" w:space="0" w:color="auto"/>
              <w:left w:val="single" w:sz="4" w:space="0" w:color="auto"/>
              <w:bottom w:val="single" w:sz="4" w:space="0" w:color="auto"/>
              <w:right w:val="single" w:sz="8" w:space="0" w:color="000000"/>
            </w:tcBorders>
            <w:shd w:val="clear" w:color="000000" w:fill="FFFFFF"/>
            <w:tcMar>
              <w:top w:w="15" w:type="dxa"/>
              <w:left w:w="15" w:type="dxa"/>
              <w:bottom w:w="0" w:type="dxa"/>
              <w:right w:w="15" w:type="dxa"/>
            </w:tcMar>
            <w:vAlign w:val="bottom"/>
            <w:hideMark/>
          </w:tcPr>
          <w:p w14:paraId="12FB1684" w14:textId="77777777" w:rsidR="00E64B46" w:rsidRDefault="00E64B46" w:rsidP="003F148D">
            <w:pPr>
              <w:rPr>
                <w:b/>
                <w:sz w:val="20"/>
                <w:szCs w:val="20"/>
              </w:rPr>
            </w:pPr>
            <w:r w:rsidRPr="000D3E76">
              <w:rPr>
                <w:sz w:val="20"/>
                <w:szCs w:val="20"/>
              </w:rPr>
              <w:t>Indica el incremento o disminución en porcentaje de desechos sólidos flotantes que ingresen al 2025, estos desechos son arrastrados al lago de Amatitlán debido a las</w:t>
            </w:r>
            <w:r>
              <w:rPr>
                <w:sz w:val="20"/>
                <w:szCs w:val="20"/>
              </w:rPr>
              <w:t xml:space="preserve"> lluvias que se generan. </w:t>
            </w:r>
          </w:p>
          <w:p w14:paraId="459B76BB" w14:textId="77777777" w:rsidR="00E64B46" w:rsidRPr="000D3E76" w:rsidRDefault="00E64B46" w:rsidP="003F148D">
            <w:pPr>
              <w:rPr>
                <w:b/>
                <w:sz w:val="20"/>
                <w:szCs w:val="20"/>
              </w:rPr>
            </w:pPr>
            <w:r w:rsidRPr="000D3E76">
              <w:rPr>
                <w:sz w:val="20"/>
                <w:szCs w:val="20"/>
              </w:rPr>
              <w:t>Un porcentaje negativo indica que se extrajo una cantidad menor, lo cual es positivo porque el objetivo es que ingrese la menor cantidad posible de basura al lago de Amatitlán</w:t>
            </w:r>
          </w:p>
        </w:tc>
      </w:tr>
      <w:tr w:rsidR="00E64B46" w:rsidRPr="000D3E76" w14:paraId="48424A17" w14:textId="77777777" w:rsidTr="00B335DC">
        <w:trPr>
          <w:trHeight w:val="1109"/>
        </w:trPr>
        <w:tc>
          <w:tcPr>
            <w:tcW w:w="1528" w:type="pct"/>
            <w:tcBorders>
              <w:top w:val="nil"/>
              <w:left w:val="single" w:sz="8" w:space="0" w:color="auto"/>
              <w:bottom w:val="single" w:sz="8" w:space="0" w:color="auto"/>
              <w:right w:val="single" w:sz="4" w:space="0" w:color="auto"/>
            </w:tcBorders>
            <w:shd w:val="clear" w:color="000000" w:fill="FFFFFF"/>
            <w:tcMar>
              <w:top w:w="15" w:type="dxa"/>
              <w:left w:w="15" w:type="dxa"/>
              <w:bottom w:w="0" w:type="dxa"/>
              <w:right w:w="15" w:type="dxa"/>
            </w:tcMar>
            <w:vAlign w:val="center"/>
            <w:hideMark/>
          </w:tcPr>
          <w:p w14:paraId="02B8362E" w14:textId="77777777" w:rsidR="00E64B46" w:rsidRPr="000D3E76" w:rsidRDefault="00E64B46" w:rsidP="003F148D">
            <w:pPr>
              <w:rPr>
                <w:b/>
                <w:sz w:val="20"/>
                <w:szCs w:val="20"/>
              </w:rPr>
            </w:pPr>
            <w:r w:rsidRPr="000D3E76">
              <w:rPr>
                <w:sz w:val="20"/>
                <w:szCs w:val="20"/>
              </w:rPr>
              <w:t>Fórmula de cálculo</w:t>
            </w:r>
          </w:p>
        </w:tc>
        <w:tc>
          <w:tcPr>
            <w:tcW w:w="3471" w:type="pct"/>
            <w:gridSpan w:val="2"/>
            <w:tcBorders>
              <w:top w:val="single" w:sz="4" w:space="0" w:color="auto"/>
              <w:left w:val="nil"/>
              <w:bottom w:val="single" w:sz="8" w:space="0" w:color="auto"/>
              <w:right w:val="single" w:sz="8" w:space="0" w:color="000000"/>
            </w:tcBorders>
            <w:shd w:val="clear" w:color="000000" w:fill="FFFFFF"/>
            <w:tcMar>
              <w:top w:w="15" w:type="dxa"/>
              <w:left w:w="15" w:type="dxa"/>
              <w:bottom w:w="0" w:type="dxa"/>
              <w:right w:w="15" w:type="dxa"/>
            </w:tcMar>
            <w:vAlign w:val="center"/>
            <w:hideMark/>
          </w:tcPr>
          <w:p w14:paraId="70034385" w14:textId="77777777" w:rsidR="00E64B46" w:rsidRPr="000D3E76" w:rsidRDefault="00E64B46" w:rsidP="003F148D">
            <w:pPr>
              <w:jc w:val="center"/>
              <w:rPr>
                <w:b/>
                <w:sz w:val="20"/>
                <w:szCs w:val="20"/>
              </w:rPr>
            </w:pPr>
            <w:r w:rsidRPr="000D3E76">
              <w:rPr>
                <w:sz w:val="20"/>
                <w:szCs w:val="20"/>
              </w:rPr>
              <w:t xml:space="preserve">[(cantidad de sólidos extraídos 2025/cantidad de sólidos extraídos 2018)-1]*100 </w:t>
            </w:r>
          </w:p>
        </w:tc>
      </w:tr>
    </w:tbl>
    <w:p w14:paraId="757525D2" w14:textId="52E0CE71" w:rsidR="00E64B46" w:rsidRDefault="00E64B46" w:rsidP="00E64B46">
      <w:pPr>
        <w:spacing w:after="200"/>
        <w:rPr>
          <w:rFonts w:ascii="Calibri" w:eastAsia="Calibri" w:hAnsi="Calibri"/>
          <w:b/>
          <w:color w:val="auto"/>
          <w:sz w:val="22"/>
        </w:rPr>
      </w:pPr>
    </w:p>
    <w:p w14:paraId="155CA569" w14:textId="1E427740" w:rsidR="00B335DC" w:rsidRDefault="00B335DC" w:rsidP="00E64B46">
      <w:pPr>
        <w:spacing w:after="200"/>
        <w:rPr>
          <w:rFonts w:ascii="Calibri" w:eastAsia="Calibri" w:hAnsi="Calibri"/>
          <w:b/>
          <w:color w:val="auto"/>
          <w:sz w:val="22"/>
        </w:rPr>
      </w:pPr>
    </w:p>
    <w:p w14:paraId="76E59E60" w14:textId="77777777" w:rsidR="00B335DC" w:rsidRDefault="00B335DC" w:rsidP="00E64B46">
      <w:pPr>
        <w:spacing w:after="200"/>
        <w:rPr>
          <w:rFonts w:ascii="Calibri" w:eastAsia="Calibri" w:hAnsi="Calibri"/>
          <w:b/>
          <w:color w:val="auto"/>
          <w:sz w:val="22"/>
        </w:rPr>
      </w:pPr>
    </w:p>
    <w:tbl>
      <w:tblPr>
        <w:tblW w:w="4897" w:type="pct"/>
        <w:tblCellMar>
          <w:left w:w="70" w:type="dxa"/>
          <w:right w:w="70" w:type="dxa"/>
        </w:tblCellMar>
        <w:tblLook w:val="04A0" w:firstRow="1" w:lastRow="0" w:firstColumn="1" w:lastColumn="0" w:noHBand="0" w:noVBand="1"/>
      </w:tblPr>
      <w:tblGrid>
        <w:gridCol w:w="2402"/>
        <w:gridCol w:w="991"/>
        <w:gridCol w:w="1644"/>
        <w:gridCol w:w="1295"/>
        <w:gridCol w:w="1029"/>
        <w:gridCol w:w="1216"/>
        <w:gridCol w:w="59"/>
      </w:tblGrid>
      <w:tr w:rsidR="00B335DC" w:rsidRPr="000D3E76" w14:paraId="42075033" w14:textId="77777777" w:rsidTr="00B335DC">
        <w:trPr>
          <w:gridAfter w:val="1"/>
          <w:wAfter w:w="35" w:type="pct"/>
          <w:trHeight w:val="468"/>
        </w:trPr>
        <w:tc>
          <w:tcPr>
            <w:tcW w:w="1390" w:type="pct"/>
            <w:tcBorders>
              <w:top w:val="single" w:sz="8" w:space="0" w:color="auto"/>
              <w:left w:val="single" w:sz="8" w:space="0" w:color="auto"/>
              <w:bottom w:val="single" w:sz="4" w:space="0" w:color="auto"/>
              <w:right w:val="single" w:sz="4" w:space="0" w:color="auto"/>
            </w:tcBorders>
            <w:shd w:val="clear" w:color="000000" w:fill="9BBB59"/>
            <w:vAlign w:val="center"/>
            <w:hideMark/>
          </w:tcPr>
          <w:p w14:paraId="40A7E6CC" w14:textId="77777777" w:rsidR="00E64B46" w:rsidRPr="000D3E76" w:rsidRDefault="00E64B46" w:rsidP="003F148D">
            <w:pPr>
              <w:spacing w:line="240" w:lineRule="auto"/>
              <w:rPr>
                <w:bCs/>
                <w:color w:val="auto"/>
                <w:sz w:val="20"/>
                <w:szCs w:val="20"/>
                <w:lang w:eastAsia="es-GT"/>
              </w:rPr>
            </w:pPr>
            <w:r w:rsidRPr="000D3E76">
              <w:rPr>
                <w:bCs/>
                <w:color w:val="auto"/>
                <w:sz w:val="20"/>
                <w:szCs w:val="20"/>
                <w:lang w:eastAsia="es-GT"/>
              </w:rPr>
              <w:lastRenderedPageBreak/>
              <w:t>Ámbito geográfico</w:t>
            </w:r>
          </w:p>
        </w:tc>
        <w:tc>
          <w:tcPr>
            <w:tcW w:w="574" w:type="pct"/>
            <w:tcBorders>
              <w:top w:val="single" w:sz="8" w:space="0" w:color="auto"/>
              <w:left w:val="nil"/>
              <w:bottom w:val="single" w:sz="4" w:space="0" w:color="auto"/>
              <w:right w:val="single" w:sz="4" w:space="0" w:color="auto"/>
            </w:tcBorders>
            <w:shd w:val="clear" w:color="000000" w:fill="9BBB59"/>
            <w:noWrap/>
            <w:vAlign w:val="center"/>
            <w:hideMark/>
          </w:tcPr>
          <w:p w14:paraId="044E01E5" w14:textId="77777777" w:rsidR="00E64B46" w:rsidRPr="000D3E76" w:rsidRDefault="00E64B46" w:rsidP="003F148D">
            <w:pPr>
              <w:spacing w:line="240" w:lineRule="auto"/>
              <w:jc w:val="center"/>
              <w:rPr>
                <w:b/>
                <w:color w:val="auto"/>
                <w:sz w:val="20"/>
                <w:szCs w:val="20"/>
                <w:lang w:eastAsia="es-GT"/>
              </w:rPr>
            </w:pPr>
            <w:r w:rsidRPr="000D3E76">
              <w:rPr>
                <w:color w:val="auto"/>
                <w:sz w:val="20"/>
                <w:szCs w:val="20"/>
                <w:lang w:eastAsia="es-GT"/>
              </w:rPr>
              <w:t>Nacional</w:t>
            </w:r>
          </w:p>
        </w:tc>
        <w:tc>
          <w:tcPr>
            <w:tcW w:w="952" w:type="pct"/>
            <w:tcBorders>
              <w:top w:val="single" w:sz="8" w:space="0" w:color="auto"/>
              <w:left w:val="nil"/>
              <w:bottom w:val="single" w:sz="4" w:space="0" w:color="auto"/>
              <w:right w:val="single" w:sz="4" w:space="0" w:color="auto"/>
            </w:tcBorders>
            <w:shd w:val="clear" w:color="000000" w:fill="9BBB59"/>
            <w:noWrap/>
            <w:vAlign w:val="center"/>
            <w:hideMark/>
          </w:tcPr>
          <w:p w14:paraId="3FAB633E" w14:textId="77777777" w:rsidR="00E64B46" w:rsidRPr="000D3E76" w:rsidRDefault="00E64B46" w:rsidP="003F148D">
            <w:pPr>
              <w:spacing w:line="240" w:lineRule="auto"/>
              <w:jc w:val="center"/>
              <w:rPr>
                <w:b/>
                <w:color w:val="auto"/>
                <w:sz w:val="20"/>
                <w:szCs w:val="20"/>
                <w:lang w:eastAsia="es-GT"/>
              </w:rPr>
            </w:pPr>
            <w:r w:rsidRPr="000D3E76">
              <w:rPr>
                <w:color w:val="auto"/>
                <w:sz w:val="20"/>
                <w:szCs w:val="20"/>
                <w:lang w:eastAsia="es-GT"/>
              </w:rPr>
              <w:t>Regional</w:t>
            </w:r>
          </w:p>
        </w:tc>
        <w:tc>
          <w:tcPr>
            <w:tcW w:w="750" w:type="pct"/>
            <w:tcBorders>
              <w:top w:val="single" w:sz="8" w:space="0" w:color="auto"/>
              <w:left w:val="nil"/>
              <w:bottom w:val="single" w:sz="4" w:space="0" w:color="auto"/>
              <w:right w:val="single" w:sz="4" w:space="0" w:color="auto"/>
            </w:tcBorders>
            <w:shd w:val="clear" w:color="000000" w:fill="9BBB59"/>
            <w:noWrap/>
            <w:vAlign w:val="center"/>
            <w:hideMark/>
          </w:tcPr>
          <w:p w14:paraId="2D0B0C14" w14:textId="77777777" w:rsidR="00E64B46" w:rsidRPr="000D3E76" w:rsidRDefault="00E64B46" w:rsidP="003F148D">
            <w:pPr>
              <w:spacing w:line="240" w:lineRule="auto"/>
              <w:jc w:val="center"/>
              <w:rPr>
                <w:b/>
                <w:color w:val="auto"/>
                <w:sz w:val="20"/>
                <w:szCs w:val="20"/>
                <w:lang w:eastAsia="es-GT"/>
              </w:rPr>
            </w:pPr>
            <w:r w:rsidRPr="000D3E76">
              <w:rPr>
                <w:color w:val="auto"/>
                <w:sz w:val="20"/>
                <w:szCs w:val="20"/>
                <w:lang w:eastAsia="es-GT"/>
              </w:rPr>
              <w:t>Departamento</w:t>
            </w:r>
          </w:p>
        </w:tc>
        <w:tc>
          <w:tcPr>
            <w:tcW w:w="1300" w:type="pct"/>
            <w:gridSpan w:val="2"/>
            <w:tcBorders>
              <w:top w:val="single" w:sz="8" w:space="0" w:color="auto"/>
              <w:left w:val="nil"/>
              <w:bottom w:val="single" w:sz="4" w:space="0" w:color="auto"/>
              <w:right w:val="single" w:sz="8" w:space="0" w:color="auto"/>
            </w:tcBorders>
            <w:shd w:val="clear" w:color="000000" w:fill="9BBB59"/>
            <w:noWrap/>
            <w:vAlign w:val="center"/>
            <w:hideMark/>
          </w:tcPr>
          <w:p w14:paraId="1BDB2AD8" w14:textId="77777777" w:rsidR="00E64B46" w:rsidRPr="000D3E76" w:rsidRDefault="00E64B46" w:rsidP="003F148D">
            <w:pPr>
              <w:spacing w:line="240" w:lineRule="auto"/>
              <w:jc w:val="center"/>
              <w:rPr>
                <w:b/>
                <w:color w:val="auto"/>
                <w:sz w:val="20"/>
                <w:szCs w:val="20"/>
                <w:lang w:eastAsia="es-GT"/>
              </w:rPr>
            </w:pPr>
            <w:r w:rsidRPr="000D3E76">
              <w:rPr>
                <w:color w:val="auto"/>
                <w:sz w:val="20"/>
                <w:szCs w:val="20"/>
                <w:lang w:eastAsia="es-GT"/>
              </w:rPr>
              <w:t>Municipio</w:t>
            </w:r>
          </w:p>
        </w:tc>
      </w:tr>
      <w:tr w:rsidR="00B335DC" w:rsidRPr="000D3E76" w14:paraId="7D6B5327" w14:textId="77777777" w:rsidTr="00B335DC">
        <w:trPr>
          <w:gridAfter w:val="1"/>
          <w:wAfter w:w="35" w:type="pct"/>
          <w:trHeight w:val="430"/>
        </w:trPr>
        <w:tc>
          <w:tcPr>
            <w:tcW w:w="1390" w:type="pct"/>
            <w:tcBorders>
              <w:top w:val="nil"/>
              <w:left w:val="single" w:sz="8" w:space="0" w:color="auto"/>
              <w:bottom w:val="single" w:sz="4" w:space="0" w:color="auto"/>
              <w:right w:val="single" w:sz="4" w:space="0" w:color="auto"/>
            </w:tcBorders>
            <w:shd w:val="clear" w:color="000000" w:fill="FFFFFF"/>
            <w:vAlign w:val="center"/>
            <w:hideMark/>
          </w:tcPr>
          <w:p w14:paraId="2D9C830E" w14:textId="77777777" w:rsidR="00E64B46" w:rsidRPr="000D3E76" w:rsidRDefault="00E64B46" w:rsidP="003F148D">
            <w:pPr>
              <w:spacing w:line="240" w:lineRule="auto"/>
              <w:rPr>
                <w:bCs/>
                <w:color w:val="auto"/>
                <w:sz w:val="20"/>
                <w:szCs w:val="20"/>
                <w:lang w:eastAsia="es-GT"/>
              </w:rPr>
            </w:pPr>
            <w:r w:rsidRPr="000D3E76">
              <w:rPr>
                <w:bCs/>
                <w:color w:val="auto"/>
                <w:sz w:val="20"/>
                <w:szCs w:val="20"/>
                <w:lang w:eastAsia="es-GT"/>
              </w:rPr>
              <w:t> </w:t>
            </w:r>
          </w:p>
        </w:tc>
        <w:tc>
          <w:tcPr>
            <w:tcW w:w="574"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85C7159" w14:textId="77777777" w:rsidR="00E64B46" w:rsidRPr="000D3E76" w:rsidRDefault="00E64B46" w:rsidP="003F148D">
            <w:pPr>
              <w:spacing w:line="240" w:lineRule="auto"/>
              <w:jc w:val="center"/>
              <w:rPr>
                <w:b/>
                <w:color w:val="auto"/>
                <w:sz w:val="20"/>
                <w:szCs w:val="20"/>
                <w:lang w:eastAsia="es-GT"/>
              </w:rPr>
            </w:pPr>
            <w:r w:rsidRPr="000D3E76">
              <w:rPr>
                <w:color w:val="auto"/>
                <w:sz w:val="20"/>
                <w:szCs w:val="20"/>
                <w:lang w:eastAsia="es-GT"/>
              </w:rPr>
              <w:t> </w:t>
            </w:r>
          </w:p>
        </w:tc>
        <w:tc>
          <w:tcPr>
            <w:tcW w:w="952" w:type="pct"/>
            <w:tcBorders>
              <w:top w:val="single" w:sz="4" w:space="0" w:color="auto"/>
              <w:left w:val="nil"/>
              <w:bottom w:val="single" w:sz="4" w:space="0" w:color="auto"/>
              <w:right w:val="single" w:sz="4" w:space="0" w:color="auto"/>
            </w:tcBorders>
            <w:shd w:val="clear" w:color="000000" w:fill="FFFFFF"/>
            <w:noWrap/>
            <w:vAlign w:val="center"/>
            <w:hideMark/>
          </w:tcPr>
          <w:p w14:paraId="3D754530" w14:textId="77777777" w:rsidR="00E64B46" w:rsidRPr="000D3E76" w:rsidRDefault="00E64B46" w:rsidP="003F148D">
            <w:pPr>
              <w:spacing w:line="240" w:lineRule="auto"/>
              <w:jc w:val="center"/>
              <w:rPr>
                <w:b/>
                <w:color w:val="auto"/>
                <w:sz w:val="20"/>
                <w:szCs w:val="20"/>
                <w:lang w:eastAsia="es-GT"/>
              </w:rPr>
            </w:pPr>
            <w:r w:rsidRPr="000D3E76">
              <w:rPr>
                <w:color w:val="auto"/>
                <w:sz w:val="20"/>
                <w:szCs w:val="20"/>
                <w:lang w:eastAsia="es-GT"/>
              </w:rPr>
              <w:t> </w:t>
            </w:r>
          </w:p>
        </w:tc>
        <w:tc>
          <w:tcPr>
            <w:tcW w:w="750" w:type="pct"/>
            <w:tcBorders>
              <w:top w:val="single" w:sz="4" w:space="0" w:color="auto"/>
              <w:left w:val="nil"/>
              <w:bottom w:val="single" w:sz="4" w:space="0" w:color="auto"/>
              <w:right w:val="single" w:sz="4" w:space="0" w:color="auto"/>
            </w:tcBorders>
            <w:shd w:val="clear" w:color="000000" w:fill="FFFFFF"/>
            <w:noWrap/>
            <w:vAlign w:val="center"/>
            <w:hideMark/>
          </w:tcPr>
          <w:p w14:paraId="56EC24D1" w14:textId="77777777" w:rsidR="00E64B46" w:rsidRPr="000D3E76" w:rsidRDefault="00E64B46" w:rsidP="003F148D">
            <w:pPr>
              <w:spacing w:line="240" w:lineRule="auto"/>
              <w:jc w:val="center"/>
              <w:rPr>
                <w:b/>
                <w:color w:val="auto"/>
                <w:sz w:val="20"/>
                <w:szCs w:val="20"/>
                <w:lang w:eastAsia="es-GT"/>
              </w:rPr>
            </w:pPr>
            <w:r w:rsidRPr="000D3E76">
              <w:rPr>
                <w:color w:val="auto"/>
                <w:sz w:val="20"/>
                <w:szCs w:val="20"/>
                <w:lang w:eastAsia="es-GT"/>
              </w:rPr>
              <w:t> </w:t>
            </w:r>
          </w:p>
        </w:tc>
        <w:tc>
          <w:tcPr>
            <w:tcW w:w="1300" w:type="pct"/>
            <w:gridSpan w:val="2"/>
            <w:tcBorders>
              <w:top w:val="nil"/>
              <w:left w:val="single" w:sz="4" w:space="0" w:color="auto"/>
              <w:bottom w:val="single" w:sz="4" w:space="0" w:color="auto"/>
              <w:right w:val="single" w:sz="8" w:space="0" w:color="auto"/>
            </w:tcBorders>
            <w:shd w:val="clear" w:color="000000" w:fill="FFFFFF"/>
            <w:noWrap/>
            <w:vAlign w:val="center"/>
            <w:hideMark/>
          </w:tcPr>
          <w:p w14:paraId="3C4D52B9" w14:textId="77777777" w:rsidR="00E64B46" w:rsidRPr="000D3E76" w:rsidRDefault="00E64B46" w:rsidP="003F148D">
            <w:pPr>
              <w:spacing w:line="240" w:lineRule="auto"/>
              <w:jc w:val="center"/>
              <w:rPr>
                <w:b/>
                <w:color w:val="auto"/>
                <w:sz w:val="20"/>
                <w:szCs w:val="20"/>
                <w:lang w:eastAsia="es-GT"/>
              </w:rPr>
            </w:pPr>
            <w:r w:rsidRPr="000D3E76">
              <w:rPr>
                <w:color w:val="auto"/>
                <w:sz w:val="20"/>
                <w:szCs w:val="20"/>
                <w:lang w:eastAsia="es-GT"/>
              </w:rPr>
              <w:t>X</w:t>
            </w:r>
          </w:p>
        </w:tc>
      </w:tr>
      <w:tr w:rsidR="00B335DC" w:rsidRPr="000D3E76" w14:paraId="24B378C5" w14:textId="77777777" w:rsidTr="00B335DC">
        <w:trPr>
          <w:gridAfter w:val="1"/>
          <w:wAfter w:w="35" w:type="pct"/>
          <w:trHeight w:val="600"/>
        </w:trPr>
        <w:tc>
          <w:tcPr>
            <w:tcW w:w="1390" w:type="pct"/>
            <w:tcBorders>
              <w:top w:val="nil"/>
              <w:left w:val="single" w:sz="8" w:space="0" w:color="auto"/>
              <w:bottom w:val="single" w:sz="4" w:space="0" w:color="auto"/>
              <w:right w:val="single" w:sz="4" w:space="0" w:color="auto"/>
            </w:tcBorders>
            <w:shd w:val="clear" w:color="000000" w:fill="9BBB59"/>
            <w:vAlign w:val="center"/>
            <w:hideMark/>
          </w:tcPr>
          <w:p w14:paraId="1961F81B" w14:textId="77777777" w:rsidR="00E64B46" w:rsidRPr="000D3E76" w:rsidRDefault="00E64B46" w:rsidP="003F148D">
            <w:pPr>
              <w:spacing w:line="240" w:lineRule="auto"/>
              <w:rPr>
                <w:bCs/>
                <w:color w:val="auto"/>
                <w:sz w:val="20"/>
                <w:szCs w:val="20"/>
                <w:lang w:eastAsia="es-GT"/>
              </w:rPr>
            </w:pPr>
            <w:r w:rsidRPr="000D3E76">
              <w:rPr>
                <w:bCs/>
                <w:color w:val="auto"/>
                <w:sz w:val="20"/>
                <w:szCs w:val="20"/>
                <w:lang w:eastAsia="es-GT"/>
              </w:rPr>
              <w:t>Frecuencia de la medición</w:t>
            </w:r>
          </w:p>
        </w:tc>
        <w:tc>
          <w:tcPr>
            <w:tcW w:w="574" w:type="pct"/>
            <w:tcBorders>
              <w:top w:val="nil"/>
              <w:left w:val="single" w:sz="4" w:space="0" w:color="auto"/>
              <w:bottom w:val="single" w:sz="4" w:space="0" w:color="auto"/>
              <w:right w:val="single" w:sz="4" w:space="0" w:color="auto"/>
            </w:tcBorders>
            <w:shd w:val="clear" w:color="000000" w:fill="9BBB59"/>
            <w:noWrap/>
            <w:vAlign w:val="center"/>
            <w:hideMark/>
          </w:tcPr>
          <w:p w14:paraId="5E77DDE0" w14:textId="77777777" w:rsidR="00E64B46" w:rsidRPr="000D3E76" w:rsidRDefault="00E64B46" w:rsidP="003F148D">
            <w:pPr>
              <w:spacing w:line="240" w:lineRule="auto"/>
              <w:jc w:val="center"/>
              <w:rPr>
                <w:b/>
                <w:color w:val="auto"/>
                <w:sz w:val="20"/>
                <w:szCs w:val="20"/>
                <w:lang w:eastAsia="es-GT"/>
              </w:rPr>
            </w:pPr>
            <w:r w:rsidRPr="000D3E76">
              <w:rPr>
                <w:color w:val="auto"/>
                <w:sz w:val="20"/>
                <w:szCs w:val="20"/>
                <w:lang w:eastAsia="es-GT"/>
              </w:rPr>
              <w:t>Mensual</w:t>
            </w:r>
          </w:p>
        </w:tc>
        <w:tc>
          <w:tcPr>
            <w:tcW w:w="952" w:type="pct"/>
            <w:tcBorders>
              <w:top w:val="nil"/>
              <w:left w:val="nil"/>
              <w:bottom w:val="single" w:sz="4" w:space="0" w:color="auto"/>
              <w:right w:val="single" w:sz="4" w:space="0" w:color="auto"/>
            </w:tcBorders>
            <w:shd w:val="clear" w:color="000000" w:fill="9BBB59"/>
            <w:noWrap/>
            <w:vAlign w:val="center"/>
            <w:hideMark/>
          </w:tcPr>
          <w:p w14:paraId="3787D1D0" w14:textId="77777777" w:rsidR="00E64B46" w:rsidRPr="000D3E76" w:rsidRDefault="00E64B46" w:rsidP="003F148D">
            <w:pPr>
              <w:spacing w:line="240" w:lineRule="auto"/>
              <w:jc w:val="center"/>
              <w:rPr>
                <w:b/>
                <w:color w:val="auto"/>
                <w:sz w:val="20"/>
                <w:szCs w:val="20"/>
                <w:lang w:eastAsia="es-GT"/>
              </w:rPr>
            </w:pPr>
            <w:r w:rsidRPr="000D3E76">
              <w:rPr>
                <w:color w:val="auto"/>
                <w:sz w:val="20"/>
                <w:szCs w:val="20"/>
                <w:lang w:eastAsia="es-GT"/>
              </w:rPr>
              <w:t>Cuatrimestral</w:t>
            </w:r>
          </w:p>
        </w:tc>
        <w:tc>
          <w:tcPr>
            <w:tcW w:w="750" w:type="pct"/>
            <w:tcBorders>
              <w:top w:val="nil"/>
              <w:left w:val="nil"/>
              <w:bottom w:val="single" w:sz="4" w:space="0" w:color="auto"/>
              <w:right w:val="single" w:sz="4" w:space="0" w:color="auto"/>
            </w:tcBorders>
            <w:shd w:val="clear" w:color="000000" w:fill="9BBB59"/>
            <w:noWrap/>
            <w:vAlign w:val="center"/>
            <w:hideMark/>
          </w:tcPr>
          <w:p w14:paraId="7088E091" w14:textId="77777777" w:rsidR="00E64B46" w:rsidRPr="000D3E76" w:rsidRDefault="00E64B46" w:rsidP="003F148D">
            <w:pPr>
              <w:spacing w:line="240" w:lineRule="auto"/>
              <w:jc w:val="center"/>
              <w:rPr>
                <w:b/>
                <w:color w:val="auto"/>
                <w:sz w:val="20"/>
                <w:szCs w:val="20"/>
                <w:lang w:eastAsia="es-GT"/>
              </w:rPr>
            </w:pPr>
            <w:r w:rsidRPr="000D3E76">
              <w:rPr>
                <w:color w:val="auto"/>
                <w:sz w:val="20"/>
                <w:szCs w:val="20"/>
                <w:lang w:eastAsia="es-GT"/>
              </w:rPr>
              <w:t>Semestral</w:t>
            </w:r>
          </w:p>
        </w:tc>
        <w:tc>
          <w:tcPr>
            <w:tcW w:w="1300" w:type="pct"/>
            <w:gridSpan w:val="2"/>
            <w:tcBorders>
              <w:top w:val="nil"/>
              <w:left w:val="single" w:sz="4" w:space="0" w:color="auto"/>
              <w:bottom w:val="single" w:sz="4" w:space="0" w:color="auto"/>
              <w:right w:val="single" w:sz="8" w:space="0" w:color="auto"/>
            </w:tcBorders>
            <w:shd w:val="clear" w:color="000000" w:fill="9BBB59"/>
            <w:noWrap/>
            <w:vAlign w:val="center"/>
            <w:hideMark/>
          </w:tcPr>
          <w:p w14:paraId="4E1C09DE" w14:textId="77777777" w:rsidR="00E64B46" w:rsidRPr="000D3E76" w:rsidRDefault="00E64B46" w:rsidP="003F148D">
            <w:pPr>
              <w:spacing w:line="240" w:lineRule="auto"/>
              <w:jc w:val="center"/>
              <w:rPr>
                <w:b/>
                <w:color w:val="auto"/>
                <w:sz w:val="20"/>
                <w:szCs w:val="20"/>
                <w:lang w:eastAsia="es-GT"/>
              </w:rPr>
            </w:pPr>
            <w:r w:rsidRPr="000D3E76">
              <w:rPr>
                <w:color w:val="auto"/>
                <w:sz w:val="20"/>
                <w:szCs w:val="20"/>
                <w:lang w:eastAsia="es-GT"/>
              </w:rPr>
              <w:t>Anual</w:t>
            </w:r>
          </w:p>
        </w:tc>
      </w:tr>
      <w:tr w:rsidR="00B335DC" w:rsidRPr="000D3E76" w14:paraId="59237B51" w14:textId="77777777" w:rsidTr="00B335DC">
        <w:trPr>
          <w:gridAfter w:val="1"/>
          <w:wAfter w:w="35" w:type="pct"/>
          <w:trHeight w:val="600"/>
        </w:trPr>
        <w:tc>
          <w:tcPr>
            <w:tcW w:w="1390" w:type="pct"/>
            <w:tcBorders>
              <w:top w:val="nil"/>
              <w:left w:val="single" w:sz="8" w:space="0" w:color="auto"/>
              <w:bottom w:val="single" w:sz="8" w:space="0" w:color="auto"/>
              <w:right w:val="single" w:sz="4" w:space="0" w:color="auto"/>
            </w:tcBorders>
            <w:shd w:val="clear" w:color="000000" w:fill="FFFFFF"/>
            <w:vAlign w:val="center"/>
            <w:hideMark/>
          </w:tcPr>
          <w:p w14:paraId="142CDF5B" w14:textId="77777777" w:rsidR="00E64B46" w:rsidRPr="000D3E76" w:rsidRDefault="00E64B46" w:rsidP="003F148D">
            <w:pPr>
              <w:spacing w:line="240" w:lineRule="auto"/>
              <w:rPr>
                <w:b/>
                <w:color w:val="auto"/>
                <w:sz w:val="20"/>
                <w:szCs w:val="20"/>
                <w:lang w:eastAsia="es-GT"/>
              </w:rPr>
            </w:pPr>
            <w:r w:rsidRPr="000D3E76">
              <w:rPr>
                <w:color w:val="auto"/>
                <w:sz w:val="20"/>
                <w:szCs w:val="20"/>
                <w:lang w:eastAsia="es-GT"/>
              </w:rPr>
              <w:t> </w:t>
            </w:r>
          </w:p>
        </w:tc>
        <w:tc>
          <w:tcPr>
            <w:tcW w:w="574" w:type="pct"/>
            <w:tcBorders>
              <w:top w:val="single" w:sz="4" w:space="0" w:color="auto"/>
              <w:left w:val="nil"/>
              <w:bottom w:val="single" w:sz="8" w:space="0" w:color="auto"/>
              <w:right w:val="single" w:sz="4" w:space="0" w:color="auto"/>
            </w:tcBorders>
            <w:shd w:val="clear" w:color="000000" w:fill="FFFFFF"/>
            <w:noWrap/>
            <w:vAlign w:val="center"/>
            <w:hideMark/>
          </w:tcPr>
          <w:p w14:paraId="18816BF8" w14:textId="77777777" w:rsidR="00E64B46" w:rsidRPr="000D3E76" w:rsidRDefault="00E64B46" w:rsidP="003F148D">
            <w:pPr>
              <w:spacing w:line="240" w:lineRule="auto"/>
              <w:jc w:val="center"/>
              <w:rPr>
                <w:b/>
                <w:color w:val="auto"/>
                <w:sz w:val="20"/>
                <w:szCs w:val="20"/>
                <w:lang w:eastAsia="es-GT"/>
              </w:rPr>
            </w:pPr>
            <w:r w:rsidRPr="000D3E76">
              <w:rPr>
                <w:color w:val="auto"/>
                <w:sz w:val="20"/>
                <w:szCs w:val="20"/>
                <w:lang w:eastAsia="es-GT"/>
              </w:rPr>
              <w:t> </w:t>
            </w:r>
          </w:p>
        </w:tc>
        <w:tc>
          <w:tcPr>
            <w:tcW w:w="952" w:type="pct"/>
            <w:tcBorders>
              <w:top w:val="single" w:sz="4" w:space="0" w:color="auto"/>
              <w:left w:val="nil"/>
              <w:bottom w:val="single" w:sz="8" w:space="0" w:color="auto"/>
              <w:right w:val="single" w:sz="4" w:space="0" w:color="auto"/>
            </w:tcBorders>
            <w:shd w:val="clear" w:color="000000" w:fill="FFFFFF"/>
            <w:noWrap/>
            <w:vAlign w:val="center"/>
            <w:hideMark/>
          </w:tcPr>
          <w:p w14:paraId="3817CEA1" w14:textId="77777777" w:rsidR="00E64B46" w:rsidRPr="000D3E76" w:rsidRDefault="00E64B46" w:rsidP="003F148D">
            <w:pPr>
              <w:spacing w:line="240" w:lineRule="auto"/>
              <w:jc w:val="center"/>
              <w:rPr>
                <w:b/>
                <w:color w:val="auto"/>
                <w:sz w:val="20"/>
                <w:szCs w:val="20"/>
                <w:lang w:eastAsia="es-GT"/>
              </w:rPr>
            </w:pPr>
            <w:r w:rsidRPr="000D3E76">
              <w:rPr>
                <w:color w:val="auto"/>
                <w:sz w:val="20"/>
                <w:szCs w:val="20"/>
                <w:lang w:eastAsia="es-GT"/>
              </w:rPr>
              <w:t> </w:t>
            </w:r>
          </w:p>
        </w:tc>
        <w:tc>
          <w:tcPr>
            <w:tcW w:w="750" w:type="pct"/>
            <w:tcBorders>
              <w:top w:val="single" w:sz="4" w:space="0" w:color="auto"/>
              <w:left w:val="nil"/>
              <w:bottom w:val="single" w:sz="8" w:space="0" w:color="auto"/>
              <w:right w:val="single" w:sz="4" w:space="0" w:color="auto"/>
            </w:tcBorders>
            <w:shd w:val="clear" w:color="000000" w:fill="FFFFFF"/>
            <w:noWrap/>
            <w:vAlign w:val="center"/>
            <w:hideMark/>
          </w:tcPr>
          <w:p w14:paraId="045EBF8C" w14:textId="77777777" w:rsidR="00E64B46" w:rsidRPr="000D3E76" w:rsidRDefault="00E64B46" w:rsidP="003F148D">
            <w:pPr>
              <w:spacing w:line="240" w:lineRule="auto"/>
              <w:jc w:val="center"/>
              <w:rPr>
                <w:b/>
                <w:color w:val="auto"/>
                <w:sz w:val="20"/>
                <w:szCs w:val="20"/>
                <w:lang w:eastAsia="es-GT"/>
              </w:rPr>
            </w:pPr>
            <w:r w:rsidRPr="000D3E76">
              <w:rPr>
                <w:color w:val="auto"/>
                <w:sz w:val="20"/>
                <w:szCs w:val="20"/>
                <w:lang w:eastAsia="es-GT"/>
              </w:rPr>
              <w:t> </w:t>
            </w:r>
          </w:p>
        </w:tc>
        <w:tc>
          <w:tcPr>
            <w:tcW w:w="1300" w:type="pct"/>
            <w:gridSpan w:val="2"/>
            <w:tcBorders>
              <w:top w:val="nil"/>
              <w:left w:val="nil"/>
              <w:bottom w:val="single" w:sz="8" w:space="0" w:color="auto"/>
              <w:right w:val="single" w:sz="8" w:space="0" w:color="auto"/>
            </w:tcBorders>
            <w:shd w:val="clear" w:color="000000" w:fill="FFFFFF"/>
            <w:vAlign w:val="center"/>
            <w:hideMark/>
          </w:tcPr>
          <w:p w14:paraId="41E71528" w14:textId="77777777" w:rsidR="00E64B46" w:rsidRPr="000D3E76" w:rsidRDefault="00E64B46" w:rsidP="003F148D">
            <w:pPr>
              <w:spacing w:line="240" w:lineRule="auto"/>
              <w:jc w:val="center"/>
              <w:rPr>
                <w:b/>
                <w:color w:val="auto"/>
                <w:sz w:val="20"/>
                <w:szCs w:val="20"/>
                <w:lang w:eastAsia="es-GT"/>
              </w:rPr>
            </w:pPr>
            <w:r w:rsidRPr="000D3E76">
              <w:rPr>
                <w:color w:val="auto"/>
                <w:sz w:val="20"/>
                <w:szCs w:val="20"/>
                <w:lang w:eastAsia="es-GT"/>
              </w:rPr>
              <w:t>X</w:t>
            </w:r>
          </w:p>
        </w:tc>
      </w:tr>
      <w:tr w:rsidR="00B335DC" w:rsidRPr="000D3E76" w14:paraId="18389811" w14:textId="77777777" w:rsidTr="00B335DC">
        <w:trPr>
          <w:trHeight w:val="302"/>
        </w:trPr>
        <w:tc>
          <w:tcPr>
            <w:tcW w:w="1390" w:type="pct"/>
            <w:tcBorders>
              <w:top w:val="single" w:sz="8" w:space="0" w:color="auto"/>
              <w:left w:val="single" w:sz="8" w:space="0" w:color="auto"/>
              <w:bottom w:val="single" w:sz="4" w:space="0" w:color="auto"/>
              <w:right w:val="single" w:sz="4" w:space="0" w:color="auto"/>
            </w:tcBorders>
            <w:shd w:val="clear" w:color="000000" w:fill="9BBB59"/>
            <w:vAlign w:val="center"/>
            <w:hideMark/>
          </w:tcPr>
          <w:p w14:paraId="1F51BCA0" w14:textId="2AD20199" w:rsidR="00E64B46" w:rsidRPr="000D3E76" w:rsidRDefault="00B335DC" w:rsidP="00B335DC">
            <w:pPr>
              <w:spacing w:line="240" w:lineRule="auto"/>
              <w:rPr>
                <w:bCs/>
                <w:color w:val="auto"/>
                <w:sz w:val="20"/>
                <w:szCs w:val="20"/>
                <w:lang w:eastAsia="es-GT"/>
              </w:rPr>
            </w:pPr>
            <w:r>
              <w:br w:type="page"/>
            </w:r>
            <w:r>
              <w:br w:type="page"/>
            </w:r>
            <w:r w:rsidR="00E64B46" w:rsidRPr="000D3E76">
              <w:rPr>
                <w:bCs/>
                <w:color w:val="auto"/>
                <w:sz w:val="20"/>
                <w:szCs w:val="20"/>
                <w:lang w:eastAsia="es-GT"/>
              </w:rPr>
              <w:t>Tendencia del Indicador</w:t>
            </w:r>
          </w:p>
        </w:tc>
        <w:tc>
          <w:tcPr>
            <w:tcW w:w="574" w:type="pct"/>
            <w:vMerge w:val="restart"/>
            <w:tcBorders>
              <w:top w:val="single" w:sz="8" w:space="0" w:color="auto"/>
              <w:left w:val="single" w:sz="4" w:space="0" w:color="auto"/>
              <w:bottom w:val="single" w:sz="4" w:space="0" w:color="auto"/>
              <w:right w:val="single" w:sz="4" w:space="0" w:color="auto"/>
            </w:tcBorders>
            <w:shd w:val="clear" w:color="000000" w:fill="9BBB59"/>
            <w:vAlign w:val="center"/>
            <w:hideMark/>
          </w:tcPr>
          <w:p w14:paraId="1DBDF7BB" w14:textId="77777777" w:rsidR="00E64B46" w:rsidRPr="000D3E76" w:rsidRDefault="00E64B46" w:rsidP="00B335DC">
            <w:pPr>
              <w:spacing w:line="240" w:lineRule="auto"/>
              <w:jc w:val="center"/>
              <w:rPr>
                <w:b/>
                <w:color w:val="auto"/>
                <w:sz w:val="20"/>
                <w:szCs w:val="20"/>
                <w:lang w:eastAsia="es-GT"/>
              </w:rPr>
            </w:pPr>
            <w:r w:rsidRPr="000D3E76">
              <w:rPr>
                <w:color w:val="auto"/>
                <w:sz w:val="20"/>
                <w:szCs w:val="20"/>
                <w:lang w:eastAsia="es-GT"/>
              </w:rPr>
              <w:t>2016</w:t>
            </w:r>
          </w:p>
        </w:tc>
        <w:tc>
          <w:tcPr>
            <w:tcW w:w="952" w:type="pct"/>
            <w:vMerge w:val="restart"/>
            <w:tcBorders>
              <w:top w:val="single" w:sz="8" w:space="0" w:color="auto"/>
              <w:left w:val="single" w:sz="4" w:space="0" w:color="auto"/>
              <w:bottom w:val="single" w:sz="4" w:space="0" w:color="auto"/>
              <w:right w:val="single" w:sz="4" w:space="0" w:color="auto"/>
            </w:tcBorders>
            <w:shd w:val="clear" w:color="000000" w:fill="9BBB59"/>
            <w:vAlign w:val="center"/>
            <w:hideMark/>
          </w:tcPr>
          <w:p w14:paraId="1BD57DDA" w14:textId="77777777" w:rsidR="00E64B46" w:rsidRPr="000D3E76" w:rsidRDefault="00E64B46" w:rsidP="00B335DC">
            <w:pPr>
              <w:spacing w:line="240" w:lineRule="auto"/>
              <w:jc w:val="center"/>
              <w:rPr>
                <w:b/>
                <w:color w:val="auto"/>
                <w:sz w:val="20"/>
                <w:szCs w:val="20"/>
                <w:lang w:eastAsia="es-GT"/>
              </w:rPr>
            </w:pPr>
            <w:r w:rsidRPr="000D3E76">
              <w:rPr>
                <w:color w:val="auto"/>
                <w:sz w:val="20"/>
                <w:szCs w:val="20"/>
                <w:lang w:eastAsia="es-GT"/>
              </w:rPr>
              <w:t>2017</w:t>
            </w:r>
          </w:p>
        </w:tc>
        <w:tc>
          <w:tcPr>
            <w:tcW w:w="750" w:type="pct"/>
            <w:vMerge w:val="restart"/>
            <w:tcBorders>
              <w:top w:val="single" w:sz="8" w:space="0" w:color="auto"/>
              <w:left w:val="single" w:sz="4" w:space="0" w:color="auto"/>
              <w:bottom w:val="single" w:sz="4" w:space="0" w:color="auto"/>
              <w:right w:val="single" w:sz="4" w:space="0" w:color="auto"/>
            </w:tcBorders>
            <w:shd w:val="clear" w:color="000000" w:fill="9BBB59"/>
            <w:vAlign w:val="center"/>
            <w:hideMark/>
          </w:tcPr>
          <w:p w14:paraId="6849E185" w14:textId="77777777" w:rsidR="00E64B46" w:rsidRPr="000D3E76" w:rsidRDefault="00E64B46" w:rsidP="00B335DC">
            <w:pPr>
              <w:spacing w:line="240" w:lineRule="auto"/>
              <w:jc w:val="center"/>
              <w:rPr>
                <w:b/>
                <w:color w:val="auto"/>
                <w:sz w:val="20"/>
                <w:szCs w:val="20"/>
                <w:lang w:eastAsia="es-GT"/>
              </w:rPr>
            </w:pPr>
            <w:r w:rsidRPr="000D3E76">
              <w:rPr>
                <w:color w:val="auto"/>
                <w:sz w:val="20"/>
                <w:szCs w:val="20"/>
                <w:lang w:eastAsia="es-GT"/>
              </w:rPr>
              <w:t>2018</w:t>
            </w:r>
          </w:p>
        </w:tc>
        <w:tc>
          <w:tcPr>
            <w:tcW w:w="596" w:type="pct"/>
            <w:vMerge w:val="restart"/>
            <w:tcBorders>
              <w:top w:val="single" w:sz="8" w:space="0" w:color="auto"/>
              <w:left w:val="single" w:sz="4" w:space="0" w:color="auto"/>
              <w:bottom w:val="single" w:sz="4" w:space="0" w:color="auto"/>
              <w:right w:val="single" w:sz="4" w:space="0" w:color="auto"/>
            </w:tcBorders>
            <w:shd w:val="clear" w:color="000000" w:fill="9BBB59"/>
            <w:vAlign w:val="center"/>
            <w:hideMark/>
          </w:tcPr>
          <w:p w14:paraId="755D9689" w14:textId="77777777" w:rsidR="00E64B46" w:rsidRPr="000D3E76" w:rsidRDefault="00E64B46" w:rsidP="00B335DC">
            <w:pPr>
              <w:spacing w:line="240" w:lineRule="auto"/>
              <w:jc w:val="center"/>
              <w:rPr>
                <w:b/>
                <w:color w:val="auto"/>
                <w:sz w:val="20"/>
                <w:szCs w:val="20"/>
                <w:lang w:eastAsia="es-GT"/>
              </w:rPr>
            </w:pPr>
            <w:r w:rsidRPr="000D3E76">
              <w:rPr>
                <w:color w:val="auto"/>
                <w:sz w:val="20"/>
                <w:szCs w:val="20"/>
                <w:lang w:eastAsia="es-GT"/>
              </w:rPr>
              <w:t>2019</w:t>
            </w:r>
          </w:p>
        </w:tc>
        <w:tc>
          <w:tcPr>
            <w:tcW w:w="738" w:type="pct"/>
            <w:gridSpan w:val="2"/>
            <w:vMerge w:val="restart"/>
            <w:tcBorders>
              <w:top w:val="single" w:sz="8" w:space="0" w:color="auto"/>
              <w:left w:val="single" w:sz="4" w:space="0" w:color="auto"/>
              <w:bottom w:val="single" w:sz="4" w:space="0" w:color="auto"/>
              <w:right w:val="single" w:sz="8" w:space="0" w:color="000000"/>
            </w:tcBorders>
            <w:shd w:val="clear" w:color="000000" w:fill="9BBB59"/>
            <w:vAlign w:val="center"/>
            <w:hideMark/>
          </w:tcPr>
          <w:p w14:paraId="22650334" w14:textId="77777777" w:rsidR="00E64B46" w:rsidRPr="000D3E76" w:rsidRDefault="00E64B46" w:rsidP="00B335DC">
            <w:pPr>
              <w:spacing w:line="240" w:lineRule="auto"/>
              <w:jc w:val="center"/>
              <w:rPr>
                <w:b/>
                <w:color w:val="auto"/>
                <w:sz w:val="20"/>
                <w:szCs w:val="20"/>
                <w:lang w:eastAsia="es-GT"/>
              </w:rPr>
            </w:pPr>
            <w:r w:rsidRPr="000D3E76">
              <w:rPr>
                <w:color w:val="auto"/>
                <w:sz w:val="20"/>
                <w:szCs w:val="20"/>
                <w:lang w:eastAsia="es-GT"/>
              </w:rPr>
              <w:t>2020</w:t>
            </w:r>
          </w:p>
        </w:tc>
      </w:tr>
      <w:tr w:rsidR="00B335DC" w:rsidRPr="000D3E76" w14:paraId="06272B3E" w14:textId="77777777" w:rsidTr="00B335DC">
        <w:trPr>
          <w:trHeight w:val="345"/>
        </w:trPr>
        <w:tc>
          <w:tcPr>
            <w:tcW w:w="1390" w:type="pct"/>
            <w:tcBorders>
              <w:top w:val="nil"/>
              <w:left w:val="single" w:sz="8" w:space="0" w:color="auto"/>
              <w:bottom w:val="single" w:sz="4" w:space="0" w:color="auto"/>
              <w:right w:val="single" w:sz="4" w:space="0" w:color="auto"/>
            </w:tcBorders>
            <w:shd w:val="clear" w:color="000000" w:fill="9BBB59"/>
            <w:vAlign w:val="center"/>
            <w:hideMark/>
          </w:tcPr>
          <w:p w14:paraId="4E2E842A" w14:textId="77777777" w:rsidR="00E64B46" w:rsidRPr="000D3E76" w:rsidRDefault="00E64B46" w:rsidP="00B335DC">
            <w:pPr>
              <w:spacing w:line="240" w:lineRule="auto"/>
              <w:rPr>
                <w:b/>
                <w:color w:val="auto"/>
                <w:sz w:val="20"/>
                <w:szCs w:val="20"/>
                <w:lang w:eastAsia="es-GT"/>
              </w:rPr>
            </w:pPr>
            <w:r w:rsidRPr="000D3E76">
              <w:rPr>
                <w:color w:val="auto"/>
                <w:sz w:val="20"/>
                <w:szCs w:val="20"/>
                <w:lang w:eastAsia="es-GT"/>
              </w:rPr>
              <w:t>Años</w:t>
            </w:r>
          </w:p>
        </w:tc>
        <w:tc>
          <w:tcPr>
            <w:tcW w:w="574" w:type="pct"/>
            <w:vMerge/>
            <w:tcBorders>
              <w:top w:val="single" w:sz="8" w:space="0" w:color="auto"/>
              <w:left w:val="single" w:sz="4" w:space="0" w:color="auto"/>
              <w:bottom w:val="single" w:sz="4" w:space="0" w:color="auto"/>
              <w:right w:val="single" w:sz="4" w:space="0" w:color="auto"/>
            </w:tcBorders>
            <w:vAlign w:val="center"/>
            <w:hideMark/>
          </w:tcPr>
          <w:p w14:paraId="69911DBD" w14:textId="77777777" w:rsidR="00E64B46" w:rsidRPr="000D3E76" w:rsidRDefault="00E64B46" w:rsidP="00B335DC">
            <w:pPr>
              <w:spacing w:line="240" w:lineRule="auto"/>
              <w:rPr>
                <w:b/>
                <w:color w:val="auto"/>
                <w:sz w:val="20"/>
                <w:szCs w:val="20"/>
                <w:lang w:eastAsia="es-GT"/>
              </w:rPr>
            </w:pPr>
          </w:p>
        </w:tc>
        <w:tc>
          <w:tcPr>
            <w:tcW w:w="952" w:type="pct"/>
            <w:vMerge/>
            <w:tcBorders>
              <w:top w:val="single" w:sz="8" w:space="0" w:color="auto"/>
              <w:left w:val="single" w:sz="4" w:space="0" w:color="auto"/>
              <w:bottom w:val="single" w:sz="4" w:space="0" w:color="auto"/>
              <w:right w:val="single" w:sz="4" w:space="0" w:color="auto"/>
            </w:tcBorders>
            <w:vAlign w:val="center"/>
            <w:hideMark/>
          </w:tcPr>
          <w:p w14:paraId="7F2EDDBB" w14:textId="77777777" w:rsidR="00E64B46" w:rsidRPr="000D3E76" w:rsidRDefault="00E64B46" w:rsidP="00B335DC">
            <w:pPr>
              <w:spacing w:line="240" w:lineRule="auto"/>
              <w:rPr>
                <w:b/>
                <w:color w:val="auto"/>
                <w:sz w:val="20"/>
                <w:szCs w:val="20"/>
                <w:lang w:eastAsia="es-GT"/>
              </w:rPr>
            </w:pPr>
          </w:p>
        </w:tc>
        <w:tc>
          <w:tcPr>
            <w:tcW w:w="750" w:type="pct"/>
            <w:vMerge/>
            <w:tcBorders>
              <w:top w:val="single" w:sz="8" w:space="0" w:color="auto"/>
              <w:left w:val="single" w:sz="4" w:space="0" w:color="auto"/>
              <w:bottom w:val="single" w:sz="4" w:space="0" w:color="auto"/>
              <w:right w:val="single" w:sz="4" w:space="0" w:color="auto"/>
            </w:tcBorders>
            <w:vAlign w:val="center"/>
            <w:hideMark/>
          </w:tcPr>
          <w:p w14:paraId="43FD5BB9" w14:textId="77777777" w:rsidR="00E64B46" w:rsidRPr="000D3E76" w:rsidRDefault="00E64B46" w:rsidP="00B335DC">
            <w:pPr>
              <w:spacing w:line="240" w:lineRule="auto"/>
              <w:rPr>
                <w:b/>
                <w:color w:val="auto"/>
                <w:sz w:val="20"/>
                <w:szCs w:val="20"/>
                <w:lang w:eastAsia="es-GT"/>
              </w:rPr>
            </w:pPr>
          </w:p>
        </w:tc>
        <w:tc>
          <w:tcPr>
            <w:tcW w:w="596" w:type="pct"/>
            <w:vMerge/>
            <w:tcBorders>
              <w:top w:val="single" w:sz="8" w:space="0" w:color="auto"/>
              <w:left w:val="single" w:sz="4" w:space="0" w:color="auto"/>
              <w:bottom w:val="single" w:sz="4" w:space="0" w:color="auto"/>
              <w:right w:val="single" w:sz="4" w:space="0" w:color="auto"/>
            </w:tcBorders>
            <w:vAlign w:val="center"/>
            <w:hideMark/>
          </w:tcPr>
          <w:p w14:paraId="69B4ADBC" w14:textId="77777777" w:rsidR="00E64B46" w:rsidRPr="000D3E76" w:rsidRDefault="00E64B46" w:rsidP="00B335DC">
            <w:pPr>
              <w:spacing w:line="240" w:lineRule="auto"/>
              <w:rPr>
                <w:b/>
                <w:color w:val="auto"/>
                <w:sz w:val="20"/>
                <w:szCs w:val="20"/>
                <w:lang w:eastAsia="es-GT"/>
              </w:rPr>
            </w:pPr>
          </w:p>
        </w:tc>
        <w:tc>
          <w:tcPr>
            <w:tcW w:w="738" w:type="pct"/>
            <w:gridSpan w:val="2"/>
            <w:vMerge/>
            <w:tcBorders>
              <w:top w:val="single" w:sz="8" w:space="0" w:color="auto"/>
              <w:left w:val="single" w:sz="4" w:space="0" w:color="auto"/>
              <w:bottom w:val="single" w:sz="4" w:space="0" w:color="auto"/>
              <w:right w:val="single" w:sz="8" w:space="0" w:color="000000"/>
            </w:tcBorders>
            <w:vAlign w:val="center"/>
            <w:hideMark/>
          </w:tcPr>
          <w:p w14:paraId="5379E3DB" w14:textId="77777777" w:rsidR="00E64B46" w:rsidRPr="000D3E76" w:rsidRDefault="00E64B46" w:rsidP="00B335DC">
            <w:pPr>
              <w:spacing w:line="240" w:lineRule="auto"/>
              <w:rPr>
                <w:b/>
                <w:color w:val="auto"/>
                <w:sz w:val="20"/>
                <w:szCs w:val="20"/>
                <w:lang w:eastAsia="es-GT"/>
              </w:rPr>
            </w:pPr>
          </w:p>
        </w:tc>
      </w:tr>
      <w:tr w:rsidR="00B335DC" w:rsidRPr="000D3E76" w14:paraId="5F67DB16" w14:textId="77777777" w:rsidTr="00B335DC">
        <w:trPr>
          <w:trHeight w:val="1884"/>
        </w:trPr>
        <w:tc>
          <w:tcPr>
            <w:tcW w:w="1390" w:type="pct"/>
            <w:tcBorders>
              <w:top w:val="nil"/>
              <w:left w:val="single" w:sz="8" w:space="0" w:color="auto"/>
              <w:bottom w:val="single" w:sz="8" w:space="0" w:color="auto"/>
              <w:right w:val="single" w:sz="4" w:space="0" w:color="auto"/>
            </w:tcBorders>
            <w:shd w:val="clear" w:color="000000" w:fill="FFFFFF"/>
            <w:vAlign w:val="center"/>
            <w:hideMark/>
          </w:tcPr>
          <w:p w14:paraId="27B2A578" w14:textId="77777777" w:rsidR="00E64B46" w:rsidRPr="000D3E76" w:rsidRDefault="00E64B46" w:rsidP="00B335DC">
            <w:pPr>
              <w:spacing w:line="240" w:lineRule="auto"/>
              <w:rPr>
                <w:b/>
                <w:color w:val="auto"/>
                <w:sz w:val="20"/>
                <w:szCs w:val="20"/>
                <w:lang w:eastAsia="es-GT"/>
              </w:rPr>
            </w:pPr>
            <w:r w:rsidRPr="000D3E76">
              <w:rPr>
                <w:color w:val="auto"/>
                <w:sz w:val="20"/>
                <w:szCs w:val="20"/>
                <w:lang w:eastAsia="es-GT"/>
              </w:rPr>
              <w:t>Valor del indicador (en datos absolutos y relativos)</w:t>
            </w:r>
          </w:p>
        </w:tc>
        <w:tc>
          <w:tcPr>
            <w:tcW w:w="574" w:type="pct"/>
            <w:tcBorders>
              <w:top w:val="single" w:sz="4" w:space="0" w:color="auto"/>
              <w:left w:val="nil"/>
              <w:bottom w:val="single" w:sz="8" w:space="0" w:color="auto"/>
              <w:right w:val="single" w:sz="4" w:space="0" w:color="auto"/>
            </w:tcBorders>
            <w:shd w:val="clear" w:color="000000" w:fill="FFFFFF"/>
            <w:vAlign w:val="center"/>
            <w:hideMark/>
          </w:tcPr>
          <w:p w14:paraId="0B82AC10" w14:textId="77777777" w:rsidR="00E64B46" w:rsidRPr="000D3E76" w:rsidRDefault="00E64B46" w:rsidP="00B335DC">
            <w:pPr>
              <w:spacing w:line="240" w:lineRule="auto"/>
              <w:jc w:val="center"/>
              <w:rPr>
                <w:b/>
                <w:color w:val="000000"/>
                <w:sz w:val="20"/>
                <w:szCs w:val="20"/>
                <w:lang w:eastAsia="es-GT"/>
              </w:rPr>
            </w:pPr>
            <w:r w:rsidRPr="000D3E76">
              <w:rPr>
                <w:color w:val="000000"/>
                <w:sz w:val="20"/>
                <w:szCs w:val="20"/>
                <w:lang w:eastAsia="es-GT"/>
              </w:rPr>
              <w:t>0</w:t>
            </w:r>
          </w:p>
        </w:tc>
        <w:tc>
          <w:tcPr>
            <w:tcW w:w="952" w:type="pct"/>
            <w:tcBorders>
              <w:top w:val="single" w:sz="4" w:space="0" w:color="auto"/>
              <w:left w:val="nil"/>
              <w:bottom w:val="single" w:sz="8" w:space="0" w:color="auto"/>
              <w:right w:val="single" w:sz="4" w:space="0" w:color="auto"/>
            </w:tcBorders>
            <w:shd w:val="clear" w:color="000000" w:fill="FFFFFF"/>
            <w:vAlign w:val="center"/>
            <w:hideMark/>
          </w:tcPr>
          <w:p w14:paraId="2F0F8F85" w14:textId="77777777" w:rsidR="00E64B46" w:rsidRPr="000D3E76" w:rsidRDefault="00E64B46" w:rsidP="00B335DC">
            <w:pPr>
              <w:spacing w:line="240" w:lineRule="auto"/>
              <w:jc w:val="center"/>
              <w:rPr>
                <w:b/>
                <w:color w:val="000000"/>
                <w:sz w:val="20"/>
                <w:szCs w:val="20"/>
                <w:lang w:eastAsia="es-GT"/>
              </w:rPr>
            </w:pPr>
            <w:r w:rsidRPr="000D3E76">
              <w:rPr>
                <w:color w:val="000000"/>
                <w:sz w:val="20"/>
                <w:szCs w:val="20"/>
                <w:lang w:eastAsia="es-GT"/>
              </w:rPr>
              <w:t xml:space="preserve">5.6% (26,717 metros cúbicos extraídos 2017, sobre la línea base del 2016) </w:t>
            </w:r>
          </w:p>
        </w:tc>
        <w:tc>
          <w:tcPr>
            <w:tcW w:w="750" w:type="pct"/>
            <w:tcBorders>
              <w:top w:val="single" w:sz="4" w:space="0" w:color="auto"/>
              <w:left w:val="nil"/>
              <w:bottom w:val="single" w:sz="8" w:space="0" w:color="auto"/>
              <w:right w:val="single" w:sz="4" w:space="0" w:color="auto"/>
            </w:tcBorders>
            <w:shd w:val="clear" w:color="000000" w:fill="FFFFFF"/>
            <w:vAlign w:val="center"/>
            <w:hideMark/>
          </w:tcPr>
          <w:p w14:paraId="0301B384" w14:textId="77777777" w:rsidR="00E64B46" w:rsidRDefault="00E64B46" w:rsidP="00B335DC">
            <w:pPr>
              <w:spacing w:line="240" w:lineRule="auto"/>
              <w:jc w:val="center"/>
              <w:rPr>
                <w:b/>
                <w:color w:val="000000"/>
                <w:sz w:val="20"/>
                <w:szCs w:val="20"/>
                <w:lang w:eastAsia="es-GT"/>
              </w:rPr>
            </w:pPr>
            <w:r w:rsidRPr="000D3E76">
              <w:rPr>
                <w:color w:val="000000"/>
                <w:sz w:val="20"/>
                <w:szCs w:val="20"/>
                <w:lang w:eastAsia="es-GT"/>
              </w:rPr>
              <w:t xml:space="preserve">30.9% </w:t>
            </w:r>
          </w:p>
          <w:p w14:paraId="73508C64" w14:textId="77777777" w:rsidR="00E64B46" w:rsidRPr="000D3E76" w:rsidRDefault="00E64B46" w:rsidP="00B335DC">
            <w:pPr>
              <w:spacing w:line="240" w:lineRule="auto"/>
              <w:jc w:val="center"/>
              <w:rPr>
                <w:b/>
                <w:color w:val="000000"/>
                <w:sz w:val="20"/>
                <w:szCs w:val="20"/>
                <w:lang w:eastAsia="es-GT"/>
              </w:rPr>
            </w:pPr>
            <w:r w:rsidRPr="000D3E76">
              <w:rPr>
                <w:color w:val="000000"/>
                <w:sz w:val="20"/>
                <w:szCs w:val="20"/>
                <w:lang w:eastAsia="es-GT"/>
              </w:rPr>
              <w:t xml:space="preserve">(34,972 metros cúbicos extraídos 2018, sobre la línea base del 2017) </w:t>
            </w:r>
          </w:p>
        </w:tc>
        <w:tc>
          <w:tcPr>
            <w:tcW w:w="596" w:type="pct"/>
            <w:tcBorders>
              <w:top w:val="single" w:sz="4" w:space="0" w:color="auto"/>
              <w:left w:val="nil"/>
              <w:bottom w:val="single" w:sz="8" w:space="0" w:color="auto"/>
              <w:right w:val="single" w:sz="4" w:space="0" w:color="auto"/>
            </w:tcBorders>
            <w:shd w:val="clear" w:color="000000" w:fill="FFFFFF"/>
            <w:vAlign w:val="center"/>
            <w:hideMark/>
          </w:tcPr>
          <w:p w14:paraId="7426D66F" w14:textId="77777777" w:rsidR="00E64B46" w:rsidRPr="000D3E76" w:rsidRDefault="00E64B46" w:rsidP="00B335DC">
            <w:pPr>
              <w:spacing w:line="240" w:lineRule="auto"/>
              <w:jc w:val="center"/>
              <w:rPr>
                <w:b/>
                <w:color w:val="000000"/>
                <w:sz w:val="20"/>
                <w:szCs w:val="20"/>
                <w:lang w:eastAsia="es-GT"/>
              </w:rPr>
            </w:pPr>
            <w:r w:rsidRPr="000D3E76">
              <w:rPr>
                <w:color w:val="000000"/>
                <w:sz w:val="20"/>
                <w:szCs w:val="20"/>
                <w:lang w:eastAsia="es-GT"/>
              </w:rPr>
              <w:t xml:space="preserve"> -20.8% (27,698 metros cúbicos extraídos 2019, sobre la línea base de 2018)</w:t>
            </w:r>
          </w:p>
        </w:tc>
        <w:tc>
          <w:tcPr>
            <w:tcW w:w="738" w:type="pct"/>
            <w:gridSpan w:val="2"/>
            <w:tcBorders>
              <w:top w:val="single" w:sz="4" w:space="0" w:color="auto"/>
              <w:left w:val="nil"/>
              <w:bottom w:val="single" w:sz="8" w:space="0" w:color="auto"/>
              <w:right w:val="single" w:sz="8" w:space="0" w:color="000000"/>
            </w:tcBorders>
            <w:shd w:val="clear" w:color="000000" w:fill="FFFFFF"/>
            <w:vAlign w:val="center"/>
            <w:hideMark/>
          </w:tcPr>
          <w:p w14:paraId="10FD45B5" w14:textId="77777777" w:rsidR="00E64B46" w:rsidRPr="000D3E76" w:rsidRDefault="00E64B46" w:rsidP="00B335DC">
            <w:pPr>
              <w:spacing w:line="240" w:lineRule="auto"/>
              <w:jc w:val="center"/>
              <w:rPr>
                <w:b/>
                <w:color w:val="000000"/>
                <w:sz w:val="20"/>
                <w:szCs w:val="20"/>
                <w:lang w:eastAsia="es-GT"/>
              </w:rPr>
            </w:pPr>
            <w:r w:rsidRPr="000D3E76">
              <w:rPr>
                <w:color w:val="000000"/>
                <w:sz w:val="20"/>
                <w:szCs w:val="20"/>
                <w:lang w:eastAsia="es-GT"/>
              </w:rPr>
              <w:t xml:space="preserve">15.07% (29,700 metros cúbicos proyectados extraer 2020, sobre la línea base de 2018) </w:t>
            </w:r>
          </w:p>
        </w:tc>
      </w:tr>
    </w:tbl>
    <w:p w14:paraId="2B31A6A0" w14:textId="77777777" w:rsidR="00B335DC" w:rsidRDefault="00B335DC" w:rsidP="00E64B46">
      <w:pPr>
        <w:spacing w:after="200"/>
        <w:rPr>
          <w:rFonts w:ascii="Calibri" w:eastAsia="Calibri" w:hAnsi="Calibri"/>
          <w:b/>
          <w:color w:val="auto"/>
          <w:sz w:val="22"/>
        </w:rPr>
      </w:pPr>
    </w:p>
    <w:tbl>
      <w:tblPr>
        <w:tblW w:w="0" w:type="auto"/>
        <w:jc w:val="center"/>
        <w:tblCellMar>
          <w:left w:w="70" w:type="dxa"/>
          <w:right w:w="70" w:type="dxa"/>
        </w:tblCellMar>
        <w:tblLook w:val="04A0" w:firstRow="1" w:lastRow="0" w:firstColumn="1" w:lastColumn="0" w:noHBand="0" w:noVBand="1"/>
      </w:tblPr>
      <w:tblGrid>
        <w:gridCol w:w="1035"/>
        <w:gridCol w:w="2068"/>
      </w:tblGrid>
      <w:tr w:rsidR="00E64B46" w:rsidRPr="000D3E76" w14:paraId="5532BCD9" w14:textId="77777777" w:rsidTr="00B335DC">
        <w:trPr>
          <w:trHeight w:val="190"/>
          <w:jc w:val="center"/>
        </w:trPr>
        <w:tc>
          <w:tcPr>
            <w:tcW w:w="0" w:type="auto"/>
            <w:tcBorders>
              <w:top w:val="single" w:sz="8" w:space="0" w:color="auto"/>
              <w:left w:val="single" w:sz="8" w:space="0" w:color="auto"/>
              <w:bottom w:val="nil"/>
              <w:right w:val="single" w:sz="8" w:space="0" w:color="auto"/>
            </w:tcBorders>
            <w:shd w:val="clear" w:color="000000" w:fill="FFFFFF"/>
            <w:vAlign w:val="center"/>
            <w:hideMark/>
          </w:tcPr>
          <w:p w14:paraId="535CD789" w14:textId="77777777" w:rsidR="00E64B46" w:rsidRPr="000D3E76" w:rsidRDefault="00E64B46" w:rsidP="003F148D">
            <w:pPr>
              <w:spacing w:line="240" w:lineRule="auto"/>
              <w:jc w:val="center"/>
              <w:rPr>
                <w:bCs/>
                <w:i/>
                <w:iCs/>
                <w:color w:val="auto"/>
                <w:sz w:val="20"/>
                <w:szCs w:val="20"/>
                <w:lang w:eastAsia="es-GT"/>
              </w:rPr>
            </w:pPr>
            <w:r w:rsidRPr="000D3E76">
              <w:rPr>
                <w:bCs/>
                <w:i/>
                <w:iCs/>
                <w:color w:val="auto"/>
                <w:sz w:val="20"/>
                <w:szCs w:val="20"/>
                <w:lang w:eastAsia="es-GT"/>
              </w:rPr>
              <w:t>Línea Base</w:t>
            </w:r>
          </w:p>
        </w:tc>
        <w:tc>
          <w:tcPr>
            <w:tcW w:w="0" w:type="auto"/>
            <w:tcBorders>
              <w:top w:val="nil"/>
              <w:left w:val="nil"/>
              <w:bottom w:val="nil"/>
              <w:right w:val="nil"/>
            </w:tcBorders>
            <w:shd w:val="clear" w:color="000000" w:fill="FFFFFF"/>
            <w:vAlign w:val="center"/>
            <w:hideMark/>
          </w:tcPr>
          <w:p w14:paraId="2BC59004" w14:textId="77777777" w:rsidR="00E64B46" w:rsidRPr="000D3E76" w:rsidRDefault="00E64B46" w:rsidP="003F148D">
            <w:pPr>
              <w:spacing w:line="240" w:lineRule="auto"/>
              <w:jc w:val="center"/>
              <w:rPr>
                <w:b/>
                <w:color w:val="auto"/>
                <w:sz w:val="20"/>
                <w:szCs w:val="20"/>
                <w:lang w:eastAsia="es-GT"/>
              </w:rPr>
            </w:pPr>
            <w:r w:rsidRPr="000D3E76">
              <w:rPr>
                <w:color w:val="auto"/>
                <w:sz w:val="20"/>
                <w:szCs w:val="20"/>
                <w:lang w:eastAsia="es-GT"/>
              </w:rPr>
              <w:t> </w:t>
            </w:r>
          </w:p>
        </w:tc>
      </w:tr>
      <w:tr w:rsidR="00E64B46" w:rsidRPr="000D3E76" w14:paraId="07EBB2A1" w14:textId="77777777" w:rsidTr="00B335DC">
        <w:trPr>
          <w:trHeight w:val="214"/>
          <w:jc w:val="center"/>
        </w:trPr>
        <w:tc>
          <w:tcPr>
            <w:tcW w:w="0" w:type="auto"/>
            <w:tcBorders>
              <w:top w:val="single" w:sz="8" w:space="0" w:color="auto"/>
              <w:left w:val="single" w:sz="8" w:space="0" w:color="auto"/>
              <w:bottom w:val="single" w:sz="4" w:space="0" w:color="auto"/>
              <w:right w:val="single" w:sz="4" w:space="0" w:color="auto"/>
            </w:tcBorders>
            <w:shd w:val="clear" w:color="000000" w:fill="FFFFFF"/>
            <w:vAlign w:val="center"/>
            <w:hideMark/>
          </w:tcPr>
          <w:p w14:paraId="1683B10B" w14:textId="77777777" w:rsidR="00E64B46" w:rsidRPr="000D3E76" w:rsidRDefault="00E64B46" w:rsidP="003F148D">
            <w:pPr>
              <w:spacing w:line="240" w:lineRule="auto"/>
              <w:jc w:val="center"/>
              <w:rPr>
                <w:b/>
                <w:color w:val="auto"/>
                <w:sz w:val="20"/>
                <w:szCs w:val="20"/>
                <w:lang w:eastAsia="es-GT"/>
              </w:rPr>
            </w:pPr>
            <w:r w:rsidRPr="000D3E76">
              <w:rPr>
                <w:color w:val="auto"/>
                <w:sz w:val="20"/>
                <w:szCs w:val="20"/>
                <w:lang w:eastAsia="es-GT"/>
              </w:rPr>
              <w:t>Año</w:t>
            </w:r>
          </w:p>
        </w:tc>
        <w:tc>
          <w:tcPr>
            <w:tcW w:w="0" w:type="auto"/>
            <w:tcBorders>
              <w:top w:val="single" w:sz="8" w:space="0" w:color="auto"/>
              <w:left w:val="nil"/>
              <w:bottom w:val="single" w:sz="4" w:space="0" w:color="auto"/>
              <w:right w:val="single" w:sz="8" w:space="0" w:color="auto"/>
            </w:tcBorders>
            <w:shd w:val="clear" w:color="000000" w:fill="FFFFFF"/>
            <w:vAlign w:val="center"/>
            <w:hideMark/>
          </w:tcPr>
          <w:p w14:paraId="552BAF2A" w14:textId="77777777" w:rsidR="00E64B46" w:rsidRPr="000D3E76" w:rsidRDefault="00E64B46" w:rsidP="003F148D">
            <w:pPr>
              <w:spacing w:line="240" w:lineRule="auto"/>
              <w:jc w:val="center"/>
              <w:rPr>
                <w:b/>
                <w:color w:val="auto"/>
                <w:sz w:val="20"/>
                <w:szCs w:val="20"/>
                <w:lang w:eastAsia="es-GT"/>
              </w:rPr>
            </w:pPr>
            <w:r w:rsidRPr="000D3E76">
              <w:rPr>
                <w:color w:val="auto"/>
                <w:sz w:val="20"/>
                <w:szCs w:val="20"/>
                <w:lang w:eastAsia="es-GT"/>
              </w:rPr>
              <w:t>Meta en datos absolutos</w:t>
            </w:r>
          </w:p>
        </w:tc>
      </w:tr>
      <w:tr w:rsidR="00E64B46" w:rsidRPr="000D3E76" w14:paraId="1D737D4A" w14:textId="77777777" w:rsidTr="00B335DC">
        <w:trPr>
          <w:trHeight w:val="265"/>
          <w:jc w:val="center"/>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78309231" w14:textId="77777777" w:rsidR="00E64B46" w:rsidRPr="000D3E76" w:rsidRDefault="00E64B46" w:rsidP="003F148D">
            <w:pPr>
              <w:spacing w:line="240" w:lineRule="auto"/>
              <w:jc w:val="center"/>
              <w:rPr>
                <w:bCs/>
                <w:color w:val="auto"/>
                <w:sz w:val="20"/>
                <w:szCs w:val="20"/>
                <w:lang w:eastAsia="es-GT"/>
              </w:rPr>
            </w:pPr>
            <w:r w:rsidRPr="000D3E76">
              <w:rPr>
                <w:bCs/>
                <w:color w:val="auto"/>
                <w:sz w:val="20"/>
                <w:szCs w:val="20"/>
                <w:lang w:eastAsia="es-GT"/>
              </w:rPr>
              <w:t>2019</w:t>
            </w:r>
          </w:p>
        </w:tc>
        <w:tc>
          <w:tcPr>
            <w:tcW w:w="0" w:type="auto"/>
            <w:tcBorders>
              <w:top w:val="nil"/>
              <w:left w:val="nil"/>
              <w:bottom w:val="single" w:sz="4" w:space="0" w:color="auto"/>
              <w:right w:val="single" w:sz="8" w:space="0" w:color="auto"/>
            </w:tcBorders>
            <w:shd w:val="clear" w:color="000000" w:fill="FFFFFF"/>
            <w:vAlign w:val="center"/>
            <w:hideMark/>
          </w:tcPr>
          <w:p w14:paraId="7A655B7B" w14:textId="77777777" w:rsidR="00E64B46" w:rsidRPr="000D3E76" w:rsidRDefault="00E64B46" w:rsidP="003F148D">
            <w:pPr>
              <w:spacing w:line="240" w:lineRule="auto"/>
              <w:jc w:val="center"/>
              <w:rPr>
                <w:b/>
                <w:color w:val="auto"/>
                <w:sz w:val="20"/>
                <w:szCs w:val="20"/>
                <w:lang w:eastAsia="es-GT"/>
              </w:rPr>
            </w:pPr>
            <w:r w:rsidRPr="000D3E76">
              <w:rPr>
                <w:color w:val="auto"/>
                <w:sz w:val="20"/>
                <w:szCs w:val="20"/>
                <w:lang w:eastAsia="es-GT"/>
              </w:rPr>
              <w:t>27,698</w:t>
            </w:r>
          </w:p>
        </w:tc>
      </w:tr>
      <w:tr w:rsidR="00E64B46" w:rsidRPr="000D3E76" w14:paraId="5DC4F173" w14:textId="77777777" w:rsidTr="00B335DC">
        <w:trPr>
          <w:trHeight w:val="265"/>
          <w:jc w:val="center"/>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729A403E" w14:textId="77777777" w:rsidR="00E64B46" w:rsidRPr="000D3E76" w:rsidRDefault="00E64B46" w:rsidP="003F148D">
            <w:pPr>
              <w:spacing w:line="240" w:lineRule="auto"/>
              <w:jc w:val="center"/>
              <w:rPr>
                <w:bCs/>
                <w:color w:val="auto"/>
                <w:sz w:val="20"/>
                <w:szCs w:val="20"/>
                <w:lang w:eastAsia="es-GT"/>
              </w:rPr>
            </w:pPr>
            <w:r w:rsidRPr="000D3E76">
              <w:rPr>
                <w:bCs/>
                <w:color w:val="auto"/>
                <w:sz w:val="20"/>
                <w:szCs w:val="20"/>
                <w:lang w:eastAsia="es-GT"/>
              </w:rPr>
              <w:t> 2018</w:t>
            </w:r>
          </w:p>
        </w:tc>
        <w:tc>
          <w:tcPr>
            <w:tcW w:w="0" w:type="auto"/>
            <w:tcBorders>
              <w:top w:val="nil"/>
              <w:left w:val="nil"/>
              <w:bottom w:val="single" w:sz="4" w:space="0" w:color="auto"/>
              <w:right w:val="single" w:sz="8" w:space="0" w:color="auto"/>
            </w:tcBorders>
            <w:shd w:val="clear" w:color="000000" w:fill="FFFFFF"/>
            <w:vAlign w:val="center"/>
            <w:hideMark/>
          </w:tcPr>
          <w:p w14:paraId="229F8BDA" w14:textId="77777777" w:rsidR="00E64B46" w:rsidRPr="000D3E76" w:rsidRDefault="00E64B46" w:rsidP="003F148D">
            <w:pPr>
              <w:spacing w:line="240" w:lineRule="auto"/>
              <w:jc w:val="center"/>
              <w:rPr>
                <w:b/>
                <w:color w:val="auto"/>
                <w:sz w:val="20"/>
                <w:szCs w:val="20"/>
                <w:lang w:eastAsia="es-GT"/>
              </w:rPr>
            </w:pPr>
            <w:r w:rsidRPr="000D3E76">
              <w:rPr>
                <w:color w:val="auto"/>
                <w:sz w:val="20"/>
                <w:szCs w:val="20"/>
                <w:lang w:eastAsia="es-GT"/>
              </w:rPr>
              <w:t>34,972</w:t>
            </w:r>
          </w:p>
        </w:tc>
      </w:tr>
      <w:tr w:rsidR="00E64B46" w:rsidRPr="000D3E76" w14:paraId="23AAA57E" w14:textId="77777777" w:rsidTr="00B335DC">
        <w:trPr>
          <w:trHeight w:val="265"/>
          <w:jc w:val="center"/>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676FBF03" w14:textId="77777777" w:rsidR="00E64B46" w:rsidRPr="000D3E76" w:rsidRDefault="00E64B46" w:rsidP="003F148D">
            <w:pPr>
              <w:spacing w:line="240" w:lineRule="auto"/>
              <w:jc w:val="center"/>
              <w:rPr>
                <w:bCs/>
                <w:color w:val="auto"/>
                <w:sz w:val="20"/>
                <w:szCs w:val="20"/>
                <w:lang w:eastAsia="es-GT"/>
              </w:rPr>
            </w:pPr>
            <w:r w:rsidRPr="000D3E76">
              <w:rPr>
                <w:bCs/>
                <w:color w:val="auto"/>
                <w:sz w:val="20"/>
                <w:szCs w:val="20"/>
                <w:lang w:eastAsia="es-GT"/>
              </w:rPr>
              <w:t>2017</w:t>
            </w:r>
          </w:p>
        </w:tc>
        <w:tc>
          <w:tcPr>
            <w:tcW w:w="0" w:type="auto"/>
            <w:tcBorders>
              <w:top w:val="nil"/>
              <w:left w:val="nil"/>
              <w:bottom w:val="single" w:sz="4" w:space="0" w:color="auto"/>
              <w:right w:val="single" w:sz="8" w:space="0" w:color="auto"/>
            </w:tcBorders>
            <w:shd w:val="clear" w:color="000000" w:fill="FFFFFF"/>
            <w:vAlign w:val="center"/>
            <w:hideMark/>
          </w:tcPr>
          <w:p w14:paraId="44FFC80E" w14:textId="77777777" w:rsidR="00E64B46" w:rsidRPr="000D3E76" w:rsidRDefault="00E64B46" w:rsidP="003F148D">
            <w:pPr>
              <w:spacing w:line="240" w:lineRule="auto"/>
              <w:jc w:val="center"/>
              <w:rPr>
                <w:b/>
                <w:color w:val="auto"/>
                <w:sz w:val="20"/>
                <w:szCs w:val="20"/>
                <w:lang w:eastAsia="es-GT"/>
              </w:rPr>
            </w:pPr>
            <w:r w:rsidRPr="000D3E76">
              <w:rPr>
                <w:color w:val="auto"/>
                <w:sz w:val="20"/>
                <w:szCs w:val="20"/>
                <w:lang w:eastAsia="es-GT"/>
              </w:rPr>
              <w:t>26,717</w:t>
            </w:r>
          </w:p>
        </w:tc>
      </w:tr>
      <w:tr w:rsidR="00E64B46" w:rsidRPr="000D3E76" w14:paraId="6FEA96D1" w14:textId="77777777" w:rsidTr="00B335DC">
        <w:trPr>
          <w:trHeight w:val="265"/>
          <w:jc w:val="center"/>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649B9588" w14:textId="77777777" w:rsidR="00E64B46" w:rsidRPr="000D3E76" w:rsidRDefault="00E64B46" w:rsidP="003F148D">
            <w:pPr>
              <w:spacing w:line="240" w:lineRule="auto"/>
              <w:jc w:val="center"/>
              <w:rPr>
                <w:bCs/>
                <w:color w:val="auto"/>
                <w:sz w:val="20"/>
                <w:szCs w:val="20"/>
                <w:lang w:eastAsia="es-GT"/>
              </w:rPr>
            </w:pPr>
            <w:r w:rsidRPr="000D3E76">
              <w:rPr>
                <w:bCs/>
                <w:color w:val="auto"/>
                <w:sz w:val="20"/>
                <w:szCs w:val="20"/>
                <w:lang w:eastAsia="es-GT"/>
              </w:rPr>
              <w:t> 2016</w:t>
            </w:r>
          </w:p>
        </w:tc>
        <w:tc>
          <w:tcPr>
            <w:tcW w:w="0" w:type="auto"/>
            <w:tcBorders>
              <w:top w:val="nil"/>
              <w:left w:val="nil"/>
              <w:bottom w:val="single" w:sz="4" w:space="0" w:color="auto"/>
              <w:right w:val="single" w:sz="8" w:space="0" w:color="auto"/>
            </w:tcBorders>
            <w:shd w:val="clear" w:color="000000" w:fill="FFFFFF"/>
            <w:vAlign w:val="center"/>
            <w:hideMark/>
          </w:tcPr>
          <w:p w14:paraId="3FC47C8A" w14:textId="77777777" w:rsidR="00E64B46" w:rsidRPr="000D3E76" w:rsidRDefault="00E64B46" w:rsidP="003F148D">
            <w:pPr>
              <w:spacing w:line="240" w:lineRule="auto"/>
              <w:jc w:val="center"/>
              <w:rPr>
                <w:b/>
                <w:color w:val="auto"/>
                <w:sz w:val="20"/>
                <w:szCs w:val="20"/>
                <w:lang w:eastAsia="es-GT"/>
              </w:rPr>
            </w:pPr>
            <w:r w:rsidRPr="000D3E76">
              <w:rPr>
                <w:color w:val="auto"/>
                <w:sz w:val="20"/>
                <w:szCs w:val="20"/>
                <w:lang w:eastAsia="es-GT"/>
              </w:rPr>
              <w:t>25,301</w:t>
            </w:r>
          </w:p>
        </w:tc>
      </w:tr>
    </w:tbl>
    <w:p w14:paraId="15A8C438" w14:textId="77777777" w:rsidR="00E64B46" w:rsidRDefault="00E64B46" w:rsidP="00E64B46">
      <w:pPr>
        <w:spacing w:after="200"/>
        <w:rPr>
          <w:rFonts w:ascii="Calibri" w:eastAsia="Calibri" w:hAnsi="Calibri"/>
          <w:b/>
          <w:color w:val="auto"/>
          <w:sz w:val="22"/>
        </w:rPr>
      </w:pPr>
    </w:p>
    <w:tbl>
      <w:tblPr>
        <w:tblW w:w="0" w:type="auto"/>
        <w:tblCellMar>
          <w:left w:w="70" w:type="dxa"/>
          <w:right w:w="70" w:type="dxa"/>
        </w:tblCellMar>
        <w:tblLook w:val="04A0" w:firstRow="1" w:lastRow="0" w:firstColumn="1" w:lastColumn="0" w:noHBand="0" w:noVBand="1"/>
      </w:tblPr>
      <w:tblGrid>
        <w:gridCol w:w="1457"/>
        <w:gridCol w:w="7371"/>
      </w:tblGrid>
      <w:tr w:rsidR="00E64B46" w:rsidRPr="000D3E76" w14:paraId="68EB8F2B" w14:textId="77777777" w:rsidTr="00B335DC">
        <w:trPr>
          <w:trHeight w:val="265"/>
        </w:trPr>
        <w:tc>
          <w:tcPr>
            <w:tcW w:w="0" w:type="auto"/>
            <w:gridSpan w:val="2"/>
            <w:tcBorders>
              <w:top w:val="nil"/>
              <w:left w:val="single" w:sz="8" w:space="0" w:color="auto"/>
              <w:bottom w:val="single" w:sz="8" w:space="0" w:color="auto"/>
              <w:right w:val="nil"/>
            </w:tcBorders>
            <w:shd w:val="clear" w:color="000000" w:fill="FFFFFF"/>
            <w:vAlign w:val="center"/>
            <w:hideMark/>
          </w:tcPr>
          <w:p w14:paraId="067C483A" w14:textId="77777777" w:rsidR="00E64B46" w:rsidRPr="000D3E76" w:rsidRDefault="00E64B46" w:rsidP="003F148D">
            <w:pPr>
              <w:spacing w:line="240" w:lineRule="auto"/>
              <w:jc w:val="center"/>
              <w:rPr>
                <w:bCs/>
                <w:color w:val="auto"/>
                <w:sz w:val="20"/>
                <w:szCs w:val="20"/>
                <w:lang w:eastAsia="es-GT"/>
              </w:rPr>
            </w:pPr>
            <w:r w:rsidRPr="000D3E76">
              <w:rPr>
                <w:bCs/>
                <w:color w:val="auto"/>
                <w:sz w:val="20"/>
                <w:szCs w:val="20"/>
                <w:lang w:eastAsia="es-GT"/>
              </w:rPr>
              <w:t>Medios de Verificación</w:t>
            </w:r>
          </w:p>
        </w:tc>
      </w:tr>
      <w:tr w:rsidR="00E64B46" w:rsidRPr="000D3E76" w14:paraId="4367516E" w14:textId="77777777" w:rsidTr="00B335DC">
        <w:trPr>
          <w:trHeight w:val="811"/>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2FE04402" w14:textId="77777777" w:rsidR="00E64B46" w:rsidRPr="000D3E76" w:rsidRDefault="00E64B46" w:rsidP="003F148D">
            <w:pPr>
              <w:spacing w:line="240" w:lineRule="auto"/>
              <w:rPr>
                <w:b/>
                <w:color w:val="auto"/>
                <w:sz w:val="20"/>
                <w:szCs w:val="20"/>
                <w:lang w:eastAsia="es-GT"/>
              </w:rPr>
            </w:pPr>
            <w:r w:rsidRPr="000D3E76">
              <w:rPr>
                <w:color w:val="auto"/>
                <w:sz w:val="20"/>
                <w:szCs w:val="20"/>
                <w:lang w:eastAsia="es-GT"/>
              </w:rPr>
              <w:t>Procedencia de los datos</w:t>
            </w:r>
          </w:p>
        </w:tc>
        <w:tc>
          <w:tcPr>
            <w:tcW w:w="0" w:type="auto"/>
            <w:tcBorders>
              <w:top w:val="single" w:sz="8" w:space="0" w:color="auto"/>
              <w:left w:val="nil"/>
              <w:bottom w:val="single" w:sz="4" w:space="0" w:color="auto"/>
              <w:right w:val="single" w:sz="8" w:space="0" w:color="000000"/>
            </w:tcBorders>
            <w:shd w:val="clear" w:color="000000" w:fill="FFFFFF"/>
            <w:vAlign w:val="center"/>
            <w:hideMark/>
          </w:tcPr>
          <w:p w14:paraId="499DBCF8" w14:textId="77777777" w:rsidR="00E64B46" w:rsidRPr="000D3E76" w:rsidRDefault="00E64B46" w:rsidP="003F148D">
            <w:pPr>
              <w:spacing w:line="240" w:lineRule="auto"/>
              <w:rPr>
                <w:b/>
                <w:color w:val="auto"/>
                <w:sz w:val="20"/>
                <w:szCs w:val="20"/>
                <w:lang w:eastAsia="es-GT"/>
              </w:rPr>
            </w:pPr>
            <w:r w:rsidRPr="000D3E76">
              <w:rPr>
                <w:color w:val="auto"/>
                <w:sz w:val="20"/>
                <w:szCs w:val="20"/>
                <w:lang w:eastAsia="es-GT"/>
              </w:rPr>
              <w:t>Registros estadísticos de datos de la cantidad de metros cúbicos de sólidos flotantes que se extraen año con año en el lago de Amatitlán</w:t>
            </w:r>
          </w:p>
        </w:tc>
      </w:tr>
      <w:tr w:rsidR="00E64B46" w:rsidRPr="000D3E76" w14:paraId="3597C766" w14:textId="77777777" w:rsidTr="00B335DC">
        <w:trPr>
          <w:trHeight w:val="1230"/>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6DABD2E8" w14:textId="77777777" w:rsidR="00E64B46" w:rsidRPr="000D3E76" w:rsidRDefault="00E64B46" w:rsidP="003F148D">
            <w:pPr>
              <w:spacing w:line="240" w:lineRule="auto"/>
              <w:rPr>
                <w:b/>
                <w:color w:val="auto"/>
                <w:sz w:val="20"/>
                <w:szCs w:val="20"/>
                <w:lang w:eastAsia="es-GT"/>
              </w:rPr>
            </w:pPr>
            <w:r w:rsidRPr="000D3E76">
              <w:rPr>
                <w:color w:val="auto"/>
                <w:sz w:val="20"/>
                <w:szCs w:val="20"/>
                <w:lang w:eastAsia="es-GT"/>
              </w:rPr>
              <w:t xml:space="preserve">Unidad </w:t>
            </w:r>
            <w:r>
              <w:rPr>
                <w:color w:val="auto"/>
                <w:sz w:val="20"/>
                <w:szCs w:val="20"/>
                <w:lang w:eastAsia="es-GT"/>
              </w:rPr>
              <w:t>r</w:t>
            </w:r>
            <w:r w:rsidRPr="000D3E76">
              <w:rPr>
                <w:color w:val="auto"/>
                <w:sz w:val="20"/>
                <w:szCs w:val="20"/>
                <w:lang w:eastAsia="es-GT"/>
              </w:rPr>
              <w:t>esponsable</w:t>
            </w:r>
          </w:p>
        </w:tc>
        <w:tc>
          <w:tcPr>
            <w:tcW w:w="0" w:type="auto"/>
            <w:tcBorders>
              <w:top w:val="single" w:sz="4" w:space="0" w:color="auto"/>
              <w:left w:val="single" w:sz="4" w:space="0" w:color="auto"/>
              <w:bottom w:val="single" w:sz="4" w:space="0" w:color="auto"/>
              <w:right w:val="single" w:sz="8" w:space="0" w:color="000000"/>
            </w:tcBorders>
            <w:shd w:val="clear" w:color="000000" w:fill="FFFFFF"/>
            <w:vAlign w:val="center"/>
            <w:hideMark/>
          </w:tcPr>
          <w:p w14:paraId="73C70856" w14:textId="77777777" w:rsidR="00E64B46" w:rsidRPr="000D3E76" w:rsidRDefault="00E64B46" w:rsidP="003F148D">
            <w:pPr>
              <w:spacing w:line="240" w:lineRule="auto"/>
              <w:rPr>
                <w:b/>
                <w:color w:val="auto"/>
                <w:sz w:val="20"/>
                <w:szCs w:val="20"/>
                <w:lang w:eastAsia="es-GT"/>
              </w:rPr>
            </w:pPr>
            <w:r w:rsidRPr="000D3E76">
              <w:rPr>
                <w:color w:val="auto"/>
                <w:sz w:val="20"/>
                <w:szCs w:val="20"/>
                <w:lang w:eastAsia="es-GT"/>
              </w:rPr>
              <w:t>Los datos del indicador se consolidan en la División de Evaluación y Seguimiento, los cuales son proporcionados por la Unidad de Mantenimiento y Limpieza del lago de Amatitlán. Estos datos se proporcionan por medio de los informes mensuales.</w:t>
            </w:r>
          </w:p>
        </w:tc>
      </w:tr>
      <w:tr w:rsidR="00E64B46" w:rsidRPr="000D3E76" w14:paraId="3C38C3C5" w14:textId="77777777" w:rsidTr="00B335DC">
        <w:trPr>
          <w:trHeight w:val="1595"/>
        </w:trPr>
        <w:tc>
          <w:tcPr>
            <w:tcW w:w="0" w:type="auto"/>
            <w:tcBorders>
              <w:top w:val="nil"/>
              <w:left w:val="single" w:sz="8" w:space="0" w:color="auto"/>
              <w:bottom w:val="single" w:sz="8" w:space="0" w:color="auto"/>
              <w:right w:val="single" w:sz="4" w:space="0" w:color="auto"/>
            </w:tcBorders>
            <w:shd w:val="clear" w:color="000000" w:fill="FFFFFF"/>
            <w:vAlign w:val="center"/>
            <w:hideMark/>
          </w:tcPr>
          <w:p w14:paraId="1AC96D26" w14:textId="77777777" w:rsidR="00E64B46" w:rsidRPr="000D3E76" w:rsidRDefault="00E64B46" w:rsidP="003F148D">
            <w:pPr>
              <w:spacing w:line="240" w:lineRule="auto"/>
              <w:rPr>
                <w:b/>
                <w:color w:val="auto"/>
                <w:sz w:val="20"/>
                <w:szCs w:val="20"/>
                <w:lang w:eastAsia="es-GT"/>
              </w:rPr>
            </w:pPr>
            <w:r w:rsidRPr="000D3E76">
              <w:rPr>
                <w:color w:val="auto"/>
                <w:sz w:val="20"/>
                <w:szCs w:val="20"/>
                <w:lang w:eastAsia="es-GT"/>
              </w:rPr>
              <w:t xml:space="preserve">Metodología de </w:t>
            </w:r>
            <w:r>
              <w:rPr>
                <w:color w:val="auto"/>
                <w:sz w:val="20"/>
                <w:szCs w:val="20"/>
                <w:lang w:eastAsia="es-GT"/>
              </w:rPr>
              <w:t>r</w:t>
            </w:r>
            <w:r w:rsidRPr="000D3E76">
              <w:rPr>
                <w:color w:val="auto"/>
                <w:sz w:val="20"/>
                <w:szCs w:val="20"/>
                <w:lang w:eastAsia="es-GT"/>
              </w:rPr>
              <w:t>ecopilación</w:t>
            </w:r>
          </w:p>
        </w:tc>
        <w:tc>
          <w:tcPr>
            <w:tcW w:w="0" w:type="auto"/>
            <w:tcBorders>
              <w:top w:val="single" w:sz="4" w:space="0" w:color="auto"/>
              <w:left w:val="nil"/>
              <w:bottom w:val="single" w:sz="8" w:space="0" w:color="auto"/>
              <w:right w:val="single" w:sz="8" w:space="0" w:color="000000"/>
            </w:tcBorders>
            <w:shd w:val="clear" w:color="000000" w:fill="FFFFFF"/>
            <w:vAlign w:val="center"/>
            <w:hideMark/>
          </w:tcPr>
          <w:p w14:paraId="3C6CFD28" w14:textId="77777777" w:rsidR="00E64B46" w:rsidRPr="000D3E76" w:rsidRDefault="00E64B46" w:rsidP="003F148D">
            <w:pPr>
              <w:spacing w:line="240" w:lineRule="auto"/>
              <w:rPr>
                <w:b/>
                <w:color w:val="auto"/>
                <w:sz w:val="20"/>
                <w:szCs w:val="20"/>
                <w:lang w:eastAsia="es-GT"/>
              </w:rPr>
            </w:pPr>
            <w:r w:rsidRPr="000D3E76">
              <w:rPr>
                <w:color w:val="auto"/>
                <w:sz w:val="20"/>
                <w:szCs w:val="20"/>
                <w:lang w:eastAsia="es-GT"/>
              </w:rPr>
              <w:t xml:space="preserve"> La Unidad de Mantenimiento y Limpieza del Lago registra la cantidad de desechos de sólidos flotantes que extraen constantemente como una de sus funciones principales, esta medición de volumen de sólidos extraídos se reporta a la División de Evaluación y Seguimiento de manera mensual quien se encarga de consolidar la información.</w:t>
            </w:r>
          </w:p>
        </w:tc>
      </w:tr>
    </w:tbl>
    <w:p w14:paraId="3AA159A0" w14:textId="77777777" w:rsidR="00B335DC" w:rsidRDefault="00B335DC">
      <w:r>
        <w:br w:type="page"/>
      </w:r>
    </w:p>
    <w:tbl>
      <w:tblPr>
        <w:tblW w:w="5000" w:type="pct"/>
        <w:tblCellMar>
          <w:left w:w="0" w:type="dxa"/>
          <w:right w:w="0" w:type="dxa"/>
        </w:tblCellMar>
        <w:tblLook w:val="04A0" w:firstRow="1" w:lastRow="0" w:firstColumn="1" w:lastColumn="0" w:noHBand="0" w:noVBand="1"/>
      </w:tblPr>
      <w:tblGrid>
        <w:gridCol w:w="2696"/>
        <w:gridCol w:w="4866"/>
        <w:gridCol w:w="1256"/>
      </w:tblGrid>
      <w:tr w:rsidR="00E64B46" w:rsidRPr="00974C25" w14:paraId="37F25211" w14:textId="77777777" w:rsidTr="00B335DC">
        <w:trPr>
          <w:trHeight w:val="441"/>
        </w:trPr>
        <w:tc>
          <w:tcPr>
            <w:tcW w:w="4350" w:type="pct"/>
            <w:gridSpan w:val="2"/>
            <w:tcBorders>
              <w:top w:val="single" w:sz="8" w:space="0" w:color="auto"/>
              <w:left w:val="single" w:sz="8" w:space="0" w:color="auto"/>
              <w:bottom w:val="single" w:sz="8" w:space="0" w:color="auto"/>
              <w:right w:val="nil"/>
            </w:tcBorders>
            <w:shd w:val="clear" w:color="000000" w:fill="4F81BD"/>
            <w:tcMar>
              <w:top w:w="15" w:type="dxa"/>
              <w:left w:w="15" w:type="dxa"/>
              <w:bottom w:w="0" w:type="dxa"/>
              <w:right w:w="15" w:type="dxa"/>
            </w:tcMar>
            <w:vAlign w:val="center"/>
            <w:hideMark/>
          </w:tcPr>
          <w:p w14:paraId="6ED5BFF6" w14:textId="2279EDB7" w:rsidR="00E64B46" w:rsidRPr="00974C25" w:rsidRDefault="00E64B46" w:rsidP="003F148D">
            <w:pPr>
              <w:jc w:val="center"/>
              <w:rPr>
                <w:b/>
                <w:bCs/>
                <w:sz w:val="20"/>
                <w:szCs w:val="20"/>
              </w:rPr>
            </w:pPr>
            <w:r w:rsidRPr="00974C25">
              <w:rPr>
                <w:bCs/>
                <w:color w:val="FFFFFF" w:themeColor="background1"/>
                <w:sz w:val="20"/>
                <w:szCs w:val="20"/>
              </w:rPr>
              <w:lastRenderedPageBreak/>
              <w:t>FICHA DEL INDICADOR (SEGUIMIENTO)</w:t>
            </w:r>
          </w:p>
        </w:tc>
        <w:tc>
          <w:tcPr>
            <w:tcW w:w="650" w:type="pct"/>
            <w:tcBorders>
              <w:top w:val="single" w:sz="8" w:space="0" w:color="auto"/>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193240F2" w14:textId="77777777" w:rsidR="00E64B46" w:rsidRPr="00974C25" w:rsidRDefault="00E64B46" w:rsidP="003F148D">
            <w:pPr>
              <w:jc w:val="center"/>
              <w:rPr>
                <w:b/>
                <w:bCs/>
                <w:sz w:val="20"/>
                <w:szCs w:val="20"/>
              </w:rPr>
            </w:pPr>
            <w:r w:rsidRPr="00974C25">
              <w:rPr>
                <w:bCs/>
                <w:sz w:val="20"/>
                <w:szCs w:val="20"/>
              </w:rPr>
              <w:t>SPPD-08</w:t>
            </w:r>
          </w:p>
        </w:tc>
      </w:tr>
      <w:tr w:rsidR="00E64B46" w:rsidRPr="00974C25" w14:paraId="376E1F77" w14:textId="77777777" w:rsidTr="00B335DC">
        <w:trPr>
          <w:trHeight w:val="406"/>
        </w:trPr>
        <w:tc>
          <w:tcPr>
            <w:tcW w:w="5000" w:type="pct"/>
            <w:gridSpan w:val="3"/>
            <w:tcBorders>
              <w:top w:val="nil"/>
              <w:left w:val="single" w:sz="4" w:space="0" w:color="auto"/>
              <w:bottom w:val="single" w:sz="4" w:space="0" w:color="auto"/>
              <w:right w:val="single" w:sz="4" w:space="0" w:color="000000"/>
            </w:tcBorders>
            <w:shd w:val="clear" w:color="000000" w:fill="FFFFFF"/>
            <w:noWrap/>
            <w:tcMar>
              <w:top w:w="15" w:type="dxa"/>
              <w:left w:w="15" w:type="dxa"/>
              <w:bottom w:w="0" w:type="dxa"/>
              <w:right w:w="15" w:type="dxa"/>
            </w:tcMar>
            <w:vAlign w:val="bottom"/>
            <w:hideMark/>
          </w:tcPr>
          <w:p w14:paraId="66431AF5" w14:textId="77777777" w:rsidR="00E64B46" w:rsidRPr="00974C25" w:rsidRDefault="00E64B46" w:rsidP="003F148D">
            <w:pPr>
              <w:rPr>
                <w:b/>
                <w:bCs/>
                <w:sz w:val="20"/>
                <w:szCs w:val="20"/>
              </w:rPr>
            </w:pPr>
            <w:r w:rsidRPr="00974C25">
              <w:rPr>
                <w:bCs/>
                <w:sz w:val="20"/>
                <w:szCs w:val="20"/>
              </w:rPr>
              <w:t>NOMBRE DE LA INSTITUCIÓN: Autoridad para el Manejo Sustentable de la Cuenca y del Lago de Amatitlán</w:t>
            </w:r>
          </w:p>
        </w:tc>
      </w:tr>
      <w:tr w:rsidR="00E64B46" w:rsidRPr="00974C25" w14:paraId="4173B747" w14:textId="77777777" w:rsidTr="00B335DC">
        <w:trPr>
          <w:trHeight w:val="822"/>
        </w:trPr>
        <w:tc>
          <w:tcPr>
            <w:tcW w:w="1824" w:type="pct"/>
            <w:tcBorders>
              <w:top w:val="single" w:sz="8" w:space="0" w:color="auto"/>
              <w:left w:val="single" w:sz="8"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6B9F8BE" w14:textId="77777777" w:rsidR="00E64B46" w:rsidRPr="00974C25" w:rsidRDefault="00E64B46" w:rsidP="003F148D">
            <w:pPr>
              <w:rPr>
                <w:b/>
                <w:bCs/>
                <w:sz w:val="20"/>
                <w:szCs w:val="20"/>
              </w:rPr>
            </w:pPr>
            <w:r w:rsidRPr="00974C25">
              <w:rPr>
                <w:bCs/>
                <w:sz w:val="20"/>
                <w:szCs w:val="20"/>
              </w:rPr>
              <w:t xml:space="preserve">Nombre del </w:t>
            </w:r>
            <w:r>
              <w:rPr>
                <w:bCs/>
                <w:sz w:val="20"/>
                <w:szCs w:val="20"/>
              </w:rPr>
              <w:t>i</w:t>
            </w:r>
            <w:r w:rsidRPr="00974C25">
              <w:rPr>
                <w:bCs/>
                <w:sz w:val="20"/>
                <w:szCs w:val="20"/>
              </w:rPr>
              <w:t>ndicador</w:t>
            </w:r>
          </w:p>
        </w:tc>
        <w:tc>
          <w:tcPr>
            <w:tcW w:w="3176" w:type="pct"/>
            <w:gridSpan w:val="2"/>
            <w:tcBorders>
              <w:top w:val="single" w:sz="8" w:space="0" w:color="auto"/>
              <w:left w:val="nil"/>
              <w:bottom w:val="single" w:sz="4" w:space="0" w:color="auto"/>
              <w:right w:val="single" w:sz="8" w:space="0" w:color="000000"/>
            </w:tcBorders>
            <w:shd w:val="clear" w:color="000000" w:fill="FFFFFF"/>
            <w:tcMar>
              <w:top w:w="15" w:type="dxa"/>
              <w:left w:w="15" w:type="dxa"/>
              <w:bottom w:w="0" w:type="dxa"/>
              <w:right w:w="15" w:type="dxa"/>
            </w:tcMar>
            <w:vAlign w:val="center"/>
            <w:hideMark/>
          </w:tcPr>
          <w:p w14:paraId="778842B3" w14:textId="77777777" w:rsidR="00E64B46" w:rsidRPr="00974C25" w:rsidRDefault="00E64B46" w:rsidP="003F148D">
            <w:pPr>
              <w:rPr>
                <w:b/>
                <w:sz w:val="20"/>
                <w:szCs w:val="20"/>
              </w:rPr>
            </w:pPr>
            <w:r w:rsidRPr="00974C25">
              <w:rPr>
                <w:sz w:val="20"/>
                <w:szCs w:val="20"/>
              </w:rPr>
              <w:t xml:space="preserve">Tasa de población capacitada y sensibilizada en educación ambiental dentro de la cuenca del </w:t>
            </w:r>
            <w:r>
              <w:rPr>
                <w:sz w:val="20"/>
                <w:szCs w:val="20"/>
              </w:rPr>
              <w:t>l</w:t>
            </w:r>
            <w:r w:rsidRPr="00974C25">
              <w:rPr>
                <w:sz w:val="20"/>
                <w:szCs w:val="20"/>
              </w:rPr>
              <w:t>ago de Amatitlán para el año 2024, con relación a la población objetivo.</w:t>
            </w:r>
          </w:p>
        </w:tc>
      </w:tr>
      <w:tr w:rsidR="00E64B46" w:rsidRPr="00974C25" w14:paraId="64D3BA27" w14:textId="77777777" w:rsidTr="00B335DC">
        <w:trPr>
          <w:trHeight w:val="391"/>
        </w:trPr>
        <w:tc>
          <w:tcPr>
            <w:tcW w:w="1824" w:type="pct"/>
            <w:tcBorders>
              <w:top w:val="nil"/>
              <w:left w:val="single" w:sz="8" w:space="0" w:color="auto"/>
              <w:bottom w:val="single" w:sz="4" w:space="0" w:color="auto"/>
              <w:right w:val="nil"/>
            </w:tcBorders>
            <w:shd w:val="clear" w:color="000000" w:fill="FFFFFF"/>
            <w:tcMar>
              <w:top w:w="15" w:type="dxa"/>
              <w:left w:w="15" w:type="dxa"/>
              <w:bottom w:w="0" w:type="dxa"/>
              <w:right w:w="15" w:type="dxa"/>
            </w:tcMar>
            <w:vAlign w:val="center"/>
            <w:hideMark/>
          </w:tcPr>
          <w:p w14:paraId="0F4AE827" w14:textId="77777777" w:rsidR="00E64B46" w:rsidRPr="00974C25" w:rsidRDefault="00E64B46" w:rsidP="003F148D">
            <w:pPr>
              <w:rPr>
                <w:b/>
                <w:sz w:val="20"/>
                <w:szCs w:val="20"/>
              </w:rPr>
            </w:pPr>
            <w:r w:rsidRPr="00974C25">
              <w:rPr>
                <w:sz w:val="20"/>
                <w:szCs w:val="20"/>
              </w:rPr>
              <w:t xml:space="preserve">Categoría del </w:t>
            </w:r>
            <w:r>
              <w:rPr>
                <w:sz w:val="20"/>
                <w:szCs w:val="20"/>
              </w:rPr>
              <w:t>i</w:t>
            </w:r>
            <w:r w:rsidRPr="00974C25">
              <w:rPr>
                <w:sz w:val="20"/>
                <w:szCs w:val="20"/>
              </w:rPr>
              <w:t>ndicador</w:t>
            </w:r>
          </w:p>
        </w:tc>
        <w:tc>
          <w:tcPr>
            <w:tcW w:w="2527" w:type="pct"/>
            <w:tcBorders>
              <w:top w:val="single" w:sz="4" w:space="0" w:color="auto"/>
              <w:left w:val="single" w:sz="4" w:space="0" w:color="auto"/>
              <w:bottom w:val="nil"/>
              <w:right w:val="single" w:sz="4" w:space="0" w:color="auto"/>
            </w:tcBorders>
            <w:shd w:val="clear" w:color="000000" w:fill="FFFFFF"/>
            <w:noWrap/>
            <w:tcMar>
              <w:top w:w="15" w:type="dxa"/>
              <w:left w:w="15" w:type="dxa"/>
              <w:bottom w:w="0" w:type="dxa"/>
              <w:right w:w="15" w:type="dxa"/>
            </w:tcMar>
            <w:vAlign w:val="center"/>
            <w:hideMark/>
          </w:tcPr>
          <w:p w14:paraId="47B8CCFA" w14:textId="77777777" w:rsidR="00E64B46" w:rsidRPr="00974C25" w:rsidRDefault="00E64B46" w:rsidP="003F148D">
            <w:pPr>
              <w:jc w:val="center"/>
              <w:rPr>
                <w:b/>
                <w:sz w:val="20"/>
                <w:szCs w:val="20"/>
              </w:rPr>
            </w:pPr>
            <w:r w:rsidRPr="00974C25">
              <w:rPr>
                <w:sz w:val="20"/>
                <w:szCs w:val="20"/>
              </w:rPr>
              <w:t>De Resultado Institucional</w:t>
            </w:r>
          </w:p>
        </w:tc>
        <w:tc>
          <w:tcPr>
            <w:tcW w:w="650" w:type="pct"/>
            <w:tcBorders>
              <w:top w:val="single" w:sz="4" w:space="0" w:color="auto"/>
              <w:left w:val="single" w:sz="4" w:space="0" w:color="auto"/>
              <w:bottom w:val="single" w:sz="4" w:space="0" w:color="auto"/>
              <w:right w:val="single" w:sz="8" w:space="0" w:color="000000"/>
            </w:tcBorders>
            <w:shd w:val="clear" w:color="000000" w:fill="FFFFFF"/>
            <w:noWrap/>
            <w:tcMar>
              <w:top w:w="15" w:type="dxa"/>
              <w:left w:w="15" w:type="dxa"/>
              <w:bottom w:w="0" w:type="dxa"/>
              <w:right w:w="15" w:type="dxa"/>
            </w:tcMar>
            <w:vAlign w:val="center"/>
            <w:hideMark/>
          </w:tcPr>
          <w:p w14:paraId="179C5E20" w14:textId="77777777" w:rsidR="00E64B46" w:rsidRPr="00974C25" w:rsidRDefault="00E64B46" w:rsidP="003F148D">
            <w:pPr>
              <w:jc w:val="center"/>
              <w:rPr>
                <w:b/>
                <w:sz w:val="20"/>
                <w:szCs w:val="20"/>
              </w:rPr>
            </w:pPr>
            <w:r w:rsidRPr="00974C25">
              <w:rPr>
                <w:sz w:val="20"/>
                <w:szCs w:val="20"/>
              </w:rPr>
              <w:t>X</w:t>
            </w:r>
          </w:p>
        </w:tc>
      </w:tr>
      <w:tr w:rsidR="00E64B46" w:rsidRPr="00974C25" w14:paraId="127DCE17" w14:textId="77777777" w:rsidTr="00B335DC">
        <w:trPr>
          <w:trHeight w:val="680"/>
        </w:trPr>
        <w:tc>
          <w:tcPr>
            <w:tcW w:w="1824" w:type="pct"/>
            <w:tcBorders>
              <w:top w:val="nil"/>
              <w:left w:val="single" w:sz="8" w:space="0" w:color="auto"/>
              <w:bottom w:val="single" w:sz="4" w:space="0" w:color="auto"/>
              <w:right w:val="nil"/>
            </w:tcBorders>
            <w:shd w:val="clear" w:color="000000" w:fill="FFFFFF"/>
            <w:tcMar>
              <w:top w:w="15" w:type="dxa"/>
              <w:left w:w="15" w:type="dxa"/>
              <w:bottom w:w="0" w:type="dxa"/>
              <w:right w:w="15" w:type="dxa"/>
            </w:tcMar>
            <w:vAlign w:val="center"/>
            <w:hideMark/>
          </w:tcPr>
          <w:p w14:paraId="299963C7" w14:textId="77777777" w:rsidR="00E64B46" w:rsidRPr="00974C25" w:rsidRDefault="00E64B46" w:rsidP="003F148D">
            <w:pPr>
              <w:rPr>
                <w:b/>
                <w:sz w:val="20"/>
                <w:szCs w:val="20"/>
              </w:rPr>
            </w:pPr>
            <w:r w:rsidRPr="00974C25">
              <w:rPr>
                <w:sz w:val="20"/>
                <w:szCs w:val="20"/>
              </w:rPr>
              <w:t>Meta de la Política General de Gobierno asociada</w:t>
            </w:r>
          </w:p>
        </w:tc>
        <w:tc>
          <w:tcPr>
            <w:tcW w:w="3176" w:type="pct"/>
            <w:gridSpan w:val="2"/>
            <w:tcBorders>
              <w:top w:val="single" w:sz="4" w:space="0" w:color="auto"/>
              <w:left w:val="single" w:sz="4" w:space="0" w:color="auto"/>
              <w:bottom w:val="single" w:sz="4" w:space="0" w:color="auto"/>
              <w:right w:val="single" w:sz="8" w:space="0" w:color="000000"/>
            </w:tcBorders>
            <w:shd w:val="clear" w:color="000000" w:fill="FFFFFF"/>
            <w:noWrap/>
            <w:tcMar>
              <w:top w:w="15" w:type="dxa"/>
              <w:left w:w="15" w:type="dxa"/>
              <w:bottom w:w="0" w:type="dxa"/>
              <w:right w:w="15" w:type="dxa"/>
            </w:tcMar>
            <w:vAlign w:val="center"/>
            <w:hideMark/>
          </w:tcPr>
          <w:p w14:paraId="7C959B90" w14:textId="77777777" w:rsidR="00E64B46" w:rsidRPr="00974C25" w:rsidRDefault="00E64B46" w:rsidP="003F148D">
            <w:pPr>
              <w:rPr>
                <w:b/>
                <w:sz w:val="20"/>
                <w:szCs w:val="20"/>
              </w:rPr>
            </w:pPr>
            <w:r w:rsidRPr="00974C25">
              <w:rPr>
                <w:sz w:val="20"/>
                <w:szCs w:val="20"/>
              </w:rPr>
              <w:t>Para el año 2024 se ha aumentado a un 33.7% la superficie del territorio cubierta por bosques</w:t>
            </w:r>
          </w:p>
        </w:tc>
      </w:tr>
      <w:tr w:rsidR="00E64B46" w:rsidRPr="00974C25" w14:paraId="01329D15" w14:textId="77777777" w:rsidTr="00B335DC">
        <w:trPr>
          <w:trHeight w:val="417"/>
        </w:trPr>
        <w:tc>
          <w:tcPr>
            <w:tcW w:w="1824" w:type="pct"/>
            <w:tcBorders>
              <w:top w:val="nil"/>
              <w:left w:val="single" w:sz="8" w:space="0" w:color="auto"/>
              <w:bottom w:val="single" w:sz="8" w:space="0" w:color="auto"/>
              <w:right w:val="nil"/>
            </w:tcBorders>
            <w:shd w:val="clear" w:color="000000" w:fill="FFFFFF"/>
            <w:tcMar>
              <w:top w:w="15" w:type="dxa"/>
              <w:left w:w="15" w:type="dxa"/>
              <w:bottom w:w="0" w:type="dxa"/>
              <w:right w:w="15" w:type="dxa"/>
            </w:tcMar>
            <w:vAlign w:val="center"/>
            <w:hideMark/>
          </w:tcPr>
          <w:p w14:paraId="7F57F5AF" w14:textId="77777777" w:rsidR="00E64B46" w:rsidRPr="00974C25" w:rsidRDefault="00E64B46" w:rsidP="003F148D">
            <w:pPr>
              <w:rPr>
                <w:b/>
                <w:sz w:val="20"/>
                <w:szCs w:val="20"/>
              </w:rPr>
            </w:pPr>
            <w:r w:rsidRPr="00974C25">
              <w:rPr>
                <w:sz w:val="20"/>
                <w:szCs w:val="20"/>
              </w:rPr>
              <w:t>Política Pública Asociada</w:t>
            </w:r>
          </w:p>
        </w:tc>
        <w:tc>
          <w:tcPr>
            <w:tcW w:w="3176" w:type="pct"/>
            <w:gridSpan w:val="2"/>
            <w:tcBorders>
              <w:top w:val="nil"/>
              <w:left w:val="single" w:sz="4" w:space="0" w:color="auto"/>
              <w:bottom w:val="single" w:sz="8" w:space="0" w:color="auto"/>
              <w:right w:val="single" w:sz="8" w:space="0" w:color="000000"/>
            </w:tcBorders>
            <w:shd w:val="clear" w:color="000000" w:fill="FFFFFF"/>
            <w:noWrap/>
            <w:tcMar>
              <w:top w:w="15" w:type="dxa"/>
              <w:left w:w="15" w:type="dxa"/>
              <w:bottom w:w="0" w:type="dxa"/>
              <w:right w:w="15" w:type="dxa"/>
            </w:tcMar>
            <w:vAlign w:val="bottom"/>
            <w:hideMark/>
          </w:tcPr>
          <w:p w14:paraId="6C7936A7" w14:textId="77777777" w:rsidR="00E64B46" w:rsidRPr="00974C25" w:rsidRDefault="00E64B46" w:rsidP="003F148D">
            <w:pPr>
              <w:jc w:val="center"/>
              <w:rPr>
                <w:b/>
                <w:sz w:val="20"/>
                <w:szCs w:val="20"/>
              </w:rPr>
            </w:pPr>
            <w:r w:rsidRPr="00974C25">
              <w:rPr>
                <w:sz w:val="20"/>
                <w:szCs w:val="20"/>
              </w:rPr>
              <w:t xml:space="preserve">Política Forestal de Guatemala </w:t>
            </w:r>
          </w:p>
        </w:tc>
      </w:tr>
      <w:tr w:rsidR="00E64B46" w:rsidRPr="00974C25" w14:paraId="3B197E35" w14:textId="77777777" w:rsidTr="00B335DC">
        <w:trPr>
          <w:trHeight w:val="231"/>
        </w:trPr>
        <w:tc>
          <w:tcPr>
            <w:tcW w:w="5000" w:type="pct"/>
            <w:gridSpan w:val="3"/>
            <w:tcBorders>
              <w:top w:val="single" w:sz="8" w:space="0" w:color="auto"/>
              <w:left w:val="single" w:sz="8" w:space="0" w:color="auto"/>
              <w:bottom w:val="single" w:sz="8" w:space="0" w:color="auto"/>
              <w:right w:val="nil"/>
            </w:tcBorders>
            <w:shd w:val="clear" w:color="000000" w:fill="FFFFFF"/>
            <w:noWrap/>
            <w:tcMar>
              <w:top w:w="15" w:type="dxa"/>
              <w:left w:w="15" w:type="dxa"/>
              <w:bottom w:w="0" w:type="dxa"/>
              <w:right w:w="15" w:type="dxa"/>
            </w:tcMar>
            <w:vAlign w:val="center"/>
            <w:hideMark/>
          </w:tcPr>
          <w:p w14:paraId="0DC0DE36" w14:textId="77777777" w:rsidR="00E64B46" w:rsidRPr="00974C25" w:rsidRDefault="00E64B46" w:rsidP="003F148D">
            <w:pPr>
              <w:jc w:val="center"/>
              <w:rPr>
                <w:b/>
                <w:sz w:val="20"/>
                <w:szCs w:val="20"/>
              </w:rPr>
            </w:pPr>
            <w:r w:rsidRPr="00974C25">
              <w:rPr>
                <w:sz w:val="20"/>
                <w:szCs w:val="20"/>
              </w:rPr>
              <w:t> </w:t>
            </w:r>
          </w:p>
        </w:tc>
      </w:tr>
      <w:tr w:rsidR="00E64B46" w:rsidRPr="00974C25" w14:paraId="1533F2B5" w14:textId="77777777" w:rsidTr="00B335DC">
        <w:trPr>
          <w:trHeight w:val="1669"/>
        </w:trPr>
        <w:tc>
          <w:tcPr>
            <w:tcW w:w="1824" w:type="pct"/>
            <w:tcBorders>
              <w:top w:val="nil"/>
              <w:left w:val="single" w:sz="8"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C0B8C42" w14:textId="77777777" w:rsidR="00E64B46" w:rsidRPr="00974C25" w:rsidRDefault="00E64B46" w:rsidP="003F148D">
            <w:pPr>
              <w:rPr>
                <w:b/>
                <w:bCs/>
                <w:sz w:val="20"/>
                <w:szCs w:val="20"/>
              </w:rPr>
            </w:pPr>
            <w:r w:rsidRPr="00974C25">
              <w:rPr>
                <w:bCs/>
                <w:sz w:val="20"/>
                <w:szCs w:val="20"/>
              </w:rPr>
              <w:t>Descripción del Indicador</w:t>
            </w:r>
          </w:p>
        </w:tc>
        <w:tc>
          <w:tcPr>
            <w:tcW w:w="3176" w:type="pct"/>
            <w:gridSpan w:val="2"/>
            <w:tcBorders>
              <w:top w:val="single" w:sz="8" w:space="0" w:color="auto"/>
              <w:left w:val="nil"/>
              <w:bottom w:val="single" w:sz="4" w:space="0" w:color="auto"/>
              <w:right w:val="single" w:sz="8" w:space="0" w:color="000000"/>
            </w:tcBorders>
            <w:shd w:val="clear" w:color="000000" w:fill="FFFFFF"/>
            <w:tcMar>
              <w:top w:w="15" w:type="dxa"/>
              <w:left w:w="15" w:type="dxa"/>
              <w:bottom w:w="0" w:type="dxa"/>
              <w:right w:w="15" w:type="dxa"/>
            </w:tcMar>
            <w:vAlign w:val="center"/>
            <w:hideMark/>
          </w:tcPr>
          <w:p w14:paraId="4210AFC5" w14:textId="77777777" w:rsidR="00E64B46" w:rsidRPr="00974C25" w:rsidRDefault="00E64B46" w:rsidP="003F148D">
            <w:pPr>
              <w:jc w:val="center"/>
              <w:rPr>
                <w:b/>
                <w:sz w:val="20"/>
                <w:szCs w:val="20"/>
              </w:rPr>
            </w:pPr>
            <w:r w:rsidRPr="00974C25">
              <w:rPr>
                <w:sz w:val="20"/>
                <w:szCs w:val="20"/>
              </w:rPr>
              <w:t xml:space="preserve">Muestra la cantidad de personas capacitadas y sensibilizadas en temas de educación ambiental dentro del área de la cuenca con relación a la población objetivo.   </w:t>
            </w:r>
          </w:p>
        </w:tc>
      </w:tr>
      <w:tr w:rsidR="00E64B46" w:rsidRPr="00974C25" w14:paraId="0E7B7872" w14:textId="77777777" w:rsidTr="00B335DC">
        <w:trPr>
          <w:trHeight w:val="544"/>
        </w:trPr>
        <w:tc>
          <w:tcPr>
            <w:tcW w:w="1824" w:type="pct"/>
            <w:tcBorders>
              <w:top w:val="nil"/>
              <w:left w:val="single" w:sz="8"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4F2D0F1" w14:textId="77777777" w:rsidR="00E64B46" w:rsidRPr="00974C25" w:rsidRDefault="00E64B46" w:rsidP="003F148D">
            <w:pPr>
              <w:rPr>
                <w:b/>
                <w:sz w:val="20"/>
                <w:szCs w:val="20"/>
              </w:rPr>
            </w:pPr>
            <w:r w:rsidRPr="00974C25">
              <w:rPr>
                <w:sz w:val="20"/>
                <w:szCs w:val="20"/>
              </w:rPr>
              <w:t>Interpretación</w:t>
            </w:r>
          </w:p>
        </w:tc>
        <w:tc>
          <w:tcPr>
            <w:tcW w:w="3176" w:type="pct"/>
            <w:gridSpan w:val="2"/>
            <w:tcBorders>
              <w:top w:val="single" w:sz="4" w:space="0" w:color="auto"/>
              <w:left w:val="single" w:sz="4" w:space="0" w:color="auto"/>
              <w:bottom w:val="single" w:sz="4" w:space="0" w:color="auto"/>
              <w:right w:val="single" w:sz="8" w:space="0" w:color="000000"/>
            </w:tcBorders>
            <w:shd w:val="clear" w:color="000000" w:fill="FFFFFF"/>
            <w:tcMar>
              <w:top w:w="15" w:type="dxa"/>
              <w:left w:w="15" w:type="dxa"/>
              <w:bottom w:w="0" w:type="dxa"/>
              <w:right w:w="15" w:type="dxa"/>
            </w:tcMar>
            <w:vAlign w:val="bottom"/>
            <w:hideMark/>
          </w:tcPr>
          <w:p w14:paraId="72465017" w14:textId="77777777" w:rsidR="00E64B46" w:rsidRPr="00974C25" w:rsidRDefault="00E64B46" w:rsidP="003F148D">
            <w:pPr>
              <w:jc w:val="center"/>
              <w:rPr>
                <w:b/>
                <w:sz w:val="20"/>
                <w:szCs w:val="20"/>
              </w:rPr>
            </w:pPr>
            <w:r w:rsidRPr="00974C25">
              <w:rPr>
                <w:sz w:val="20"/>
                <w:szCs w:val="20"/>
              </w:rPr>
              <w:t>Indica el porcentaje de población capacitada dentro de la cuenca del lago de Amatitlán en relación con la población objetivo.</w:t>
            </w:r>
          </w:p>
        </w:tc>
      </w:tr>
      <w:tr w:rsidR="00E64B46" w:rsidRPr="00974C25" w14:paraId="2F353505" w14:textId="77777777" w:rsidTr="00B335DC">
        <w:trPr>
          <w:trHeight w:val="544"/>
        </w:trPr>
        <w:tc>
          <w:tcPr>
            <w:tcW w:w="1824" w:type="pct"/>
            <w:tcBorders>
              <w:top w:val="nil"/>
              <w:left w:val="single" w:sz="8" w:space="0" w:color="auto"/>
              <w:bottom w:val="single" w:sz="8" w:space="0" w:color="auto"/>
              <w:right w:val="single" w:sz="4" w:space="0" w:color="auto"/>
            </w:tcBorders>
            <w:shd w:val="clear" w:color="000000" w:fill="FFFFFF"/>
            <w:tcMar>
              <w:top w:w="15" w:type="dxa"/>
              <w:left w:w="15" w:type="dxa"/>
              <w:bottom w:w="0" w:type="dxa"/>
              <w:right w:w="15" w:type="dxa"/>
            </w:tcMar>
            <w:vAlign w:val="center"/>
            <w:hideMark/>
          </w:tcPr>
          <w:p w14:paraId="31C86B15" w14:textId="77777777" w:rsidR="00E64B46" w:rsidRPr="00974C25" w:rsidRDefault="00E64B46" w:rsidP="003F148D">
            <w:pPr>
              <w:rPr>
                <w:b/>
                <w:sz w:val="20"/>
                <w:szCs w:val="20"/>
              </w:rPr>
            </w:pPr>
            <w:r w:rsidRPr="00974C25">
              <w:rPr>
                <w:sz w:val="20"/>
                <w:szCs w:val="20"/>
              </w:rPr>
              <w:t>Fórmula de cálculo</w:t>
            </w:r>
          </w:p>
        </w:tc>
        <w:tc>
          <w:tcPr>
            <w:tcW w:w="3176" w:type="pct"/>
            <w:gridSpan w:val="2"/>
            <w:tcBorders>
              <w:top w:val="single" w:sz="4" w:space="0" w:color="auto"/>
              <w:left w:val="nil"/>
              <w:bottom w:val="single" w:sz="8" w:space="0" w:color="auto"/>
              <w:right w:val="single" w:sz="8" w:space="0" w:color="000000"/>
            </w:tcBorders>
            <w:shd w:val="clear" w:color="000000" w:fill="FFFFFF"/>
            <w:tcMar>
              <w:top w:w="15" w:type="dxa"/>
              <w:left w:w="15" w:type="dxa"/>
              <w:bottom w:w="0" w:type="dxa"/>
              <w:right w:w="15" w:type="dxa"/>
            </w:tcMar>
            <w:vAlign w:val="center"/>
            <w:hideMark/>
          </w:tcPr>
          <w:p w14:paraId="70C0CAE9" w14:textId="77777777" w:rsidR="00E64B46" w:rsidRPr="00974C25" w:rsidRDefault="00E64B46" w:rsidP="003F148D">
            <w:pPr>
              <w:jc w:val="center"/>
              <w:rPr>
                <w:b/>
                <w:sz w:val="20"/>
                <w:szCs w:val="20"/>
              </w:rPr>
            </w:pPr>
            <w:r w:rsidRPr="00974C25">
              <w:rPr>
                <w:sz w:val="20"/>
                <w:szCs w:val="20"/>
              </w:rPr>
              <w:t xml:space="preserve">[Total de personas capacitadas y sensibilizadas en educación ambiental por la institución /Población objetivo dentro de la cuenca del lago de Amatitlán (893,806 personas)]*100 </w:t>
            </w:r>
          </w:p>
        </w:tc>
      </w:tr>
    </w:tbl>
    <w:p w14:paraId="273FDBB5" w14:textId="77777777" w:rsidR="00E64B46" w:rsidRDefault="00E64B46" w:rsidP="00E64B46">
      <w:pPr>
        <w:tabs>
          <w:tab w:val="left" w:pos="1935"/>
        </w:tabs>
        <w:rPr>
          <w:szCs w:val="28"/>
        </w:rPr>
      </w:pPr>
    </w:p>
    <w:tbl>
      <w:tblPr>
        <w:tblW w:w="5034" w:type="pct"/>
        <w:tblCellMar>
          <w:left w:w="70" w:type="dxa"/>
          <w:right w:w="70" w:type="dxa"/>
        </w:tblCellMar>
        <w:tblLook w:val="04A0" w:firstRow="1" w:lastRow="0" w:firstColumn="1" w:lastColumn="0" w:noHBand="0" w:noVBand="1"/>
      </w:tblPr>
      <w:tblGrid>
        <w:gridCol w:w="2874"/>
        <w:gridCol w:w="1671"/>
        <w:gridCol w:w="1250"/>
        <w:gridCol w:w="1600"/>
        <w:gridCol w:w="1483"/>
      </w:tblGrid>
      <w:tr w:rsidR="00E64B46" w:rsidRPr="00A7760D" w14:paraId="172264D1" w14:textId="77777777" w:rsidTr="003F148D">
        <w:trPr>
          <w:trHeight w:val="470"/>
        </w:trPr>
        <w:tc>
          <w:tcPr>
            <w:tcW w:w="1619" w:type="pct"/>
            <w:tcBorders>
              <w:top w:val="single" w:sz="8" w:space="0" w:color="auto"/>
              <w:left w:val="single" w:sz="8" w:space="0" w:color="auto"/>
              <w:bottom w:val="single" w:sz="4" w:space="0" w:color="auto"/>
              <w:right w:val="single" w:sz="4" w:space="0" w:color="auto"/>
            </w:tcBorders>
            <w:shd w:val="clear" w:color="000000" w:fill="9BBB59"/>
            <w:vAlign w:val="center"/>
            <w:hideMark/>
          </w:tcPr>
          <w:p w14:paraId="57DC6EE4" w14:textId="77777777" w:rsidR="00E64B46" w:rsidRPr="00A7760D" w:rsidRDefault="00E64B46" w:rsidP="003F148D">
            <w:pPr>
              <w:spacing w:line="240" w:lineRule="auto"/>
              <w:rPr>
                <w:bCs/>
                <w:color w:val="auto"/>
                <w:sz w:val="20"/>
                <w:szCs w:val="20"/>
                <w:lang w:eastAsia="es-GT"/>
              </w:rPr>
            </w:pPr>
            <w:r w:rsidRPr="00A7760D">
              <w:rPr>
                <w:bCs/>
                <w:color w:val="auto"/>
                <w:sz w:val="20"/>
                <w:szCs w:val="20"/>
                <w:lang w:eastAsia="es-GT"/>
              </w:rPr>
              <w:t>Ámbito geográfico</w:t>
            </w:r>
          </w:p>
        </w:tc>
        <w:tc>
          <w:tcPr>
            <w:tcW w:w="941" w:type="pct"/>
            <w:tcBorders>
              <w:top w:val="single" w:sz="8" w:space="0" w:color="auto"/>
              <w:left w:val="nil"/>
              <w:bottom w:val="single" w:sz="4" w:space="0" w:color="auto"/>
              <w:right w:val="single" w:sz="4" w:space="0" w:color="auto"/>
            </w:tcBorders>
            <w:shd w:val="clear" w:color="000000" w:fill="9BBB59"/>
            <w:noWrap/>
            <w:vAlign w:val="center"/>
            <w:hideMark/>
          </w:tcPr>
          <w:p w14:paraId="3E970D40" w14:textId="77777777" w:rsidR="00E64B46" w:rsidRPr="00A7760D" w:rsidRDefault="00E64B46" w:rsidP="003F148D">
            <w:pPr>
              <w:spacing w:line="240" w:lineRule="auto"/>
              <w:jc w:val="center"/>
              <w:rPr>
                <w:b/>
                <w:color w:val="auto"/>
                <w:sz w:val="20"/>
                <w:szCs w:val="20"/>
                <w:lang w:eastAsia="es-GT"/>
              </w:rPr>
            </w:pPr>
            <w:r w:rsidRPr="00A7760D">
              <w:rPr>
                <w:color w:val="auto"/>
                <w:sz w:val="20"/>
                <w:szCs w:val="20"/>
                <w:lang w:eastAsia="es-GT"/>
              </w:rPr>
              <w:t>Nacional</w:t>
            </w:r>
          </w:p>
        </w:tc>
        <w:tc>
          <w:tcPr>
            <w:tcW w:w="704" w:type="pct"/>
            <w:tcBorders>
              <w:top w:val="single" w:sz="8" w:space="0" w:color="auto"/>
              <w:left w:val="nil"/>
              <w:bottom w:val="single" w:sz="4" w:space="0" w:color="auto"/>
              <w:right w:val="single" w:sz="4" w:space="0" w:color="auto"/>
            </w:tcBorders>
            <w:shd w:val="clear" w:color="000000" w:fill="9BBB59"/>
            <w:noWrap/>
            <w:vAlign w:val="center"/>
            <w:hideMark/>
          </w:tcPr>
          <w:p w14:paraId="43E423B8" w14:textId="77777777" w:rsidR="00E64B46" w:rsidRPr="00A7760D" w:rsidRDefault="00E64B46" w:rsidP="003F148D">
            <w:pPr>
              <w:spacing w:line="240" w:lineRule="auto"/>
              <w:jc w:val="center"/>
              <w:rPr>
                <w:b/>
                <w:color w:val="auto"/>
                <w:sz w:val="20"/>
                <w:szCs w:val="20"/>
                <w:lang w:eastAsia="es-GT"/>
              </w:rPr>
            </w:pPr>
            <w:r w:rsidRPr="00A7760D">
              <w:rPr>
                <w:color w:val="auto"/>
                <w:sz w:val="20"/>
                <w:szCs w:val="20"/>
                <w:lang w:eastAsia="es-GT"/>
              </w:rPr>
              <w:t>Regional</w:t>
            </w:r>
          </w:p>
        </w:tc>
        <w:tc>
          <w:tcPr>
            <w:tcW w:w="901" w:type="pct"/>
            <w:tcBorders>
              <w:top w:val="single" w:sz="8" w:space="0" w:color="auto"/>
              <w:left w:val="nil"/>
              <w:bottom w:val="single" w:sz="4" w:space="0" w:color="auto"/>
              <w:right w:val="single" w:sz="4" w:space="0" w:color="auto"/>
            </w:tcBorders>
            <w:shd w:val="clear" w:color="000000" w:fill="9BBB59"/>
            <w:noWrap/>
            <w:vAlign w:val="center"/>
            <w:hideMark/>
          </w:tcPr>
          <w:p w14:paraId="223B3106" w14:textId="77777777" w:rsidR="00E64B46" w:rsidRPr="00A7760D" w:rsidRDefault="00E64B46" w:rsidP="003F148D">
            <w:pPr>
              <w:spacing w:line="240" w:lineRule="auto"/>
              <w:jc w:val="center"/>
              <w:rPr>
                <w:b/>
                <w:color w:val="auto"/>
                <w:sz w:val="20"/>
                <w:szCs w:val="20"/>
                <w:lang w:eastAsia="es-GT"/>
              </w:rPr>
            </w:pPr>
            <w:r w:rsidRPr="00A7760D">
              <w:rPr>
                <w:color w:val="auto"/>
                <w:sz w:val="20"/>
                <w:szCs w:val="20"/>
                <w:lang w:eastAsia="es-GT"/>
              </w:rPr>
              <w:t>Departamento</w:t>
            </w:r>
          </w:p>
        </w:tc>
        <w:tc>
          <w:tcPr>
            <w:tcW w:w="836" w:type="pct"/>
            <w:tcBorders>
              <w:top w:val="single" w:sz="8" w:space="0" w:color="auto"/>
              <w:left w:val="nil"/>
              <w:bottom w:val="single" w:sz="4" w:space="0" w:color="auto"/>
              <w:right w:val="single" w:sz="8" w:space="0" w:color="auto"/>
            </w:tcBorders>
            <w:shd w:val="clear" w:color="000000" w:fill="9BBB59"/>
            <w:noWrap/>
            <w:vAlign w:val="center"/>
            <w:hideMark/>
          </w:tcPr>
          <w:p w14:paraId="53D46B3A" w14:textId="77777777" w:rsidR="00E64B46" w:rsidRPr="00A7760D" w:rsidRDefault="00E64B46" w:rsidP="003F148D">
            <w:pPr>
              <w:spacing w:line="240" w:lineRule="auto"/>
              <w:jc w:val="center"/>
              <w:rPr>
                <w:b/>
                <w:color w:val="auto"/>
                <w:sz w:val="20"/>
                <w:szCs w:val="20"/>
                <w:lang w:eastAsia="es-GT"/>
              </w:rPr>
            </w:pPr>
            <w:r w:rsidRPr="00A7760D">
              <w:rPr>
                <w:color w:val="auto"/>
                <w:sz w:val="20"/>
                <w:szCs w:val="20"/>
                <w:lang w:eastAsia="es-GT"/>
              </w:rPr>
              <w:t>Municipio</w:t>
            </w:r>
          </w:p>
        </w:tc>
      </w:tr>
      <w:tr w:rsidR="00E64B46" w:rsidRPr="00A7760D" w14:paraId="64C6A57F" w14:textId="77777777" w:rsidTr="003F148D">
        <w:trPr>
          <w:trHeight w:val="470"/>
        </w:trPr>
        <w:tc>
          <w:tcPr>
            <w:tcW w:w="1619" w:type="pct"/>
            <w:tcBorders>
              <w:top w:val="nil"/>
              <w:left w:val="single" w:sz="8" w:space="0" w:color="auto"/>
              <w:bottom w:val="single" w:sz="4" w:space="0" w:color="auto"/>
              <w:right w:val="single" w:sz="4" w:space="0" w:color="auto"/>
            </w:tcBorders>
            <w:shd w:val="clear" w:color="000000" w:fill="FFFFFF"/>
            <w:vAlign w:val="center"/>
            <w:hideMark/>
          </w:tcPr>
          <w:p w14:paraId="1D826A1D" w14:textId="77777777" w:rsidR="00E64B46" w:rsidRPr="00A7760D" w:rsidRDefault="00E64B46" w:rsidP="003F148D">
            <w:pPr>
              <w:spacing w:line="240" w:lineRule="auto"/>
              <w:rPr>
                <w:bCs/>
                <w:color w:val="auto"/>
                <w:sz w:val="20"/>
                <w:szCs w:val="20"/>
                <w:lang w:eastAsia="es-GT"/>
              </w:rPr>
            </w:pPr>
            <w:r w:rsidRPr="00A7760D">
              <w:rPr>
                <w:bCs/>
                <w:color w:val="auto"/>
                <w:sz w:val="20"/>
                <w:szCs w:val="20"/>
                <w:lang w:eastAsia="es-GT"/>
              </w:rPr>
              <w:t> </w:t>
            </w:r>
          </w:p>
        </w:tc>
        <w:tc>
          <w:tcPr>
            <w:tcW w:w="94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F2D9940" w14:textId="77777777" w:rsidR="00E64B46" w:rsidRPr="00A7760D" w:rsidRDefault="00E64B46" w:rsidP="003F148D">
            <w:pPr>
              <w:spacing w:line="240" w:lineRule="auto"/>
              <w:jc w:val="center"/>
              <w:rPr>
                <w:b/>
                <w:color w:val="auto"/>
                <w:sz w:val="20"/>
                <w:szCs w:val="20"/>
                <w:lang w:eastAsia="es-GT"/>
              </w:rPr>
            </w:pPr>
            <w:r w:rsidRPr="00A7760D">
              <w:rPr>
                <w:color w:val="auto"/>
                <w:sz w:val="20"/>
                <w:szCs w:val="20"/>
                <w:lang w:eastAsia="es-GT"/>
              </w:rPr>
              <w:t> </w:t>
            </w:r>
          </w:p>
        </w:tc>
        <w:tc>
          <w:tcPr>
            <w:tcW w:w="704" w:type="pct"/>
            <w:tcBorders>
              <w:top w:val="single" w:sz="4" w:space="0" w:color="auto"/>
              <w:left w:val="nil"/>
              <w:bottom w:val="single" w:sz="4" w:space="0" w:color="auto"/>
              <w:right w:val="single" w:sz="4" w:space="0" w:color="auto"/>
            </w:tcBorders>
            <w:shd w:val="clear" w:color="000000" w:fill="FFFFFF"/>
            <w:noWrap/>
            <w:vAlign w:val="center"/>
            <w:hideMark/>
          </w:tcPr>
          <w:p w14:paraId="035D075E" w14:textId="77777777" w:rsidR="00E64B46" w:rsidRPr="00A7760D" w:rsidRDefault="00E64B46" w:rsidP="003F148D">
            <w:pPr>
              <w:spacing w:line="240" w:lineRule="auto"/>
              <w:jc w:val="center"/>
              <w:rPr>
                <w:b/>
                <w:color w:val="auto"/>
                <w:sz w:val="20"/>
                <w:szCs w:val="20"/>
                <w:lang w:eastAsia="es-GT"/>
              </w:rPr>
            </w:pPr>
            <w:r w:rsidRPr="00A7760D">
              <w:rPr>
                <w:color w:val="auto"/>
                <w:sz w:val="20"/>
                <w:szCs w:val="20"/>
                <w:lang w:eastAsia="es-GT"/>
              </w:rPr>
              <w:t> </w:t>
            </w:r>
          </w:p>
        </w:tc>
        <w:tc>
          <w:tcPr>
            <w:tcW w:w="901" w:type="pct"/>
            <w:tcBorders>
              <w:top w:val="single" w:sz="4" w:space="0" w:color="auto"/>
              <w:left w:val="nil"/>
              <w:bottom w:val="single" w:sz="4" w:space="0" w:color="auto"/>
              <w:right w:val="single" w:sz="4" w:space="0" w:color="auto"/>
            </w:tcBorders>
            <w:shd w:val="clear" w:color="000000" w:fill="FFFFFF"/>
            <w:noWrap/>
            <w:vAlign w:val="center"/>
            <w:hideMark/>
          </w:tcPr>
          <w:p w14:paraId="22F04FD5" w14:textId="77777777" w:rsidR="00E64B46" w:rsidRPr="00A7760D" w:rsidRDefault="00E64B46" w:rsidP="003F148D">
            <w:pPr>
              <w:spacing w:line="240" w:lineRule="auto"/>
              <w:jc w:val="center"/>
              <w:rPr>
                <w:b/>
                <w:color w:val="auto"/>
                <w:sz w:val="20"/>
                <w:szCs w:val="20"/>
                <w:lang w:eastAsia="es-GT"/>
              </w:rPr>
            </w:pPr>
            <w:r w:rsidRPr="00A7760D">
              <w:rPr>
                <w:color w:val="auto"/>
                <w:sz w:val="20"/>
                <w:szCs w:val="20"/>
                <w:lang w:eastAsia="es-GT"/>
              </w:rPr>
              <w:t> </w:t>
            </w:r>
          </w:p>
        </w:tc>
        <w:tc>
          <w:tcPr>
            <w:tcW w:w="836" w:type="pct"/>
            <w:tcBorders>
              <w:top w:val="nil"/>
              <w:left w:val="single" w:sz="4" w:space="0" w:color="auto"/>
              <w:bottom w:val="single" w:sz="4" w:space="0" w:color="auto"/>
              <w:right w:val="single" w:sz="8" w:space="0" w:color="auto"/>
            </w:tcBorders>
            <w:shd w:val="clear" w:color="000000" w:fill="FFFFFF"/>
            <w:noWrap/>
            <w:vAlign w:val="center"/>
            <w:hideMark/>
          </w:tcPr>
          <w:p w14:paraId="78335812" w14:textId="77777777" w:rsidR="00E64B46" w:rsidRPr="00A7760D" w:rsidRDefault="00E64B46" w:rsidP="003F148D">
            <w:pPr>
              <w:spacing w:line="240" w:lineRule="auto"/>
              <w:jc w:val="center"/>
              <w:rPr>
                <w:b/>
                <w:color w:val="auto"/>
                <w:sz w:val="20"/>
                <w:szCs w:val="20"/>
                <w:lang w:eastAsia="es-GT"/>
              </w:rPr>
            </w:pPr>
            <w:r w:rsidRPr="00A7760D">
              <w:rPr>
                <w:color w:val="auto"/>
                <w:sz w:val="20"/>
                <w:szCs w:val="20"/>
                <w:lang w:eastAsia="es-GT"/>
              </w:rPr>
              <w:t>X</w:t>
            </w:r>
          </w:p>
        </w:tc>
      </w:tr>
      <w:tr w:rsidR="00E64B46" w:rsidRPr="00A7760D" w14:paraId="2B63CCE5" w14:textId="77777777" w:rsidTr="003F148D">
        <w:trPr>
          <w:trHeight w:val="470"/>
        </w:trPr>
        <w:tc>
          <w:tcPr>
            <w:tcW w:w="1619" w:type="pct"/>
            <w:tcBorders>
              <w:top w:val="nil"/>
              <w:left w:val="single" w:sz="8" w:space="0" w:color="auto"/>
              <w:bottom w:val="single" w:sz="4" w:space="0" w:color="auto"/>
              <w:right w:val="single" w:sz="4" w:space="0" w:color="auto"/>
            </w:tcBorders>
            <w:shd w:val="clear" w:color="000000" w:fill="9BBB59"/>
            <w:vAlign w:val="center"/>
            <w:hideMark/>
          </w:tcPr>
          <w:p w14:paraId="33C7D5D3" w14:textId="77777777" w:rsidR="00E64B46" w:rsidRPr="00A7760D" w:rsidRDefault="00E64B46" w:rsidP="003F148D">
            <w:pPr>
              <w:spacing w:line="240" w:lineRule="auto"/>
              <w:rPr>
                <w:bCs/>
                <w:color w:val="auto"/>
                <w:sz w:val="20"/>
                <w:szCs w:val="20"/>
                <w:lang w:eastAsia="es-GT"/>
              </w:rPr>
            </w:pPr>
            <w:r w:rsidRPr="00A7760D">
              <w:rPr>
                <w:bCs/>
                <w:color w:val="auto"/>
                <w:sz w:val="20"/>
                <w:szCs w:val="20"/>
                <w:lang w:eastAsia="es-GT"/>
              </w:rPr>
              <w:t>Frecuencia de la medición</w:t>
            </w:r>
          </w:p>
        </w:tc>
        <w:tc>
          <w:tcPr>
            <w:tcW w:w="941" w:type="pct"/>
            <w:tcBorders>
              <w:top w:val="nil"/>
              <w:left w:val="single" w:sz="4" w:space="0" w:color="auto"/>
              <w:bottom w:val="single" w:sz="4" w:space="0" w:color="auto"/>
              <w:right w:val="single" w:sz="4" w:space="0" w:color="auto"/>
            </w:tcBorders>
            <w:shd w:val="clear" w:color="000000" w:fill="9BBB59"/>
            <w:noWrap/>
            <w:vAlign w:val="center"/>
            <w:hideMark/>
          </w:tcPr>
          <w:p w14:paraId="1462CD95" w14:textId="77777777" w:rsidR="00E64B46" w:rsidRPr="00A7760D" w:rsidRDefault="00E64B46" w:rsidP="003F148D">
            <w:pPr>
              <w:spacing w:line="240" w:lineRule="auto"/>
              <w:jc w:val="center"/>
              <w:rPr>
                <w:b/>
                <w:color w:val="auto"/>
                <w:sz w:val="20"/>
                <w:szCs w:val="20"/>
                <w:lang w:eastAsia="es-GT"/>
              </w:rPr>
            </w:pPr>
            <w:r w:rsidRPr="00A7760D">
              <w:rPr>
                <w:color w:val="auto"/>
                <w:sz w:val="20"/>
                <w:szCs w:val="20"/>
                <w:lang w:eastAsia="es-GT"/>
              </w:rPr>
              <w:t>Mensual</w:t>
            </w:r>
          </w:p>
        </w:tc>
        <w:tc>
          <w:tcPr>
            <w:tcW w:w="704" w:type="pct"/>
            <w:tcBorders>
              <w:top w:val="nil"/>
              <w:left w:val="nil"/>
              <w:bottom w:val="single" w:sz="4" w:space="0" w:color="auto"/>
              <w:right w:val="single" w:sz="4" w:space="0" w:color="auto"/>
            </w:tcBorders>
            <w:shd w:val="clear" w:color="000000" w:fill="9BBB59"/>
            <w:noWrap/>
            <w:vAlign w:val="center"/>
            <w:hideMark/>
          </w:tcPr>
          <w:p w14:paraId="2D757D02" w14:textId="77777777" w:rsidR="00E64B46" w:rsidRPr="00A7760D" w:rsidRDefault="00E64B46" w:rsidP="003F148D">
            <w:pPr>
              <w:spacing w:line="240" w:lineRule="auto"/>
              <w:jc w:val="center"/>
              <w:rPr>
                <w:b/>
                <w:color w:val="auto"/>
                <w:sz w:val="20"/>
                <w:szCs w:val="20"/>
                <w:lang w:eastAsia="es-GT"/>
              </w:rPr>
            </w:pPr>
            <w:r w:rsidRPr="00A7760D">
              <w:rPr>
                <w:color w:val="auto"/>
                <w:sz w:val="20"/>
                <w:szCs w:val="20"/>
                <w:lang w:eastAsia="es-GT"/>
              </w:rPr>
              <w:t>Cuatrimestral</w:t>
            </w:r>
          </w:p>
        </w:tc>
        <w:tc>
          <w:tcPr>
            <w:tcW w:w="901" w:type="pct"/>
            <w:tcBorders>
              <w:top w:val="nil"/>
              <w:left w:val="nil"/>
              <w:bottom w:val="single" w:sz="4" w:space="0" w:color="auto"/>
              <w:right w:val="single" w:sz="4" w:space="0" w:color="auto"/>
            </w:tcBorders>
            <w:shd w:val="clear" w:color="000000" w:fill="9BBB59"/>
            <w:noWrap/>
            <w:vAlign w:val="center"/>
            <w:hideMark/>
          </w:tcPr>
          <w:p w14:paraId="0F499231" w14:textId="77777777" w:rsidR="00E64B46" w:rsidRPr="00A7760D" w:rsidRDefault="00E64B46" w:rsidP="003F148D">
            <w:pPr>
              <w:spacing w:line="240" w:lineRule="auto"/>
              <w:jc w:val="center"/>
              <w:rPr>
                <w:b/>
                <w:color w:val="auto"/>
                <w:sz w:val="20"/>
                <w:szCs w:val="20"/>
                <w:lang w:eastAsia="es-GT"/>
              </w:rPr>
            </w:pPr>
            <w:r w:rsidRPr="00A7760D">
              <w:rPr>
                <w:color w:val="auto"/>
                <w:sz w:val="20"/>
                <w:szCs w:val="20"/>
                <w:lang w:eastAsia="es-GT"/>
              </w:rPr>
              <w:t>Semestral</w:t>
            </w:r>
          </w:p>
        </w:tc>
        <w:tc>
          <w:tcPr>
            <w:tcW w:w="836" w:type="pct"/>
            <w:tcBorders>
              <w:top w:val="nil"/>
              <w:left w:val="single" w:sz="4" w:space="0" w:color="auto"/>
              <w:bottom w:val="single" w:sz="4" w:space="0" w:color="auto"/>
              <w:right w:val="single" w:sz="8" w:space="0" w:color="auto"/>
            </w:tcBorders>
            <w:shd w:val="clear" w:color="000000" w:fill="9BBB59"/>
            <w:noWrap/>
            <w:vAlign w:val="center"/>
            <w:hideMark/>
          </w:tcPr>
          <w:p w14:paraId="147A1AD3" w14:textId="77777777" w:rsidR="00E64B46" w:rsidRPr="00A7760D" w:rsidRDefault="00E64B46" w:rsidP="003F148D">
            <w:pPr>
              <w:spacing w:line="240" w:lineRule="auto"/>
              <w:jc w:val="center"/>
              <w:rPr>
                <w:b/>
                <w:color w:val="auto"/>
                <w:sz w:val="20"/>
                <w:szCs w:val="20"/>
                <w:lang w:eastAsia="es-GT"/>
              </w:rPr>
            </w:pPr>
            <w:r w:rsidRPr="00A7760D">
              <w:rPr>
                <w:color w:val="auto"/>
                <w:sz w:val="20"/>
                <w:szCs w:val="20"/>
                <w:lang w:eastAsia="es-GT"/>
              </w:rPr>
              <w:t>Anual</w:t>
            </w:r>
          </w:p>
        </w:tc>
      </w:tr>
      <w:tr w:rsidR="00E64B46" w:rsidRPr="00A7760D" w14:paraId="57D33B6E" w14:textId="77777777" w:rsidTr="003F148D">
        <w:trPr>
          <w:trHeight w:val="470"/>
        </w:trPr>
        <w:tc>
          <w:tcPr>
            <w:tcW w:w="1619" w:type="pct"/>
            <w:tcBorders>
              <w:top w:val="nil"/>
              <w:left w:val="single" w:sz="8" w:space="0" w:color="auto"/>
              <w:bottom w:val="single" w:sz="8" w:space="0" w:color="auto"/>
              <w:right w:val="single" w:sz="4" w:space="0" w:color="auto"/>
            </w:tcBorders>
            <w:shd w:val="clear" w:color="000000" w:fill="FFFFFF"/>
            <w:vAlign w:val="center"/>
            <w:hideMark/>
          </w:tcPr>
          <w:p w14:paraId="2EB84888" w14:textId="77777777" w:rsidR="00E64B46" w:rsidRPr="00A7760D" w:rsidRDefault="00E64B46" w:rsidP="003F148D">
            <w:pPr>
              <w:spacing w:line="240" w:lineRule="auto"/>
              <w:rPr>
                <w:b/>
                <w:color w:val="auto"/>
                <w:sz w:val="20"/>
                <w:szCs w:val="20"/>
                <w:lang w:eastAsia="es-GT"/>
              </w:rPr>
            </w:pPr>
            <w:r w:rsidRPr="00A7760D">
              <w:rPr>
                <w:color w:val="auto"/>
                <w:sz w:val="20"/>
                <w:szCs w:val="20"/>
                <w:lang w:eastAsia="es-GT"/>
              </w:rPr>
              <w:t> </w:t>
            </w:r>
          </w:p>
        </w:tc>
        <w:tc>
          <w:tcPr>
            <w:tcW w:w="941" w:type="pct"/>
            <w:tcBorders>
              <w:top w:val="single" w:sz="4" w:space="0" w:color="auto"/>
              <w:left w:val="nil"/>
              <w:bottom w:val="single" w:sz="8" w:space="0" w:color="auto"/>
              <w:right w:val="single" w:sz="4" w:space="0" w:color="auto"/>
            </w:tcBorders>
            <w:shd w:val="clear" w:color="000000" w:fill="FFFFFF"/>
            <w:noWrap/>
            <w:vAlign w:val="center"/>
            <w:hideMark/>
          </w:tcPr>
          <w:p w14:paraId="6EC34CFD" w14:textId="77777777" w:rsidR="00E64B46" w:rsidRPr="00A7760D" w:rsidRDefault="00E64B46" w:rsidP="003F148D">
            <w:pPr>
              <w:spacing w:line="240" w:lineRule="auto"/>
              <w:jc w:val="center"/>
              <w:rPr>
                <w:b/>
                <w:color w:val="auto"/>
                <w:sz w:val="20"/>
                <w:szCs w:val="20"/>
                <w:lang w:eastAsia="es-GT"/>
              </w:rPr>
            </w:pPr>
            <w:r w:rsidRPr="00A7760D">
              <w:rPr>
                <w:color w:val="auto"/>
                <w:sz w:val="20"/>
                <w:szCs w:val="20"/>
                <w:lang w:eastAsia="es-GT"/>
              </w:rPr>
              <w:t> </w:t>
            </w:r>
          </w:p>
        </w:tc>
        <w:tc>
          <w:tcPr>
            <w:tcW w:w="704" w:type="pct"/>
            <w:tcBorders>
              <w:top w:val="single" w:sz="4" w:space="0" w:color="auto"/>
              <w:left w:val="nil"/>
              <w:bottom w:val="single" w:sz="8" w:space="0" w:color="auto"/>
              <w:right w:val="single" w:sz="4" w:space="0" w:color="auto"/>
            </w:tcBorders>
            <w:shd w:val="clear" w:color="000000" w:fill="FFFFFF"/>
            <w:noWrap/>
            <w:vAlign w:val="center"/>
            <w:hideMark/>
          </w:tcPr>
          <w:p w14:paraId="556D7FF8" w14:textId="77777777" w:rsidR="00E64B46" w:rsidRPr="00A7760D" w:rsidRDefault="00E64B46" w:rsidP="003F148D">
            <w:pPr>
              <w:spacing w:line="240" w:lineRule="auto"/>
              <w:jc w:val="center"/>
              <w:rPr>
                <w:b/>
                <w:color w:val="auto"/>
                <w:sz w:val="20"/>
                <w:szCs w:val="20"/>
                <w:lang w:eastAsia="es-GT"/>
              </w:rPr>
            </w:pPr>
            <w:r w:rsidRPr="00A7760D">
              <w:rPr>
                <w:color w:val="auto"/>
                <w:sz w:val="20"/>
                <w:szCs w:val="20"/>
                <w:lang w:eastAsia="es-GT"/>
              </w:rPr>
              <w:t> </w:t>
            </w:r>
          </w:p>
        </w:tc>
        <w:tc>
          <w:tcPr>
            <w:tcW w:w="901" w:type="pct"/>
            <w:tcBorders>
              <w:top w:val="single" w:sz="4" w:space="0" w:color="auto"/>
              <w:left w:val="nil"/>
              <w:bottom w:val="single" w:sz="8" w:space="0" w:color="auto"/>
              <w:right w:val="single" w:sz="4" w:space="0" w:color="auto"/>
            </w:tcBorders>
            <w:shd w:val="clear" w:color="000000" w:fill="FFFFFF"/>
            <w:noWrap/>
            <w:vAlign w:val="center"/>
            <w:hideMark/>
          </w:tcPr>
          <w:p w14:paraId="64D322E2" w14:textId="77777777" w:rsidR="00E64B46" w:rsidRPr="00A7760D" w:rsidRDefault="00E64B46" w:rsidP="003F148D">
            <w:pPr>
              <w:spacing w:line="240" w:lineRule="auto"/>
              <w:jc w:val="center"/>
              <w:rPr>
                <w:b/>
                <w:color w:val="auto"/>
                <w:sz w:val="20"/>
                <w:szCs w:val="20"/>
                <w:lang w:eastAsia="es-GT"/>
              </w:rPr>
            </w:pPr>
            <w:r w:rsidRPr="00A7760D">
              <w:rPr>
                <w:color w:val="auto"/>
                <w:sz w:val="20"/>
                <w:szCs w:val="20"/>
                <w:lang w:eastAsia="es-GT"/>
              </w:rPr>
              <w:t> </w:t>
            </w:r>
          </w:p>
        </w:tc>
        <w:tc>
          <w:tcPr>
            <w:tcW w:w="836" w:type="pct"/>
            <w:tcBorders>
              <w:top w:val="nil"/>
              <w:left w:val="nil"/>
              <w:bottom w:val="single" w:sz="8" w:space="0" w:color="auto"/>
              <w:right w:val="single" w:sz="8" w:space="0" w:color="auto"/>
            </w:tcBorders>
            <w:shd w:val="clear" w:color="000000" w:fill="FFFFFF"/>
            <w:vAlign w:val="center"/>
            <w:hideMark/>
          </w:tcPr>
          <w:p w14:paraId="12EE377C" w14:textId="77777777" w:rsidR="00E64B46" w:rsidRPr="00A7760D" w:rsidRDefault="00E64B46" w:rsidP="003F148D">
            <w:pPr>
              <w:spacing w:line="240" w:lineRule="auto"/>
              <w:jc w:val="center"/>
              <w:rPr>
                <w:b/>
                <w:color w:val="auto"/>
                <w:sz w:val="20"/>
                <w:szCs w:val="20"/>
                <w:lang w:eastAsia="es-GT"/>
              </w:rPr>
            </w:pPr>
            <w:r w:rsidRPr="00A7760D">
              <w:rPr>
                <w:color w:val="auto"/>
                <w:sz w:val="20"/>
                <w:szCs w:val="20"/>
                <w:lang w:eastAsia="es-GT"/>
              </w:rPr>
              <w:t>X</w:t>
            </w:r>
          </w:p>
        </w:tc>
      </w:tr>
    </w:tbl>
    <w:p w14:paraId="5D9BCB51" w14:textId="77777777" w:rsidR="00E64B46" w:rsidRDefault="00E64B46" w:rsidP="00E64B46">
      <w:pPr>
        <w:tabs>
          <w:tab w:val="left" w:pos="1935"/>
        </w:tabs>
        <w:rPr>
          <w:szCs w:val="28"/>
        </w:rPr>
      </w:pPr>
    </w:p>
    <w:tbl>
      <w:tblPr>
        <w:tblW w:w="5053" w:type="pct"/>
        <w:tblCellMar>
          <w:left w:w="70" w:type="dxa"/>
          <w:right w:w="70" w:type="dxa"/>
        </w:tblCellMar>
        <w:tblLook w:val="04A0" w:firstRow="1" w:lastRow="0" w:firstColumn="1" w:lastColumn="0" w:noHBand="0" w:noVBand="1"/>
      </w:tblPr>
      <w:tblGrid>
        <w:gridCol w:w="2491"/>
        <w:gridCol w:w="1448"/>
        <w:gridCol w:w="1084"/>
        <w:gridCol w:w="1387"/>
        <w:gridCol w:w="1287"/>
        <w:gridCol w:w="1214"/>
      </w:tblGrid>
      <w:tr w:rsidR="00E64B46" w:rsidRPr="00A7760D" w14:paraId="57465988" w14:textId="77777777" w:rsidTr="003F148D">
        <w:trPr>
          <w:trHeight w:val="254"/>
        </w:trPr>
        <w:tc>
          <w:tcPr>
            <w:tcW w:w="1398" w:type="pct"/>
            <w:tcBorders>
              <w:top w:val="single" w:sz="8" w:space="0" w:color="auto"/>
              <w:left w:val="single" w:sz="8" w:space="0" w:color="auto"/>
              <w:bottom w:val="single" w:sz="4" w:space="0" w:color="auto"/>
              <w:right w:val="single" w:sz="4" w:space="0" w:color="auto"/>
            </w:tcBorders>
            <w:shd w:val="clear" w:color="000000" w:fill="9BBB59"/>
            <w:vAlign w:val="center"/>
            <w:hideMark/>
          </w:tcPr>
          <w:p w14:paraId="3CD3D2E5" w14:textId="77777777" w:rsidR="00E64B46" w:rsidRPr="00A7760D" w:rsidRDefault="00E64B46" w:rsidP="003F148D">
            <w:pPr>
              <w:spacing w:line="240" w:lineRule="auto"/>
              <w:rPr>
                <w:bCs/>
                <w:color w:val="auto"/>
                <w:sz w:val="20"/>
                <w:szCs w:val="20"/>
                <w:lang w:eastAsia="es-GT"/>
              </w:rPr>
            </w:pPr>
            <w:r w:rsidRPr="00A7760D">
              <w:rPr>
                <w:bCs/>
                <w:color w:val="auto"/>
                <w:sz w:val="20"/>
                <w:szCs w:val="20"/>
                <w:lang w:eastAsia="es-GT"/>
              </w:rPr>
              <w:t xml:space="preserve">Tendencia del </w:t>
            </w:r>
            <w:r>
              <w:rPr>
                <w:bCs/>
                <w:color w:val="auto"/>
                <w:sz w:val="20"/>
                <w:szCs w:val="20"/>
                <w:lang w:eastAsia="es-GT"/>
              </w:rPr>
              <w:t>i</w:t>
            </w:r>
            <w:r w:rsidRPr="00A7760D">
              <w:rPr>
                <w:bCs/>
                <w:color w:val="auto"/>
                <w:sz w:val="20"/>
                <w:szCs w:val="20"/>
                <w:lang w:eastAsia="es-GT"/>
              </w:rPr>
              <w:t>ndicador</w:t>
            </w:r>
          </w:p>
        </w:tc>
        <w:tc>
          <w:tcPr>
            <w:tcW w:w="813" w:type="pct"/>
            <w:vMerge w:val="restart"/>
            <w:tcBorders>
              <w:top w:val="single" w:sz="8" w:space="0" w:color="auto"/>
              <w:left w:val="single" w:sz="4" w:space="0" w:color="auto"/>
              <w:bottom w:val="single" w:sz="4" w:space="0" w:color="auto"/>
              <w:right w:val="single" w:sz="4" w:space="0" w:color="auto"/>
            </w:tcBorders>
            <w:shd w:val="clear" w:color="000000" w:fill="9BBB59"/>
            <w:vAlign w:val="center"/>
            <w:hideMark/>
          </w:tcPr>
          <w:p w14:paraId="254E6752" w14:textId="77777777" w:rsidR="00E64B46" w:rsidRPr="00A7760D" w:rsidRDefault="00E64B46" w:rsidP="003F148D">
            <w:pPr>
              <w:spacing w:line="240" w:lineRule="auto"/>
              <w:jc w:val="center"/>
              <w:rPr>
                <w:b/>
                <w:color w:val="auto"/>
                <w:sz w:val="20"/>
                <w:szCs w:val="20"/>
                <w:lang w:eastAsia="es-GT"/>
              </w:rPr>
            </w:pPr>
            <w:r w:rsidRPr="00A7760D">
              <w:rPr>
                <w:color w:val="auto"/>
                <w:sz w:val="20"/>
                <w:szCs w:val="20"/>
                <w:lang w:eastAsia="es-GT"/>
              </w:rPr>
              <w:t>2015</w:t>
            </w:r>
          </w:p>
        </w:tc>
        <w:tc>
          <w:tcPr>
            <w:tcW w:w="608" w:type="pct"/>
            <w:vMerge w:val="restart"/>
            <w:tcBorders>
              <w:top w:val="single" w:sz="8" w:space="0" w:color="auto"/>
              <w:left w:val="single" w:sz="4" w:space="0" w:color="auto"/>
              <w:bottom w:val="single" w:sz="4" w:space="0" w:color="auto"/>
              <w:right w:val="single" w:sz="4" w:space="0" w:color="auto"/>
            </w:tcBorders>
            <w:shd w:val="clear" w:color="000000" w:fill="9BBB59"/>
            <w:vAlign w:val="center"/>
            <w:hideMark/>
          </w:tcPr>
          <w:p w14:paraId="4BDE7D3F" w14:textId="77777777" w:rsidR="00E64B46" w:rsidRPr="00A7760D" w:rsidRDefault="00E64B46" w:rsidP="003F148D">
            <w:pPr>
              <w:spacing w:line="240" w:lineRule="auto"/>
              <w:jc w:val="center"/>
              <w:rPr>
                <w:b/>
                <w:color w:val="auto"/>
                <w:sz w:val="20"/>
                <w:szCs w:val="20"/>
                <w:lang w:eastAsia="es-GT"/>
              </w:rPr>
            </w:pPr>
            <w:r w:rsidRPr="00A7760D">
              <w:rPr>
                <w:color w:val="auto"/>
                <w:sz w:val="20"/>
                <w:szCs w:val="20"/>
                <w:lang w:eastAsia="es-GT"/>
              </w:rPr>
              <w:t>2016</w:t>
            </w:r>
          </w:p>
        </w:tc>
        <w:tc>
          <w:tcPr>
            <w:tcW w:w="778" w:type="pct"/>
            <w:vMerge w:val="restart"/>
            <w:tcBorders>
              <w:top w:val="single" w:sz="8" w:space="0" w:color="auto"/>
              <w:left w:val="single" w:sz="4" w:space="0" w:color="auto"/>
              <w:bottom w:val="single" w:sz="4" w:space="0" w:color="auto"/>
              <w:right w:val="single" w:sz="4" w:space="0" w:color="auto"/>
            </w:tcBorders>
            <w:shd w:val="clear" w:color="000000" w:fill="9BBB59"/>
            <w:vAlign w:val="center"/>
            <w:hideMark/>
          </w:tcPr>
          <w:p w14:paraId="3177A62A" w14:textId="77777777" w:rsidR="00E64B46" w:rsidRPr="00A7760D" w:rsidRDefault="00E64B46" w:rsidP="003F148D">
            <w:pPr>
              <w:spacing w:line="240" w:lineRule="auto"/>
              <w:jc w:val="center"/>
              <w:rPr>
                <w:b/>
                <w:color w:val="auto"/>
                <w:sz w:val="20"/>
                <w:szCs w:val="20"/>
                <w:lang w:eastAsia="es-GT"/>
              </w:rPr>
            </w:pPr>
            <w:r w:rsidRPr="00A7760D">
              <w:rPr>
                <w:color w:val="auto"/>
                <w:sz w:val="20"/>
                <w:szCs w:val="20"/>
                <w:lang w:eastAsia="es-GT"/>
              </w:rPr>
              <w:t>2017</w:t>
            </w:r>
          </w:p>
        </w:tc>
        <w:tc>
          <w:tcPr>
            <w:tcW w:w="722" w:type="pct"/>
            <w:vMerge w:val="restart"/>
            <w:tcBorders>
              <w:top w:val="single" w:sz="8" w:space="0" w:color="auto"/>
              <w:left w:val="single" w:sz="4" w:space="0" w:color="auto"/>
              <w:bottom w:val="single" w:sz="4" w:space="0" w:color="auto"/>
              <w:right w:val="single" w:sz="4" w:space="0" w:color="auto"/>
            </w:tcBorders>
            <w:shd w:val="clear" w:color="000000" w:fill="9BBB59"/>
            <w:vAlign w:val="center"/>
            <w:hideMark/>
          </w:tcPr>
          <w:p w14:paraId="562E6FA6" w14:textId="77777777" w:rsidR="00E64B46" w:rsidRPr="00A7760D" w:rsidRDefault="00E64B46" w:rsidP="003F148D">
            <w:pPr>
              <w:spacing w:line="240" w:lineRule="auto"/>
              <w:jc w:val="center"/>
              <w:rPr>
                <w:b/>
                <w:color w:val="auto"/>
                <w:sz w:val="20"/>
                <w:szCs w:val="20"/>
                <w:lang w:eastAsia="es-GT"/>
              </w:rPr>
            </w:pPr>
            <w:r w:rsidRPr="00A7760D">
              <w:rPr>
                <w:color w:val="auto"/>
                <w:sz w:val="20"/>
                <w:szCs w:val="20"/>
                <w:lang w:eastAsia="es-GT"/>
              </w:rPr>
              <w:t>2018</w:t>
            </w:r>
          </w:p>
        </w:tc>
        <w:tc>
          <w:tcPr>
            <w:tcW w:w="681" w:type="pct"/>
            <w:vMerge w:val="restart"/>
            <w:tcBorders>
              <w:top w:val="single" w:sz="8" w:space="0" w:color="auto"/>
              <w:left w:val="single" w:sz="4" w:space="0" w:color="auto"/>
              <w:bottom w:val="single" w:sz="4" w:space="0" w:color="auto"/>
              <w:right w:val="single" w:sz="8" w:space="0" w:color="000000"/>
            </w:tcBorders>
            <w:shd w:val="clear" w:color="000000" w:fill="9BBB59"/>
            <w:vAlign w:val="center"/>
            <w:hideMark/>
          </w:tcPr>
          <w:p w14:paraId="4E7E1DB4" w14:textId="77777777" w:rsidR="00E64B46" w:rsidRPr="00A7760D" w:rsidRDefault="00E64B46" w:rsidP="003F148D">
            <w:pPr>
              <w:spacing w:line="240" w:lineRule="auto"/>
              <w:jc w:val="center"/>
              <w:rPr>
                <w:b/>
                <w:color w:val="auto"/>
                <w:sz w:val="20"/>
                <w:szCs w:val="20"/>
                <w:lang w:eastAsia="es-GT"/>
              </w:rPr>
            </w:pPr>
            <w:r w:rsidRPr="00A7760D">
              <w:rPr>
                <w:color w:val="auto"/>
                <w:sz w:val="20"/>
                <w:szCs w:val="20"/>
                <w:lang w:eastAsia="es-GT"/>
              </w:rPr>
              <w:t>2019</w:t>
            </w:r>
          </w:p>
        </w:tc>
      </w:tr>
      <w:tr w:rsidR="00E64B46" w:rsidRPr="00A7760D" w14:paraId="3B7D61C2" w14:textId="77777777" w:rsidTr="003F148D">
        <w:trPr>
          <w:trHeight w:val="291"/>
        </w:trPr>
        <w:tc>
          <w:tcPr>
            <w:tcW w:w="1398" w:type="pct"/>
            <w:tcBorders>
              <w:top w:val="nil"/>
              <w:left w:val="single" w:sz="8" w:space="0" w:color="auto"/>
              <w:bottom w:val="single" w:sz="4" w:space="0" w:color="auto"/>
              <w:right w:val="single" w:sz="4" w:space="0" w:color="auto"/>
            </w:tcBorders>
            <w:shd w:val="clear" w:color="000000" w:fill="9BBB59"/>
            <w:vAlign w:val="center"/>
            <w:hideMark/>
          </w:tcPr>
          <w:p w14:paraId="40E599C3" w14:textId="77777777" w:rsidR="00E64B46" w:rsidRPr="00A7760D" w:rsidRDefault="00E64B46" w:rsidP="003F148D">
            <w:pPr>
              <w:spacing w:line="240" w:lineRule="auto"/>
              <w:rPr>
                <w:b/>
                <w:color w:val="auto"/>
                <w:sz w:val="20"/>
                <w:szCs w:val="20"/>
                <w:lang w:eastAsia="es-GT"/>
              </w:rPr>
            </w:pPr>
            <w:r w:rsidRPr="00A7760D">
              <w:rPr>
                <w:color w:val="auto"/>
                <w:sz w:val="20"/>
                <w:szCs w:val="20"/>
                <w:lang w:eastAsia="es-GT"/>
              </w:rPr>
              <w:t>Años</w:t>
            </w:r>
          </w:p>
        </w:tc>
        <w:tc>
          <w:tcPr>
            <w:tcW w:w="813" w:type="pct"/>
            <w:vMerge/>
            <w:tcBorders>
              <w:top w:val="single" w:sz="8" w:space="0" w:color="auto"/>
              <w:left w:val="single" w:sz="4" w:space="0" w:color="auto"/>
              <w:bottom w:val="single" w:sz="4" w:space="0" w:color="auto"/>
              <w:right w:val="single" w:sz="4" w:space="0" w:color="auto"/>
            </w:tcBorders>
            <w:vAlign w:val="center"/>
            <w:hideMark/>
          </w:tcPr>
          <w:p w14:paraId="4348A222" w14:textId="77777777" w:rsidR="00E64B46" w:rsidRPr="00A7760D" w:rsidRDefault="00E64B46" w:rsidP="003F148D">
            <w:pPr>
              <w:spacing w:line="240" w:lineRule="auto"/>
              <w:rPr>
                <w:b/>
                <w:color w:val="auto"/>
                <w:sz w:val="20"/>
                <w:szCs w:val="20"/>
                <w:lang w:eastAsia="es-GT"/>
              </w:rPr>
            </w:pPr>
          </w:p>
        </w:tc>
        <w:tc>
          <w:tcPr>
            <w:tcW w:w="608" w:type="pct"/>
            <w:vMerge/>
            <w:tcBorders>
              <w:top w:val="single" w:sz="8" w:space="0" w:color="auto"/>
              <w:left w:val="single" w:sz="4" w:space="0" w:color="auto"/>
              <w:bottom w:val="single" w:sz="4" w:space="0" w:color="auto"/>
              <w:right w:val="single" w:sz="4" w:space="0" w:color="auto"/>
            </w:tcBorders>
            <w:vAlign w:val="center"/>
            <w:hideMark/>
          </w:tcPr>
          <w:p w14:paraId="5480D974" w14:textId="77777777" w:rsidR="00E64B46" w:rsidRPr="00A7760D" w:rsidRDefault="00E64B46" w:rsidP="003F148D">
            <w:pPr>
              <w:spacing w:line="240" w:lineRule="auto"/>
              <w:rPr>
                <w:b/>
                <w:color w:val="auto"/>
                <w:sz w:val="20"/>
                <w:szCs w:val="20"/>
                <w:lang w:eastAsia="es-GT"/>
              </w:rPr>
            </w:pPr>
          </w:p>
        </w:tc>
        <w:tc>
          <w:tcPr>
            <w:tcW w:w="778" w:type="pct"/>
            <w:vMerge/>
            <w:tcBorders>
              <w:top w:val="single" w:sz="8" w:space="0" w:color="auto"/>
              <w:left w:val="single" w:sz="4" w:space="0" w:color="auto"/>
              <w:bottom w:val="single" w:sz="4" w:space="0" w:color="auto"/>
              <w:right w:val="single" w:sz="4" w:space="0" w:color="auto"/>
            </w:tcBorders>
            <w:vAlign w:val="center"/>
            <w:hideMark/>
          </w:tcPr>
          <w:p w14:paraId="6E230E94" w14:textId="77777777" w:rsidR="00E64B46" w:rsidRPr="00A7760D" w:rsidRDefault="00E64B46" w:rsidP="003F148D">
            <w:pPr>
              <w:spacing w:line="240" w:lineRule="auto"/>
              <w:rPr>
                <w:b/>
                <w:color w:val="auto"/>
                <w:sz w:val="20"/>
                <w:szCs w:val="20"/>
                <w:lang w:eastAsia="es-GT"/>
              </w:rPr>
            </w:pPr>
          </w:p>
        </w:tc>
        <w:tc>
          <w:tcPr>
            <w:tcW w:w="722" w:type="pct"/>
            <w:vMerge/>
            <w:tcBorders>
              <w:top w:val="single" w:sz="8" w:space="0" w:color="auto"/>
              <w:left w:val="single" w:sz="4" w:space="0" w:color="auto"/>
              <w:bottom w:val="single" w:sz="4" w:space="0" w:color="auto"/>
              <w:right w:val="single" w:sz="4" w:space="0" w:color="auto"/>
            </w:tcBorders>
            <w:vAlign w:val="center"/>
            <w:hideMark/>
          </w:tcPr>
          <w:p w14:paraId="51F342FE" w14:textId="77777777" w:rsidR="00E64B46" w:rsidRPr="00A7760D" w:rsidRDefault="00E64B46" w:rsidP="003F148D">
            <w:pPr>
              <w:spacing w:line="240" w:lineRule="auto"/>
              <w:rPr>
                <w:b/>
                <w:color w:val="auto"/>
                <w:sz w:val="20"/>
                <w:szCs w:val="20"/>
                <w:lang w:eastAsia="es-GT"/>
              </w:rPr>
            </w:pPr>
          </w:p>
        </w:tc>
        <w:tc>
          <w:tcPr>
            <w:tcW w:w="681" w:type="pct"/>
            <w:vMerge/>
            <w:tcBorders>
              <w:top w:val="single" w:sz="8" w:space="0" w:color="auto"/>
              <w:left w:val="single" w:sz="4" w:space="0" w:color="auto"/>
              <w:bottom w:val="single" w:sz="4" w:space="0" w:color="auto"/>
              <w:right w:val="single" w:sz="8" w:space="0" w:color="000000"/>
            </w:tcBorders>
            <w:vAlign w:val="center"/>
            <w:hideMark/>
          </w:tcPr>
          <w:p w14:paraId="7C5DF498" w14:textId="77777777" w:rsidR="00E64B46" w:rsidRPr="00A7760D" w:rsidRDefault="00E64B46" w:rsidP="003F148D">
            <w:pPr>
              <w:spacing w:line="240" w:lineRule="auto"/>
              <w:rPr>
                <w:b/>
                <w:color w:val="auto"/>
                <w:sz w:val="20"/>
                <w:szCs w:val="20"/>
                <w:lang w:eastAsia="es-GT"/>
              </w:rPr>
            </w:pPr>
          </w:p>
        </w:tc>
      </w:tr>
      <w:tr w:rsidR="00E64B46" w:rsidRPr="00A7760D" w14:paraId="53039D4B" w14:textId="77777777" w:rsidTr="003F148D">
        <w:trPr>
          <w:trHeight w:val="1362"/>
        </w:trPr>
        <w:tc>
          <w:tcPr>
            <w:tcW w:w="1398" w:type="pct"/>
            <w:tcBorders>
              <w:top w:val="nil"/>
              <w:left w:val="single" w:sz="8" w:space="0" w:color="auto"/>
              <w:bottom w:val="single" w:sz="8" w:space="0" w:color="auto"/>
              <w:right w:val="single" w:sz="4" w:space="0" w:color="auto"/>
            </w:tcBorders>
            <w:shd w:val="clear" w:color="000000" w:fill="FFFFFF"/>
            <w:vAlign w:val="center"/>
            <w:hideMark/>
          </w:tcPr>
          <w:p w14:paraId="541C10BD" w14:textId="77777777" w:rsidR="00E64B46" w:rsidRDefault="00E64B46" w:rsidP="003F148D">
            <w:pPr>
              <w:spacing w:line="240" w:lineRule="auto"/>
              <w:rPr>
                <w:b/>
                <w:color w:val="auto"/>
                <w:sz w:val="20"/>
                <w:szCs w:val="20"/>
                <w:lang w:eastAsia="es-GT"/>
              </w:rPr>
            </w:pPr>
            <w:r w:rsidRPr="00A7760D">
              <w:rPr>
                <w:color w:val="auto"/>
                <w:sz w:val="20"/>
                <w:szCs w:val="20"/>
                <w:lang w:eastAsia="es-GT"/>
              </w:rPr>
              <w:t xml:space="preserve">Valor del indicador </w:t>
            </w:r>
          </w:p>
          <w:p w14:paraId="53BB0484" w14:textId="77777777" w:rsidR="00E64B46" w:rsidRPr="00A7760D" w:rsidRDefault="00E64B46" w:rsidP="003F148D">
            <w:pPr>
              <w:spacing w:line="240" w:lineRule="auto"/>
              <w:rPr>
                <w:b/>
                <w:color w:val="auto"/>
                <w:sz w:val="20"/>
                <w:szCs w:val="20"/>
                <w:lang w:eastAsia="es-GT"/>
              </w:rPr>
            </w:pPr>
            <w:r w:rsidRPr="00A7760D">
              <w:rPr>
                <w:color w:val="auto"/>
                <w:sz w:val="20"/>
                <w:szCs w:val="20"/>
                <w:lang w:eastAsia="es-GT"/>
              </w:rPr>
              <w:t>(en datos absolutos y relativos)</w:t>
            </w:r>
          </w:p>
        </w:tc>
        <w:tc>
          <w:tcPr>
            <w:tcW w:w="813" w:type="pct"/>
            <w:tcBorders>
              <w:top w:val="single" w:sz="4" w:space="0" w:color="auto"/>
              <w:left w:val="nil"/>
              <w:bottom w:val="single" w:sz="8" w:space="0" w:color="auto"/>
              <w:right w:val="single" w:sz="4" w:space="0" w:color="auto"/>
            </w:tcBorders>
            <w:shd w:val="clear" w:color="000000" w:fill="FFFFFF"/>
            <w:vAlign w:val="center"/>
            <w:hideMark/>
          </w:tcPr>
          <w:p w14:paraId="48A91E55" w14:textId="77777777" w:rsidR="00E64B46" w:rsidRPr="00A7760D" w:rsidRDefault="00E64B46" w:rsidP="003F148D">
            <w:pPr>
              <w:spacing w:line="240" w:lineRule="auto"/>
              <w:jc w:val="center"/>
              <w:rPr>
                <w:b/>
                <w:color w:val="000000"/>
                <w:sz w:val="20"/>
                <w:szCs w:val="20"/>
                <w:lang w:eastAsia="es-GT"/>
              </w:rPr>
            </w:pPr>
            <w:r w:rsidRPr="00A7760D">
              <w:rPr>
                <w:color w:val="000000"/>
                <w:sz w:val="20"/>
                <w:szCs w:val="20"/>
                <w:lang w:eastAsia="es-GT"/>
              </w:rPr>
              <w:t>0</w:t>
            </w:r>
          </w:p>
        </w:tc>
        <w:tc>
          <w:tcPr>
            <w:tcW w:w="608" w:type="pct"/>
            <w:tcBorders>
              <w:top w:val="single" w:sz="4" w:space="0" w:color="auto"/>
              <w:left w:val="nil"/>
              <w:bottom w:val="single" w:sz="8" w:space="0" w:color="auto"/>
              <w:right w:val="single" w:sz="4" w:space="0" w:color="auto"/>
            </w:tcBorders>
            <w:shd w:val="clear" w:color="000000" w:fill="FFFFFF"/>
            <w:vAlign w:val="center"/>
            <w:hideMark/>
          </w:tcPr>
          <w:p w14:paraId="1AFD8FAD" w14:textId="77777777" w:rsidR="00E64B46" w:rsidRPr="00A7760D" w:rsidRDefault="00E64B46" w:rsidP="003F148D">
            <w:pPr>
              <w:spacing w:line="240" w:lineRule="auto"/>
              <w:jc w:val="center"/>
              <w:rPr>
                <w:b/>
                <w:color w:val="000000"/>
                <w:sz w:val="20"/>
                <w:szCs w:val="20"/>
                <w:lang w:eastAsia="es-GT"/>
              </w:rPr>
            </w:pPr>
            <w:r w:rsidRPr="00A7760D">
              <w:rPr>
                <w:color w:val="000000"/>
                <w:sz w:val="20"/>
                <w:szCs w:val="20"/>
                <w:lang w:eastAsia="es-GT"/>
              </w:rPr>
              <w:t>3.5% (893,806 personas, población objetivo)</w:t>
            </w:r>
          </w:p>
        </w:tc>
        <w:tc>
          <w:tcPr>
            <w:tcW w:w="778" w:type="pct"/>
            <w:tcBorders>
              <w:top w:val="single" w:sz="4" w:space="0" w:color="auto"/>
              <w:left w:val="nil"/>
              <w:bottom w:val="single" w:sz="8" w:space="0" w:color="auto"/>
              <w:right w:val="single" w:sz="4" w:space="0" w:color="auto"/>
            </w:tcBorders>
            <w:shd w:val="clear" w:color="000000" w:fill="FFFFFF"/>
            <w:vAlign w:val="center"/>
            <w:hideMark/>
          </w:tcPr>
          <w:p w14:paraId="0C7DAFCD" w14:textId="77777777" w:rsidR="00E64B46" w:rsidRPr="00A7760D" w:rsidRDefault="00E64B46" w:rsidP="003F148D">
            <w:pPr>
              <w:spacing w:line="240" w:lineRule="auto"/>
              <w:jc w:val="center"/>
              <w:rPr>
                <w:b/>
                <w:color w:val="000000"/>
                <w:sz w:val="20"/>
                <w:szCs w:val="20"/>
                <w:lang w:eastAsia="es-GT"/>
              </w:rPr>
            </w:pPr>
            <w:r w:rsidRPr="00A7760D">
              <w:rPr>
                <w:color w:val="000000"/>
                <w:sz w:val="20"/>
                <w:szCs w:val="20"/>
                <w:lang w:eastAsia="es-GT"/>
              </w:rPr>
              <w:t>4%</w:t>
            </w:r>
            <w:r w:rsidRPr="00A7760D">
              <w:rPr>
                <w:color w:val="000000"/>
                <w:sz w:val="20"/>
                <w:szCs w:val="20"/>
                <w:lang w:eastAsia="es-GT"/>
              </w:rPr>
              <w:br/>
              <w:t xml:space="preserve"> (893,806 personas, población objetivo) </w:t>
            </w:r>
          </w:p>
        </w:tc>
        <w:tc>
          <w:tcPr>
            <w:tcW w:w="722" w:type="pct"/>
            <w:tcBorders>
              <w:top w:val="single" w:sz="4" w:space="0" w:color="auto"/>
              <w:left w:val="nil"/>
              <w:bottom w:val="single" w:sz="8" w:space="0" w:color="auto"/>
              <w:right w:val="single" w:sz="4" w:space="0" w:color="auto"/>
            </w:tcBorders>
            <w:shd w:val="clear" w:color="000000" w:fill="FFFFFF"/>
            <w:vAlign w:val="center"/>
            <w:hideMark/>
          </w:tcPr>
          <w:p w14:paraId="4CCDF7AE" w14:textId="77777777" w:rsidR="00E64B46" w:rsidRDefault="00E64B46" w:rsidP="003F148D">
            <w:pPr>
              <w:spacing w:line="240" w:lineRule="auto"/>
              <w:jc w:val="center"/>
              <w:rPr>
                <w:b/>
                <w:color w:val="000000"/>
                <w:sz w:val="20"/>
                <w:szCs w:val="20"/>
                <w:lang w:eastAsia="es-GT"/>
              </w:rPr>
            </w:pPr>
            <w:r w:rsidRPr="00A7760D">
              <w:rPr>
                <w:color w:val="000000"/>
                <w:sz w:val="20"/>
                <w:szCs w:val="20"/>
                <w:lang w:eastAsia="es-GT"/>
              </w:rPr>
              <w:t xml:space="preserve">4.4% </w:t>
            </w:r>
          </w:p>
          <w:p w14:paraId="14A3AE7F" w14:textId="77777777" w:rsidR="00E64B46" w:rsidRPr="00A7760D" w:rsidRDefault="00E64B46" w:rsidP="003F148D">
            <w:pPr>
              <w:spacing w:line="240" w:lineRule="auto"/>
              <w:jc w:val="center"/>
              <w:rPr>
                <w:b/>
                <w:color w:val="000000"/>
                <w:sz w:val="20"/>
                <w:szCs w:val="20"/>
                <w:lang w:eastAsia="es-GT"/>
              </w:rPr>
            </w:pPr>
            <w:r w:rsidRPr="00A7760D">
              <w:rPr>
                <w:color w:val="000000"/>
                <w:sz w:val="20"/>
                <w:szCs w:val="20"/>
                <w:lang w:eastAsia="es-GT"/>
              </w:rPr>
              <w:t xml:space="preserve">(893,806 personas, población objetivo) </w:t>
            </w:r>
          </w:p>
        </w:tc>
        <w:tc>
          <w:tcPr>
            <w:tcW w:w="681" w:type="pct"/>
            <w:tcBorders>
              <w:top w:val="single" w:sz="4" w:space="0" w:color="auto"/>
              <w:left w:val="nil"/>
              <w:bottom w:val="single" w:sz="8" w:space="0" w:color="auto"/>
              <w:right w:val="single" w:sz="8" w:space="0" w:color="000000"/>
            </w:tcBorders>
            <w:shd w:val="clear" w:color="000000" w:fill="FFFFFF"/>
            <w:vAlign w:val="center"/>
            <w:hideMark/>
          </w:tcPr>
          <w:p w14:paraId="666A0145" w14:textId="77777777" w:rsidR="00E64B46" w:rsidRDefault="00E64B46" w:rsidP="003F148D">
            <w:pPr>
              <w:spacing w:line="240" w:lineRule="auto"/>
              <w:jc w:val="center"/>
              <w:rPr>
                <w:b/>
                <w:color w:val="000000"/>
                <w:sz w:val="20"/>
                <w:szCs w:val="20"/>
                <w:lang w:eastAsia="es-GT"/>
              </w:rPr>
            </w:pPr>
            <w:r w:rsidRPr="00A7760D">
              <w:rPr>
                <w:color w:val="000000"/>
                <w:sz w:val="20"/>
                <w:szCs w:val="20"/>
                <w:lang w:eastAsia="es-GT"/>
              </w:rPr>
              <w:t xml:space="preserve">5% </w:t>
            </w:r>
          </w:p>
          <w:p w14:paraId="0BBFAAAE" w14:textId="77777777" w:rsidR="00E64B46" w:rsidRPr="00A7760D" w:rsidRDefault="00E64B46" w:rsidP="003F148D">
            <w:pPr>
              <w:spacing w:line="240" w:lineRule="auto"/>
              <w:jc w:val="center"/>
              <w:rPr>
                <w:b/>
                <w:color w:val="000000"/>
                <w:sz w:val="20"/>
                <w:szCs w:val="20"/>
                <w:lang w:eastAsia="es-GT"/>
              </w:rPr>
            </w:pPr>
            <w:r w:rsidRPr="00A7760D">
              <w:rPr>
                <w:color w:val="000000"/>
                <w:sz w:val="20"/>
                <w:szCs w:val="20"/>
                <w:lang w:eastAsia="es-GT"/>
              </w:rPr>
              <w:t xml:space="preserve">(893,806 personas, población objetivo </w:t>
            </w:r>
          </w:p>
        </w:tc>
      </w:tr>
    </w:tbl>
    <w:p w14:paraId="4CB6160B" w14:textId="77777777" w:rsidR="00E64B46" w:rsidRDefault="00E64B46" w:rsidP="00E64B46">
      <w:pPr>
        <w:tabs>
          <w:tab w:val="left" w:pos="1935"/>
        </w:tabs>
        <w:rPr>
          <w:szCs w:val="28"/>
        </w:rPr>
      </w:pPr>
    </w:p>
    <w:tbl>
      <w:tblPr>
        <w:tblW w:w="4380" w:type="dxa"/>
        <w:jc w:val="center"/>
        <w:tblCellMar>
          <w:left w:w="70" w:type="dxa"/>
          <w:right w:w="70" w:type="dxa"/>
        </w:tblCellMar>
        <w:tblLook w:val="04A0" w:firstRow="1" w:lastRow="0" w:firstColumn="1" w:lastColumn="0" w:noHBand="0" w:noVBand="1"/>
      </w:tblPr>
      <w:tblGrid>
        <w:gridCol w:w="2770"/>
        <w:gridCol w:w="1610"/>
      </w:tblGrid>
      <w:tr w:rsidR="00E64B46" w:rsidRPr="00A7760D" w14:paraId="5EFD10DC" w14:textId="77777777" w:rsidTr="003F148D">
        <w:trPr>
          <w:trHeight w:val="370"/>
          <w:jc w:val="center"/>
        </w:trPr>
        <w:tc>
          <w:tcPr>
            <w:tcW w:w="2770" w:type="dxa"/>
            <w:tcBorders>
              <w:top w:val="single" w:sz="8" w:space="0" w:color="auto"/>
              <w:left w:val="single" w:sz="8" w:space="0" w:color="auto"/>
              <w:bottom w:val="nil"/>
              <w:right w:val="single" w:sz="8" w:space="0" w:color="auto"/>
            </w:tcBorders>
            <w:shd w:val="clear" w:color="000000" w:fill="FFFFFF"/>
            <w:vAlign w:val="center"/>
            <w:hideMark/>
          </w:tcPr>
          <w:p w14:paraId="00788EFF" w14:textId="77777777" w:rsidR="00E64B46" w:rsidRPr="00A7760D" w:rsidRDefault="00E64B46" w:rsidP="003F148D">
            <w:pPr>
              <w:spacing w:line="240" w:lineRule="auto"/>
              <w:jc w:val="center"/>
              <w:rPr>
                <w:bCs/>
                <w:i/>
                <w:iCs/>
                <w:color w:val="auto"/>
                <w:sz w:val="20"/>
                <w:szCs w:val="20"/>
                <w:lang w:eastAsia="es-GT"/>
              </w:rPr>
            </w:pPr>
            <w:r w:rsidRPr="00A7760D">
              <w:rPr>
                <w:bCs/>
                <w:i/>
                <w:iCs/>
                <w:color w:val="auto"/>
                <w:sz w:val="20"/>
                <w:szCs w:val="20"/>
                <w:lang w:eastAsia="es-GT"/>
              </w:rPr>
              <w:lastRenderedPageBreak/>
              <w:t>Línea Base</w:t>
            </w:r>
          </w:p>
        </w:tc>
        <w:tc>
          <w:tcPr>
            <w:tcW w:w="1610" w:type="dxa"/>
            <w:tcBorders>
              <w:top w:val="nil"/>
              <w:left w:val="nil"/>
              <w:bottom w:val="nil"/>
              <w:right w:val="nil"/>
            </w:tcBorders>
            <w:shd w:val="clear" w:color="000000" w:fill="FFFFFF"/>
            <w:vAlign w:val="center"/>
            <w:hideMark/>
          </w:tcPr>
          <w:p w14:paraId="2C128ECD" w14:textId="77777777" w:rsidR="00E64B46" w:rsidRPr="00A7760D" w:rsidRDefault="00E64B46" w:rsidP="003F148D">
            <w:pPr>
              <w:spacing w:line="240" w:lineRule="auto"/>
              <w:jc w:val="center"/>
              <w:rPr>
                <w:b/>
                <w:color w:val="auto"/>
                <w:sz w:val="20"/>
                <w:szCs w:val="20"/>
                <w:lang w:eastAsia="es-GT"/>
              </w:rPr>
            </w:pPr>
            <w:r w:rsidRPr="00A7760D">
              <w:rPr>
                <w:color w:val="auto"/>
                <w:sz w:val="20"/>
                <w:szCs w:val="20"/>
                <w:lang w:eastAsia="es-GT"/>
              </w:rPr>
              <w:t> </w:t>
            </w:r>
          </w:p>
        </w:tc>
      </w:tr>
      <w:tr w:rsidR="00E64B46" w:rsidRPr="00A7760D" w14:paraId="097963DA" w14:textId="77777777" w:rsidTr="003F148D">
        <w:trPr>
          <w:trHeight w:val="417"/>
          <w:jc w:val="center"/>
        </w:trPr>
        <w:tc>
          <w:tcPr>
            <w:tcW w:w="2770" w:type="dxa"/>
            <w:tcBorders>
              <w:top w:val="single" w:sz="8" w:space="0" w:color="auto"/>
              <w:left w:val="single" w:sz="8" w:space="0" w:color="auto"/>
              <w:bottom w:val="single" w:sz="4" w:space="0" w:color="auto"/>
              <w:right w:val="single" w:sz="4" w:space="0" w:color="auto"/>
            </w:tcBorders>
            <w:shd w:val="clear" w:color="000000" w:fill="FFFFFF"/>
            <w:vAlign w:val="center"/>
            <w:hideMark/>
          </w:tcPr>
          <w:p w14:paraId="2D7CAAB7" w14:textId="77777777" w:rsidR="00E64B46" w:rsidRPr="00A7760D" w:rsidRDefault="00E64B46" w:rsidP="003F148D">
            <w:pPr>
              <w:spacing w:line="240" w:lineRule="auto"/>
              <w:jc w:val="center"/>
              <w:rPr>
                <w:b/>
                <w:color w:val="auto"/>
                <w:sz w:val="20"/>
                <w:szCs w:val="20"/>
                <w:lang w:eastAsia="es-GT"/>
              </w:rPr>
            </w:pPr>
            <w:r w:rsidRPr="00A7760D">
              <w:rPr>
                <w:color w:val="auto"/>
                <w:sz w:val="20"/>
                <w:szCs w:val="20"/>
                <w:lang w:eastAsia="es-GT"/>
              </w:rPr>
              <w:t>Año</w:t>
            </w:r>
          </w:p>
        </w:tc>
        <w:tc>
          <w:tcPr>
            <w:tcW w:w="1610" w:type="dxa"/>
            <w:tcBorders>
              <w:top w:val="single" w:sz="8" w:space="0" w:color="auto"/>
              <w:left w:val="nil"/>
              <w:bottom w:val="single" w:sz="4" w:space="0" w:color="auto"/>
              <w:right w:val="single" w:sz="8" w:space="0" w:color="auto"/>
            </w:tcBorders>
            <w:shd w:val="clear" w:color="000000" w:fill="FFFFFF"/>
            <w:vAlign w:val="center"/>
            <w:hideMark/>
          </w:tcPr>
          <w:p w14:paraId="22AE0819" w14:textId="77777777" w:rsidR="00E64B46" w:rsidRPr="00A7760D" w:rsidRDefault="00E64B46" w:rsidP="003F148D">
            <w:pPr>
              <w:spacing w:line="240" w:lineRule="auto"/>
              <w:jc w:val="center"/>
              <w:rPr>
                <w:b/>
                <w:color w:val="auto"/>
                <w:sz w:val="20"/>
                <w:szCs w:val="20"/>
                <w:lang w:eastAsia="es-GT"/>
              </w:rPr>
            </w:pPr>
            <w:r w:rsidRPr="00A7760D">
              <w:rPr>
                <w:color w:val="auto"/>
                <w:sz w:val="20"/>
                <w:szCs w:val="20"/>
                <w:lang w:eastAsia="es-GT"/>
              </w:rPr>
              <w:t>Meta en datos absolutos</w:t>
            </w:r>
          </w:p>
        </w:tc>
      </w:tr>
      <w:tr w:rsidR="00E64B46" w:rsidRPr="00A7760D" w14:paraId="451F9189" w14:textId="77777777" w:rsidTr="003F148D">
        <w:trPr>
          <w:trHeight w:val="516"/>
          <w:jc w:val="center"/>
        </w:trPr>
        <w:tc>
          <w:tcPr>
            <w:tcW w:w="2770" w:type="dxa"/>
            <w:tcBorders>
              <w:top w:val="nil"/>
              <w:left w:val="single" w:sz="8" w:space="0" w:color="auto"/>
              <w:bottom w:val="single" w:sz="4" w:space="0" w:color="auto"/>
              <w:right w:val="single" w:sz="4" w:space="0" w:color="auto"/>
            </w:tcBorders>
            <w:shd w:val="clear" w:color="000000" w:fill="FFFFFF"/>
            <w:vAlign w:val="center"/>
            <w:hideMark/>
          </w:tcPr>
          <w:p w14:paraId="10F86196" w14:textId="77777777" w:rsidR="00E64B46" w:rsidRPr="00A7760D" w:rsidRDefault="00E64B46" w:rsidP="003F148D">
            <w:pPr>
              <w:spacing w:line="240" w:lineRule="auto"/>
              <w:jc w:val="center"/>
              <w:rPr>
                <w:bCs/>
                <w:color w:val="auto"/>
                <w:sz w:val="20"/>
                <w:szCs w:val="20"/>
                <w:lang w:eastAsia="es-GT"/>
              </w:rPr>
            </w:pPr>
            <w:r w:rsidRPr="00A7760D">
              <w:rPr>
                <w:bCs/>
                <w:color w:val="auto"/>
                <w:sz w:val="20"/>
                <w:szCs w:val="20"/>
                <w:lang w:eastAsia="es-GT"/>
              </w:rPr>
              <w:t> 2018</w:t>
            </w:r>
          </w:p>
        </w:tc>
        <w:tc>
          <w:tcPr>
            <w:tcW w:w="1610" w:type="dxa"/>
            <w:tcBorders>
              <w:top w:val="nil"/>
              <w:left w:val="nil"/>
              <w:bottom w:val="single" w:sz="4" w:space="0" w:color="auto"/>
              <w:right w:val="single" w:sz="8" w:space="0" w:color="auto"/>
            </w:tcBorders>
            <w:shd w:val="clear" w:color="000000" w:fill="FFFFFF"/>
            <w:vAlign w:val="center"/>
            <w:hideMark/>
          </w:tcPr>
          <w:p w14:paraId="23C48498" w14:textId="77777777" w:rsidR="00E64B46" w:rsidRPr="00A7760D" w:rsidRDefault="00E64B46" w:rsidP="003F148D">
            <w:pPr>
              <w:spacing w:line="240" w:lineRule="auto"/>
              <w:jc w:val="center"/>
              <w:rPr>
                <w:b/>
                <w:color w:val="auto"/>
                <w:sz w:val="20"/>
                <w:szCs w:val="20"/>
                <w:lang w:eastAsia="es-GT"/>
              </w:rPr>
            </w:pPr>
            <w:r w:rsidRPr="00A7760D">
              <w:rPr>
                <w:color w:val="auto"/>
                <w:sz w:val="20"/>
                <w:szCs w:val="20"/>
                <w:lang w:eastAsia="es-GT"/>
              </w:rPr>
              <w:t>39,154</w:t>
            </w:r>
          </w:p>
        </w:tc>
      </w:tr>
      <w:tr w:rsidR="00E64B46" w:rsidRPr="00A7760D" w14:paraId="5099235D" w14:textId="77777777" w:rsidTr="003F148D">
        <w:trPr>
          <w:trHeight w:val="516"/>
          <w:jc w:val="center"/>
        </w:trPr>
        <w:tc>
          <w:tcPr>
            <w:tcW w:w="2770" w:type="dxa"/>
            <w:tcBorders>
              <w:top w:val="nil"/>
              <w:left w:val="single" w:sz="8" w:space="0" w:color="auto"/>
              <w:bottom w:val="single" w:sz="4" w:space="0" w:color="auto"/>
              <w:right w:val="single" w:sz="4" w:space="0" w:color="auto"/>
            </w:tcBorders>
            <w:shd w:val="clear" w:color="000000" w:fill="FFFFFF"/>
            <w:vAlign w:val="center"/>
            <w:hideMark/>
          </w:tcPr>
          <w:p w14:paraId="671F1833" w14:textId="77777777" w:rsidR="00E64B46" w:rsidRPr="00A7760D" w:rsidRDefault="00E64B46" w:rsidP="003F148D">
            <w:pPr>
              <w:spacing w:line="240" w:lineRule="auto"/>
              <w:jc w:val="center"/>
              <w:rPr>
                <w:bCs/>
                <w:color w:val="auto"/>
                <w:sz w:val="20"/>
                <w:szCs w:val="20"/>
                <w:lang w:eastAsia="es-GT"/>
              </w:rPr>
            </w:pPr>
            <w:r w:rsidRPr="00A7760D">
              <w:rPr>
                <w:bCs/>
                <w:color w:val="auto"/>
                <w:sz w:val="20"/>
                <w:szCs w:val="20"/>
                <w:lang w:eastAsia="es-GT"/>
              </w:rPr>
              <w:t>2017</w:t>
            </w:r>
          </w:p>
        </w:tc>
        <w:tc>
          <w:tcPr>
            <w:tcW w:w="1610" w:type="dxa"/>
            <w:tcBorders>
              <w:top w:val="nil"/>
              <w:left w:val="nil"/>
              <w:bottom w:val="single" w:sz="4" w:space="0" w:color="auto"/>
              <w:right w:val="single" w:sz="8" w:space="0" w:color="auto"/>
            </w:tcBorders>
            <w:shd w:val="clear" w:color="000000" w:fill="FFFFFF"/>
            <w:vAlign w:val="center"/>
            <w:hideMark/>
          </w:tcPr>
          <w:p w14:paraId="2EF037CB" w14:textId="77777777" w:rsidR="00E64B46" w:rsidRPr="00A7760D" w:rsidRDefault="00E64B46" w:rsidP="003F148D">
            <w:pPr>
              <w:spacing w:line="240" w:lineRule="auto"/>
              <w:jc w:val="center"/>
              <w:rPr>
                <w:b/>
                <w:color w:val="auto"/>
                <w:sz w:val="20"/>
                <w:szCs w:val="20"/>
                <w:lang w:eastAsia="es-GT"/>
              </w:rPr>
            </w:pPr>
            <w:r w:rsidRPr="00A7760D">
              <w:rPr>
                <w:color w:val="auto"/>
                <w:sz w:val="20"/>
                <w:szCs w:val="20"/>
                <w:lang w:eastAsia="es-GT"/>
              </w:rPr>
              <w:t>35,650</w:t>
            </w:r>
          </w:p>
        </w:tc>
      </w:tr>
      <w:tr w:rsidR="00E64B46" w:rsidRPr="00A7760D" w14:paraId="61007F73" w14:textId="77777777" w:rsidTr="003F148D">
        <w:trPr>
          <w:trHeight w:val="516"/>
          <w:jc w:val="center"/>
        </w:trPr>
        <w:tc>
          <w:tcPr>
            <w:tcW w:w="2770" w:type="dxa"/>
            <w:tcBorders>
              <w:top w:val="nil"/>
              <w:left w:val="single" w:sz="8" w:space="0" w:color="auto"/>
              <w:bottom w:val="single" w:sz="4" w:space="0" w:color="auto"/>
              <w:right w:val="single" w:sz="4" w:space="0" w:color="auto"/>
            </w:tcBorders>
            <w:shd w:val="clear" w:color="000000" w:fill="FFFFFF"/>
            <w:vAlign w:val="center"/>
            <w:hideMark/>
          </w:tcPr>
          <w:p w14:paraId="1DEE7E9B" w14:textId="77777777" w:rsidR="00E64B46" w:rsidRPr="00A7760D" w:rsidRDefault="00E64B46" w:rsidP="003F148D">
            <w:pPr>
              <w:spacing w:line="240" w:lineRule="auto"/>
              <w:jc w:val="center"/>
              <w:rPr>
                <w:bCs/>
                <w:color w:val="auto"/>
                <w:sz w:val="20"/>
                <w:szCs w:val="20"/>
                <w:lang w:eastAsia="es-GT"/>
              </w:rPr>
            </w:pPr>
            <w:r w:rsidRPr="00A7760D">
              <w:rPr>
                <w:bCs/>
                <w:color w:val="auto"/>
                <w:sz w:val="20"/>
                <w:szCs w:val="20"/>
                <w:lang w:eastAsia="es-GT"/>
              </w:rPr>
              <w:t> 2016</w:t>
            </w:r>
          </w:p>
        </w:tc>
        <w:tc>
          <w:tcPr>
            <w:tcW w:w="1610" w:type="dxa"/>
            <w:tcBorders>
              <w:top w:val="nil"/>
              <w:left w:val="nil"/>
              <w:bottom w:val="single" w:sz="4" w:space="0" w:color="auto"/>
              <w:right w:val="single" w:sz="8" w:space="0" w:color="auto"/>
            </w:tcBorders>
            <w:shd w:val="clear" w:color="000000" w:fill="FFFFFF"/>
            <w:vAlign w:val="center"/>
            <w:hideMark/>
          </w:tcPr>
          <w:p w14:paraId="617BAF49" w14:textId="77777777" w:rsidR="00E64B46" w:rsidRPr="00A7760D" w:rsidRDefault="00E64B46" w:rsidP="003F148D">
            <w:pPr>
              <w:spacing w:line="240" w:lineRule="auto"/>
              <w:jc w:val="center"/>
              <w:rPr>
                <w:b/>
                <w:color w:val="auto"/>
                <w:sz w:val="20"/>
                <w:szCs w:val="20"/>
                <w:lang w:eastAsia="es-GT"/>
              </w:rPr>
            </w:pPr>
            <w:r w:rsidRPr="00A7760D">
              <w:rPr>
                <w:color w:val="auto"/>
                <w:sz w:val="20"/>
                <w:szCs w:val="20"/>
                <w:lang w:eastAsia="es-GT"/>
              </w:rPr>
              <w:t>31,066</w:t>
            </w:r>
          </w:p>
        </w:tc>
      </w:tr>
    </w:tbl>
    <w:p w14:paraId="6B264940" w14:textId="77777777" w:rsidR="00E64B46" w:rsidRDefault="00E64B46" w:rsidP="00E64B46">
      <w:pPr>
        <w:tabs>
          <w:tab w:val="left" w:pos="1935"/>
        </w:tabs>
        <w:rPr>
          <w:szCs w:val="28"/>
        </w:rPr>
      </w:pPr>
    </w:p>
    <w:tbl>
      <w:tblPr>
        <w:tblW w:w="5000" w:type="pct"/>
        <w:tblCellMar>
          <w:left w:w="70" w:type="dxa"/>
          <w:right w:w="70" w:type="dxa"/>
        </w:tblCellMar>
        <w:tblLook w:val="04A0" w:firstRow="1" w:lastRow="0" w:firstColumn="1" w:lastColumn="0" w:noHBand="0" w:noVBand="1"/>
      </w:tblPr>
      <w:tblGrid>
        <w:gridCol w:w="2497"/>
        <w:gridCol w:w="6331"/>
      </w:tblGrid>
      <w:tr w:rsidR="00E64B46" w:rsidRPr="00A7760D" w14:paraId="23957AA8" w14:textId="77777777" w:rsidTr="003F148D">
        <w:trPr>
          <w:trHeight w:val="224"/>
        </w:trPr>
        <w:tc>
          <w:tcPr>
            <w:tcW w:w="5000" w:type="pct"/>
            <w:gridSpan w:val="2"/>
            <w:tcBorders>
              <w:top w:val="nil"/>
              <w:left w:val="single" w:sz="8" w:space="0" w:color="auto"/>
              <w:bottom w:val="single" w:sz="8" w:space="0" w:color="auto"/>
              <w:right w:val="nil"/>
            </w:tcBorders>
            <w:shd w:val="clear" w:color="000000" w:fill="FFFFFF"/>
            <w:vAlign w:val="center"/>
            <w:hideMark/>
          </w:tcPr>
          <w:p w14:paraId="36D4FA5C" w14:textId="77777777" w:rsidR="00E64B46" w:rsidRPr="00A7760D" w:rsidRDefault="00E64B46" w:rsidP="003F148D">
            <w:pPr>
              <w:spacing w:line="240" w:lineRule="auto"/>
              <w:jc w:val="center"/>
              <w:rPr>
                <w:bCs/>
                <w:color w:val="auto"/>
                <w:sz w:val="20"/>
                <w:szCs w:val="20"/>
                <w:lang w:eastAsia="es-GT"/>
              </w:rPr>
            </w:pPr>
            <w:r w:rsidRPr="00A7760D">
              <w:rPr>
                <w:bCs/>
                <w:color w:val="auto"/>
                <w:sz w:val="20"/>
                <w:szCs w:val="20"/>
                <w:lang w:eastAsia="es-GT"/>
              </w:rPr>
              <w:t>Medios de Verificación</w:t>
            </w:r>
          </w:p>
        </w:tc>
      </w:tr>
      <w:tr w:rsidR="00E64B46" w:rsidRPr="00A7760D" w14:paraId="03646C83" w14:textId="77777777" w:rsidTr="003F148D">
        <w:trPr>
          <w:trHeight w:val="534"/>
        </w:trPr>
        <w:tc>
          <w:tcPr>
            <w:tcW w:w="1414" w:type="pct"/>
            <w:tcBorders>
              <w:top w:val="nil"/>
              <w:left w:val="single" w:sz="8" w:space="0" w:color="auto"/>
              <w:bottom w:val="single" w:sz="4" w:space="0" w:color="auto"/>
              <w:right w:val="single" w:sz="4" w:space="0" w:color="auto"/>
            </w:tcBorders>
            <w:shd w:val="clear" w:color="000000" w:fill="FFFFFF"/>
            <w:vAlign w:val="center"/>
            <w:hideMark/>
          </w:tcPr>
          <w:p w14:paraId="388F53B3" w14:textId="77777777" w:rsidR="00E64B46" w:rsidRPr="00A7760D" w:rsidRDefault="00E64B46" w:rsidP="003F148D">
            <w:pPr>
              <w:spacing w:line="240" w:lineRule="auto"/>
              <w:rPr>
                <w:b/>
                <w:color w:val="auto"/>
                <w:sz w:val="20"/>
                <w:szCs w:val="20"/>
                <w:lang w:eastAsia="es-GT"/>
              </w:rPr>
            </w:pPr>
            <w:r w:rsidRPr="00A7760D">
              <w:rPr>
                <w:color w:val="auto"/>
                <w:sz w:val="20"/>
                <w:szCs w:val="20"/>
                <w:lang w:eastAsia="es-GT"/>
              </w:rPr>
              <w:t>Procedencia de los datos</w:t>
            </w:r>
          </w:p>
        </w:tc>
        <w:tc>
          <w:tcPr>
            <w:tcW w:w="3586" w:type="pct"/>
            <w:tcBorders>
              <w:top w:val="single" w:sz="8" w:space="0" w:color="auto"/>
              <w:left w:val="nil"/>
              <w:bottom w:val="single" w:sz="4" w:space="0" w:color="auto"/>
              <w:right w:val="single" w:sz="8" w:space="0" w:color="000000"/>
            </w:tcBorders>
            <w:shd w:val="clear" w:color="000000" w:fill="FFFFFF"/>
            <w:vAlign w:val="center"/>
            <w:hideMark/>
          </w:tcPr>
          <w:p w14:paraId="6D8ADD9B" w14:textId="77777777" w:rsidR="00E64B46" w:rsidRPr="00A7760D" w:rsidRDefault="00E64B46" w:rsidP="003F148D">
            <w:pPr>
              <w:spacing w:line="240" w:lineRule="auto"/>
              <w:jc w:val="center"/>
              <w:rPr>
                <w:b/>
                <w:color w:val="auto"/>
                <w:sz w:val="20"/>
                <w:szCs w:val="20"/>
                <w:lang w:eastAsia="es-GT"/>
              </w:rPr>
            </w:pPr>
            <w:r w:rsidRPr="00A7760D">
              <w:rPr>
                <w:color w:val="auto"/>
                <w:sz w:val="20"/>
                <w:szCs w:val="20"/>
                <w:lang w:eastAsia="es-GT"/>
              </w:rPr>
              <w:t>Asistencia de las personas a los talleres de capacitación</w:t>
            </w:r>
          </w:p>
        </w:tc>
      </w:tr>
      <w:tr w:rsidR="00E64B46" w:rsidRPr="00A7760D" w14:paraId="0256F6EA" w14:textId="77777777" w:rsidTr="003F148D">
        <w:trPr>
          <w:trHeight w:val="518"/>
        </w:trPr>
        <w:tc>
          <w:tcPr>
            <w:tcW w:w="1414" w:type="pct"/>
            <w:tcBorders>
              <w:top w:val="nil"/>
              <w:left w:val="single" w:sz="8" w:space="0" w:color="auto"/>
              <w:bottom w:val="single" w:sz="4" w:space="0" w:color="auto"/>
              <w:right w:val="single" w:sz="4" w:space="0" w:color="auto"/>
            </w:tcBorders>
            <w:shd w:val="clear" w:color="000000" w:fill="FFFFFF"/>
            <w:vAlign w:val="center"/>
            <w:hideMark/>
          </w:tcPr>
          <w:p w14:paraId="3EA391F7" w14:textId="77777777" w:rsidR="00E64B46" w:rsidRPr="00A7760D" w:rsidRDefault="00E64B46" w:rsidP="003F148D">
            <w:pPr>
              <w:spacing w:line="240" w:lineRule="auto"/>
              <w:rPr>
                <w:b/>
                <w:color w:val="auto"/>
                <w:sz w:val="20"/>
                <w:szCs w:val="20"/>
                <w:lang w:eastAsia="es-GT"/>
              </w:rPr>
            </w:pPr>
            <w:r w:rsidRPr="00A7760D">
              <w:rPr>
                <w:color w:val="auto"/>
                <w:sz w:val="20"/>
                <w:szCs w:val="20"/>
                <w:lang w:eastAsia="es-GT"/>
              </w:rPr>
              <w:t>Unidad Responsable</w:t>
            </w:r>
          </w:p>
        </w:tc>
        <w:tc>
          <w:tcPr>
            <w:tcW w:w="3586" w:type="pct"/>
            <w:tcBorders>
              <w:top w:val="single" w:sz="4" w:space="0" w:color="auto"/>
              <w:left w:val="single" w:sz="4" w:space="0" w:color="auto"/>
              <w:bottom w:val="single" w:sz="4" w:space="0" w:color="auto"/>
              <w:right w:val="single" w:sz="8" w:space="0" w:color="000000"/>
            </w:tcBorders>
            <w:shd w:val="clear" w:color="000000" w:fill="FFFFFF"/>
            <w:vAlign w:val="center"/>
            <w:hideMark/>
          </w:tcPr>
          <w:p w14:paraId="2423894C" w14:textId="77777777" w:rsidR="00E64B46" w:rsidRPr="00A7760D" w:rsidRDefault="00E64B46" w:rsidP="003F148D">
            <w:pPr>
              <w:spacing w:line="240" w:lineRule="auto"/>
              <w:jc w:val="center"/>
              <w:rPr>
                <w:b/>
                <w:color w:val="auto"/>
                <w:sz w:val="20"/>
                <w:szCs w:val="20"/>
                <w:lang w:eastAsia="es-GT"/>
              </w:rPr>
            </w:pPr>
            <w:r w:rsidRPr="00A7760D">
              <w:rPr>
                <w:color w:val="auto"/>
                <w:sz w:val="20"/>
                <w:szCs w:val="20"/>
                <w:lang w:eastAsia="es-GT"/>
              </w:rPr>
              <w:t>División de Educación Ambiental, Concientización Ciudadana y Desarrollo Turístico</w:t>
            </w:r>
          </w:p>
        </w:tc>
      </w:tr>
      <w:tr w:rsidR="00E64B46" w:rsidRPr="00A7760D" w14:paraId="48AAF79F" w14:textId="77777777" w:rsidTr="003F148D">
        <w:trPr>
          <w:trHeight w:val="765"/>
        </w:trPr>
        <w:tc>
          <w:tcPr>
            <w:tcW w:w="1414" w:type="pct"/>
            <w:tcBorders>
              <w:top w:val="nil"/>
              <w:left w:val="single" w:sz="8" w:space="0" w:color="auto"/>
              <w:bottom w:val="single" w:sz="8" w:space="0" w:color="auto"/>
              <w:right w:val="single" w:sz="4" w:space="0" w:color="auto"/>
            </w:tcBorders>
            <w:shd w:val="clear" w:color="000000" w:fill="FFFFFF"/>
            <w:vAlign w:val="center"/>
            <w:hideMark/>
          </w:tcPr>
          <w:p w14:paraId="5D4B1B5D" w14:textId="77777777" w:rsidR="00E64B46" w:rsidRPr="00A7760D" w:rsidRDefault="00E64B46" w:rsidP="003F148D">
            <w:pPr>
              <w:spacing w:line="240" w:lineRule="auto"/>
              <w:rPr>
                <w:b/>
                <w:color w:val="auto"/>
                <w:sz w:val="20"/>
                <w:szCs w:val="20"/>
                <w:lang w:eastAsia="es-GT"/>
              </w:rPr>
            </w:pPr>
            <w:r w:rsidRPr="00A7760D">
              <w:rPr>
                <w:color w:val="auto"/>
                <w:sz w:val="20"/>
                <w:szCs w:val="20"/>
                <w:lang w:eastAsia="es-GT"/>
              </w:rPr>
              <w:t>Metodología de Recopilación</w:t>
            </w:r>
          </w:p>
        </w:tc>
        <w:tc>
          <w:tcPr>
            <w:tcW w:w="3586" w:type="pct"/>
            <w:tcBorders>
              <w:top w:val="single" w:sz="4" w:space="0" w:color="auto"/>
              <w:left w:val="nil"/>
              <w:bottom w:val="single" w:sz="8" w:space="0" w:color="auto"/>
              <w:right w:val="single" w:sz="8" w:space="0" w:color="000000"/>
            </w:tcBorders>
            <w:shd w:val="clear" w:color="000000" w:fill="FFFFFF"/>
            <w:vAlign w:val="center"/>
            <w:hideMark/>
          </w:tcPr>
          <w:p w14:paraId="2565AD02" w14:textId="77777777" w:rsidR="00E64B46" w:rsidRPr="00A7760D" w:rsidRDefault="00E64B46" w:rsidP="003F148D">
            <w:pPr>
              <w:spacing w:line="240" w:lineRule="auto"/>
              <w:jc w:val="center"/>
              <w:rPr>
                <w:b/>
                <w:color w:val="auto"/>
                <w:sz w:val="20"/>
                <w:szCs w:val="20"/>
                <w:lang w:eastAsia="es-GT"/>
              </w:rPr>
            </w:pPr>
            <w:r w:rsidRPr="00A7760D">
              <w:rPr>
                <w:color w:val="auto"/>
                <w:sz w:val="20"/>
                <w:szCs w:val="20"/>
                <w:lang w:eastAsia="es-GT"/>
              </w:rPr>
              <w:t xml:space="preserve"> Registros de las capacitaciones impartidas</w:t>
            </w:r>
          </w:p>
        </w:tc>
      </w:tr>
    </w:tbl>
    <w:p w14:paraId="61EA7D0E" w14:textId="77777777" w:rsidR="00E64B46" w:rsidRPr="00A7760D" w:rsidRDefault="00E64B46" w:rsidP="00E64B46">
      <w:pPr>
        <w:tabs>
          <w:tab w:val="left" w:pos="1935"/>
        </w:tabs>
        <w:rPr>
          <w:szCs w:val="28"/>
        </w:rPr>
      </w:pPr>
    </w:p>
    <w:p w14:paraId="66C36EC2" w14:textId="2FC0245C" w:rsidR="00E64B46" w:rsidRDefault="001C4923" w:rsidP="001C4923">
      <w:pPr>
        <w:pStyle w:val="Ttulo2"/>
        <w:spacing w:after="240"/>
        <w:rPr>
          <w:rFonts w:eastAsia="Calibri"/>
        </w:rPr>
      </w:pPr>
      <w:bookmarkStart w:id="31" w:name="_Toc102127260"/>
      <w:r>
        <w:rPr>
          <w:rFonts w:eastAsia="Calibri"/>
        </w:rPr>
        <w:t xml:space="preserve">5. </w:t>
      </w:r>
      <w:r>
        <w:rPr>
          <w:rFonts w:eastAsia="Calibri"/>
        </w:rPr>
        <w:tab/>
        <w:t xml:space="preserve">       Marco estratégico</w:t>
      </w:r>
      <w:bookmarkEnd w:id="31"/>
      <w:r>
        <w:rPr>
          <w:rFonts w:eastAsia="Calibri"/>
        </w:rPr>
        <w:t xml:space="preserve"> </w:t>
      </w:r>
    </w:p>
    <w:p w14:paraId="51A54C5C" w14:textId="4C03F7EC" w:rsidR="001C4923" w:rsidRPr="001C4923" w:rsidRDefault="001C4923" w:rsidP="001C4923">
      <w:pPr>
        <w:pStyle w:val="Ttulo2"/>
        <w:spacing w:after="240"/>
      </w:pPr>
      <w:bookmarkStart w:id="32" w:name="_Toc102127261"/>
      <w:r>
        <w:t xml:space="preserve">5.1 </w:t>
      </w:r>
      <w:r>
        <w:tab/>
        <w:t xml:space="preserve">       </w:t>
      </w:r>
      <w:r w:rsidRPr="001C4923">
        <w:t>Financiero</w:t>
      </w:r>
      <w:bookmarkEnd w:id="32"/>
      <w:r w:rsidRPr="001C4923">
        <w:t xml:space="preserve"> </w:t>
      </w:r>
    </w:p>
    <w:p w14:paraId="4D6F53F1" w14:textId="77777777" w:rsidR="001C4923" w:rsidRDefault="001C4923" w:rsidP="001C4923">
      <w:pPr>
        <w:spacing w:after="240"/>
        <w:rPr>
          <w:rFonts w:eastAsia="Calibri"/>
          <w:b/>
          <w:color w:val="auto"/>
        </w:rPr>
      </w:pPr>
      <w:r w:rsidRPr="009B596A">
        <w:rPr>
          <w:rFonts w:eastAsia="Calibri"/>
          <w:color w:val="auto"/>
        </w:rPr>
        <w:t xml:space="preserve">La institución ha contado con la asignación presupuestaria de la fuente 52 (préstamos externos del Banco Interamericano de Desarrollo) desde el año 2008 hasta el año 2015. Para el ejercicio fiscal 2016, se asignó la cantidad de veinticinco millones de quetzales (Q 25, 000,000.00); el presupuesto asignado para </w:t>
      </w:r>
      <w:r>
        <w:rPr>
          <w:rFonts w:eastAsia="Calibri"/>
          <w:color w:val="auto"/>
        </w:rPr>
        <w:t xml:space="preserve">el año </w:t>
      </w:r>
      <w:r w:rsidRPr="009B596A">
        <w:rPr>
          <w:rFonts w:eastAsia="Calibri"/>
          <w:color w:val="auto"/>
        </w:rPr>
        <w:t>2017 fue de Q 32,700,000;</w:t>
      </w:r>
      <w:r>
        <w:rPr>
          <w:rFonts w:eastAsia="Calibri"/>
          <w:color w:val="auto"/>
        </w:rPr>
        <w:t xml:space="preserve"> </w:t>
      </w:r>
      <w:r w:rsidRPr="009B596A">
        <w:rPr>
          <w:rFonts w:eastAsia="Calibri"/>
          <w:color w:val="auto"/>
        </w:rPr>
        <w:t>el año 2018 de Q 33,671,000</w:t>
      </w:r>
      <w:r>
        <w:rPr>
          <w:rFonts w:eastAsia="Calibri"/>
          <w:color w:val="auto"/>
        </w:rPr>
        <w:t>;</w:t>
      </w:r>
      <w:r w:rsidRPr="009B596A">
        <w:rPr>
          <w:rFonts w:eastAsia="Calibri"/>
          <w:color w:val="auto"/>
        </w:rPr>
        <w:t xml:space="preserve"> y para los años 2019</w:t>
      </w:r>
      <w:r>
        <w:rPr>
          <w:rFonts w:eastAsia="Calibri"/>
          <w:color w:val="auto"/>
        </w:rPr>
        <w:t xml:space="preserve">, </w:t>
      </w:r>
      <w:r w:rsidRPr="009B596A">
        <w:rPr>
          <w:rFonts w:eastAsia="Calibri"/>
          <w:color w:val="auto"/>
        </w:rPr>
        <w:t>2020</w:t>
      </w:r>
      <w:r>
        <w:rPr>
          <w:rFonts w:eastAsia="Calibri"/>
          <w:color w:val="auto"/>
        </w:rPr>
        <w:t xml:space="preserve"> y 2021</w:t>
      </w:r>
      <w:r w:rsidRPr="009B596A">
        <w:rPr>
          <w:rFonts w:eastAsia="Calibri"/>
          <w:color w:val="auto"/>
        </w:rPr>
        <w:t xml:space="preserve"> de Q</w:t>
      </w:r>
      <w:r>
        <w:rPr>
          <w:rFonts w:eastAsia="Calibri"/>
          <w:color w:val="auto"/>
        </w:rPr>
        <w:t xml:space="preserve"> </w:t>
      </w:r>
      <w:r w:rsidRPr="009B596A">
        <w:rPr>
          <w:rFonts w:eastAsia="Calibri"/>
          <w:color w:val="auto"/>
        </w:rPr>
        <w:t>29,300,000.</w:t>
      </w:r>
      <w:r>
        <w:rPr>
          <w:rFonts w:eastAsia="Calibri"/>
          <w:color w:val="auto"/>
        </w:rPr>
        <w:t xml:space="preserve"> Para el año 2022, se cuenta con un presupuesto de Q34,393,000.00 como se muestra en la tabla siguiente:</w:t>
      </w:r>
    </w:p>
    <w:p w14:paraId="2D3B519A" w14:textId="103AE35A" w:rsidR="001C4923" w:rsidRPr="00646274" w:rsidRDefault="001C4923" w:rsidP="001C4923">
      <w:pPr>
        <w:spacing w:line="240" w:lineRule="auto"/>
        <w:jc w:val="center"/>
        <w:rPr>
          <w:rFonts w:eastAsia="Calibri"/>
          <w:b/>
          <w:color w:val="auto"/>
          <w:sz w:val="22"/>
          <w:szCs w:val="20"/>
        </w:rPr>
      </w:pPr>
      <w:r w:rsidRPr="00646274">
        <w:rPr>
          <w:rFonts w:eastAsia="Calibri"/>
          <w:color w:val="auto"/>
          <w:sz w:val="22"/>
          <w:szCs w:val="20"/>
        </w:rPr>
        <w:t>Presupuesto asignado</w:t>
      </w:r>
      <w:r>
        <w:rPr>
          <w:rFonts w:eastAsia="Calibri"/>
          <w:color w:val="auto"/>
          <w:sz w:val="22"/>
          <w:szCs w:val="20"/>
        </w:rPr>
        <w:t xml:space="preserve"> </w:t>
      </w:r>
      <w:r w:rsidRPr="00646274">
        <w:rPr>
          <w:rFonts w:eastAsia="Calibri"/>
          <w:color w:val="auto"/>
          <w:sz w:val="22"/>
          <w:szCs w:val="20"/>
        </w:rPr>
        <w:t>Amsa</w:t>
      </w:r>
    </w:p>
    <w:p w14:paraId="57B6444E" w14:textId="77777777" w:rsidR="001C4923" w:rsidRPr="00646274" w:rsidRDefault="001C4923" w:rsidP="001C4923">
      <w:pPr>
        <w:spacing w:line="240" w:lineRule="auto"/>
        <w:jc w:val="center"/>
        <w:rPr>
          <w:rFonts w:eastAsia="Calibri"/>
          <w:b/>
          <w:color w:val="auto"/>
          <w:sz w:val="22"/>
          <w:szCs w:val="20"/>
        </w:rPr>
      </w:pPr>
      <w:r w:rsidRPr="00646274">
        <w:rPr>
          <w:rFonts w:eastAsia="Calibri"/>
          <w:color w:val="auto"/>
          <w:sz w:val="22"/>
          <w:szCs w:val="20"/>
        </w:rPr>
        <w:t>Años: 2004 - 2022</w:t>
      </w:r>
    </w:p>
    <w:tbl>
      <w:tblPr>
        <w:tblStyle w:val="Tablaconcuadrcula"/>
        <w:tblW w:w="0" w:type="auto"/>
        <w:jc w:val="center"/>
        <w:tblLook w:val="04A0" w:firstRow="1" w:lastRow="0" w:firstColumn="1" w:lastColumn="0" w:noHBand="0" w:noVBand="1"/>
      </w:tblPr>
      <w:tblGrid>
        <w:gridCol w:w="2322"/>
        <w:gridCol w:w="2515"/>
      </w:tblGrid>
      <w:tr w:rsidR="001C4923" w:rsidRPr="00874E8B" w14:paraId="6BDEE918" w14:textId="77777777" w:rsidTr="00874E8B">
        <w:trPr>
          <w:trHeight w:val="710"/>
          <w:tblHeader/>
          <w:jc w:val="center"/>
        </w:trPr>
        <w:tc>
          <w:tcPr>
            <w:tcW w:w="2322" w:type="dxa"/>
            <w:vAlign w:val="center"/>
          </w:tcPr>
          <w:p w14:paraId="0667497E" w14:textId="77777777" w:rsidR="001C4923" w:rsidRPr="00874E8B" w:rsidRDefault="001C4923" w:rsidP="00874E8B">
            <w:pPr>
              <w:spacing w:line="240" w:lineRule="auto"/>
              <w:jc w:val="center"/>
              <w:rPr>
                <w:rFonts w:eastAsia="Calibri"/>
              </w:rPr>
            </w:pPr>
            <w:r w:rsidRPr="00874E8B">
              <w:rPr>
                <w:rFonts w:eastAsia="Calibri"/>
              </w:rPr>
              <w:t>Año</w:t>
            </w:r>
          </w:p>
        </w:tc>
        <w:tc>
          <w:tcPr>
            <w:tcW w:w="2515" w:type="dxa"/>
            <w:vAlign w:val="center"/>
          </w:tcPr>
          <w:p w14:paraId="437B227E" w14:textId="77777777" w:rsidR="001C4923" w:rsidRPr="00874E8B" w:rsidRDefault="001C4923" w:rsidP="00874E8B">
            <w:pPr>
              <w:spacing w:line="240" w:lineRule="auto"/>
              <w:jc w:val="center"/>
              <w:rPr>
                <w:rFonts w:eastAsia="Calibri"/>
              </w:rPr>
            </w:pPr>
            <w:r w:rsidRPr="00874E8B">
              <w:rPr>
                <w:rFonts w:eastAsia="Calibri"/>
              </w:rPr>
              <w:t>Presupuesto</w:t>
            </w:r>
          </w:p>
          <w:p w14:paraId="65E70CB2" w14:textId="77777777" w:rsidR="001C4923" w:rsidRPr="00874E8B" w:rsidRDefault="001C4923" w:rsidP="00874E8B">
            <w:pPr>
              <w:spacing w:line="240" w:lineRule="auto"/>
              <w:jc w:val="center"/>
              <w:rPr>
                <w:rFonts w:eastAsia="Calibri"/>
              </w:rPr>
            </w:pPr>
            <w:r w:rsidRPr="00874E8B">
              <w:rPr>
                <w:rFonts w:eastAsia="Calibri"/>
              </w:rPr>
              <w:t>(Cifras en quetzales)</w:t>
            </w:r>
          </w:p>
        </w:tc>
      </w:tr>
      <w:tr w:rsidR="001C4923" w:rsidRPr="00874E8B" w14:paraId="7110C1B4" w14:textId="77777777" w:rsidTr="00874E8B">
        <w:trPr>
          <w:trHeight w:val="376"/>
          <w:jc w:val="center"/>
        </w:trPr>
        <w:tc>
          <w:tcPr>
            <w:tcW w:w="2322" w:type="dxa"/>
            <w:vAlign w:val="center"/>
          </w:tcPr>
          <w:p w14:paraId="61A13527" w14:textId="77777777" w:rsidR="001C4923" w:rsidRPr="00874E8B" w:rsidRDefault="001C4923" w:rsidP="00874E8B">
            <w:pPr>
              <w:spacing w:line="240" w:lineRule="auto"/>
              <w:jc w:val="center"/>
              <w:rPr>
                <w:rFonts w:eastAsia="Calibri"/>
              </w:rPr>
            </w:pPr>
            <w:r w:rsidRPr="00874E8B">
              <w:rPr>
                <w:rFonts w:eastAsia="Calibri"/>
              </w:rPr>
              <w:t>2004</w:t>
            </w:r>
          </w:p>
        </w:tc>
        <w:tc>
          <w:tcPr>
            <w:tcW w:w="2515" w:type="dxa"/>
            <w:vAlign w:val="center"/>
          </w:tcPr>
          <w:p w14:paraId="008107B1" w14:textId="77777777" w:rsidR="001C4923" w:rsidRPr="00874E8B" w:rsidRDefault="001C4923" w:rsidP="00874E8B">
            <w:pPr>
              <w:spacing w:line="240" w:lineRule="auto"/>
              <w:jc w:val="center"/>
              <w:rPr>
                <w:rFonts w:eastAsia="Calibri"/>
              </w:rPr>
            </w:pPr>
            <w:r w:rsidRPr="00874E8B">
              <w:rPr>
                <w:rFonts w:eastAsia="Calibri"/>
              </w:rPr>
              <w:t>15,702,953.00</w:t>
            </w:r>
          </w:p>
        </w:tc>
      </w:tr>
      <w:tr w:rsidR="001C4923" w:rsidRPr="00874E8B" w14:paraId="23C63F21" w14:textId="77777777" w:rsidTr="00874E8B">
        <w:trPr>
          <w:trHeight w:val="158"/>
          <w:jc w:val="center"/>
        </w:trPr>
        <w:tc>
          <w:tcPr>
            <w:tcW w:w="2322" w:type="dxa"/>
            <w:vAlign w:val="center"/>
          </w:tcPr>
          <w:p w14:paraId="2AE3FD45" w14:textId="77777777" w:rsidR="001C4923" w:rsidRPr="00874E8B" w:rsidRDefault="001C4923" w:rsidP="00874E8B">
            <w:pPr>
              <w:spacing w:line="240" w:lineRule="auto"/>
              <w:jc w:val="center"/>
              <w:rPr>
                <w:rFonts w:eastAsia="Calibri"/>
              </w:rPr>
            </w:pPr>
            <w:r w:rsidRPr="00874E8B">
              <w:rPr>
                <w:rFonts w:eastAsia="Calibri"/>
              </w:rPr>
              <w:t>2005</w:t>
            </w:r>
          </w:p>
        </w:tc>
        <w:tc>
          <w:tcPr>
            <w:tcW w:w="2515" w:type="dxa"/>
            <w:vAlign w:val="center"/>
          </w:tcPr>
          <w:p w14:paraId="07780E38" w14:textId="77777777" w:rsidR="001C4923" w:rsidRPr="00874E8B" w:rsidRDefault="001C4923" w:rsidP="00874E8B">
            <w:pPr>
              <w:spacing w:line="240" w:lineRule="auto"/>
              <w:jc w:val="center"/>
              <w:rPr>
                <w:rFonts w:eastAsia="Calibri"/>
              </w:rPr>
            </w:pPr>
            <w:r w:rsidRPr="00874E8B">
              <w:rPr>
                <w:rFonts w:eastAsia="Calibri"/>
              </w:rPr>
              <w:t>43,246,346.00</w:t>
            </w:r>
          </w:p>
        </w:tc>
      </w:tr>
      <w:tr w:rsidR="001C4923" w:rsidRPr="00874E8B" w14:paraId="72CA8F8A" w14:textId="77777777" w:rsidTr="00874E8B">
        <w:trPr>
          <w:trHeight w:val="375"/>
          <w:jc w:val="center"/>
        </w:trPr>
        <w:tc>
          <w:tcPr>
            <w:tcW w:w="2322" w:type="dxa"/>
            <w:vAlign w:val="center"/>
          </w:tcPr>
          <w:p w14:paraId="0770A517" w14:textId="77777777" w:rsidR="001C4923" w:rsidRPr="00874E8B" w:rsidRDefault="001C4923" w:rsidP="00874E8B">
            <w:pPr>
              <w:spacing w:line="240" w:lineRule="auto"/>
              <w:jc w:val="center"/>
              <w:rPr>
                <w:rFonts w:eastAsia="Calibri"/>
              </w:rPr>
            </w:pPr>
            <w:r w:rsidRPr="00874E8B">
              <w:rPr>
                <w:rFonts w:eastAsia="Calibri"/>
              </w:rPr>
              <w:t>2006</w:t>
            </w:r>
          </w:p>
        </w:tc>
        <w:tc>
          <w:tcPr>
            <w:tcW w:w="2515" w:type="dxa"/>
            <w:vAlign w:val="center"/>
          </w:tcPr>
          <w:p w14:paraId="077A1D81" w14:textId="77777777" w:rsidR="001C4923" w:rsidRPr="00874E8B" w:rsidRDefault="001C4923" w:rsidP="00874E8B">
            <w:pPr>
              <w:spacing w:line="240" w:lineRule="auto"/>
              <w:jc w:val="center"/>
              <w:rPr>
                <w:rFonts w:eastAsia="Calibri"/>
              </w:rPr>
            </w:pPr>
            <w:r w:rsidRPr="00874E8B">
              <w:rPr>
                <w:rFonts w:eastAsia="Calibri"/>
              </w:rPr>
              <w:t>43,365,300.00</w:t>
            </w:r>
          </w:p>
        </w:tc>
      </w:tr>
      <w:tr w:rsidR="001C4923" w:rsidRPr="00874E8B" w14:paraId="6541452C" w14:textId="77777777" w:rsidTr="00874E8B">
        <w:trPr>
          <w:trHeight w:val="361"/>
          <w:jc w:val="center"/>
        </w:trPr>
        <w:tc>
          <w:tcPr>
            <w:tcW w:w="2322" w:type="dxa"/>
            <w:vAlign w:val="center"/>
          </w:tcPr>
          <w:p w14:paraId="5FF18B61" w14:textId="77777777" w:rsidR="001C4923" w:rsidRPr="00874E8B" w:rsidRDefault="001C4923" w:rsidP="00874E8B">
            <w:pPr>
              <w:spacing w:line="240" w:lineRule="auto"/>
              <w:jc w:val="center"/>
              <w:rPr>
                <w:rFonts w:eastAsia="Calibri"/>
              </w:rPr>
            </w:pPr>
            <w:r w:rsidRPr="00874E8B">
              <w:rPr>
                <w:rFonts w:eastAsia="Calibri"/>
              </w:rPr>
              <w:t>2007</w:t>
            </w:r>
          </w:p>
        </w:tc>
        <w:tc>
          <w:tcPr>
            <w:tcW w:w="2515" w:type="dxa"/>
            <w:vAlign w:val="center"/>
          </w:tcPr>
          <w:p w14:paraId="507CF7F5" w14:textId="77777777" w:rsidR="001C4923" w:rsidRPr="00874E8B" w:rsidRDefault="001C4923" w:rsidP="00874E8B">
            <w:pPr>
              <w:spacing w:line="240" w:lineRule="auto"/>
              <w:jc w:val="center"/>
              <w:rPr>
                <w:rFonts w:eastAsia="Calibri"/>
              </w:rPr>
            </w:pPr>
            <w:r w:rsidRPr="00874E8B">
              <w:rPr>
                <w:rFonts w:eastAsia="Calibri"/>
              </w:rPr>
              <w:t>46,571,344.00</w:t>
            </w:r>
          </w:p>
        </w:tc>
      </w:tr>
      <w:tr w:rsidR="001C4923" w:rsidRPr="00874E8B" w14:paraId="513494C6" w14:textId="77777777" w:rsidTr="00874E8B">
        <w:trPr>
          <w:trHeight w:val="375"/>
          <w:jc w:val="center"/>
        </w:trPr>
        <w:tc>
          <w:tcPr>
            <w:tcW w:w="2322" w:type="dxa"/>
            <w:vAlign w:val="center"/>
          </w:tcPr>
          <w:p w14:paraId="14079AA7" w14:textId="77777777" w:rsidR="001C4923" w:rsidRPr="00874E8B" w:rsidRDefault="001C4923" w:rsidP="00874E8B">
            <w:pPr>
              <w:spacing w:line="240" w:lineRule="auto"/>
              <w:jc w:val="center"/>
              <w:rPr>
                <w:rFonts w:eastAsia="Calibri"/>
              </w:rPr>
            </w:pPr>
            <w:r w:rsidRPr="00874E8B">
              <w:rPr>
                <w:rFonts w:eastAsia="Calibri"/>
              </w:rPr>
              <w:t>2008</w:t>
            </w:r>
          </w:p>
        </w:tc>
        <w:tc>
          <w:tcPr>
            <w:tcW w:w="2515" w:type="dxa"/>
            <w:vAlign w:val="center"/>
          </w:tcPr>
          <w:p w14:paraId="02C4C134" w14:textId="77777777" w:rsidR="001C4923" w:rsidRPr="00874E8B" w:rsidRDefault="001C4923" w:rsidP="00874E8B">
            <w:pPr>
              <w:spacing w:line="240" w:lineRule="auto"/>
              <w:jc w:val="center"/>
              <w:rPr>
                <w:rFonts w:eastAsia="Calibri"/>
              </w:rPr>
            </w:pPr>
            <w:r w:rsidRPr="00874E8B">
              <w:rPr>
                <w:rFonts w:eastAsia="Calibri"/>
              </w:rPr>
              <w:t>39,407,196.00</w:t>
            </w:r>
          </w:p>
        </w:tc>
      </w:tr>
      <w:tr w:rsidR="001C4923" w:rsidRPr="00874E8B" w14:paraId="5D469AE3" w14:textId="77777777" w:rsidTr="00874E8B">
        <w:trPr>
          <w:trHeight w:val="361"/>
          <w:jc w:val="center"/>
        </w:trPr>
        <w:tc>
          <w:tcPr>
            <w:tcW w:w="2322" w:type="dxa"/>
            <w:vAlign w:val="center"/>
          </w:tcPr>
          <w:p w14:paraId="693C4233" w14:textId="77777777" w:rsidR="001C4923" w:rsidRPr="00874E8B" w:rsidRDefault="001C4923" w:rsidP="00874E8B">
            <w:pPr>
              <w:spacing w:line="240" w:lineRule="auto"/>
              <w:jc w:val="center"/>
              <w:rPr>
                <w:rFonts w:eastAsia="Calibri"/>
              </w:rPr>
            </w:pPr>
            <w:r w:rsidRPr="00874E8B">
              <w:rPr>
                <w:rFonts w:eastAsia="Calibri"/>
              </w:rPr>
              <w:lastRenderedPageBreak/>
              <w:t>2009</w:t>
            </w:r>
          </w:p>
        </w:tc>
        <w:tc>
          <w:tcPr>
            <w:tcW w:w="2515" w:type="dxa"/>
            <w:vAlign w:val="center"/>
          </w:tcPr>
          <w:p w14:paraId="47C4A04E" w14:textId="77777777" w:rsidR="001C4923" w:rsidRPr="00874E8B" w:rsidRDefault="001C4923" w:rsidP="00874E8B">
            <w:pPr>
              <w:spacing w:line="240" w:lineRule="auto"/>
              <w:jc w:val="center"/>
              <w:rPr>
                <w:rFonts w:eastAsia="Calibri"/>
              </w:rPr>
            </w:pPr>
            <w:r w:rsidRPr="00874E8B">
              <w:rPr>
                <w:rFonts w:eastAsia="Calibri"/>
              </w:rPr>
              <w:t>58,091,918.00</w:t>
            </w:r>
          </w:p>
        </w:tc>
      </w:tr>
      <w:tr w:rsidR="001C4923" w:rsidRPr="00874E8B" w14:paraId="1BC8CD31" w14:textId="77777777" w:rsidTr="00874E8B">
        <w:trPr>
          <w:trHeight w:val="375"/>
          <w:jc w:val="center"/>
        </w:trPr>
        <w:tc>
          <w:tcPr>
            <w:tcW w:w="2322" w:type="dxa"/>
            <w:vAlign w:val="center"/>
          </w:tcPr>
          <w:p w14:paraId="78B0EC66" w14:textId="77777777" w:rsidR="001C4923" w:rsidRPr="00874E8B" w:rsidRDefault="001C4923" w:rsidP="00874E8B">
            <w:pPr>
              <w:spacing w:line="240" w:lineRule="auto"/>
              <w:jc w:val="center"/>
              <w:rPr>
                <w:rFonts w:eastAsia="Calibri"/>
              </w:rPr>
            </w:pPr>
            <w:r w:rsidRPr="00874E8B">
              <w:rPr>
                <w:rFonts w:eastAsia="Calibri"/>
              </w:rPr>
              <w:t>2010</w:t>
            </w:r>
          </w:p>
        </w:tc>
        <w:tc>
          <w:tcPr>
            <w:tcW w:w="2515" w:type="dxa"/>
            <w:vAlign w:val="center"/>
          </w:tcPr>
          <w:p w14:paraId="366A0183" w14:textId="77777777" w:rsidR="001C4923" w:rsidRPr="00874E8B" w:rsidRDefault="001C4923" w:rsidP="00874E8B">
            <w:pPr>
              <w:spacing w:line="240" w:lineRule="auto"/>
              <w:jc w:val="center"/>
              <w:rPr>
                <w:rFonts w:eastAsia="Calibri"/>
              </w:rPr>
            </w:pPr>
            <w:r w:rsidRPr="00874E8B">
              <w:rPr>
                <w:rFonts w:eastAsia="Calibri"/>
              </w:rPr>
              <w:t>44,736,861.00</w:t>
            </w:r>
          </w:p>
        </w:tc>
      </w:tr>
      <w:tr w:rsidR="001C4923" w:rsidRPr="00874E8B" w14:paraId="66226755" w14:textId="77777777" w:rsidTr="00874E8B">
        <w:trPr>
          <w:trHeight w:val="375"/>
          <w:jc w:val="center"/>
        </w:trPr>
        <w:tc>
          <w:tcPr>
            <w:tcW w:w="2322" w:type="dxa"/>
            <w:vAlign w:val="center"/>
          </w:tcPr>
          <w:p w14:paraId="01749909" w14:textId="77777777" w:rsidR="001C4923" w:rsidRPr="00874E8B" w:rsidRDefault="001C4923" w:rsidP="00874E8B">
            <w:pPr>
              <w:spacing w:line="240" w:lineRule="auto"/>
              <w:jc w:val="center"/>
              <w:rPr>
                <w:rFonts w:eastAsia="Calibri"/>
              </w:rPr>
            </w:pPr>
            <w:r w:rsidRPr="00874E8B">
              <w:rPr>
                <w:rFonts w:eastAsia="Calibri"/>
              </w:rPr>
              <w:t>2011</w:t>
            </w:r>
          </w:p>
        </w:tc>
        <w:tc>
          <w:tcPr>
            <w:tcW w:w="2515" w:type="dxa"/>
            <w:vAlign w:val="center"/>
          </w:tcPr>
          <w:p w14:paraId="711FA5A4" w14:textId="77777777" w:rsidR="001C4923" w:rsidRPr="00874E8B" w:rsidRDefault="001C4923" w:rsidP="00874E8B">
            <w:pPr>
              <w:spacing w:line="240" w:lineRule="auto"/>
              <w:jc w:val="center"/>
              <w:rPr>
                <w:rFonts w:eastAsia="Calibri"/>
              </w:rPr>
            </w:pPr>
            <w:r w:rsidRPr="00874E8B">
              <w:rPr>
                <w:rFonts w:eastAsia="Calibri"/>
              </w:rPr>
              <w:t>80,488,505.00</w:t>
            </w:r>
          </w:p>
        </w:tc>
      </w:tr>
      <w:tr w:rsidR="001C4923" w:rsidRPr="00874E8B" w14:paraId="63A2A6FB" w14:textId="77777777" w:rsidTr="00874E8B">
        <w:trPr>
          <w:trHeight w:val="361"/>
          <w:jc w:val="center"/>
        </w:trPr>
        <w:tc>
          <w:tcPr>
            <w:tcW w:w="2322" w:type="dxa"/>
            <w:vAlign w:val="center"/>
          </w:tcPr>
          <w:p w14:paraId="50E31CB1" w14:textId="77777777" w:rsidR="001C4923" w:rsidRPr="00874E8B" w:rsidRDefault="001C4923" w:rsidP="00874E8B">
            <w:pPr>
              <w:spacing w:line="240" w:lineRule="auto"/>
              <w:jc w:val="center"/>
              <w:rPr>
                <w:rFonts w:eastAsia="Calibri"/>
              </w:rPr>
            </w:pPr>
            <w:r w:rsidRPr="00874E8B">
              <w:rPr>
                <w:rFonts w:eastAsia="Calibri"/>
              </w:rPr>
              <w:t>2012</w:t>
            </w:r>
          </w:p>
        </w:tc>
        <w:tc>
          <w:tcPr>
            <w:tcW w:w="2515" w:type="dxa"/>
            <w:vAlign w:val="center"/>
          </w:tcPr>
          <w:p w14:paraId="33D092F6" w14:textId="77777777" w:rsidR="001C4923" w:rsidRPr="00874E8B" w:rsidRDefault="001C4923" w:rsidP="00874E8B">
            <w:pPr>
              <w:spacing w:line="240" w:lineRule="auto"/>
              <w:jc w:val="center"/>
              <w:rPr>
                <w:rFonts w:eastAsia="Calibri"/>
              </w:rPr>
            </w:pPr>
            <w:r w:rsidRPr="00874E8B">
              <w:rPr>
                <w:rFonts w:eastAsia="Calibri"/>
              </w:rPr>
              <w:t>48,785,505.00</w:t>
            </w:r>
          </w:p>
        </w:tc>
      </w:tr>
      <w:tr w:rsidR="001C4923" w:rsidRPr="00874E8B" w14:paraId="27A5C2BE" w14:textId="77777777" w:rsidTr="00874E8B">
        <w:trPr>
          <w:trHeight w:val="375"/>
          <w:jc w:val="center"/>
        </w:trPr>
        <w:tc>
          <w:tcPr>
            <w:tcW w:w="2322" w:type="dxa"/>
            <w:vAlign w:val="center"/>
          </w:tcPr>
          <w:p w14:paraId="71ECCD30" w14:textId="77777777" w:rsidR="001C4923" w:rsidRPr="00874E8B" w:rsidRDefault="001C4923" w:rsidP="00874E8B">
            <w:pPr>
              <w:spacing w:line="240" w:lineRule="auto"/>
              <w:jc w:val="center"/>
              <w:rPr>
                <w:rFonts w:eastAsia="Calibri"/>
              </w:rPr>
            </w:pPr>
            <w:r w:rsidRPr="00874E8B">
              <w:rPr>
                <w:rFonts w:eastAsia="Calibri"/>
              </w:rPr>
              <w:t>2013</w:t>
            </w:r>
          </w:p>
        </w:tc>
        <w:tc>
          <w:tcPr>
            <w:tcW w:w="2515" w:type="dxa"/>
            <w:vAlign w:val="center"/>
          </w:tcPr>
          <w:p w14:paraId="24889AC2" w14:textId="77777777" w:rsidR="001C4923" w:rsidRPr="00874E8B" w:rsidRDefault="001C4923" w:rsidP="00874E8B">
            <w:pPr>
              <w:spacing w:line="240" w:lineRule="auto"/>
              <w:jc w:val="center"/>
              <w:rPr>
                <w:rFonts w:eastAsia="Calibri"/>
              </w:rPr>
            </w:pPr>
            <w:r w:rsidRPr="00874E8B">
              <w:rPr>
                <w:rFonts w:eastAsia="Calibri"/>
              </w:rPr>
              <w:t>71,374,581.00</w:t>
            </w:r>
          </w:p>
        </w:tc>
      </w:tr>
      <w:tr w:rsidR="001C4923" w:rsidRPr="00874E8B" w14:paraId="7D299090" w14:textId="77777777" w:rsidTr="00874E8B">
        <w:trPr>
          <w:trHeight w:val="361"/>
          <w:jc w:val="center"/>
        </w:trPr>
        <w:tc>
          <w:tcPr>
            <w:tcW w:w="2322" w:type="dxa"/>
            <w:vAlign w:val="center"/>
          </w:tcPr>
          <w:p w14:paraId="1D2CCAB1" w14:textId="77777777" w:rsidR="001C4923" w:rsidRPr="00874E8B" w:rsidRDefault="001C4923" w:rsidP="00874E8B">
            <w:pPr>
              <w:spacing w:line="240" w:lineRule="auto"/>
              <w:jc w:val="center"/>
              <w:rPr>
                <w:rFonts w:eastAsia="Calibri"/>
              </w:rPr>
            </w:pPr>
            <w:r w:rsidRPr="00874E8B">
              <w:rPr>
                <w:rFonts w:eastAsia="Calibri"/>
              </w:rPr>
              <w:t>2014</w:t>
            </w:r>
          </w:p>
        </w:tc>
        <w:tc>
          <w:tcPr>
            <w:tcW w:w="2515" w:type="dxa"/>
            <w:vAlign w:val="center"/>
          </w:tcPr>
          <w:p w14:paraId="5A68AFB5" w14:textId="77777777" w:rsidR="001C4923" w:rsidRPr="00874E8B" w:rsidRDefault="001C4923" w:rsidP="00874E8B">
            <w:pPr>
              <w:spacing w:line="240" w:lineRule="auto"/>
              <w:jc w:val="center"/>
              <w:rPr>
                <w:rFonts w:eastAsia="Calibri"/>
              </w:rPr>
            </w:pPr>
            <w:r w:rsidRPr="00874E8B">
              <w:rPr>
                <w:rFonts w:eastAsia="Calibri"/>
              </w:rPr>
              <w:t>77,236,172.00</w:t>
            </w:r>
          </w:p>
        </w:tc>
      </w:tr>
      <w:tr w:rsidR="001C4923" w:rsidRPr="00874E8B" w14:paraId="6DEB352F" w14:textId="77777777" w:rsidTr="00874E8B">
        <w:trPr>
          <w:trHeight w:val="375"/>
          <w:jc w:val="center"/>
        </w:trPr>
        <w:tc>
          <w:tcPr>
            <w:tcW w:w="2322" w:type="dxa"/>
            <w:vAlign w:val="center"/>
          </w:tcPr>
          <w:p w14:paraId="3E9BCE09" w14:textId="77777777" w:rsidR="001C4923" w:rsidRPr="00874E8B" w:rsidRDefault="001C4923" w:rsidP="00874E8B">
            <w:pPr>
              <w:spacing w:line="240" w:lineRule="auto"/>
              <w:jc w:val="center"/>
              <w:rPr>
                <w:rFonts w:eastAsia="Calibri"/>
              </w:rPr>
            </w:pPr>
            <w:r w:rsidRPr="00874E8B">
              <w:rPr>
                <w:rFonts w:eastAsia="Calibri"/>
              </w:rPr>
              <w:t>2015</w:t>
            </w:r>
          </w:p>
        </w:tc>
        <w:tc>
          <w:tcPr>
            <w:tcW w:w="2515" w:type="dxa"/>
            <w:vAlign w:val="center"/>
          </w:tcPr>
          <w:p w14:paraId="7A3C147F" w14:textId="77777777" w:rsidR="001C4923" w:rsidRPr="00874E8B" w:rsidRDefault="001C4923" w:rsidP="00874E8B">
            <w:pPr>
              <w:spacing w:line="240" w:lineRule="auto"/>
              <w:jc w:val="center"/>
              <w:rPr>
                <w:rFonts w:eastAsia="Calibri"/>
              </w:rPr>
            </w:pPr>
            <w:r w:rsidRPr="00874E8B">
              <w:rPr>
                <w:rFonts w:eastAsia="Calibri"/>
              </w:rPr>
              <w:t>41,720,000.00</w:t>
            </w:r>
          </w:p>
        </w:tc>
      </w:tr>
      <w:tr w:rsidR="001C4923" w:rsidRPr="00874E8B" w14:paraId="3091965F" w14:textId="77777777" w:rsidTr="00874E8B">
        <w:trPr>
          <w:trHeight w:val="375"/>
          <w:jc w:val="center"/>
        </w:trPr>
        <w:tc>
          <w:tcPr>
            <w:tcW w:w="2322" w:type="dxa"/>
            <w:vAlign w:val="center"/>
          </w:tcPr>
          <w:p w14:paraId="73643F63" w14:textId="77777777" w:rsidR="001C4923" w:rsidRPr="00874E8B" w:rsidRDefault="001C4923" w:rsidP="00874E8B">
            <w:pPr>
              <w:spacing w:line="240" w:lineRule="auto"/>
              <w:jc w:val="center"/>
              <w:rPr>
                <w:rFonts w:eastAsia="Calibri"/>
              </w:rPr>
            </w:pPr>
            <w:r w:rsidRPr="00874E8B">
              <w:rPr>
                <w:rFonts w:eastAsia="Calibri"/>
              </w:rPr>
              <w:t>2016</w:t>
            </w:r>
          </w:p>
        </w:tc>
        <w:tc>
          <w:tcPr>
            <w:tcW w:w="2515" w:type="dxa"/>
            <w:vAlign w:val="center"/>
          </w:tcPr>
          <w:p w14:paraId="67E0A7C8" w14:textId="77777777" w:rsidR="001C4923" w:rsidRPr="00874E8B" w:rsidRDefault="001C4923" w:rsidP="00874E8B">
            <w:pPr>
              <w:spacing w:line="240" w:lineRule="auto"/>
              <w:jc w:val="center"/>
              <w:rPr>
                <w:rFonts w:eastAsia="Calibri"/>
              </w:rPr>
            </w:pPr>
            <w:r w:rsidRPr="00874E8B">
              <w:rPr>
                <w:rFonts w:eastAsia="Calibri"/>
              </w:rPr>
              <w:t>24,786,576.00</w:t>
            </w:r>
          </w:p>
        </w:tc>
      </w:tr>
      <w:tr w:rsidR="001C4923" w:rsidRPr="00874E8B" w14:paraId="1DB4EA67" w14:textId="77777777" w:rsidTr="00874E8B">
        <w:trPr>
          <w:trHeight w:val="361"/>
          <w:jc w:val="center"/>
        </w:trPr>
        <w:tc>
          <w:tcPr>
            <w:tcW w:w="2322" w:type="dxa"/>
            <w:vAlign w:val="center"/>
          </w:tcPr>
          <w:p w14:paraId="5C4297DF" w14:textId="77777777" w:rsidR="001C4923" w:rsidRPr="00874E8B" w:rsidRDefault="001C4923" w:rsidP="00874E8B">
            <w:pPr>
              <w:spacing w:line="240" w:lineRule="auto"/>
              <w:jc w:val="center"/>
              <w:rPr>
                <w:rFonts w:eastAsia="Calibri"/>
              </w:rPr>
            </w:pPr>
            <w:r w:rsidRPr="00874E8B">
              <w:rPr>
                <w:rFonts w:eastAsia="Calibri"/>
              </w:rPr>
              <w:t>2017</w:t>
            </w:r>
          </w:p>
        </w:tc>
        <w:tc>
          <w:tcPr>
            <w:tcW w:w="2515" w:type="dxa"/>
            <w:vAlign w:val="center"/>
          </w:tcPr>
          <w:p w14:paraId="01C92C4B" w14:textId="77777777" w:rsidR="001C4923" w:rsidRPr="00874E8B" w:rsidRDefault="001C4923" w:rsidP="00874E8B">
            <w:pPr>
              <w:spacing w:line="240" w:lineRule="auto"/>
              <w:jc w:val="center"/>
              <w:rPr>
                <w:rFonts w:eastAsia="Calibri"/>
              </w:rPr>
            </w:pPr>
            <w:r w:rsidRPr="00874E8B">
              <w:rPr>
                <w:rFonts w:eastAsia="Calibri"/>
              </w:rPr>
              <w:t>32,700,000.00</w:t>
            </w:r>
          </w:p>
        </w:tc>
      </w:tr>
      <w:tr w:rsidR="001C4923" w:rsidRPr="00874E8B" w14:paraId="2956253A" w14:textId="77777777" w:rsidTr="00874E8B">
        <w:trPr>
          <w:trHeight w:val="375"/>
          <w:jc w:val="center"/>
        </w:trPr>
        <w:tc>
          <w:tcPr>
            <w:tcW w:w="2322" w:type="dxa"/>
            <w:vAlign w:val="center"/>
          </w:tcPr>
          <w:p w14:paraId="40912AE4" w14:textId="77777777" w:rsidR="001C4923" w:rsidRPr="00874E8B" w:rsidRDefault="001C4923" w:rsidP="00874E8B">
            <w:pPr>
              <w:spacing w:line="240" w:lineRule="auto"/>
              <w:jc w:val="center"/>
              <w:rPr>
                <w:rFonts w:eastAsia="Calibri"/>
              </w:rPr>
            </w:pPr>
            <w:r w:rsidRPr="00874E8B">
              <w:rPr>
                <w:rFonts w:eastAsia="Calibri"/>
              </w:rPr>
              <w:t>2018</w:t>
            </w:r>
          </w:p>
        </w:tc>
        <w:tc>
          <w:tcPr>
            <w:tcW w:w="2515" w:type="dxa"/>
            <w:vAlign w:val="center"/>
          </w:tcPr>
          <w:p w14:paraId="1C274386" w14:textId="77777777" w:rsidR="001C4923" w:rsidRPr="00874E8B" w:rsidRDefault="001C4923" w:rsidP="00874E8B">
            <w:pPr>
              <w:spacing w:line="240" w:lineRule="auto"/>
              <w:jc w:val="center"/>
              <w:rPr>
                <w:rFonts w:eastAsia="Calibri"/>
              </w:rPr>
            </w:pPr>
            <w:r w:rsidRPr="00874E8B">
              <w:rPr>
                <w:rFonts w:eastAsia="Calibri"/>
              </w:rPr>
              <w:t>33,671,000.00</w:t>
            </w:r>
          </w:p>
        </w:tc>
      </w:tr>
      <w:tr w:rsidR="001C4923" w:rsidRPr="00874E8B" w14:paraId="065077CF" w14:textId="77777777" w:rsidTr="00874E8B">
        <w:trPr>
          <w:trHeight w:val="375"/>
          <w:jc w:val="center"/>
        </w:trPr>
        <w:tc>
          <w:tcPr>
            <w:tcW w:w="2322" w:type="dxa"/>
            <w:vAlign w:val="center"/>
          </w:tcPr>
          <w:p w14:paraId="68DEE8BA" w14:textId="77777777" w:rsidR="001C4923" w:rsidRPr="00874E8B" w:rsidRDefault="001C4923" w:rsidP="00874E8B">
            <w:pPr>
              <w:spacing w:line="240" w:lineRule="auto"/>
              <w:jc w:val="center"/>
              <w:rPr>
                <w:rFonts w:eastAsia="Calibri"/>
              </w:rPr>
            </w:pPr>
            <w:r w:rsidRPr="00874E8B">
              <w:rPr>
                <w:rFonts w:eastAsia="Calibri"/>
              </w:rPr>
              <w:t>2019</w:t>
            </w:r>
          </w:p>
        </w:tc>
        <w:tc>
          <w:tcPr>
            <w:tcW w:w="2515" w:type="dxa"/>
            <w:vAlign w:val="center"/>
          </w:tcPr>
          <w:p w14:paraId="4A930C6C" w14:textId="77777777" w:rsidR="001C4923" w:rsidRPr="00874E8B" w:rsidRDefault="001C4923" w:rsidP="00874E8B">
            <w:pPr>
              <w:spacing w:line="240" w:lineRule="auto"/>
              <w:jc w:val="center"/>
              <w:rPr>
                <w:rFonts w:eastAsia="Calibri"/>
              </w:rPr>
            </w:pPr>
            <w:r w:rsidRPr="00874E8B">
              <w:rPr>
                <w:rFonts w:eastAsia="Calibri"/>
              </w:rPr>
              <w:t>29,300,000.00</w:t>
            </w:r>
          </w:p>
        </w:tc>
      </w:tr>
      <w:tr w:rsidR="001C4923" w:rsidRPr="00874E8B" w14:paraId="2FE55FAA" w14:textId="77777777" w:rsidTr="00874E8B">
        <w:trPr>
          <w:trHeight w:val="361"/>
          <w:jc w:val="center"/>
        </w:trPr>
        <w:tc>
          <w:tcPr>
            <w:tcW w:w="2322" w:type="dxa"/>
            <w:vAlign w:val="center"/>
          </w:tcPr>
          <w:p w14:paraId="5810FB3E" w14:textId="77777777" w:rsidR="001C4923" w:rsidRPr="00874E8B" w:rsidRDefault="001C4923" w:rsidP="00874E8B">
            <w:pPr>
              <w:spacing w:line="240" w:lineRule="auto"/>
              <w:jc w:val="center"/>
              <w:rPr>
                <w:rFonts w:eastAsia="Calibri"/>
              </w:rPr>
            </w:pPr>
            <w:r w:rsidRPr="00874E8B">
              <w:rPr>
                <w:rFonts w:eastAsia="Calibri"/>
              </w:rPr>
              <w:t>2020</w:t>
            </w:r>
          </w:p>
        </w:tc>
        <w:tc>
          <w:tcPr>
            <w:tcW w:w="2515" w:type="dxa"/>
            <w:vAlign w:val="center"/>
          </w:tcPr>
          <w:p w14:paraId="1E835876" w14:textId="77777777" w:rsidR="001C4923" w:rsidRPr="00874E8B" w:rsidRDefault="001C4923" w:rsidP="00874E8B">
            <w:pPr>
              <w:spacing w:line="240" w:lineRule="auto"/>
              <w:jc w:val="center"/>
              <w:rPr>
                <w:rFonts w:eastAsia="Calibri"/>
              </w:rPr>
            </w:pPr>
            <w:r w:rsidRPr="00874E8B">
              <w:rPr>
                <w:rFonts w:eastAsia="Calibri"/>
              </w:rPr>
              <w:t>29,300,000.00</w:t>
            </w:r>
          </w:p>
        </w:tc>
      </w:tr>
      <w:tr w:rsidR="001C4923" w:rsidRPr="00874E8B" w14:paraId="74EEFDB6" w14:textId="77777777" w:rsidTr="00874E8B">
        <w:trPr>
          <w:trHeight w:val="375"/>
          <w:jc w:val="center"/>
        </w:trPr>
        <w:tc>
          <w:tcPr>
            <w:tcW w:w="2322" w:type="dxa"/>
            <w:vAlign w:val="center"/>
          </w:tcPr>
          <w:p w14:paraId="0D93CA76" w14:textId="77777777" w:rsidR="001C4923" w:rsidRPr="00874E8B" w:rsidRDefault="001C4923" w:rsidP="00874E8B">
            <w:pPr>
              <w:spacing w:line="240" w:lineRule="auto"/>
              <w:jc w:val="center"/>
              <w:rPr>
                <w:rFonts w:eastAsia="Calibri"/>
              </w:rPr>
            </w:pPr>
            <w:r w:rsidRPr="00874E8B">
              <w:rPr>
                <w:rFonts w:eastAsia="Calibri"/>
              </w:rPr>
              <w:t>2021</w:t>
            </w:r>
          </w:p>
        </w:tc>
        <w:tc>
          <w:tcPr>
            <w:tcW w:w="2515" w:type="dxa"/>
            <w:vAlign w:val="center"/>
          </w:tcPr>
          <w:p w14:paraId="79CAD234" w14:textId="77777777" w:rsidR="001C4923" w:rsidRPr="00874E8B" w:rsidRDefault="001C4923" w:rsidP="00874E8B">
            <w:pPr>
              <w:spacing w:line="240" w:lineRule="auto"/>
              <w:jc w:val="center"/>
              <w:rPr>
                <w:rFonts w:eastAsia="Calibri"/>
              </w:rPr>
            </w:pPr>
            <w:r w:rsidRPr="00874E8B">
              <w:rPr>
                <w:rFonts w:eastAsia="Calibri"/>
              </w:rPr>
              <w:t>29,300,000.00</w:t>
            </w:r>
          </w:p>
        </w:tc>
      </w:tr>
      <w:tr w:rsidR="001C4923" w:rsidRPr="00874E8B" w14:paraId="5362EF91" w14:textId="77777777" w:rsidTr="00874E8B">
        <w:trPr>
          <w:trHeight w:val="361"/>
          <w:jc w:val="center"/>
        </w:trPr>
        <w:tc>
          <w:tcPr>
            <w:tcW w:w="2322" w:type="dxa"/>
            <w:vAlign w:val="center"/>
          </w:tcPr>
          <w:p w14:paraId="0F8833D2" w14:textId="77777777" w:rsidR="001C4923" w:rsidRPr="00874E8B" w:rsidRDefault="001C4923" w:rsidP="00874E8B">
            <w:pPr>
              <w:spacing w:line="240" w:lineRule="auto"/>
              <w:jc w:val="center"/>
              <w:rPr>
                <w:rFonts w:eastAsia="Calibri"/>
              </w:rPr>
            </w:pPr>
            <w:r w:rsidRPr="00874E8B">
              <w:rPr>
                <w:rFonts w:eastAsia="Calibri"/>
              </w:rPr>
              <w:t>2022</w:t>
            </w:r>
          </w:p>
        </w:tc>
        <w:tc>
          <w:tcPr>
            <w:tcW w:w="2515" w:type="dxa"/>
            <w:vAlign w:val="center"/>
          </w:tcPr>
          <w:p w14:paraId="7738A6C6" w14:textId="77777777" w:rsidR="001C4923" w:rsidRPr="00874E8B" w:rsidRDefault="001C4923" w:rsidP="00874E8B">
            <w:pPr>
              <w:spacing w:line="240" w:lineRule="auto"/>
              <w:jc w:val="center"/>
              <w:rPr>
                <w:rFonts w:eastAsia="Calibri"/>
              </w:rPr>
            </w:pPr>
            <w:r w:rsidRPr="00874E8B">
              <w:rPr>
                <w:rFonts w:eastAsia="Calibri"/>
              </w:rPr>
              <w:t>34,393,000.00</w:t>
            </w:r>
          </w:p>
        </w:tc>
      </w:tr>
    </w:tbl>
    <w:p w14:paraId="158D6E69" w14:textId="77777777" w:rsidR="001C4923" w:rsidRPr="00874E8B" w:rsidRDefault="001C4923" w:rsidP="00874E8B">
      <w:pPr>
        <w:jc w:val="center"/>
        <w:rPr>
          <w:rFonts w:eastAsia="Calibri"/>
          <w:sz w:val="20"/>
          <w:szCs w:val="20"/>
        </w:rPr>
      </w:pPr>
      <w:r w:rsidRPr="00874E8B">
        <w:rPr>
          <w:rFonts w:eastAsia="Calibri"/>
          <w:sz w:val="20"/>
          <w:szCs w:val="20"/>
        </w:rPr>
        <w:t>Fuente: División Administrativa Financiera, Amsa</w:t>
      </w:r>
    </w:p>
    <w:p w14:paraId="6DD178B9" w14:textId="7219AA3A" w:rsidR="001C4923" w:rsidRDefault="0078106E" w:rsidP="001C4923">
      <w:pPr>
        <w:spacing w:after="240"/>
        <w:rPr>
          <w:rFonts w:eastAsia="Calibri"/>
          <w:b/>
          <w:color w:val="auto"/>
        </w:rPr>
      </w:pPr>
      <w:r>
        <w:rPr>
          <w:rFonts w:eastAsia="Calibri"/>
          <w:color w:val="auto"/>
        </w:rPr>
        <w:br/>
      </w:r>
      <w:r w:rsidR="001C4923">
        <w:rPr>
          <w:rFonts w:eastAsia="Calibri"/>
          <w:color w:val="auto"/>
        </w:rPr>
        <w:t>Se muestra la gráfica con el comparativo de presupuesto:</w:t>
      </w:r>
    </w:p>
    <w:p w14:paraId="18115575" w14:textId="77777777" w:rsidR="001C4923" w:rsidRDefault="001C4923" w:rsidP="0078106E">
      <w:pPr>
        <w:jc w:val="center"/>
        <w:rPr>
          <w:rFonts w:eastAsia="Calibri"/>
          <w:b/>
          <w:color w:val="auto"/>
        </w:rPr>
      </w:pPr>
      <w:r>
        <w:rPr>
          <w:noProof/>
        </w:rPr>
        <w:drawing>
          <wp:inline distT="0" distB="0" distL="0" distR="0" wp14:anchorId="53F3E51C" wp14:editId="5C4354CD">
            <wp:extent cx="5697940" cy="2931795"/>
            <wp:effectExtent l="0" t="0" r="17145" b="1905"/>
            <wp:docPr id="2" name="Gráfico 2">
              <a:extLst xmlns:a="http://schemas.openxmlformats.org/drawingml/2006/main">
                <a:ext uri="{FF2B5EF4-FFF2-40B4-BE49-F238E27FC236}">
                  <a16:creationId xmlns:a16="http://schemas.microsoft.com/office/drawing/2014/main" id="{7ED2D7AE-B593-4B7B-989A-ED4E47F1557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6C0833E8" w14:textId="34567E6E" w:rsidR="001C4923" w:rsidRPr="00874E8B" w:rsidRDefault="00874E8B" w:rsidP="00874E8B">
      <w:pPr>
        <w:pStyle w:val="Ttulo2"/>
        <w:spacing w:after="240"/>
      </w:pPr>
      <w:bookmarkStart w:id="33" w:name="_Toc97899054"/>
      <w:bookmarkStart w:id="34" w:name="_Toc102127262"/>
      <w:bookmarkStart w:id="35" w:name="_Hlk97806283"/>
      <w:r>
        <w:lastRenderedPageBreak/>
        <w:t xml:space="preserve">5.2 </w:t>
      </w:r>
      <w:r>
        <w:tab/>
        <w:t xml:space="preserve">       </w:t>
      </w:r>
      <w:r w:rsidRPr="00874E8B">
        <w:t>Estructura Orgánica</w:t>
      </w:r>
      <w:bookmarkEnd w:id="33"/>
      <w:bookmarkEnd w:id="34"/>
      <w:r w:rsidRPr="00874E8B">
        <w:t xml:space="preserve"> </w:t>
      </w:r>
    </w:p>
    <w:bookmarkEnd w:id="35"/>
    <w:p w14:paraId="11BC3349" w14:textId="77777777" w:rsidR="001C4923" w:rsidRPr="006A461B" w:rsidRDefault="001C4923" w:rsidP="006A461B">
      <w:pPr>
        <w:rPr>
          <w:rFonts w:eastAsia="+mn-ea"/>
        </w:rPr>
      </w:pPr>
      <w:r w:rsidRPr="006A461B">
        <w:t xml:space="preserve">De acuerdo con la </w:t>
      </w:r>
      <w:r w:rsidRPr="006A461B">
        <w:rPr>
          <w:rFonts w:eastAsia="+mn-ea"/>
        </w:rPr>
        <w:t>Ley de Creación AMSA Decreto. 64-96. Reglamento de Funcionamiento de AMSA Acuerdo Gubernativo 786-99 la estructura orgánica es la siguiente:</w:t>
      </w:r>
    </w:p>
    <w:tbl>
      <w:tblPr>
        <w:tblStyle w:val="Tablaconcuadrcula1clara"/>
        <w:tblpPr w:leftFromText="141" w:rightFromText="141" w:vertAnchor="text" w:horzAnchor="margin" w:tblpXSpec="center" w:tblpY="131"/>
        <w:tblW w:w="4373" w:type="pct"/>
        <w:tblLook w:val="04A0" w:firstRow="1" w:lastRow="0" w:firstColumn="1" w:lastColumn="0" w:noHBand="0" w:noVBand="1"/>
      </w:tblPr>
      <w:tblGrid>
        <w:gridCol w:w="7721"/>
      </w:tblGrid>
      <w:tr w:rsidR="001C4923" w:rsidRPr="00874E8B" w14:paraId="6112C28C" w14:textId="77777777" w:rsidTr="006A461B">
        <w:trPr>
          <w:cnfStyle w:val="100000000000" w:firstRow="1" w:lastRow="0" w:firstColumn="0" w:lastColumn="0" w:oddVBand="0" w:evenVBand="0" w:oddHBand="0" w:evenHBand="0" w:firstRowFirstColumn="0" w:firstRowLastColumn="0" w:lastRowFirstColumn="0" w:lastRowLastColumn="0"/>
          <w:trHeight w:val="1059"/>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7C082F7D" w14:textId="036C0ABE" w:rsidR="001C4923" w:rsidRPr="00874E8B" w:rsidRDefault="001C4923" w:rsidP="00874E8B">
            <w:pPr>
              <w:spacing w:line="240" w:lineRule="auto"/>
              <w:jc w:val="center"/>
              <w:rPr>
                <w:sz w:val="20"/>
                <w:szCs w:val="20"/>
              </w:rPr>
            </w:pPr>
            <w:r w:rsidRPr="00874E8B">
              <w:rPr>
                <w:sz w:val="20"/>
                <w:szCs w:val="20"/>
              </w:rPr>
              <w:t>Representación de los sectores que intervienen en el control del uso de los recursos de la cuenca y del lago de Amatitlán</w:t>
            </w:r>
          </w:p>
        </w:tc>
      </w:tr>
      <w:tr w:rsidR="001C4923" w:rsidRPr="00874E8B" w14:paraId="4E02D67D" w14:textId="77777777" w:rsidTr="006A461B">
        <w:trPr>
          <w:trHeight w:val="735"/>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27BE63AE" w14:textId="77777777" w:rsidR="001C4923" w:rsidRPr="00874E8B" w:rsidRDefault="001C4923" w:rsidP="00874E8B">
            <w:pPr>
              <w:spacing w:line="240" w:lineRule="auto"/>
              <w:rPr>
                <w:b w:val="0"/>
                <w:bCs w:val="0"/>
                <w:sz w:val="20"/>
                <w:szCs w:val="20"/>
              </w:rPr>
            </w:pPr>
            <w:r w:rsidRPr="00874E8B">
              <w:rPr>
                <w:b w:val="0"/>
                <w:bCs w:val="0"/>
                <w:sz w:val="20"/>
                <w:szCs w:val="20"/>
              </w:rPr>
              <w:t>Gobernador Departamental de Guatemala</w:t>
            </w:r>
          </w:p>
        </w:tc>
      </w:tr>
      <w:tr w:rsidR="001C4923" w:rsidRPr="00874E8B" w14:paraId="276155DF" w14:textId="77777777" w:rsidTr="006A461B">
        <w:trPr>
          <w:trHeight w:val="768"/>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5DEB4FCD" w14:textId="77777777" w:rsidR="001C4923" w:rsidRPr="00874E8B" w:rsidRDefault="001C4923" w:rsidP="00874E8B">
            <w:pPr>
              <w:spacing w:line="240" w:lineRule="auto"/>
              <w:rPr>
                <w:b w:val="0"/>
                <w:bCs w:val="0"/>
                <w:sz w:val="20"/>
                <w:szCs w:val="20"/>
              </w:rPr>
            </w:pPr>
            <w:r w:rsidRPr="00874E8B">
              <w:rPr>
                <w:b w:val="0"/>
                <w:bCs w:val="0"/>
                <w:sz w:val="20"/>
                <w:szCs w:val="20"/>
              </w:rPr>
              <w:t>Vicepresidencia de la República</w:t>
            </w:r>
          </w:p>
        </w:tc>
      </w:tr>
      <w:tr w:rsidR="001C4923" w:rsidRPr="00874E8B" w14:paraId="0AD97287" w14:textId="77777777" w:rsidTr="006A461B">
        <w:trPr>
          <w:trHeight w:val="637"/>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5C282327" w14:textId="77777777" w:rsidR="001C4923" w:rsidRPr="00874E8B" w:rsidRDefault="001C4923" w:rsidP="00874E8B">
            <w:pPr>
              <w:spacing w:line="240" w:lineRule="auto"/>
              <w:rPr>
                <w:b w:val="0"/>
                <w:bCs w:val="0"/>
                <w:sz w:val="20"/>
                <w:szCs w:val="20"/>
              </w:rPr>
            </w:pPr>
            <w:r w:rsidRPr="00874E8B">
              <w:rPr>
                <w:b w:val="0"/>
                <w:bCs w:val="0"/>
                <w:sz w:val="20"/>
                <w:szCs w:val="20"/>
              </w:rPr>
              <w:t>El comandante de la Región Militar Guatemala-Sur</w:t>
            </w:r>
          </w:p>
        </w:tc>
      </w:tr>
      <w:tr w:rsidR="001C4923" w:rsidRPr="00874E8B" w14:paraId="747B018E" w14:textId="77777777" w:rsidTr="006A461B">
        <w:trPr>
          <w:trHeight w:val="762"/>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530B52F9" w14:textId="77777777" w:rsidR="001C4923" w:rsidRPr="00874E8B" w:rsidRDefault="001C4923" w:rsidP="00874E8B">
            <w:pPr>
              <w:spacing w:line="240" w:lineRule="auto"/>
              <w:rPr>
                <w:b w:val="0"/>
                <w:bCs w:val="0"/>
                <w:sz w:val="20"/>
                <w:szCs w:val="20"/>
              </w:rPr>
            </w:pPr>
            <w:r w:rsidRPr="00874E8B">
              <w:rPr>
                <w:b w:val="0"/>
                <w:bCs w:val="0"/>
                <w:sz w:val="20"/>
                <w:szCs w:val="20"/>
              </w:rPr>
              <w:t>Ministerio de Salud Pública y Asistencia Social</w:t>
            </w:r>
          </w:p>
        </w:tc>
      </w:tr>
      <w:tr w:rsidR="001C4923" w:rsidRPr="00874E8B" w14:paraId="101DAF45" w14:textId="77777777" w:rsidTr="006A461B">
        <w:trPr>
          <w:trHeight w:val="774"/>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2DF7A264" w14:textId="77777777" w:rsidR="001C4923" w:rsidRPr="00874E8B" w:rsidRDefault="001C4923" w:rsidP="00874E8B">
            <w:pPr>
              <w:spacing w:line="240" w:lineRule="auto"/>
              <w:rPr>
                <w:b w:val="0"/>
                <w:bCs w:val="0"/>
                <w:sz w:val="20"/>
                <w:szCs w:val="20"/>
              </w:rPr>
            </w:pPr>
            <w:r w:rsidRPr="00874E8B">
              <w:rPr>
                <w:b w:val="0"/>
                <w:bCs w:val="0"/>
                <w:sz w:val="20"/>
                <w:szCs w:val="20"/>
              </w:rPr>
              <w:t>Ministerio de Agricultura, Ganadería y Alimentación</w:t>
            </w:r>
          </w:p>
        </w:tc>
      </w:tr>
      <w:tr w:rsidR="001C4923" w:rsidRPr="00874E8B" w14:paraId="03FBA6F4" w14:textId="77777777" w:rsidTr="006A461B">
        <w:trPr>
          <w:trHeight w:val="784"/>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5DD9B4D8" w14:textId="77777777" w:rsidR="001C4923" w:rsidRPr="00874E8B" w:rsidRDefault="001C4923" w:rsidP="00874E8B">
            <w:pPr>
              <w:spacing w:line="240" w:lineRule="auto"/>
              <w:rPr>
                <w:b w:val="0"/>
                <w:bCs w:val="0"/>
                <w:sz w:val="20"/>
                <w:szCs w:val="20"/>
              </w:rPr>
            </w:pPr>
            <w:r w:rsidRPr="00874E8B">
              <w:rPr>
                <w:b w:val="0"/>
                <w:bCs w:val="0"/>
                <w:sz w:val="20"/>
                <w:szCs w:val="20"/>
              </w:rPr>
              <w:t>Procuraduría del Medio Ambiente de la Procuraduría General de la Nación</w:t>
            </w:r>
          </w:p>
        </w:tc>
      </w:tr>
      <w:tr w:rsidR="001C4923" w:rsidRPr="00874E8B" w14:paraId="0DC85661" w14:textId="77777777" w:rsidTr="006A461B">
        <w:trPr>
          <w:trHeight w:val="771"/>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68408201" w14:textId="77777777" w:rsidR="001C4923" w:rsidRPr="00874E8B" w:rsidRDefault="001C4923" w:rsidP="00874E8B">
            <w:pPr>
              <w:spacing w:line="240" w:lineRule="auto"/>
              <w:rPr>
                <w:b w:val="0"/>
                <w:bCs w:val="0"/>
                <w:sz w:val="20"/>
                <w:szCs w:val="20"/>
              </w:rPr>
            </w:pPr>
            <w:r w:rsidRPr="00874E8B">
              <w:rPr>
                <w:b w:val="0"/>
                <w:bCs w:val="0"/>
                <w:sz w:val="20"/>
                <w:szCs w:val="20"/>
              </w:rPr>
              <w:t>Fiscalía del Medio Ambiente del Ministerio Público</w:t>
            </w:r>
          </w:p>
        </w:tc>
      </w:tr>
      <w:tr w:rsidR="001C4923" w:rsidRPr="00874E8B" w14:paraId="633A2A97" w14:textId="77777777" w:rsidTr="006A461B">
        <w:trPr>
          <w:trHeight w:val="1055"/>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59A67DEF" w14:textId="77777777" w:rsidR="001C4923" w:rsidRPr="00874E8B" w:rsidRDefault="001C4923" w:rsidP="00874E8B">
            <w:pPr>
              <w:spacing w:line="240" w:lineRule="auto"/>
              <w:rPr>
                <w:b w:val="0"/>
                <w:bCs w:val="0"/>
                <w:sz w:val="20"/>
                <w:szCs w:val="20"/>
              </w:rPr>
            </w:pPr>
            <w:r w:rsidRPr="00874E8B">
              <w:rPr>
                <w:b w:val="0"/>
                <w:bCs w:val="0"/>
                <w:sz w:val="20"/>
                <w:szCs w:val="20"/>
              </w:rPr>
              <w:t>Un representante de las municipalidades que estén comprendidas dentro del territorio de la cuenca tributaria.</w:t>
            </w:r>
          </w:p>
        </w:tc>
      </w:tr>
      <w:tr w:rsidR="001C4923" w:rsidRPr="00874E8B" w14:paraId="6CF311E4" w14:textId="77777777" w:rsidTr="006A461B">
        <w:trPr>
          <w:trHeight w:val="794"/>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4980CADB" w14:textId="77777777" w:rsidR="001C4923" w:rsidRPr="00874E8B" w:rsidRDefault="001C4923" w:rsidP="00874E8B">
            <w:pPr>
              <w:spacing w:line="240" w:lineRule="auto"/>
              <w:rPr>
                <w:b w:val="0"/>
                <w:bCs w:val="0"/>
                <w:sz w:val="20"/>
                <w:szCs w:val="20"/>
              </w:rPr>
            </w:pPr>
            <w:r w:rsidRPr="00874E8B">
              <w:rPr>
                <w:b w:val="0"/>
                <w:bCs w:val="0"/>
                <w:sz w:val="20"/>
                <w:szCs w:val="20"/>
              </w:rPr>
              <w:t>Comisión Nacional del Medio Ambiente</w:t>
            </w:r>
          </w:p>
        </w:tc>
      </w:tr>
      <w:tr w:rsidR="001C4923" w:rsidRPr="00874E8B" w14:paraId="2729318D" w14:textId="77777777" w:rsidTr="006A461B">
        <w:trPr>
          <w:trHeight w:val="752"/>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44024BF8" w14:textId="77777777" w:rsidR="001C4923" w:rsidRPr="00874E8B" w:rsidRDefault="001C4923" w:rsidP="00874E8B">
            <w:pPr>
              <w:spacing w:line="240" w:lineRule="auto"/>
              <w:rPr>
                <w:b w:val="0"/>
                <w:bCs w:val="0"/>
                <w:sz w:val="20"/>
                <w:szCs w:val="20"/>
              </w:rPr>
            </w:pPr>
            <w:r w:rsidRPr="00874E8B">
              <w:rPr>
                <w:b w:val="0"/>
                <w:bCs w:val="0"/>
                <w:sz w:val="20"/>
                <w:szCs w:val="20"/>
              </w:rPr>
              <w:t>Comité de Cámaras Agrícolas, Comerciales, Industriales y financieras. –CACIF-</w:t>
            </w:r>
          </w:p>
        </w:tc>
      </w:tr>
      <w:tr w:rsidR="001C4923" w:rsidRPr="00874E8B" w14:paraId="372596E5" w14:textId="77777777" w:rsidTr="006A461B">
        <w:trPr>
          <w:trHeight w:val="762"/>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725EBA7F" w14:textId="77777777" w:rsidR="001C4923" w:rsidRPr="00874E8B" w:rsidRDefault="001C4923" w:rsidP="00874E8B">
            <w:pPr>
              <w:spacing w:line="240" w:lineRule="auto"/>
              <w:rPr>
                <w:b w:val="0"/>
                <w:bCs w:val="0"/>
                <w:sz w:val="20"/>
                <w:szCs w:val="20"/>
                <w:highlight w:val="yellow"/>
              </w:rPr>
            </w:pPr>
            <w:r w:rsidRPr="00874E8B">
              <w:rPr>
                <w:b w:val="0"/>
                <w:bCs w:val="0"/>
                <w:sz w:val="20"/>
                <w:szCs w:val="20"/>
              </w:rPr>
              <w:t>Ministerio de Ambiente y Recursos Naturales</w:t>
            </w:r>
          </w:p>
        </w:tc>
      </w:tr>
      <w:tr w:rsidR="001C4923" w:rsidRPr="00874E8B" w14:paraId="6E91CF14" w14:textId="77777777" w:rsidTr="006A461B">
        <w:trPr>
          <w:trHeight w:val="762"/>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381A934D" w14:textId="77777777" w:rsidR="001C4923" w:rsidRPr="00874E8B" w:rsidRDefault="001C4923" w:rsidP="00874E8B">
            <w:pPr>
              <w:spacing w:line="240" w:lineRule="auto"/>
              <w:rPr>
                <w:b w:val="0"/>
                <w:bCs w:val="0"/>
                <w:sz w:val="20"/>
                <w:szCs w:val="20"/>
              </w:rPr>
            </w:pPr>
            <w:r w:rsidRPr="00874E8B">
              <w:rPr>
                <w:b w:val="0"/>
                <w:bCs w:val="0"/>
                <w:sz w:val="20"/>
                <w:szCs w:val="20"/>
              </w:rPr>
              <w:t>Instituciones públicas y privadas legalmente constituidas, cuyos fines estén directa o indirectamente relacionadas con el rescate y resguardo del lago de Amatitlán y sus cuencas tributarias</w:t>
            </w:r>
          </w:p>
        </w:tc>
      </w:tr>
    </w:tbl>
    <w:p w14:paraId="3E5CEC5E" w14:textId="77777777" w:rsidR="006A461B" w:rsidRDefault="006A461B">
      <w:r>
        <w:rPr>
          <w:b/>
          <w:bCs/>
        </w:rPr>
        <w:br w:type="page"/>
      </w:r>
    </w:p>
    <w:tbl>
      <w:tblPr>
        <w:tblStyle w:val="Tablaconcuadrcula1clara"/>
        <w:tblW w:w="5186" w:type="pct"/>
        <w:jc w:val="center"/>
        <w:tblLook w:val="04A0" w:firstRow="1" w:lastRow="0" w:firstColumn="1" w:lastColumn="0" w:noHBand="0" w:noVBand="1"/>
      </w:tblPr>
      <w:tblGrid>
        <w:gridCol w:w="9156"/>
      </w:tblGrid>
      <w:tr w:rsidR="001C4923" w:rsidRPr="006A461B" w14:paraId="37E5EE08" w14:textId="77777777" w:rsidTr="000A1612">
        <w:trPr>
          <w:cnfStyle w:val="100000000000" w:firstRow="1" w:lastRow="0" w:firstColumn="0" w:lastColumn="0" w:oddVBand="0" w:evenVBand="0" w:oddHBand="0" w:evenHBand="0" w:firstRowFirstColumn="0" w:firstRowLastColumn="0" w:lastRowFirstColumn="0" w:lastRowLastColumn="0"/>
          <w:trHeight w:val="564"/>
          <w:jc w:val="center"/>
        </w:trPr>
        <w:tc>
          <w:tcPr>
            <w:cnfStyle w:val="001000000000" w:firstRow="0" w:lastRow="0" w:firstColumn="1" w:lastColumn="0" w:oddVBand="0" w:evenVBand="0" w:oddHBand="0" w:evenHBand="0" w:firstRowFirstColumn="0" w:firstRowLastColumn="0" w:lastRowFirstColumn="0" w:lastRowLastColumn="0"/>
            <w:tcW w:w="5000" w:type="pct"/>
            <w:vAlign w:val="center"/>
            <w:hideMark/>
          </w:tcPr>
          <w:p w14:paraId="29D8EF29" w14:textId="1AE7816D" w:rsidR="006A461B" w:rsidRDefault="00874E8B" w:rsidP="006A461B">
            <w:pPr>
              <w:spacing w:line="240" w:lineRule="auto"/>
              <w:jc w:val="center"/>
              <w:rPr>
                <w:rFonts w:eastAsia="Times New Roman"/>
                <w:sz w:val="20"/>
                <w:szCs w:val="22"/>
                <w:lang w:val="es-GT"/>
              </w:rPr>
            </w:pPr>
            <w:r w:rsidRPr="006A461B">
              <w:rPr>
                <w:rFonts w:eastAsia="Times New Roman"/>
                <w:b w:val="0"/>
                <w:bCs w:val="0"/>
                <w:sz w:val="20"/>
                <w:szCs w:val="22"/>
                <w:lang w:val="es-GT"/>
              </w:rPr>
              <w:lastRenderedPageBreak/>
              <w:br w:type="page"/>
            </w:r>
          </w:p>
          <w:p w14:paraId="6AC237DC" w14:textId="4020152B" w:rsidR="001C4923" w:rsidRPr="006A461B" w:rsidRDefault="001C4923" w:rsidP="006A461B">
            <w:pPr>
              <w:spacing w:line="240" w:lineRule="auto"/>
              <w:jc w:val="center"/>
              <w:rPr>
                <w:rFonts w:eastAsia="Times New Roman"/>
                <w:b w:val="0"/>
                <w:color w:val="auto"/>
                <w:sz w:val="20"/>
                <w:szCs w:val="22"/>
              </w:rPr>
            </w:pPr>
            <w:r w:rsidRPr="006A461B">
              <w:rPr>
                <w:rFonts w:eastAsia="Times New Roman"/>
                <w:color w:val="auto"/>
                <w:sz w:val="20"/>
                <w:szCs w:val="22"/>
              </w:rPr>
              <w:t>Dirección Ejecutiva</w:t>
            </w:r>
          </w:p>
        </w:tc>
      </w:tr>
      <w:tr w:rsidR="001C4923" w:rsidRPr="006A461B" w14:paraId="380AF06F" w14:textId="77777777" w:rsidTr="000A1612">
        <w:trPr>
          <w:trHeight w:val="714"/>
          <w:jc w:val="center"/>
        </w:trPr>
        <w:tc>
          <w:tcPr>
            <w:cnfStyle w:val="001000000000" w:firstRow="0" w:lastRow="0" w:firstColumn="1" w:lastColumn="0" w:oddVBand="0" w:evenVBand="0" w:oddHBand="0" w:evenHBand="0" w:firstRowFirstColumn="0" w:firstRowLastColumn="0" w:lastRowFirstColumn="0" w:lastRowLastColumn="0"/>
            <w:tcW w:w="5000" w:type="pct"/>
            <w:vAlign w:val="center"/>
            <w:hideMark/>
          </w:tcPr>
          <w:p w14:paraId="0AE96D18" w14:textId="77777777" w:rsidR="001C4923" w:rsidRPr="006A461B" w:rsidRDefault="001C4923" w:rsidP="006A461B">
            <w:pPr>
              <w:spacing w:line="240" w:lineRule="auto"/>
              <w:jc w:val="center"/>
              <w:rPr>
                <w:rFonts w:eastAsia="Times New Roman"/>
                <w:b w:val="0"/>
                <w:color w:val="auto"/>
                <w:sz w:val="20"/>
                <w:szCs w:val="22"/>
              </w:rPr>
            </w:pPr>
            <w:r w:rsidRPr="006A461B">
              <w:rPr>
                <w:rFonts w:eastAsia="Times New Roman"/>
                <w:color w:val="auto"/>
                <w:sz w:val="20"/>
                <w:szCs w:val="22"/>
              </w:rPr>
              <w:t>Subdirección Ejecutiva</w:t>
            </w:r>
          </w:p>
        </w:tc>
      </w:tr>
      <w:tr w:rsidR="001C4923" w:rsidRPr="006A461B" w14:paraId="205FC3FE" w14:textId="77777777" w:rsidTr="000A1612">
        <w:trPr>
          <w:trHeight w:val="985"/>
          <w:jc w:val="center"/>
        </w:trPr>
        <w:tc>
          <w:tcPr>
            <w:cnfStyle w:val="001000000000" w:firstRow="0" w:lastRow="0" w:firstColumn="1" w:lastColumn="0" w:oddVBand="0" w:evenVBand="0" w:oddHBand="0" w:evenHBand="0" w:firstRowFirstColumn="0" w:firstRowLastColumn="0" w:lastRowFirstColumn="0" w:lastRowLastColumn="0"/>
            <w:tcW w:w="5000" w:type="pct"/>
            <w:vAlign w:val="center"/>
            <w:hideMark/>
          </w:tcPr>
          <w:p w14:paraId="16B6AD71" w14:textId="77777777" w:rsidR="001C4923" w:rsidRPr="006A461B" w:rsidRDefault="001C4923" w:rsidP="006A461B">
            <w:pPr>
              <w:spacing w:line="240" w:lineRule="auto"/>
              <w:jc w:val="center"/>
              <w:rPr>
                <w:rFonts w:eastAsia="Times New Roman"/>
                <w:b w:val="0"/>
                <w:color w:val="auto"/>
                <w:sz w:val="20"/>
                <w:szCs w:val="22"/>
              </w:rPr>
            </w:pPr>
            <w:r w:rsidRPr="006A461B">
              <w:rPr>
                <w:rFonts w:eastAsia="Times New Roman"/>
                <w:color w:val="auto"/>
                <w:sz w:val="20"/>
                <w:szCs w:val="22"/>
              </w:rPr>
              <w:t xml:space="preserve">Divisiones/Unidades Técnicas y </w:t>
            </w:r>
          </w:p>
          <w:p w14:paraId="792876BA" w14:textId="77777777" w:rsidR="001C4923" w:rsidRPr="006A461B" w:rsidRDefault="001C4923" w:rsidP="006A461B">
            <w:pPr>
              <w:spacing w:line="240" w:lineRule="auto"/>
              <w:jc w:val="center"/>
              <w:rPr>
                <w:rFonts w:eastAsia="Times New Roman"/>
                <w:b w:val="0"/>
                <w:color w:val="auto"/>
                <w:sz w:val="20"/>
                <w:szCs w:val="22"/>
              </w:rPr>
            </w:pPr>
            <w:r w:rsidRPr="006A461B">
              <w:rPr>
                <w:rFonts w:eastAsia="Times New Roman"/>
                <w:color w:val="auto"/>
                <w:sz w:val="20"/>
                <w:szCs w:val="22"/>
              </w:rPr>
              <w:t>Administrativas</w:t>
            </w:r>
          </w:p>
        </w:tc>
      </w:tr>
      <w:tr w:rsidR="001C4923" w:rsidRPr="006A461B" w14:paraId="25AFD001" w14:textId="77777777" w:rsidTr="000A1612">
        <w:trPr>
          <w:trHeight w:val="532"/>
          <w:jc w:val="center"/>
        </w:trPr>
        <w:tc>
          <w:tcPr>
            <w:cnfStyle w:val="001000000000" w:firstRow="0" w:lastRow="0" w:firstColumn="1" w:lastColumn="0" w:oddVBand="0" w:evenVBand="0" w:oddHBand="0" w:evenHBand="0" w:firstRowFirstColumn="0" w:firstRowLastColumn="0" w:lastRowFirstColumn="0" w:lastRowLastColumn="0"/>
            <w:tcW w:w="5000" w:type="pct"/>
            <w:vAlign w:val="center"/>
            <w:hideMark/>
          </w:tcPr>
          <w:p w14:paraId="14EEBC05" w14:textId="77777777" w:rsidR="001C4923" w:rsidRPr="006A461B" w:rsidRDefault="001C4923" w:rsidP="006A461B">
            <w:pPr>
              <w:spacing w:line="240" w:lineRule="auto"/>
              <w:rPr>
                <w:rFonts w:eastAsia="Times New Roman"/>
                <w:b w:val="0"/>
                <w:bCs w:val="0"/>
                <w:sz w:val="20"/>
                <w:szCs w:val="22"/>
              </w:rPr>
            </w:pPr>
            <w:r w:rsidRPr="006A461B">
              <w:rPr>
                <w:b w:val="0"/>
                <w:bCs w:val="0"/>
                <w:sz w:val="20"/>
                <w:szCs w:val="22"/>
              </w:rPr>
              <w:t>División Administrativa Financiera</w:t>
            </w:r>
          </w:p>
        </w:tc>
      </w:tr>
      <w:tr w:rsidR="001C4923" w:rsidRPr="006A461B" w14:paraId="6C575B60" w14:textId="77777777" w:rsidTr="000A1612">
        <w:trPr>
          <w:trHeight w:val="569"/>
          <w:jc w:val="center"/>
        </w:trPr>
        <w:tc>
          <w:tcPr>
            <w:cnfStyle w:val="001000000000" w:firstRow="0" w:lastRow="0" w:firstColumn="1" w:lastColumn="0" w:oddVBand="0" w:evenVBand="0" w:oddHBand="0" w:evenHBand="0" w:firstRowFirstColumn="0" w:firstRowLastColumn="0" w:lastRowFirstColumn="0" w:lastRowLastColumn="0"/>
            <w:tcW w:w="5000" w:type="pct"/>
            <w:vAlign w:val="center"/>
            <w:hideMark/>
          </w:tcPr>
          <w:p w14:paraId="64CB7514" w14:textId="77777777" w:rsidR="001C4923" w:rsidRPr="006A461B" w:rsidRDefault="001C4923" w:rsidP="006A461B">
            <w:pPr>
              <w:spacing w:line="240" w:lineRule="auto"/>
              <w:rPr>
                <w:rFonts w:eastAsia="Times New Roman"/>
                <w:b w:val="0"/>
                <w:bCs w:val="0"/>
                <w:sz w:val="20"/>
                <w:szCs w:val="22"/>
              </w:rPr>
            </w:pPr>
            <w:r w:rsidRPr="006A461B">
              <w:rPr>
                <w:b w:val="0"/>
                <w:bCs w:val="0"/>
                <w:sz w:val="20"/>
                <w:szCs w:val="22"/>
              </w:rPr>
              <w:t>División de Control, Calidad Ambiental y Manejo de Lagos</w:t>
            </w:r>
          </w:p>
        </w:tc>
      </w:tr>
      <w:tr w:rsidR="001C4923" w:rsidRPr="006A461B" w14:paraId="77C24349" w14:textId="77777777" w:rsidTr="000A1612">
        <w:trPr>
          <w:trHeight w:val="724"/>
          <w:jc w:val="center"/>
        </w:trPr>
        <w:tc>
          <w:tcPr>
            <w:cnfStyle w:val="001000000000" w:firstRow="0" w:lastRow="0" w:firstColumn="1" w:lastColumn="0" w:oddVBand="0" w:evenVBand="0" w:oddHBand="0" w:evenHBand="0" w:firstRowFirstColumn="0" w:firstRowLastColumn="0" w:lastRowFirstColumn="0" w:lastRowLastColumn="0"/>
            <w:tcW w:w="5000" w:type="pct"/>
            <w:vAlign w:val="center"/>
            <w:hideMark/>
          </w:tcPr>
          <w:p w14:paraId="6E596D48" w14:textId="77777777" w:rsidR="001C4923" w:rsidRPr="006A461B" w:rsidRDefault="001C4923" w:rsidP="006A461B">
            <w:pPr>
              <w:spacing w:line="240" w:lineRule="auto"/>
              <w:rPr>
                <w:rFonts w:eastAsia="Times New Roman"/>
                <w:b w:val="0"/>
                <w:bCs w:val="0"/>
                <w:sz w:val="20"/>
                <w:szCs w:val="22"/>
              </w:rPr>
            </w:pPr>
            <w:r w:rsidRPr="006A461B">
              <w:rPr>
                <w:b w:val="0"/>
                <w:bCs w:val="0"/>
                <w:sz w:val="20"/>
                <w:szCs w:val="22"/>
              </w:rPr>
              <w:t>División de Educación Ambiental, Concientización Ciudadana y Desarrollo Turístico</w:t>
            </w:r>
          </w:p>
        </w:tc>
      </w:tr>
      <w:tr w:rsidR="001C4923" w:rsidRPr="006A461B" w14:paraId="70BD52D9" w14:textId="77777777" w:rsidTr="000A1612">
        <w:trPr>
          <w:trHeight w:val="686"/>
          <w:jc w:val="center"/>
        </w:trPr>
        <w:tc>
          <w:tcPr>
            <w:cnfStyle w:val="001000000000" w:firstRow="0" w:lastRow="0" w:firstColumn="1" w:lastColumn="0" w:oddVBand="0" w:evenVBand="0" w:oddHBand="0" w:evenHBand="0" w:firstRowFirstColumn="0" w:firstRowLastColumn="0" w:lastRowFirstColumn="0" w:lastRowLastColumn="0"/>
            <w:tcW w:w="5000" w:type="pct"/>
            <w:vAlign w:val="center"/>
            <w:hideMark/>
          </w:tcPr>
          <w:p w14:paraId="729C4984" w14:textId="77777777" w:rsidR="001C4923" w:rsidRPr="006A461B" w:rsidRDefault="001C4923" w:rsidP="006A461B">
            <w:pPr>
              <w:spacing w:line="240" w:lineRule="auto"/>
              <w:rPr>
                <w:rFonts w:eastAsia="Times New Roman"/>
                <w:b w:val="0"/>
                <w:bCs w:val="0"/>
                <w:sz w:val="20"/>
                <w:szCs w:val="22"/>
              </w:rPr>
            </w:pPr>
            <w:r w:rsidRPr="006A461B">
              <w:rPr>
                <w:b w:val="0"/>
                <w:bCs w:val="0"/>
                <w:sz w:val="20"/>
                <w:szCs w:val="22"/>
              </w:rPr>
              <w:t>División de Evaluación y Seguimiento</w:t>
            </w:r>
          </w:p>
        </w:tc>
      </w:tr>
      <w:tr w:rsidR="001C4923" w:rsidRPr="006A461B" w14:paraId="322EF8EB" w14:textId="77777777" w:rsidTr="000A1612">
        <w:trPr>
          <w:trHeight w:val="569"/>
          <w:jc w:val="center"/>
        </w:trPr>
        <w:tc>
          <w:tcPr>
            <w:cnfStyle w:val="001000000000" w:firstRow="0" w:lastRow="0" w:firstColumn="1" w:lastColumn="0" w:oddVBand="0" w:evenVBand="0" w:oddHBand="0" w:evenHBand="0" w:firstRowFirstColumn="0" w:firstRowLastColumn="0" w:lastRowFirstColumn="0" w:lastRowLastColumn="0"/>
            <w:tcW w:w="5000" w:type="pct"/>
            <w:vAlign w:val="center"/>
            <w:hideMark/>
          </w:tcPr>
          <w:p w14:paraId="2A203F73" w14:textId="77777777" w:rsidR="001C4923" w:rsidRPr="006A461B" w:rsidRDefault="001C4923" w:rsidP="006A461B">
            <w:pPr>
              <w:spacing w:line="240" w:lineRule="auto"/>
              <w:rPr>
                <w:rFonts w:eastAsia="Times New Roman"/>
                <w:b w:val="0"/>
                <w:bCs w:val="0"/>
                <w:sz w:val="20"/>
                <w:szCs w:val="22"/>
              </w:rPr>
            </w:pPr>
            <w:r w:rsidRPr="006A461B">
              <w:rPr>
                <w:b w:val="0"/>
                <w:bCs w:val="0"/>
                <w:sz w:val="20"/>
                <w:szCs w:val="22"/>
              </w:rPr>
              <w:t>División de Planeamiento Urbano y Ordenamiento Territorial</w:t>
            </w:r>
          </w:p>
        </w:tc>
      </w:tr>
      <w:tr w:rsidR="001C4923" w:rsidRPr="006A461B" w14:paraId="373E0E7E" w14:textId="77777777" w:rsidTr="000A1612">
        <w:trPr>
          <w:trHeight w:val="508"/>
          <w:jc w:val="center"/>
        </w:trPr>
        <w:tc>
          <w:tcPr>
            <w:cnfStyle w:val="001000000000" w:firstRow="0" w:lastRow="0" w:firstColumn="1" w:lastColumn="0" w:oddVBand="0" w:evenVBand="0" w:oddHBand="0" w:evenHBand="0" w:firstRowFirstColumn="0" w:firstRowLastColumn="0" w:lastRowFirstColumn="0" w:lastRowLastColumn="0"/>
            <w:tcW w:w="5000" w:type="pct"/>
            <w:vAlign w:val="center"/>
            <w:hideMark/>
          </w:tcPr>
          <w:p w14:paraId="4F10168D" w14:textId="77777777" w:rsidR="001C4923" w:rsidRPr="006A461B" w:rsidRDefault="001C4923" w:rsidP="006A461B">
            <w:pPr>
              <w:spacing w:line="240" w:lineRule="auto"/>
              <w:rPr>
                <w:rFonts w:eastAsia="Times New Roman"/>
                <w:b w:val="0"/>
                <w:bCs w:val="0"/>
                <w:sz w:val="20"/>
                <w:szCs w:val="22"/>
              </w:rPr>
            </w:pPr>
            <w:r w:rsidRPr="006A461B">
              <w:rPr>
                <w:b w:val="0"/>
                <w:bCs w:val="0"/>
                <w:sz w:val="20"/>
                <w:szCs w:val="22"/>
              </w:rPr>
              <w:t>División de Recolección y Tratamiento de Desechos Líquidos y Sólidos</w:t>
            </w:r>
          </w:p>
        </w:tc>
      </w:tr>
      <w:tr w:rsidR="001C4923" w:rsidRPr="006A461B" w14:paraId="4BF8372A" w14:textId="77777777" w:rsidTr="000A1612">
        <w:trPr>
          <w:trHeight w:val="490"/>
          <w:jc w:val="center"/>
        </w:trPr>
        <w:tc>
          <w:tcPr>
            <w:cnfStyle w:val="001000000000" w:firstRow="0" w:lastRow="0" w:firstColumn="1" w:lastColumn="0" w:oddVBand="0" w:evenVBand="0" w:oddHBand="0" w:evenHBand="0" w:firstRowFirstColumn="0" w:firstRowLastColumn="0" w:lastRowFirstColumn="0" w:lastRowLastColumn="0"/>
            <w:tcW w:w="5000" w:type="pct"/>
            <w:vAlign w:val="center"/>
            <w:hideMark/>
          </w:tcPr>
          <w:p w14:paraId="62BEC77F" w14:textId="77777777" w:rsidR="001C4923" w:rsidRPr="006A461B" w:rsidRDefault="001C4923" w:rsidP="006A461B">
            <w:pPr>
              <w:spacing w:line="240" w:lineRule="auto"/>
              <w:rPr>
                <w:rFonts w:eastAsia="Times New Roman"/>
                <w:b w:val="0"/>
                <w:bCs w:val="0"/>
                <w:sz w:val="20"/>
                <w:szCs w:val="22"/>
              </w:rPr>
            </w:pPr>
            <w:r w:rsidRPr="006A461B">
              <w:rPr>
                <w:b w:val="0"/>
                <w:bCs w:val="0"/>
                <w:sz w:val="20"/>
                <w:szCs w:val="22"/>
              </w:rPr>
              <w:t>División de Reingeniería Industrial y Agroindustrial</w:t>
            </w:r>
          </w:p>
        </w:tc>
      </w:tr>
      <w:tr w:rsidR="001C4923" w:rsidRPr="006A461B" w14:paraId="3AD2B04B" w14:textId="77777777" w:rsidTr="000A1612">
        <w:trPr>
          <w:trHeight w:val="483"/>
          <w:jc w:val="center"/>
        </w:trPr>
        <w:tc>
          <w:tcPr>
            <w:cnfStyle w:val="001000000000" w:firstRow="0" w:lastRow="0" w:firstColumn="1" w:lastColumn="0" w:oddVBand="0" w:evenVBand="0" w:oddHBand="0" w:evenHBand="0" w:firstRowFirstColumn="0" w:firstRowLastColumn="0" w:lastRowFirstColumn="0" w:lastRowLastColumn="0"/>
            <w:tcW w:w="5000" w:type="pct"/>
            <w:vAlign w:val="center"/>
            <w:hideMark/>
          </w:tcPr>
          <w:p w14:paraId="0C6932E8" w14:textId="77777777" w:rsidR="001C4923" w:rsidRPr="006A461B" w:rsidRDefault="001C4923" w:rsidP="006A461B">
            <w:pPr>
              <w:spacing w:line="240" w:lineRule="auto"/>
              <w:rPr>
                <w:rFonts w:eastAsia="Times New Roman"/>
                <w:b w:val="0"/>
                <w:bCs w:val="0"/>
                <w:sz w:val="20"/>
                <w:szCs w:val="22"/>
              </w:rPr>
            </w:pPr>
            <w:r w:rsidRPr="006A461B">
              <w:rPr>
                <w:b w:val="0"/>
                <w:bCs w:val="0"/>
                <w:sz w:val="20"/>
                <w:szCs w:val="22"/>
              </w:rPr>
              <w:t>División de Relaciones Interinstitucionales y Fortalecimiento a los Gobiernos Locales</w:t>
            </w:r>
          </w:p>
        </w:tc>
      </w:tr>
      <w:tr w:rsidR="001C4923" w:rsidRPr="006A461B" w14:paraId="11BC06FC" w14:textId="77777777" w:rsidTr="000A1612">
        <w:trPr>
          <w:trHeight w:val="159"/>
          <w:jc w:val="center"/>
        </w:trPr>
        <w:tc>
          <w:tcPr>
            <w:cnfStyle w:val="001000000000" w:firstRow="0" w:lastRow="0" w:firstColumn="1" w:lastColumn="0" w:oddVBand="0" w:evenVBand="0" w:oddHBand="0" w:evenHBand="0" w:firstRowFirstColumn="0" w:firstRowLastColumn="0" w:lastRowFirstColumn="0" w:lastRowLastColumn="0"/>
            <w:tcW w:w="5000" w:type="pct"/>
            <w:vAlign w:val="center"/>
            <w:hideMark/>
          </w:tcPr>
          <w:p w14:paraId="7BCAC759" w14:textId="77777777" w:rsidR="006A461B" w:rsidRDefault="006A461B" w:rsidP="006A461B">
            <w:pPr>
              <w:spacing w:line="240" w:lineRule="auto"/>
              <w:rPr>
                <w:sz w:val="20"/>
                <w:szCs w:val="22"/>
              </w:rPr>
            </w:pPr>
          </w:p>
          <w:p w14:paraId="18BBC1CE" w14:textId="2D4EA488" w:rsidR="001C4923" w:rsidRDefault="001C4923" w:rsidP="006A461B">
            <w:pPr>
              <w:spacing w:line="240" w:lineRule="auto"/>
              <w:rPr>
                <w:sz w:val="20"/>
                <w:szCs w:val="22"/>
              </w:rPr>
            </w:pPr>
            <w:r w:rsidRPr="006A461B">
              <w:rPr>
                <w:b w:val="0"/>
                <w:bCs w:val="0"/>
                <w:sz w:val="20"/>
                <w:szCs w:val="22"/>
              </w:rPr>
              <w:t>División Forestal, Conservación y Manejo de Suelos</w:t>
            </w:r>
          </w:p>
          <w:p w14:paraId="3D0AD158" w14:textId="77777777" w:rsidR="006A461B" w:rsidRDefault="006A461B" w:rsidP="006A461B">
            <w:pPr>
              <w:spacing w:line="240" w:lineRule="auto"/>
              <w:rPr>
                <w:sz w:val="20"/>
                <w:szCs w:val="22"/>
              </w:rPr>
            </w:pPr>
          </w:p>
          <w:p w14:paraId="3FC2080F" w14:textId="6620F09E" w:rsidR="006A461B" w:rsidRPr="006A461B" w:rsidRDefault="006A461B" w:rsidP="006A461B">
            <w:pPr>
              <w:spacing w:line="240" w:lineRule="auto"/>
              <w:rPr>
                <w:rFonts w:eastAsia="Times New Roman"/>
                <w:b w:val="0"/>
                <w:bCs w:val="0"/>
                <w:sz w:val="20"/>
                <w:szCs w:val="22"/>
              </w:rPr>
            </w:pPr>
          </w:p>
        </w:tc>
      </w:tr>
      <w:tr w:rsidR="001C4923" w:rsidRPr="006A461B" w14:paraId="3482A1AB" w14:textId="77777777" w:rsidTr="000A1612">
        <w:trPr>
          <w:trHeight w:val="397"/>
          <w:jc w:val="center"/>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7564BBB9" w14:textId="77777777" w:rsidR="001C4923" w:rsidRPr="006A461B" w:rsidRDefault="001C4923" w:rsidP="006A461B">
            <w:pPr>
              <w:spacing w:line="240" w:lineRule="auto"/>
              <w:rPr>
                <w:rFonts w:eastAsia="Times New Roman"/>
                <w:b w:val="0"/>
                <w:bCs w:val="0"/>
                <w:sz w:val="20"/>
                <w:szCs w:val="22"/>
              </w:rPr>
            </w:pPr>
            <w:r w:rsidRPr="006A461B">
              <w:rPr>
                <w:b w:val="0"/>
                <w:bCs w:val="0"/>
                <w:sz w:val="20"/>
                <w:szCs w:val="22"/>
              </w:rPr>
              <w:t>Unidad de Ejecución de Proyectos</w:t>
            </w:r>
          </w:p>
        </w:tc>
      </w:tr>
      <w:tr w:rsidR="001C4923" w:rsidRPr="006A461B" w14:paraId="7558F206" w14:textId="77777777" w:rsidTr="000A1612">
        <w:trPr>
          <w:trHeight w:val="706"/>
          <w:jc w:val="center"/>
        </w:trPr>
        <w:tc>
          <w:tcPr>
            <w:cnfStyle w:val="001000000000" w:firstRow="0" w:lastRow="0" w:firstColumn="1" w:lastColumn="0" w:oddVBand="0" w:evenVBand="0" w:oddHBand="0" w:evenHBand="0" w:firstRowFirstColumn="0" w:firstRowLastColumn="0" w:lastRowFirstColumn="0" w:lastRowLastColumn="0"/>
            <w:tcW w:w="5000" w:type="pct"/>
            <w:shd w:val="clear" w:color="auto" w:fill="auto"/>
            <w:vAlign w:val="center"/>
            <w:hideMark/>
          </w:tcPr>
          <w:p w14:paraId="1280E189" w14:textId="77777777" w:rsidR="001C4923" w:rsidRPr="006A461B" w:rsidRDefault="001C4923" w:rsidP="006A461B">
            <w:pPr>
              <w:spacing w:line="240" w:lineRule="auto"/>
              <w:rPr>
                <w:rFonts w:eastAsia="Times New Roman"/>
                <w:b w:val="0"/>
                <w:bCs w:val="0"/>
                <w:sz w:val="20"/>
                <w:szCs w:val="22"/>
              </w:rPr>
            </w:pPr>
            <w:r w:rsidRPr="006A461B">
              <w:rPr>
                <w:b w:val="0"/>
                <w:bCs w:val="0"/>
                <w:sz w:val="20"/>
                <w:szCs w:val="22"/>
              </w:rPr>
              <w:t>Unidad de Mantenimiento y Limpieza del Lago de Amatitlán</w:t>
            </w:r>
          </w:p>
        </w:tc>
      </w:tr>
      <w:tr w:rsidR="001C4923" w:rsidRPr="006A461B" w14:paraId="5922A47D" w14:textId="77777777" w:rsidTr="000A1612">
        <w:trPr>
          <w:trHeight w:val="621"/>
          <w:jc w:val="center"/>
        </w:trPr>
        <w:tc>
          <w:tcPr>
            <w:cnfStyle w:val="001000000000" w:firstRow="0" w:lastRow="0" w:firstColumn="1" w:lastColumn="0" w:oddVBand="0" w:evenVBand="0" w:oddHBand="0" w:evenHBand="0" w:firstRowFirstColumn="0" w:firstRowLastColumn="0" w:lastRowFirstColumn="0" w:lastRowLastColumn="0"/>
            <w:tcW w:w="5000" w:type="pct"/>
            <w:vAlign w:val="center"/>
            <w:hideMark/>
          </w:tcPr>
          <w:p w14:paraId="7049C54A" w14:textId="77777777" w:rsidR="001C4923" w:rsidRPr="006A461B" w:rsidRDefault="001C4923" w:rsidP="006A461B">
            <w:pPr>
              <w:spacing w:line="240" w:lineRule="auto"/>
              <w:jc w:val="center"/>
              <w:rPr>
                <w:rFonts w:eastAsia="Times New Roman"/>
                <w:b w:val="0"/>
                <w:color w:val="auto"/>
                <w:sz w:val="20"/>
                <w:szCs w:val="22"/>
              </w:rPr>
            </w:pPr>
            <w:r w:rsidRPr="006A461B">
              <w:rPr>
                <w:rFonts w:eastAsia="Times New Roman"/>
                <w:color w:val="auto"/>
                <w:sz w:val="20"/>
                <w:szCs w:val="22"/>
              </w:rPr>
              <w:t>Divisiones/Unidades de Apoyo</w:t>
            </w:r>
          </w:p>
        </w:tc>
      </w:tr>
      <w:tr w:rsidR="001C4923" w:rsidRPr="006A461B" w14:paraId="115BC945" w14:textId="77777777" w:rsidTr="000A1612">
        <w:trPr>
          <w:trHeight w:val="504"/>
          <w:jc w:val="center"/>
        </w:trPr>
        <w:tc>
          <w:tcPr>
            <w:cnfStyle w:val="001000000000" w:firstRow="0" w:lastRow="0" w:firstColumn="1" w:lastColumn="0" w:oddVBand="0" w:evenVBand="0" w:oddHBand="0" w:evenHBand="0" w:firstRowFirstColumn="0" w:firstRowLastColumn="0" w:lastRowFirstColumn="0" w:lastRowLastColumn="0"/>
            <w:tcW w:w="5000" w:type="pct"/>
            <w:vAlign w:val="center"/>
            <w:hideMark/>
          </w:tcPr>
          <w:p w14:paraId="210D2BF3" w14:textId="77777777" w:rsidR="001C4923" w:rsidRPr="006A461B" w:rsidRDefault="001C4923" w:rsidP="006A461B">
            <w:pPr>
              <w:spacing w:line="240" w:lineRule="auto"/>
              <w:rPr>
                <w:rFonts w:eastAsia="Times New Roman"/>
                <w:b w:val="0"/>
                <w:bCs w:val="0"/>
                <w:sz w:val="20"/>
                <w:szCs w:val="22"/>
              </w:rPr>
            </w:pPr>
            <w:r w:rsidRPr="006A461B">
              <w:rPr>
                <w:b w:val="0"/>
                <w:bCs w:val="0"/>
                <w:sz w:val="20"/>
                <w:szCs w:val="22"/>
              </w:rPr>
              <w:t>Unidad de Recursos Humanos</w:t>
            </w:r>
          </w:p>
        </w:tc>
      </w:tr>
      <w:tr w:rsidR="001C4923" w:rsidRPr="006A461B" w14:paraId="3A245127" w14:textId="77777777" w:rsidTr="000A1612">
        <w:trPr>
          <w:trHeight w:val="498"/>
          <w:jc w:val="center"/>
        </w:trPr>
        <w:tc>
          <w:tcPr>
            <w:cnfStyle w:val="001000000000" w:firstRow="0" w:lastRow="0" w:firstColumn="1" w:lastColumn="0" w:oddVBand="0" w:evenVBand="0" w:oddHBand="0" w:evenHBand="0" w:firstRowFirstColumn="0" w:firstRowLastColumn="0" w:lastRowFirstColumn="0" w:lastRowLastColumn="0"/>
            <w:tcW w:w="5000" w:type="pct"/>
            <w:vAlign w:val="center"/>
            <w:hideMark/>
          </w:tcPr>
          <w:p w14:paraId="09451431" w14:textId="77777777" w:rsidR="001C4923" w:rsidRPr="006A461B" w:rsidRDefault="001C4923" w:rsidP="006A461B">
            <w:pPr>
              <w:spacing w:line="240" w:lineRule="auto"/>
              <w:rPr>
                <w:rFonts w:eastAsia="Times New Roman"/>
                <w:b w:val="0"/>
                <w:bCs w:val="0"/>
                <w:sz w:val="20"/>
                <w:szCs w:val="22"/>
              </w:rPr>
            </w:pPr>
            <w:r w:rsidRPr="006A461B">
              <w:rPr>
                <w:b w:val="0"/>
                <w:bCs w:val="0"/>
                <w:sz w:val="20"/>
                <w:szCs w:val="22"/>
              </w:rPr>
              <w:t>Unidad de Asesoría Jurídica</w:t>
            </w:r>
          </w:p>
        </w:tc>
      </w:tr>
      <w:tr w:rsidR="001C4923" w:rsidRPr="006A461B" w14:paraId="18B78DE4" w14:textId="77777777" w:rsidTr="000A1612">
        <w:trPr>
          <w:trHeight w:val="488"/>
          <w:jc w:val="center"/>
        </w:trPr>
        <w:tc>
          <w:tcPr>
            <w:cnfStyle w:val="001000000000" w:firstRow="0" w:lastRow="0" w:firstColumn="1" w:lastColumn="0" w:oddVBand="0" w:evenVBand="0" w:oddHBand="0" w:evenHBand="0" w:firstRowFirstColumn="0" w:firstRowLastColumn="0" w:lastRowFirstColumn="0" w:lastRowLastColumn="0"/>
            <w:tcW w:w="5000" w:type="pct"/>
            <w:vAlign w:val="center"/>
            <w:hideMark/>
          </w:tcPr>
          <w:p w14:paraId="1E4A053C" w14:textId="77777777" w:rsidR="001C4923" w:rsidRPr="006A461B" w:rsidRDefault="001C4923" w:rsidP="006A461B">
            <w:pPr>
              <w:spacing w:line="240" w:lineRule="auto"/>
              <w:rPr>
                <w:rFonts w:eastAsia="Times New Roman"/>
                <w:b w:val="0"/>
                <w:bCs w:val="0"/>
                <w:sz w:val="20"/>
                <w:szCs w:val="22"/>
              </w:rPr>
            </w:pPr>
            <w:r w:rsidRPr="006A461B">
              <w:rPr>
                <w:b w:val="0"/>
                <w:bCs w:val="0"/>
                <w:sz w:val="20"/>
                <w:szCs w:val="22"/>
              </w:rPr>
              <w:t>Unidad de Comunicación Social y Relaciones Públicas</w:t>
            </w:r>
          </w:p>
        </w:tc>
      </w:tr>
      <w:tr w:rsidR="001C4923" w:rsidRPr="006A461B" w14:paraId="0DF3A0E4" w14:textId="77777777" w:rsidTr="000A1612">
        <w:trPr>
          <w:trHeight w:val="493"/>
          <w:jc w:val="center"/>
        </w:trPr>
        <w:tc>
          <w:tcPr>
            <w:cnfStyle w:val="001000000000" w:firstRow="0" w:lastRow="0" w:firstColumn="1" w:lastColumn="0" w:oddVBand="0" w:evenVBand="0" w:oddHBand="0" w:evenHBand="0" w:firstRowFirstColumn="0" w:firstRowLastColumn="0" w:lastRowFirstColumn="0" w:lastRowLastColumn="0"/>
            <w:tcW w:w="5000" w:type="pct"/>
            <w:vAlign w:val="center"/>
            <w:hideMark/>
          </w:tcPr>
          <w:p w14:paraId="54CB150E" w14:textId="77777777" w:rsidR="001C4923" w:rsidRPr="006A461B" w:rsidRDefault="001C4923" w:rsidP="006A461B">
            <w:pPr>
              <w:spacing w:line="240" w:lineRule="auto"/>
              <w:rPr>
                <w:rFonts w:eastAsia="Times New Roman"/>
                <w:b w:val="0"/>
                <w:bCs w:val="0"/>
                <w:sz w:val="20"/>
                <w:szCs w:val="22"/>
              </w:rPr>
            </w:pPr>
            <w:r w:rsidRPr="006A461B">
              <w:rPr>
                <w:b w:val="0"/>
                <w:bCs w:val="0"/>
                <w:sz w:val="20"/>
                <w:szCs w:val="22"/>
              </w:rPr>
              <w:t>Unidad de Auditoría Interna</w:t>
            </w:r>
          </w:p>
        </w:tc>
      </w:tr>
    </w:tbl>
    <w:p w14:paraId="35FBA02C" w14:textId="77777777" w:rsidR="000A1612" w:rsidRDefault="000A1612" w:rsidP="001C4923">
      <w:pPr>
        <w:keepNext/>
        <w:keepLines/>
        <w:spacing w:line="240" w:lineRule="auto"/>
        <w:outlineLvl w:val="0"/>
        <w:rPr>
          <w:bCs/>
          <w:color w:val="1A495D"/>
          <w:szCs w:val="28"/>
        </w:rPr>
      </w:pPr>
    </w:p>
    <w:p w14:paraId="18C5BA86" w14:textId="5957455D" w:rsidR="002F7205" w:rsidRDefault="002F7205" w:rsidP="001C4923">
      <w:pPr>
        <w:keepNext/>
        <w:keepLines/>
        <w:spacing w:line="240" w:lineRule="auto"/>
        <w:outlineLvl w:val="0"/>
        <w:rPr>
          <w:bCs/>
          <w:color w:val="1A495D"/>
          <w:szCs w:val="28"/>
        </w:rPr>
        <w:sectPr w:rsidR="002F7205" w:rsidSect="00E64B46">
          <w:headerReference w:type="default" r:id="rId47"/>
          <w:pgSz w:w="12240" w:h="15840"/>
          <w:pgMar w:top="1417" w:right="1701" w:bottom="1417" w:left="1701" w:header="708" w:footer="708" w:gutter="0"/>
          <w:cols w:space="708"/>
          <w:docGrid w:linePitch="360"/>
        </w:sectPr>
      </w:pPr>
    </w:p>
    <w:p w14:paraId="392E40C6" w14:textId="34763656" w:rsidR="002F7205" w:rsidRDefault="002F7205" w:rsidP="002F7205">
      <w:pPr>
        <w:rPr>
          <w:sz w:val="20"/>
          <w:szCs w:val="20"/>
        </w:rPr>
      </w:pPr>
      <w:r>
        <w:rPr>
          <w:sz w:val="20"/>
          <w:szCs w:val="20"/>
        </w:rPr>
        <w:lastRenderedPageBreak/>
        <w:br/>
      </w:r>
      <w:r>
        <w:rPr>
          <w:sz w:val="20"/>
          <w:szCs w:val="20"/>
        </w:rPr>
        <w:br/>
      </w:r>
      <w:r w:rsidRPr="009F6069">
        <w:rPr>
          <w:noProof/>
          <w:sz w:val="20"/>
          <w:szCs w:val="20"/>
        </w:rPr>
        <w:drawing>
          <wp:inline distT="0" distB="0" distL="0" distR="0" wp14:anchorId="3E77AB8B" wp14:editId="04318008">
            <wp:extent cx="7963672" cy="4440702"/>
            <wp:effectExtent l="0" t="0" r="0" b="0"/>
            <wp:docPr id="39" name="Imagen 39"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19" descr="Diagrama&#10;&#10;Descripción generada automáticamente"/>
                    <pic:cNvPicPr/>
                  </pic:nvPicPr>
                  <pic:blipFill>
                    <a:blip r:embed="rId48"/>
                    <a:stretch>
                      <a:fillRect/>
                    </a:stretch>
                  </pic:blipFill>
                  <pic:spPr>
                    <a:xfrm>
                      <a:off x="0" y="0"/>
                      <a:ext cx="7991215" cy="4456061"/>
                    </a:xfrm>
                    <a:prstGeom prst="rect">
                      <a:avLst/>
                    </a:prstGeom>
                  </pic:spPr>
                </pic:pic>
              </a:graphicData>
            </a:graphic>
          </wp:inline>
        </w:drawing>
      </w:r>
      <w:r w:rsidRPr="00A50257">
        <w:rPr>
          <w:sz w:val="20"/>
          <w:szCs w:val="20"/>
        </w:rPr>
        <w:t xml:space="preserve">Fuente: </w:t>
      </w:r>
      <w:r>
        <w:rPr>
          <w:sz w:val="20"/>
          <w:szCs w:val="20"/>
        </w:rPr>
        <w:t xml:space="preserve">Subdirección Ejecutiva </w:t>
      </w:r>
      <w:r w:rsidRPr="00A50257">
        <w:rPr>
          <w:sz w:val="20"/>
          <w:szCs w:val="20"/>
        </w:rPr>
        <w:t xml:space="preserve">de AMSA </w:t>
      </w:r>
    </w:p>
    <w:p w14:paraId="02BAC1B1" w14:textId="066704C2" w:rsidR="001C4923" w:rsidRPr="001C4923" w:rsidRDefault="001C4923" w:rsidP="00E13CD7">
      <w:pPr>
        <w:rPr>
          <w:rFonts w:eastAsia="Calibri"/>
        </w:rPr>
      </w:pPr>
    </w:p>
    <w:sectPr w:rsidR="001C4923" w:rsidRPr="001C4923" w:rsidSect="000A1612">
      <w:headerReference w:type="default" r:id="rId49"/>
      <w:pgSz w:w="15840" w:h="12240" w:orient="landscape"/>
      <w:pgMar w:top="1701" w:right="1417" w:bottom="170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B8A74E" w14:textId="77777777" w:rsidR="0035290A" w:rsidRDefault="0035290A" w:rsidP="00BC7EA7">
      <w:pPr>
        <w:spacing w:line="240" w:lineRule="auto"/>
      </w:pPr>
      <w:r>
        <w:separator/>
      </w:r>
    </w:p>
  </w:endnote>
  <w:endnote w:type="continuationSeparator" w:id="0">
    <w:p w14:paraId="1CAB5AE8" w14:textId="77777777" w:rsidR="0035290A" w:rsidRDefault="0035290A" w:rsidP="00BC7EA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ontserrat">
    <w:charset w:val="00"/>
    <w:family w:val="auto"/>
    <w:pitch w:val="variable"/>
    <w:sig w:usb0="2000020F" w:usb1="00000003" w:usb2="00000000" w:usb3="00000000" w:csb0="00000197" w:csb1="00000000"/>
  </w:font>
  <w:font w:name="+mn-ea">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4768055"/>
      <w:docPartObj>
        <w:docPartGallery w:val="Page Numbers (Bottom of Page)"/>
        <w:docPartUnique/>
      </w:docPartObj>
    </w:sdtPr>
    <w:sdtEndPr/>
    <w:sdtContent>
      <w:p w14:paraId="4A7F3452" w14:textId="7F352748" w:rsidR="00E02899" w:rsidRDefault="00F207D1">
        <w:pPr>
          <w:pStyle w:val="Piedepgina"/>
        </w:pPr>
        <w:r>
          <w:rPr>
            <w:noProof/>
          </w:rPr>
          <mc:AlternateContent>
            <mc:Choice Requires="wps">
              <w:drawing>
                <wp:anchor distT="0" distB="0" distL="114300" distR="114300" simplePos="0" relativeHeight="251665408" behindDoc="0" locked="0" layoutInCell="1" allowOverlap="1" wp14:anchorId="53AD780E" wp14:editId="06DC7FBB">
                  <wp:simplePos x="0" y="0"/>
                  <wp:positionH relativeFrom="rightMargin">
                    <wp:align>center</wp:align>
                  </wp:positionH>
                  <wp:positionV relativeFrom="bottomMargin">
                    <wp:align>center</wp:align>
                  </wp:positionV>
                  <wp:extent cx="561975" cy="561975"/>
                  <wp:effectExtent l="9525" t="9525" r="9525" b="9525"/>
                  <wp:wrapNone/>
                  <wp:docPr id="4" name="Elips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1975" cy="561975"/>
                          </a:xfrm>
                          <a:prstGeom prst="ellipse">
                            <a:avLst/>
                          </a:prstGeom>
                          <a:noFill/>
                          <a:ln w="12700">
                            <a:solidFill>
                              <a:srgbClr val="ADC1D9"/>
                            </a:solidFill>
                            <a:round/>
                            <a:headEnd/>
                            <a:tailEnd/>
                          </a:ln>
                          <a:extLst>
                            <a:ext uri="{909E8E84-426E-40DD-AFC4-6F175D3DCCD1}">
                              <a14:hiddenFill xmlns:a14="http://schemas.microsoft.com/office/drawing/2010/main">
                                <a:solidFill>
                                  <a:srgbClr val="C0504D"/>
                                </a:solidFill>
                              </a14:hiddenFill>
                            </a:ext>
                          </a:extLst>
                        </wps:spPr>
                        <wps:txbx>
                          <w:txbxContent>
                            <w:p w14:paraId="40E38202" w14:textId="77777777" w:rsidR="00F207D1" w:rsidRDefault="00F207D1">
                              <w:pPr>
                                <w:pStyle w:val="Piedepgina"/>
                                <w:rPr>
                                  <w:color w:val="4472C4" w:themeColor="accent1"/>
                                </w:rPr>
                              </w:pPr>
                              <w:r>
                                <w:rPr>
                                  <w:color w:val="auto"/>
                                </w:rPr>
                                <w:fldChar w:fldCharType="begin"/>
                              </w:r>
                              <w:r>
                                <w:instrText>PAGE  \* MERGEFORMAT</w:instrText>
                              </w:r>
                              <w:r>
                                <w:rPr>
                                  <w:color w:val="auto"/>
                                </w:rPr>
                                <w:fldChar w:fldCharType="separate"/>
                              </w:r>
                              <w:r>
                                <w:rPr>
                                  <w:color w:val="4472C4" w:themeColor="accent1"/>
                                  <w:lang w:val="es-ES"/>
                                </w:rPr>
                                <w:t>2</w:t>
                              </w:r>
                              <w:r>
                                <w:rPr>
                                  <w:color w:val="4472C4" w:themeColor="accent1"/>
                                </w:rPr>
                                <w:fldChar w:fldCharType="end"/>
                              </w:r>
                            </w:p>
                          </w:txbxContent>
                        </wps:txbx>
                        <wps:bodyPr rot="0" vert="horz" wrap="square" lIns="91440" tIns="0" rIns="91440" bIns="0" anchor="ctr" anchorCtr="0" upright="1">
                          <a:noAutofit/>
                        </wps:bodyPr>
                      </wps:wsp>
                    </a:graphicData>
                  </a:graphic>
                  <wp14:sizeRelH relativeFrom="page">
                    <wp14:pctWidth>0</wp14:pctWidth>
                  </wp14:sizeRelH>
                  <wp14:sizeRelV relativeFrom="bottomMargin">
                    <wp14:pctHeight>0</wp14:pctHeight>
                  </wp14:sizeRelV>
                </wp:anchor>
              </w:drawing>
            </mc:Choice>
            <mc:Fallback>
              <w:pict>
                <v:oval w14:anchorId="53AD780E" id="Elipse 4" o:spid="_x0000_s1027" style="position:absolute;left:0;text-align:left;margin-left:0;margin-top:0;width:44.25pt;height:44.25pt;rotation:180;flip:x;z-index:251665408;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" filled="f" fillcolor="#c0504d" strokecolor="#adc1d9" strokeweight="1pt">
                  <v:textbox inset=",0,,0">
                    <w:txbxContent>
                      <w:p w14:paraId="40E38202" w14:textId="77777777" w:rsidR="00F207D1" w:rsidRDefault="00F207D1">
                        <w:pPr>
                          <w:pStyle w:val="Piedepgina"/>
                          <w:rPr>
                            <w:color w:val="4472C4" w:themeColor="accent1"/>
                          </w:rPr>
                        </w:pPr>
                        <w:r>
                          <w:rPr>
                            <w:color w:val="auto"/>
                          </w:rPr>
                          <w:fldChar w:fldCharType="begin"/>
                        </w:r>
                        <w:r>
                          <w:instrText>PAGE  \* MERGEFORMAT</w:instrText>
                        </w:r>
                        <w:r>
                          <w:rPr>
                            <w:color w:val="auto"/>
                          </w:rPr>
                          <w:fldChar w:fldCharType="separate"/>
                        </w:r>
                        <w:r>
                          <w:rPr>
                            <w:color w:val="4472C4" w:themeColor="accent1"/>
                            <w:lang w:val="es-ES"/>
                          </w:rPr>
                          <w:t>2</w:t>
                        </w:r>
                        <w:r>
                          <w:rPr>
                            <w:color w:val="4472C4" w:themeColor="accent1"/>
                          </w:rPr>
                          <w:fldChar w:fldCharType="end"/>
                        </w:r>
                      </w:p>
                    </w:txbxContent>
                  </v:textbox>
                  <w10:wrap anchorx="margin" anchory="margin"/>
                </v:oval>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C34F1F" w14:textId="77777777" w:rsidR="0035290A" w:rsidRDefault="0035290A" w:rsidP="00BC7EA7">
      <w:pPr>
        <w:spacing w:line="240" w:lineRule="auto"/>
      </w:pPr>
      <w:r>
        <w:separator/>
      </w:r>
    </w:p>
  </w:footnote>
  <w:footnote w:type="continuationSeparator" w:id="0">
    <w:p w14:paraId="74200A8E" w14:textId="77777777" w:rsidR="0035290A" w:rsidRDefault="0035290A" w:rsidP="00BC7EA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1083B" w14:textId="69391661" w:rsidR="00E02899" w:rsidRDefault="00736F2A">
    <w:pPr>
      <w:pStyle w:val="Encabezado"/>
    </w:pPr>
    <w:r>
      <w:rPr>
        <w:noProof/>
      </w:rPr>
      <w:drawing>
        <wp:anchor distT="0" distB="0" distL="114300" distR="114300" simplePos="0" relativeHeight="251660288" behindDoc="0" locked="0" layoutInCell="1" allowOverlap="1" wp14:anchorId="701AF20C" wp14:editId="23AF9291">
          <wp:simplePos x="0" y="0"/>
          <wp:positionH relativeFrom="column">
            <wp:posOffset>4415155</wp:posOffset>
          </wp:positionH>
          <wp:positionV relativeFrom="paragraph">
            <wp:posOffset>-192405</wp:posOffset>
          </wp:positionV>
          <wp:extent cx="2094230" cy="485775"/>
          <wp:effectExtent l="0" t="0" r="1270" b="9525"/>
          <wp:wrapSquare wrapText="bothSides"/>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pic:cNvPicPr/>
                </pic:nvPicPr>
                <pic:blipFill>
                  <a:blip r:embed="rId1">
                    <a:extLst>
                      <a:ext uri="{28A0092B-C50C-407E-A947-70E740481C1C}">
                        <a14:useLocalDpi xmlns:a14="http://schemas.microsoft.com/office/drawing/2010/main" val="0"/>
                      </a:ext>
                    </a:extLst>
                  </a:blip>
                  <a:stretch>
                    <a:fillRect/>
                  </a:stretch>
                </pic:blipFill>
                <pic:spPr>
                  <a:xfrm>
                    <a:off x="0" y="0"/>
                    <a:ext cx="2094230" cy="48577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1312" behindDoc="0" locked="0" layoutInCell="1" allowOverlap="1" wp14:anchorId="37702307" wp14:editId="7CF50E02">
              <wp:simplePos x="0" y="0"/>
              <wp:positionH relativeFrom="column">
                <wp:posOffset>-1089660</wp:posOffset>
              </wp:positionH>
              <wp:positionV relativeFrom="paragraph">
                <wp:posOffset>-249555</wp:posOffset>
              </wp:positionV>
              <wp:extent cx="5495925" cy="628015"/>
              <wp:effectExtent l="0" t="0" r="9525" b="635"/>
              <wp:wrapNone/>
              <wp:docPr id="3" name="Cuadro de texto 3"/>
              <wp:cNvGraphicFramePr/>
              <a:graphic xmlns:a="http://schemas.openxmlformats.org/drawingml/2006/main">
                <a:graphicData uri="http://schemas.microsoft.com/office/word/2010/wordprocessingShape">
                  <wps:wsp>
                    <wps:cNvSpPr txBox="1"/>
                    <wps:spPr>
                      <a:xfrm>
                        <a:off x="0" y="0"/>
                        <a:ext cx="5495925" cy="628015"/>
                      </a:xfrm>
                      <a:prstGeom prst="rect">
                        <a:avLst/>
                      </a:prstGeom>
                      <a:solidFill>
                        <a:schemeClr val="accent5">
                          <a:lumMod val="50000"/>
                        </a:schemeClr>
                      </a:solidFill>
                      <a:ln>
                        <a:noFill/>
                      </a:ln>
                    </wps:spPr>
                    <wps:style>
                      <a:lnRef idx="0">
                        <a:scrgbClr r="0" g="0" b="0"/>
                      </a:lnRef>
                      <a:fillRef idx="0">
                        <a:scrgbClr r="0" g="0" b="0"/>
                      </a:fillRef>
                      <a:effectRef idx="0">
                        <a:scrgbClr r="0" g="0" b="0"/>
                      </a:effectRef>
                      <a:fontRef idx="minor">
                        <a:schemeClr val="lt1"/>
                      </a:fontRef>
                    </wps:style>
                    <wps:txbx>
                      <w:txbxContent>
                        <w:p w14:paraId="51FB14E9" w14:textId="7DA833FB" w:rsidR="00BC7EA7" w:rsidRPr="00E02899" w:rsidRDefault="00BC7EA7" w:rsidP="00EA1192">
                          <w:pPr>
                            <w:ind w:firstLine="708"/>
                            <w:rPr>
                              <w:color w:val="FFFFFF" w:themeColor="background1"/>
                              <w:sz w:val="28"/>
                              <w:szCs w:val="28"/>
                              <w14:glow w14:rad="63500">
                                <w14:schemeClr w14:val="accent3">
                                  <w14:alpha w14:val="60000"/>
                                  <w14:satMod w14:val="175000"/>
                                </w14:schemeClr>
                              </w14:g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02899">
                            <w:rPr>
                              <w:color w:val="FFFFFF" w:themeColor="background1"/>
                              <w:sz w:val="28"/>
                              <w:szCs w:val="28"/>
                              <w14:glow w14:rad="63500">
                                <w14:schemeClr w14:val="accent3">
                                  <w14:alpha w14:val="60000"/>
                                  <w14:satMod w14:val="175000"/>
                                </w14:schemeClr>
                              </w14:g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Plan Estratégico Institucional 2022 -2030</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702307" id="_x0000_t202" coordsize="21600,21600" o:spt="202" path="m,l,21600r21600,l21600,xe">
              <v:stroke joinstyle="miter"/>
              <v:path gradientshapeok="t" o:connecttype="rect"/>
            </v:shapetype>
            <v:shape id="Cuadro de texto 3" o:spid="_x0000_s1026" type="#_x0000_t202" style="position:absolute;left:0;text-align:left;margin-left:-85.8pt;margin-top:-19.65pt;width:432.75pt;height:49.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" fillcolor="#1f4d78 [1608]" stroked="f">
              <v:textbox>
                <w:txbxContent>
                  <w:p w14:paraId="51FB14E9" w14:textId="7DA833FB" w:rsidR="00BC7EA7" w:rsidRPr="00E02899" w:rsidRDefault="00BC7EA7" w:rsidP="00EA1192">
                    <w:pPr>
                      <w:ind w:firstLine="708"/>
                      <w:rPr>
                        <w:color w:val="FFFFFF" w:themeColor="background1"/>
                        <w:sz w:val="28"/>
                        <w:szCs w:val="28"/>
                        <w14:glow w14:rad="63500">
                          <w14:schemeClr w14:val="accent3">
                            <w14:alpha w14:val="60000"/>
                            <w14:satMod w14:val="175000"/>
                          </w14:schemeClr>
                        </w14:g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02899">
                      <w:rPr>
                        <w:color w:val="FFFFFF" w:themeColor="background1"/>
                        <w:sz w:val="28"/>
                        <w:szCs w:val="28"/>
                        <w14:glow w14:rad="63500">
                          <w14:schemeClr w14:val="accent3">
                            <w14:alpha w14:val="60000"/>
                            <w14:satMod w14:val="175000"/>
                          </w14:schemeClr>
                        </w14:g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Plan Estratégico Institucional 2022 -2030</w:t>
                    </w:r>
                  </w:p>
                </w:txbxContent>
              </v:textbox>
            </v:shape>
          </w:pict>
        </mc:Fallback>
      </mc:AlternateContent>
    </w:r>
  </w:p>
  <w:p w14:paraId="71299138" w14:textId="4504A320" w:rsidR="00E02899" w:rsidRDefault="00E02899">
    <w:pPr>
      <w:pStyle w:val="Encabezado"/>
    </w:pPr>
  </w:p>
  <w:p w14:paraId="5698D3C4" w14:textId="33DBFC1B" w:rsidR="00BC7EA7" w:rsidRDefault="00F207D1">
    <w:pPr>
      <w:pStyle w:val="Encabezado"/>
    </w:pPr>
    <w:r w:rsidRPr="00184C47">
      <w:rPr>
        <w:noProof/>
        <w:lang w:eastAsia="es-GT"/>
      </w:rPr>
      <w:drawing>
        <wp:anchor distT="0" distB="0" distL="114300" distR="114300" simplePos="0" relativeHeight="251663360" behindDoc="1" locked="0" layoutInCell="1" allowOverlap="1" wp14:anchorId="01014A4E" wp14:editId="311C80EA">
          <wp:simplePos x="0" y="0"/>
          <wp:positionH relativeFrom="column">
            <wp:posOffset>-2404110</wp:posOffset>
          </wp:positionH>
          <wp:positionV relativeFrom="paragraph">
            <wp:posOffset>2076450</wp:posOffset>
          </wp:positionV>
          <wp:extent cx="9098915" cy="8277860"/>
          <wp:effectExtent l="0" t="0" r="6985" b="8890"/>
          <wp:wrapNone/>
          <wp:docPr id="13" name="Imagen 13" descr="Un conjunto de letras negras en un fondo blanc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descr="Un conjunto de letras negras en un fondo blanco&#10;&#10;Descripción generada automáticamente con confianza baja"/>
                  <pic:cNvPicPr/>
                </pic:nvPicPr>
                <pic:blipFill rotWithShape="1">
                  <a:blip r:embed="rId2"/>
                  <a:srcRect t="46578" b="1"/>
                  <a:stretch/>
                </pic:blipFill>
                <pic:spPr bwMode="auto">
                  <a:xfrm>
                    <a:off x="0" y="0"/>
                    <a:ext cx="9098915" cy="82778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A891F" w14:textId="6BA86453" w:rsidR="002F7205" w:rsidRDefault="002F7205">
    <w:pPr>
      <w:pStyle w:val="Encabezado"/>
    </w:pPr>
    <w:r>
      <w:rPr>
        <w:noProof/>
      </w:rPr>
      <mc:AlternateContent>
        <mc:Choice Requires="wps">
          <w:drawing>
            <wp:anchor distT="0" distB="0" distL="114300" distR="114300" simplePos="0" relativeHeight="251702272" behindDoc="0" locked="0" layoutInCell="1" allowOverlap="1" wp14:anchorId="1A2740DC" wp14:editId="18E05D89">
              <wp:simplePos x="0" y="0"/>
              <wp:positionH relativeFrom="column">
                <wp:posOffset>-1090296</wp:posOffset>
              </wp:positionH>
              <wp:positionV relativeFrom="paragraph">
                <wp:posOffset>-249555</wp:posOffset>
              </wp:positionV>
              <wp:extent cx="7096125" cy="628015"/>
              <wp:effectExtent l="0" t="0" r="9525" b="635"/>
              <wp:wrapNone/>
              <wp:docPr id="28" name="Cuadro de texto 28"/>
              <wp:cNvGraphicFramePr/>
              <a:graphic xmlns:a="http://schemas.openxmlformats.org/drawingml/2006/main">
                <a:graphicData uri="http://schemas.microsoft.com/office/word/2010/wordprocessingShape">
                  <wps:wsp>
                    <wps:cNvSpPr txBox="1"/>
                    <wps:spPr>
                      <a:xfrm>
                        <a:off x="0" y="0"/>
                        <a:ext cx="7096125" cy="628015"/>
                      </a:xfrm>
                      <a:prstGeom prst="rect">
                        <a:avLst/>
                      </a:prstGeom>
                      <a:solidFill>
                        <a:schemeClr val="accent5">
                          <a:lumMod val="50000"/>
                        </a:schemeClr>
                      </a:solidFill>
                      <a:ln>
                        <a:noFill/>
                      </a:ln>
                    </wps:spPr>
                    <wps:style>
                      <a:lnRef idx="0">
                        <a:scrgbClr r="0" g="0" b="0"/>
                      </a:lnRef>
                      <a:fillRef idx="0">
                        <a:scrgbClr r="0" g="0" b="0"/>
                      </a:fillRef>
                      <a:effectRef idx="0">
                        <a:scrgbClr r="0" g="0" b="0"/>
                      </a:effectRef>
                      <a:fontRef idx="minor">
                        <a:schemeClr val="lt1"/>
                      </a:fontRef>
                    </wps:style>
                    <wps:txbx>
                      <w:txbxContent>
                        <w:p w14:paraId="475E14AE" w14:textId="77777777" w:rsidR="002F7205" w:rsidRPr="00E02899" w:rsidRDefault="002F7205" w:rsidP="00EA1192">
                          <w:pPr>
                            <w:ind w:firstLine="708"/>
                            <w:rPr>
                              <w:color w:val="FFFFFF" w:themeColor="background1"/>
                              <w:sz w:val="28"/>
                              <w:szCs w:val="28"/>
                              <w14:glow w14:rad="63500">
                                <w14:schemeClr w14:val="accent3">
                                  <w14:alpha w14:val="60000"/>
                                  <w14:satMod w14:val="175000"/>
                                </w14:schemeClr>
                              </w14:g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02899">
                            <w:rPr>
                              <w:color w:val="FFFFFF" w:themeColor="background1"/>
                              <w:sz w:val="28"/>
                              <w:szCs w:val="28"/>
                              <w14:glow w14:rad="63500">
                                <w14:schemeClr w14:val="accent3">
                                  <w14:alpha w14:val="60000"/>
                                  <w14:satMod w14:val="175000"/>
                                </w14:schemeClr>
                              </w14:g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Plan Estratégico Institucional 2022 -2030</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2740DC" id="_x0000_t202" coordsize="21600,21600" o:spt="202" path="m,l,21600r21600,l21600,xe">
              <v:stroke joinstyle="miter"/>
              <v:path gradientshapeok="t" o:connecttype="rect"/>
            </v:shapetype>
            <v:shape id="Cuadro de texto 28" o:spid="_x0000_s1036" type="#_x0000_t202" style="position:absolute;left:0;text-align:left;margin-left:-85.85pt;margin-top:-19.65pt;width:558.75pt;height:49.4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" fillcolor="#1f4d78 [1608]" stroked="f">
              <v:textbox>
                <w:txbxContent>
                  <w:p w14:paraId="475E14AE" w14:textId="77777777" w:rsidR="002F7205" w:rsidRPr="00E02899" w:rsidRDefault="002F7205" w:rsidP="00EA1192">
                    <w:pPr>
                      <w:ind w:firstLine="708"/>
                      <w:rPr>
                        <w:color w:val="FFFFFF" w:themeColor="background1"/>
                        <w:sz w:val="28"/>
                        <w:szCs w:val="28"/>
                        <w14:glow w14:rad="63500">
                          <w14:schemeClr w14:val="accent3">
                            <w14:alpha w14:val="60000"/>
                            <w14:satMod w14:val="175000"/>
                          </w14:schemeClr>
                        </w14:g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02899">
                      <w:rPr>
                        <w:color w:val="FFFFFF" w:themeColor="background1"/>
                        <w:sz w:val="28"/>
                        <w:szCs w:val="28"/>
                        <w14:glow w14:rad="63500">
                          <w14:schemeClr w14:val="accent3">
                            <w14:alpha w14:val="60000"/>
                            <w14:satMod w14:val="175000"/>
                          </w14:schemeClr>
                        </w14:g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Plan Estratégico Institucional 2022 -2030</w:t>
                    </w:r>
                  </w:p>
                </w:txbxContent>
              </v:textbox>
            </v:shape>
          </w:pict>
        </mc:Fallback>
      </mc:AlternateContent>
    </w:r>
    <w:r>
      <w:rPr>
        <w:noProof/>
      </w:rPr>
      <w:drawing>
        <wp:anchor distT="0" distB="0" distL="114300" distR="114300" simplePos="0" relativeHeight="251704320" behindDoc="0" locked="0" layoutInCell="1" allowOverlap="1" wp14:anchorId="08DDEEEC" wp14:editId="7105C65A">
          <wp:simplePos x="0" y="0"/>
          <wp:positionH relativeFrom="column">
            <wp:posOffset>6075045</wp:posOffset>
          </wp:positionH>
          <wp:positionV relativeFrom="paragraph">
            <wp:posOffset>-222250</wp:posOffset>
          </wp:positionV>
          <wp:extent cx="2586990" cy="600075"/>
          <wp:effectExtent l="0" t="0" r="3810" b="9525"/>
          <wp:wrapSquare wrapText="bothSides"/>
          <wp:docPr id="37" name="Imagen 37" descr="Interfaz de usuario gráfica, Tex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n 30" descr="Interfaz de usuario gráfica, Texto&#10;&#10;Descripción generada automáticamente con confianza media"/>
                  <pic:cNvPicPr/>
                </pic:nvPicPr>
                <pic:blipFill>
                  <a:blip r:embed="rId1">
                    <a:extLst>
                      <a:ext uri="{28A0092B-C50C-407E-A947-70E740481C1C}">
                        <a14:useLocalDpi xmlns:a14="http://schemas.microsoft.com/office/drawing/2010/main" val="0"/>
                      </a:ext>
                    </a:extLst>
                  </a:blip>
                  <a:stretch>
                    <a:fillRect/>
                  </a:stretch>
                </pic:blipFill>
                <pic:spPr>
                  <a:xfrm>
                    <a:off x="0" y="0"/>
                    <a:ext cx="2586990" cy="600075"/>
                  </a:xfrm>
                  <a:prstGeom prst="rect">
                    <a:avLst/>
                  </a:prstGeom>
                </pic:spPr>
              </pic:pic>
            </a:graphicData>
          </a:graphic>
          <wp14:sizeRelH relativeFrom="margin">
            <wp14:pctWidth>0</wp14:pctWidth>
          </wp14:sizeRelH>
          <wp14:sizeRelV relativeFrom="margin">
            <wp14:pctHeight>0</wp14:pctHeight>
          </wp14:sizeRelV>
        </wp:anchor>
      </w:drawing>
    </w:r>
  </w:p>
  <w:p w14:paraId="742B223B" w14:textId="77777777" w:rsidR="002F7205" w:rsidRDefault="002F7205">
    <w:pPr>
      <w:pStyle w:val="Encabezado"/>
    </w:pPr>
  </w:p>
  <w:p w14:paraId="35CD2593" w14:textId="77777777" w:rsidR="002F7205" w:rsidRDefault="002F7205">
    <w:pPr>
      <w:pStyle w:val="Encabezado"/>
    </w:pPr>
    <w:r w:rsidRPr="00184C47">
      <w:rPr>
        <w:noProof/>
        <w:lang w:eastAsia="es-GT"/>
      </w:rPr>
      <w:drawing>
        <wp:anchor distT="0" distB="0" distL="114300" distR="114300" simplePos="0" relativeHeight="251703296" behindDoc="1" locked="0" layoutInCell="1" allowOverlap="1" wp14:anchorId="01851795" wp14:editId="69E667FF">
          <wp:simplePos x="0" y="0"/>
          <wp:positionH relativeFrom="column">
            <wp:posOffset>-2404110</wp:posOffset>
          </wp:positionH>
          <wp:positionV relativeFrom="paragraph">
            <wp:posOffset>2076450</wp:posOffset>
          </wp:positionV>
          <wp:extent cx="9098915" cy="8277860"/>
          <wp:effectExtent l="0" t="0" r="6985" b="8890"/>
          <wp:wrapNone/>
          <wp:docPr id="38" name="Imagen 38" descr="Un conjunto de letras negras en un fondo blanc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descr="Un conjunto de letras negras en un fondo blanco&#10;&#10;Descripción generada automáticamente con confianza baja"/>
                  <pic:cNvPicPr/>
                </pic:nvPicPr>
                <pic:blipFill rotWithShape="1">
                  <a:blip r:embed="rId2"/>
                  <a:srcRect t="46578" b="1"/>
                  <a:stretch/>
                </pic:blipFill>
                <pic:spPr bwMode="auto">
                  <a:xfrm>
                    <a:off x="0" y="0"/>
                    <a:ext cx="9098915" cy="82778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5B38F" w14:textId="7FB74F5B" w:rsidR="00736F2A" w:rsidRDefault="00736F2A">
    <w:pPr>
      <w:pStyle w:val="Encabezado"/>
    </w:pPr>
    <w:r>
      <w:rPr>
        <w:noProof/>
      </w:rPr>
      <w:drawing>
        <wp:anchor distT="0" distB="0" distL="114300" distR="114300" simplePos="0" relativeHeight="251667456" behindDoc="0" locked="0" layoutInCell="1" allowOverlap="1" wp14:anchorId="5E550A47" wp14:editId="431AD563">
          <wp:simplePos x="0" y="0"/>
          <wp:positionH relativeFrom="column">
            <wp:posOffset>6396355</wp:posOffset>
          </wp:positionH>
          <wp:positionV relativeFrom="paragraph">
            <wp:posOffset>-171450</wp:posOffset>
          </wp:positionV>
          <wp:extent cx="2360930" cy="547370"/>
          <wp:effectExtent l="0" t="0" r="1270" b="5080"/>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pic:cNvPicPr/>
                </pic:nvPicPr>
                <pic:blipFill>
                  <a:blip r:embed="rId1">
                    <a:extLst>
                      <a:ext uri="{28A0092B-C50C-407E-A947-70E740481C1C}">
                        <a14:useLocalDpi xmlns:a14="http://schemas.microsoft.com/office/drawing/2010/main" val="0"/>
                      </a:ext>
                    </a:extLst>
                  </a:blip>
                  <a:stretch>
                    <a:fillRect/>
                  </a:stretch>
                </pic:blipFill>
                <pic:spPr>
                  <a:xfrm>
                    <a:off x="0" y="0"/>
                    <a:ext cx="2360930" cy="54737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8480" behindDoc="0" locked="0" layoutInCell="1" allowOverlap="1" wp14:anchorId="3EB2D7E7" wp14:editId="35899519">
              <wp:simplePos x="0" y="0"/>
              <wp:positionH relativeFrom="column">
                <wp:posOffset>-1090295</wp:posOffset>
              </wp:positionH>
              <wp:positionV relativeFrom="paragraph">
                <wp:posOffset>-249555</wp:posOffset>
              </wp:positionV>
              <wp:extent cx="7486650" cy="628015"/>
              <wp:effectExtent l="0" t="0" r="0" b="635"/>
              <wp:wrapNone/>
              <wp:docPr id="5" name="Cuadro de texto 5"/>
              <wp:cNvGraphicFramePr/>
              <a:graphic xmlns:a="http://schemas.openxmlformats.org/drawingml/2006/main">
                <a:graphicData uri="http://schemas.microsoft.com/office/word/2010/wordprocessingShape">
                  <wps:wsp>
                    <wps:cNvSpPr txBox="1"/>
                    <wps:spPr>
                      <a:xfrm>
                        <a:off x="0" y="0"/>
                        <a:ext cx="7486650" cy="628015"/>
                      </a:xfrm>
                      <a:prstGeom prst="rect">
                        <a:avLst/>
                      </a:prstGeom>
                      <a:solidFill>
                        <a:schemeClr val="accent5">
                          <a:lumMod val="50000"/>
                        </a:schemeClr>
                      </a:solidFill>
                      <a:ln>
                        <a:noFill/>
                      </a:ln>
                    </wps:spPr>
                    <wps:style>
                      <a:lnRef idx="0">
                        <a:scrgbClr r="0" g="0" b="0"/>
                      </a:lnRef>
                      <a:fillRef idx="0">
                        <a:scrgbClr r="0" g="0" b="0"/>
                      </a:fillRef>
                      <a:effectRef idx="0">
                        <a:scrgbClr r="0" g="0" b="0"/>
                      </a:effectRef>
                      <a:fontRef idx="minor">
                        <a:schemeClr val="lt1"/>
                      </a:fontRef>
                    </wps:style>
                    <wps:txbx>
                      <w:txbxContent>
                        <w:p w14:paraId="70452191" w14:textId="77777777" w:rsidR="00736F2A" w:rsidRPr="00E02899" w:rsidRDefault="00736F2A" w:rsidP="00EA1192">
                          <w:pPr>
                            <w:ind w:firstLine="708"/>
                            <w:rPr>
                              <w:color w:val="FFFFFF" w:themeColor="background1"/>
                              <w:sz w:val="28"/>
                              <w:szCs w:val="28"/>
                              <w14:glow w14:rad="63500">
                                <w14:schemeClr w14:val="accent3">
                                  <w14:alpha w14:val="60000"/>
                                  <w14:satMod w14:val="175000"/>
                                </w14:schemeClr>
                              </w14:g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02899">
                            <w:rPr>
                              <w:color w:val="FFFFFF" w:themeColor="background1"/>
                              <w:sz w:val="28"/>
                              <w:szCs w:val="28"/>
                              <w14:glow w14:rad="63500">
                                <w14:schemeClr w14:val="accent3">
                                  <w14:alpha w14:val="60000"/>
                                  <w14:satMod w14:val="175000"/>
                                </w14:schemeClr>
                              </w14:g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Plan Estratégico Institucional 2022 -2030</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B2D7E7" id="_x0000_t202" coordsize="21600,21600" o:spt="202" path="m,l,21600r21600,l21600,xe">
              <v:stroke joinstyle="miter"/>
              <v:path gradientshapeok="t" o:connecttype="rect"/>
            </v:shapetype>
            <v:shape id="Cuadro de texto 5" o:spid="_x0000_s1028" type="#_x0000_t202" style="position:absolute;left:0;text-align:left;margin-left:-85.85pt;margin-top:-19.65pt;width:589.5pt;height:49.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" fillcolor="#1f4d78 [1608]" stroked="f">
              <v:textbox>
                <w:txbxContent>
                  <w:p w14:paraId="70452191" w14:textId="77777777" w:rsidR="00736F2A" w:rsidRPr="00E02899" w:rsidRDefault="00736F2A" w:rsidP="00EA1192">
                    <w:pPr>
                      <w:ind w:firstLine="708"/>
                      <w:rPr>
                        <w:color w:val="FFFFFF" w:themeColor="background1"/>
                        <w:sz w:val="28"/>
                        <w:szCs w:val="28"/>
                        <w14:glow w14:rad="63500">
                          <w14:schemeClr w14:val="accent3">
                            <w14:alpha w14:val="60000"/>
                            <w14:satMod w14:val="175000"/>
                          </w14:schemeClr>
                        </w14:g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02899">
                      <w:rPr>
                        <w:color w:val="FFFFFF" w:themeColor="background1"/>
                        <w:sz w:val="28"/>
                        <w:szCs w:val="28"/>
                        <w14:glow w14:rad="63500">
                          <w14:schemeClr w14:val="accent3">
                            <w14:alpha w14:val="60000"/>
                            <w14:satMod w14:val="175000"/>
                          </w14:schemeClr>
                        </w14:g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Plan Estratégico Institucional 2022 -2030</w:t>
                    </w:r>
                  </w:p>
                </w:txbxContent>
              </v:textbox>
            </v:shape>
          </w:pict>
        </mc:Fallback>
      </mc:AlternateContent>
    </w:r>
  </w:p>
  <w:p w14:paraId="34F65934" w14:textId="77777777" w:rsidR="00736F2A" w:rsidRDefault="00736F2A">
    <w:pPr>
      <w:pStyle w:val="Encabezado"/>
    </w:pPr>
  </w:p>
  <w:p w14:paraId="69C8FB13" w14:textId="77777777" w:rsidR="00736F2A" w:rsidRDefault="00736F2A">
    <w:pPr>
      <w:pStyle w:val="Encabezado"/>
    </w:pPr>
    <w:r w:rsidRPr="00184C47">
      <w:rPr>
        <w:noProof/>
        <w:lang w:eastAsia="es-GT"/>
      </w:rPr>
      <w:drawing>
        <wp:anchor distT="0" distB="0" distL="114300" distR="114300" simplePos="0" relativeHeight="251669504" behindDoc="1" locked="0" layoutInCell="1" allowOverlap="1" wp14:anchorId="3320EF2F" wp14:editId="1184B239">
          <wp:simplePos x="0" y="0"/>
          <wp:positionH relativeFrom="column">
            <wp:posOffset>-2404110</wp:posOffset>
          </wp:positionH>
          <wp:positionV relativeFrom="paragraph">
            <wp:posOffset>2076450</wp:posOffset>
          </wp:positionV>
          <wp:extent cx="9098915" cy="8277860"/>
          <wp:effectExtent l="0" t="0" r="6985" b="8890"/>
          <wp:wrapNone/>
          <wp:docPr id="7" name="Imagen 7" descr="Un conjunto de letras negras en un fondo blanc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descr="Un conjunto de letras negras en un fondo blanco&#10;&#10;Descripción generada automáticamente con confianza baja"/>
                  <pic:cNvPicPr/>
                </pic:nvPicPr>
                <pic:blipFill rotWithShape="1">
                  <a:blip r:embed="rId2"/>
                  <a:srcRect t="46578" b="1"/>
                  <a:stretch/>
                </pic:blipFill>
                <pic:spPr bwMode="auto">
                  <a:xfrm>
                    <a:off x="0" y="0"/>
                    <a:ext cx="9098915" cy="82778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C5C09" w14:textId="5DB850F2" w:rsidR="00736F2A" w:rsidRDefault="00736F2A">
    <w:pPr>
      <w:pStyle w:val="Encabezado"/>
    </w:pPr>
    <w:r>
      <w:rPr>
        <w:noProof/>
      </w:rPr>
      <w:drawing>
        <wp:anchor distT="0" distB="0" distL="114300" distR="114300" simplePos="0" relativeHeight="251671552" behindDoc="0" locked="0" layoutInCell="1" allowOverlap="1" wp14:anchorId="3F326A80" wp14:editId="02693ACC">
          <wp:simplePos x="0" y="0"/>
          <wp:positionH relativeFrom="column">
            <wp:posOffset>3778250</wp:posOffset>
          </wp:positionH>
          <wp:positionV relativeFrom="paragraph">
            <wp:posOffset>-250190</wp:posOffset>
          </wp:positionV>
          <wp:extent cx="2586990" cy="600075"/>
          <wp:effectExtent l="0" t="0" r="3810" b="9525"/>
          <wp:wrapSquare wrapText="bothSides"/>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pic:cNvPicPr/>
                </pic:nvPicPr>
                <pic:blipFill>
                  <a:blip r:embed="rId1">
                    <a:extLst>
                      <a:ext uri="{28A0092B-C50C-407E-A947-70E740481C1C}">
                        <a14:useLocalDpi xmlns:a14="http://schemas.microsoft.com/office/drawing/2010/main" val="0"/>
                      </a:ext>
                    </a:extLst>
                  </a:blip>
                  <a:stretch>
                    <a:fillRect/>
                  </a:stretch>
                </pic:blipFill>
                <pic:spPr>
                  <a:xfrm>
                    <a:off x="0" y="0"/>
                    <a:ext cx="2586990" cy="60007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72576" behindDoc="0" locked="0" layoutInCell="1" allowOverlap="1" wp14:anchorId="24C6B1A4" wp14:editId="215C395E">
              <wp:simplePos x="0" y="0"/>
              <wp:positionH relativeFrom="column">
                <wp:posOffset>-1089660</wp:posOffset>
              </wp:positionH>
              <wp:positionV relativeFrom="paragraph">
                <wp:posOffset>-249555</wp:posOffset>
              </wp:positionV>
              <wp:extent cx="4810125" cy="628015"/>
              <wp:effectExtent l="0" t="0" r="9525" b="635"/>
              <wp:wrapNone/>
              <wp:docPr id="8" name="Cuadro de texto 8"/>
              <wp:cNvGraphicFramePr/>
              <a:graphic xmlns:a="http://schemas.openxmlformats.org/drawingml/2006/main">
                <a:graphicData uri="http://schemas.microsoft.com/office/word/2010/wordprocessingShape">
                  <wps:wsp>
                    <wps:cNvSpPr txBox="1"/>
                    <wps:spPr>
                      <a:xfrm>
                        <a:off x="0" y="0"/>
                        <a:ext cx="4810125" cy="628015"/>
                      </a:xfrm>
                      <a:prstGeom prst="rect">
                        <a:avLst/>
                      </a:prstGeom>
                      <a:solidFill>
                        <a:schemeClr val="accent5">
                          <a:lumMod val="50000"/>
                        </a:schemeClr>
                      </a:solidFill>
                      <a:ln>
                        <a:noFill/>
                      </a:ln>
                    </wps:spPr>
                    <wps:style>
                      <a:lnRef idx="0">
                        <a:scrgbClr r="0" g="0" b="0"/>
                      </a:lnRef>
                      <a:fillRef idx="0">
                        <a:scrgbClr r="0" g="0" b="0"/>
                      </a:fillRef>
                      <a:effectRef idx="0">
                        <a:scrgbClr r="0" g="0" b="0"/>
                      </a:effectRef>
                      <a:fontRef idx="minor">
                        <a:schemeClr val="lt1"/>
                      </a:fontRef>
                    </wps:style>
                    <wps:txbx>
                      <w:txbxContent>
                        <w:p w14:paraId="11D9709A" w14:textId="77777777" w:rsidR="00736F2A" w:rsidRPr="00E02899" w:rsidRDefault="00736F2A" w:rsidP="00EA1192">
                          <w:pPr>
                            <w:ind w:firstLine="708"/>
                            <w:rPr>
                              <w:color w:val="FFFFFF" w:themeColor="background1"/>
                              <w:sz w:val="28"/>
                              <w:szCs w:val="28"/>
                              <w14:glow w14:rad="63500">
                                <w14:schemeClr w14:val="accent3">
                                  <w14:alpha w14:val="60000"/>
                                  <w14:satMod w14:val="175000"/>
                                </w14:schemeClr>
                              </w14:g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02899">
                            <w:rPr>
                              <w:color w:val="FFFFFF" w:themeColor="background1"/>
                              <w:sz w:val="28"/>
                              <w:szCs w:val="28"/>
                              <w14:glow w14:rad="63500">
                                <w14:schemeClr w14:val="accent3">
                                  <w14:alpha w14:val="60000"/>
                                  <w14:satMod w14:val="175000"/>
                                </w14:schemeClr>
                              </w14:g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Plan Estratégico Institucional 2022 -2030</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C6B1A4" id="_x0000_t202" coordsize="21600,21600" o:spt="202" path="m,l,21600r21600,l21600,xe">
              <v:stroke joinstyle="miter"/>
              <v:path gradientshapeok="t" o:connecttype="rect"/>
            </v:shapetype>
            <v:shape id="Cuadro de texto 8" o:spid="_x0000_s1029" type="#_x0000_t202" style="position:absolute;left:0;text-align:left;margin-left:-85.8pt;margin-top:-19.65pt;width:378.75pt;height:49.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" fillcolor="#1f4d78 [1608]" stroked="f">
              <v:textbox>
                <w:txbxContent>
                  <w:p w14:paraId="11D9709A" w14:textId="77777777" w:rsidR="00736F2A" w:rsidRPr="00E02899" w:rsidRDefault="00736F2A" w:rsidP="00EA1192">
                    <w:pPr>
                      <w:ind w:firstLine="708"/>
                      <w:rPr>
                        <w:color w:val="FFFFFF" w:themeColor="background1"/>
                        <w:sz w:val="28"/>
                        <w:szCs w:val="28"/>
                        <w14:glow w14:rad="63500">
                          <w14:schemeClr w14:val="accent3">
                            <w14:alpha w14:val="60000"/>
                            <w14:satMod w14:val="175000"/>
                          </w14:schemeClr>
                        </w14:g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02899">
                      <w:rPr>
                        <w:color w:val="FFFFFF" w:themeColor="background1"/>
                        <w:sz w:val="28"/>
                        <w:szCs w:val="28"/>
                        <w14:glow w14:rad="63500">
                          <w14:schemeClr w14:val="accent3">
                            <w14:alpha w14:val="60000"/>
                            <w14:satMod w14:val="175000"/>
                          </w14:schemeClr>
                        </w14:g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Plan Estratégico Institucional 2022 -2030</w:t>
                    </w:r>
                  </w:p>
                </w:txbxContent>
              </v:textbox>
            </v:shape>
          </w:pict>
        </mc:Fallback>
      </mc:AlternateContent>
    </w:r>
  </w:p>
  <w:p w14:paraId="0F33A2C9" w14:textId="2F177C7E" w:rsidR="00736F2A" w:rsidRDefault="00736F2A">
    <w:pPr>
      <w:pStyle w:val="Encabezado"/>
    </w:pPr>
  </w:p>
  <w:p w14:paraId="4AF8A082" w14:textId="788961E0" w:rsidR="00736F2A" w:rsidRDefault="00736F2A">
    <w:pPr>
      <w:pStyle w:val="Encabezado"/>
    </w:pPr>
    <w:r w:rsidRPr="00184C47">
      <w:rPr>
        <w:noProof/>
        <w:lang w:eastAsia="es-GT"/>
      </w:rPr>
      <w:drawing>
        <wp:anchor distT="0" distB="0" distL="114300" distR="114300" simplePos="0" relativeHeight="251673600" behindDoc="1" locked="0" layoutInCell="1" allowOverlap="1" wp14:anchorId="21A9198D" wp14:editId="6F45F815">
          <wp:simplePos x="0" y="0"/>
          <wp:positionH relativeFrom="column">
            <wp:posOffset>-2404110</wp:posOffset>
          </wp:positionH>
          <wp:positionV relativeFrom="paragraph">
            <wp:posOffset>2076450</wp:posOffset>
          </wp:positionV>
          <wp:extent cx="9098915" cy="8277860"/>
          <wp:effectExtent l="0" t="0" r="6985" b="8890"/>
          <wp:wrapNone/>
          <wp:docPr id="14" name="Imagen 14" descr="Un conjunto de letras negras en un fondo blanc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descr="Un conjunto de letras negras en un fondo blanco&#10;&#10;Descripción generada automáticamente con confianza baja"/>
                  <pic:cNvPicPr/>
                </pic:nvPicPr>
                <pic:blipFill rotWithShape="1">
                  <a:blip r:embed="rId2"/>
                  <a:srcRect t="46578" b="1"/>
                  <a:stretch/>
                </pic:blipFill>
                <pic:spPr bwMode="auto">
                  <a:xfrm>
                    <a:off x="0" y="0"/>
                    <a:ext cx="9098915" cy="82778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8AAA6" w14:textId="6D8F3BEA" w:rsidR="00736F2A" w:rsidRDefault="00736F2A">
    <w:pPr>
      <w:pStyle w:val="Encabezado"/>
    </w:pPr>
    <w:r>
      <w:rPr>
        <w:noProof/>
      </w:rPr>
      <mc:AlternateContent>
        <mc:Choice Requires="wps">
          <w:drawing>
            <wp:anchor distT="0" distB="0" distL="114300" distR="114300" simplePos="0" relativeHeight="251676672" behindDoc="0" locked="0" layoutInCell="1" allowOverlap="1" wp14:anchorId="05E5D231" wp14:editId="054FAC2A">
              <wp:simplePos x="0" y="0"/>
              <wp:positionH relativeFrom="column">
                <wp:posOffset>-1090295</wp:posOffset>
              </wp:positionH>
              <wp:positionV relativeFrom="paragraph">
                <wp:posOffset>-249555</wp:posOffset>
              </wp:positionV>
              <wp:extent cx="7067550" cy="628015"/>
              <wp:effectExtent l="0" t="0" r="0" b="635"/>
              <wp:wrapNone/>
              <wp:docPr id="15" name="Cuadro de texto 15"/>
              <wp:cNvGraphicFramePr/>
              <a:graphic xmlns:a="http://schemas.openxmlformats.org/drawingml/2006/main">
                <a:graphicData uri="http://schemas.microsoft.com/office/word/2010/wordprocessingShape">
                  <wps:wsp>
                    <wps:cNvSpPr txBox="1"/>
                    <wps:spPr>
                      <a:xfrm>
                        <a:off x="0" y="0"/>
                        <a:ext cx="7067550" cy="628015"/>
                      </a:xfrm>
                      <a:prstGeom prst="rect">
                        <a:avLst/>
                      </a:prstGeom>
                      <a:solidFill>
                        <a:schemeClr val="accent5">
                          <a:lumMod val="50000"/>
                        </a:schemeClr>
                      </a:solidFill>
                      <a:ln>
                        <a:noFill/>
                      </a:ln>
                    </wps:spPr>
                    <wps:style>
                      <a:lnRef idx="0">
                        <a:scrgbClr r="0" g="0" b="0"/>
                      </a:lnRef>
                      <a:fillRef idx="0">
                        <a:scrgbClr r="0" g="0" b="0"/>
                      </a:fillRef>
                      <a:effectRef idx="0">
                        <a:scrgbClr r="0" g="0" b="0"/>
                      </a:effectRef>
                      <a:fontRef idx="minor">
                        <a:schemeClr val="lt1"/>
                      </a:fontRef>
                    </wps:style>
                    <wps:txbx>
                      <w:txbxContent>
                        <w:p w14:paraId="7DAFF507" w14:textId="77777777" w:rsidR="00736F2A" w:rsidRPr="00E02899" w:rsidRDefault="00736F2A" w:rsidP="00EA1192">
                          <w:pPr>
                            <w:ind w:firstLine="708"/>
                            <w:rPr>
                              <w:color w:val="FFFFFF" w:themeColor="background1"/>
                              <w:sz w:val="28"/>
                              <w:szCs w:val="28"/>
                              <w14:glow w14:rad="63500">
                                <w14:schemeClr w14:val="accent3">
                                  <w14:alpha w14:val="60000"/>
                                  <w14:satMod w14:val="175000"/>
                                </w14:schemeClr>
                              </w14:g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02899">
                            <w:rPr>
                              <w:color w:val="FFFFFF" w:themeColor="background1"/>
                              <w:sz w:val="28"/>
                              <w:szCs w:val="28"/>
                              <w14:glow w14:rad="63500">
                                <w14:schemeClr w14:val="accent3">
                                  <w14:alpha w14:val="60000"/>
                                  <w14:satMod w14:val="175000"/>
                                </w14:schemeClr>
                              </w14:g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Plan Estratégico Institucional 2022 -2030</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E5D231" id="_x0000_t202" coordsize="21600,21600" o:spt="202" path="m,l,21600r21600,l21600,xe">
              <v:stroke joinstyle="miter"/>
              <v:path gradientshapeok="t" o:connecttype="rect"/>
            </v:shapetype>
            <v:shape id="Cuadro de texto 15" o:spid="_x0000_s1030" type="#_x0000_t202" style="position:absolute;left:0;text-align:left;margin-left:-85.85pt;margin-top:-19.65pt;width:556.5pt;height:49.4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" fillcolor="#1f4d78 [1608]" stroked="f">
              <v:textbox>
                <w:txbxContent>
                  <w:p w14:paraId="7DAFF507" w14:textId="77777777" w:rsidR="00736F2A" w:rsidRPr="00E02899" w:rsidRDefault="00736F2A" w:rsidP="00EA1192">
                    <w:pPr>
                      <w:ind w:firstLine="708"/>
                      <w:rPr>
                        <w:color w:val="FFFFFF" w:themeColor="background1"/>
                        <w:sz w:val="28"/>
                        <w:szCs w:val="28"/>
                        <w14:glow w14:rad="63500">
                          <w14:schemeClr w14:val="accent3">
                            <w14:alpha w14:val="60000"/>
                            <w14:satMod w14:val="175000"/>
                          </w14:schemeClr>
                        </w14:g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02899">
                      <w:rPr>
                        <w:color w:val="FFFFFF" w:themeColor="background1"/>
                        <w:sz w:val="28"/>
                        <w:szCs w:val="28"/>
                        <w14:glow w14:rad="63500">
                          <w14:schemeClr w14:val="accent3">
                            <w14:alpha w14:val="60000"/>
                            <w14:satMod w14:val="175000"/>
                          </w14:schemeClr>
                        </w14:g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Plan Estratégico Institucional 2022 -2030</w:t>
                    </w:r>
                  </w:p>
                </w:txbxContent>
              </v:textbox>
            </v:shape>
          </w:pict>
        </mc:Fallback>
      </mc:AlternateContent>
    </w:r>
    <w:r>
      <w:rPr>
        <w:noProof/>
      </w:rPr>
      <w:drawing>
        <wp:anchor distT="0" distB="0" distL="114300" distR="114300" simplePos="0" relativeHeight="251675648" behindDoc="0" locked="0" layoutInCell="1" allowOverlap="1" wp14:anchorId="3FE8535C" wp14:editId="44E91C1D">
          <wp:simplePos x="0" y="0"/>
          <wp:positionH relativeFrom="column">
            <wp:posOffset>5978525</wp:posOffset>
          </wp:positionH>
          <wp:positionV relativeFrom="paragraph">
            <wp:posOffset>-250190</wp:posOffset>
          </wp:positionV>
          <wp:extent cx="2586990" cy="600075"/>
          <wp:effectExtent l="0" t="0" r="3810" b="9525"/>
          <wp:wrapSquare wrapText="bothSides"/>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pic:cNvPicPr/>
                </pic:nvPicPr>
                <pic:blipFill>
                  <a:blip r:embed="rId1">
                    <a:extLst>
                      <a:ext uri="{28A0092B-C50C-407E-A947-70E740481C1C}">
                        <a14:useLocalDpi xmlns:a14="http://schemas.microsoft.com/office/drawing/2010/main" val="0"/>
                      </a:ext>
                    </a:extLst>
                  </a:blip>
                  <a:stretch>
                    <a:fillRect/>
                  </a:stretch>
                </pic:blipFill>
                <pic:spPr>
                  <a:xfrm>
                    <a:off x="0" y="0"/>
                    <a:ext cx="2586990" cy="600075"/>
                  </a:xfrm>
                  <a:prstGeom prst="rect">
                    <a:avLst/>
                  </a:prstGeom>
                </pic:spPr>
              </pic:pic>
            </a:graphicData>
          </a:graphic>
          <wp14:sizeRelH relativeFrom="margin">
            <wp14:pctWidth>0</wp14:pctWidth>
          </wp14:sizeRelH>
          <wp14:sizeRelV relativeFrom="margin">
            <wp14:pctHeight>0</wp14:pctHeight>
          </wp14:sizeRelV>
        </wp:anchor>
      </w:drawing>
    </w:r>
  </w:p>
  <w:p w14:paraId="52879325" w14:textId="77777777" w:rsidR="00736F2A" w:rsidRDefault="00736F2A">
    <w:pPr>
      <w:pStyle w:val="Encabezado"/>
    </w:pPr>
  </w:p>
  <w:p w14:paraId="3624E169" w14:textId="77777777" w:rsidR="00736F2A" w:rsidRDefault="00736F2A">
    <w:pPr>
      <w:pStyle w:val="Encabezado"/>
    </w:pPr>
    <w:r w:rsidRPr="00184C47">
      <w:rPr>
        <w:noProof/>
        <w:lang w:eastAsia="es-GT"/>
      </w:rPr>
      <w:drawing>
        <wp:anchor distT="0" distB="0" distL="114300" distR="114300" simplePos="0" relativeHeight="251677696" behindDoc="1" locked="0" layoutInCell="1" allowOverlap="1" wp14:anchorId="6507A746" wp14:editId="71A926D5">
          <wp:simplePos x="0" y="0"/>
          <wp:positionH relativeFrom="column">
            <wp:posOffset>-2404110</wp:posOffset>
          </wp:positionH>
          <wp:positionV relativeFrom="paragraph">
            <wp:posOffset>2076450</wp:posOffset>
          </wp:positionV>
          <wp:extent cx="9098915" cy="8277860"/>
          <wp:effectExtent l="0" t="0" r="6985" b="8890"/>
          <wp:wrapNone/>
          <wp:docPr id="17" name="Imagen 17" descr="Un conjunto de letras negras en un fondo blanc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descr="Un conjunto de letras negras en un fondo blanco&#10;&#10;Descripción generada automáticamente con confianza baja"/>
                  <pic:cNvPicPr/>
                </pic:nvPicPr>
                <pic:blipFill rotWithShape="1">
                  <a:blip r:embed="rId2"/>
                  <a:srcRect t="46578" b="1"/>
                  <a:stretch/>
                </pic:blipFill>
                <pic:spPr bwMode="auto">
                  <a:xfrm>
                    <a:off x="0" y="0"/>
                    <a:ext cx="9098915" cy="82778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47CEC" w14:textId="1DB1DDBE" w:rsidR="00736F2A" w:rsidRDefault="00736F2A">
    <w:pPr>
      <w:pStyle w:val="Encabezado"/>
    </w:pPr>
    <w:r>
      <w:rPr>
        <w:noProof/>
      </w:rPr>
      <mc:AlternateContent>
        <mc:Choice Requires="wps">
          <w:drawing>
            <wp:anchor distT="0" distB="0" distL="114300" distR="114300" simplePos="0" relativeHeight="251680768" behindDoc="0" locked="0" layoutInCell="1" allowOverlap="1" wp14:anchorId="29B37628" wp14:editId="413DBC92">
              <wp:simplePos x="0" y="0"/>
              <wp:positionH relativeFrom="column">
                <wp:posOffset>-1089660</wp:posOffset>
              </wp:positionH>
              <wp:positionV relativeFrom="paragraph">
                <wp:posOffset>-249555</wp:posOffset>
              </wp:positionV>
              <wp:extent cx="4505325" cy="628015"/>
              <wp:effectExtent l="0" t="0" r="9525" b="635"/>
              <wp:wrapNone/>
              <wp:docPr id="18" name="Cuadro de texto 18"/>
              <wp:cNvGraphicFramePr/>
              <a:graphic xmlns:a="http://schemas.openxmlformats.org/drawingml/2006/main">
                <a:graphicData uri="http://schemas.microsoft.com/office/word/2010/wordprocessingShape">
                  <wps:wsp>
                    <wps:cNvSpPr txBox="1"/>
                    <wps:spPr>
                      <a:xfrm>
                        <a:off x="0" y="0"/>
                        <a:ext cx="4505325" cy="628015"/>
                      </a:xfrm>
                      <a:prstGeom prst="rect">
                        <a:avLst/>
                      </a:prstGeom>
                      <a:solidFill>
                        <a:schemeClr val="accent5">
                          <a:lumMod val="50000"/>
                        </a:schemeClr>
                      </a:solidFill>
                      <a:ln>
                        <a:noFill/>
                      </a:ln>
                    </wps:spPr>
                    <wps:style>
                      <a:lnRef idx="0">
                        <a:scrgbClr r="0" g="0" b="0"/>
                      </a:lnRef>
                      <a:fillRef idx="0">
                        <a:scrgbClr r="0" g="0" b="0"/>
                      </a:fillRef>
                      <a:effectRef idx="0">
                        <a:scrgbClr r="0" g="0" b="0"/>
                      </a:effectRef>
                      <a:fontRef idx="minor">
                        <a:schemeClr val="lt1"/>
                      </a:fontRef>
                    </wps:style>
                    <wps:txbx>
                      <w:txbxContent>
                        <w:p w14:paraId="61B4ECC4" w14:textId="77777777" w:rsidR="00736F2A" w:rsidRPr="00E02899" w:rsidRDefault="00736F2A" w:rsidP="00EA1192">
                          <w:pPr>
                            <w:ind w:firstLine="708"/>
                            <w:rPr>
                              <w:color w:val="FFFFFF" w:themeColor="background1"/>
                              <w:sz w:val="28"/>
                              <w:szCs w:val="28"/>
                              <w14:glow w14:rad="63500">
                                <w14:schemeClr w14:val="accent3">
                                  <w14:alpha w14:val="60000"/>
                                  <w14:satMod w14:val="175000"/>
                                </w14:schemeClr>
                              </w14:g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02899">
                            <w:rPr>
                              <w:color w:val="FFFFFF" w:themeColor="background1"/>
                              <w:sz w:val="28"/>
                              <w:szCs w:val="28"/>
                              <w14:glow w14:rad="63500">
                                <w14:schemeClr w14:val="accent3">
                                  <w14:alpha w14:val="60000"/>
                                  <w14:satMod w14:val="175000"/>
                                </w14:schemeClr>
                              </w14:g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Plan Estratégico Institucional 2022 -2030</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B37628" id="_x0000_t202" coordsize="21600,21600" o:spt="202" path="m,l,21600r21600,l21600,xe">
              <v:stroke joinstyle="miter"/>
              <v:path gradientshapeok="t" o:connecttype="rect"/>
            </v:shapetype>
            <v:shape id="Cuadro de texto 18" o:spid="_x0000_s1031" type="#_x0000_t202" style="position:absolute;left:0;text-align:left;margin-left:-85.8pt;margin-top:-19.65pt;width:354.75pt;height:49.4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" fillcolor="#1f4d78 [1608]" stroked="f">
              <v:textbox>
                <w:txbxContent>
                  <w:p w14:paraId="61B4ECC4" w14:textId="77777777" w:rsidR="00736F2A" w:rsidRPr="00E02899" w:rsidRDefault="00736F2A" w:rsidP="00EA1192">
                    <w:pPr>
                      <w:ind w:firstLine="708"/>
                      <w:rPr>
                        <w:color w:val="FFFFFF" w:themeColor="background1"/>
                        <w:sz w:val="28"/>
                        <w:szCs w:val="28"/>
                        <w14:glow w14:rad="63500">
                          <w14:schemeClr w14:val="accent3">
                            <w14:alpha w14:val="60000"/>
                            <w14:satMod w14:val="175000"/>
                          </w14:schemeClr>
                        </w14:g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02899">
                      <w:rPr>
                        <w:color w:val="FFFFFF" w:themeColor="background1"/>
                        <w:sz w:val="28"/>
                        <w:szCs w:val="28"/>
                        <w14:glow w14:rad="63500">
                          <w14:schemeClr w14:val="accent3">
                            <w14:alpha w14:val="60000"/>
                            <w14:satMod w14:val="175000"/>
                          </w14:schemeClr>
                        </w14:g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Plan Estratégico Institucional 2022 -2030</w:t>
                    </w:r>
                  </w:p>
                </w:txbxContent>
              </v:textbox>
            </v:shape>
          </w:pict>
        </mc:Fallback>
      </mc:AlternateContent>
    </w:r>
    <w:r>
      <w:rPr>
        <w:noProof/>
      </w:rPr>
      <w:drawing>
        <wp:anchor distT="0" distB="0" distL="114300" distR="114300" simplePos="0" relativeHeight="251679744" behindDoc="0" locked="0" layoutInCell="1" allowOverlap="1" wp14:anchorId="0020ADAF" wp14:editId="3A4B0578">
          <wp:simplePos x="0" y="0"/>
          <wp:positionH relativeFrom="column">
            <wp:posOffset>3416935</wp:posOffset>
          </wp:positionH>
          <wp:positionV relativeFrom="paragraph">
            <wp:posOffset>-222250</wp:posOffset>
          </wp:positionV>
          <wp:extent cx="2586990" cy="600075"/>
          <wp:effectExtent l="0" t="0" r="3810" b="9525"/>
          <wp:wrapSquare wrapText="bothSides"/>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pic:cNvPicPr/>
                </pic:nvPicPr>
                <pic:blipFill>
                  <a:blip r:embed="rId1">
                    <a:extLst>
                      <a:ext uri="{28A0092B-C50C-407E-A947-70E740481C1C}">
                        <a14:useLocalDpi xmlns:a14="http://schemas.microsoft.com/office/drawing/2010/main" val="0"/>
                      </a:ext>
                    </a:extLst>
                  </a:blip>
                  <a:stretch>
                    <a:fillRect/>
                  </a:stretch>
                </pic:blipFill>
                <pic:spPr>
                  <a:xfrm>
                    <a:off x="0" y="0"/>
                    <a:ext cx="2586990" cy="600075"/>
                  </a:xfrm>
                  <a:prstGeom prst="rect">
                    <a:avLst/>
                  </a:prstGeom>
                </pic:spPr>
              </pic:pic>
            </a:graphicData>
          </a:graphic>
          <wp14:sizeRelH relativeFrom="margin">
            <wp14:pctWidth>0</wp14:pctWidth>
          </wp14:sizeRelH>
          <wp14:sizeRelV relativeFrom="margin">
            <wp14:pctHeight>0</wp14:pctHeight>
          </wp14:sizeRelV>
        </wp:anchor>
      </w:drawing>
    </w:r>
  </w:p>
  <w:p w14:paraId="64492AFF" w14:textId="77777777" w:rsidR="00736F2A" w:rsidRDefault="00736F2A">
    <w:pPr>
      <w:pStyle w:val="Encabezado"/>
    </w:pPr>
  </w:p>
  <w:p w14:paraId="66035A7E" w14:textId="77777777" w:rsidR="00736F2A" w:rsidRDefault="00736F2A">
    <w:pPr>
      <w:pStyle w:val="Encabezado"/>
    </w:pPr>
    <w:r w:rsidRPr="00184C47">
      <w:rPr>
        <w:noProof/>
        <w:lang w:eastAsia="es-GT"/>
      </w:rPr>
      <w:drawing>
        <wp:anchor distT="0" distB="0" distL="114300" distR="114300" simplePos="0" relativeHeight="251681792" behindDoc="1" locked="0" layoutInCell="1" allowOverlap="1" wp14:anchorId="0AAADEF2" wp14:editId="5837950F">
          <wp:simplePos x="0" y="0"/>
          <wp:positionH relativeFrom="column">
            <wp:posOffset>-2404110</wp:posOffset>
          </wp:positionH>
          <wp:positionV relativeFrom="paragraph">
            <wp:posOffset>2076450</wp:posOffset>
          </wp:positionV>
          <wp:extent cx="9098915" cy="8277860"/>
          <wp:effectExtent l="0" t="0" r="6985" b="8890"/>
          <wp:wrapNone/>
          <wp:docPr id="21" name="Imagen 21" descr="Un conjunto de letras negras en un fondo blanc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descr="Un conjunto de letras negras en un fondo blanco&#10;&#10;Descripción generada automáticamente con confianza baja"/>
                  <pic:cNvPicPr/>
                </pic:nvPicPr>
                <pic:blipFill rotWithShape="1">
                  <a:blip r:embed="rId2"/>
                  <a:srcRect t="46578" b="1"/>
                  <a:stretch/>
                </pic:blipFill>
                <pic:spPr bwMode="auto">
                  <a:xfrm>
                    <a:off x="0" y="0"/>
                    <a:ext cx="9098915" cy="82778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DA155" w14:textId="4BB0CCB4" w:rsidR="00736F2A" w:rsidRDefault="00736F2A">
    <w:pPr>
      <w:pStyle w:val="Encabezado"/>
    </w:pPr>
    <w:r>
      <w:rPr>
        <w:noProof/>
      </w:rPr>
      <mc:AlternateContent>
        <mc:Choice Requires="wps">
          <w:drawing>
            <wp:anchor distT="0" distB="0" distL="114300" distR="114300" simplePos="0" relativeHeight="251684864" behindDoc="0" locked="0" layoutInCell="1" allowOverlap="1" wp14:anchorId="3BDDDBA9" wp14:editId="45502F4B">
              <wp:simplePos x="0" y="0"/>
              <wp:positionH relativeFrom="column">
                <wp:posOffset>-1090296</wp:posOffset>
              </wp:positionH>
              <wp:positionV relativeFrom="paragraph">
                <wp:posOffset>-249555</wp:posOffset>
              </wp:positionV>
              <wp:extent cx="7343775" cy="628015"/>
              <wp:effectExtent l="0" t="0" r="9525" b="635"/>
              <wp:wrapNone/>
              <wp:docPr id="23" name="Cuadro de texto 23"/>
              <wp:cNvGraphicFramePr/>
              <a:graphic xmlns:a="http://schemas.openxmlformats.org/drawingml/2006/main">
                <a:graphicData uri="http://schemas.microsoft.com/office/word/2010/wordprocessingShape">
                  <wps:wsp>
                    <wps:cNvSpPr txBox="1"/>
                    <wps:spPr>
                      <a:xfrm>
                        <a:off x="0" y="0"/>
                        <a:ext cx="7343775" cy="628015"/>
                      </a:xfrm>
                      <a:prstGeom prst="rect">
                        <a:avLst/>
                      </a:prstGeom>
                      <a:solidFill>
                        <a:schemeClr val="accent5">
                          <a:lumMod val="50000"/>
                        </a:schemeClr>
                      </a:solidFill>
                      <a:ln>
                        <a:noFill/>
                      </a:ln>
                    </wps:spPr>
                    <wps:style>
                      <a:lnRef idx="0">
                        <a:scrgbClr r="0" g="0" b="0"/>
                      </a:lnRef>
                      <a:fillRef idx="0">
                        <a:scrgbClr r="0" g="0" b="0"/>
                      </a:fillRef>
                      <a:effectRef idx="0">
                        <a:scrgbClr r="0" g="0" b="0"/>
                      </a:effectRef>
                      <a:fontRef idx="minor">
                        <a:schemeClr val="lt1"/>
                      </a:fontRef>
                    </wps:style>
                    <wps:txbx>
                      <w:txbxContent>
                        <w:p w14:paraId="664B4776" w14:textId="77777777" w:rsidR="00736F2A" w:rsidRPr="00E02899" w:rsidRDefault="00736F2A" w:rsidP="00EA1192">
                          <w:pPr>
                            <w:ind w:firstLine="708"/>
                            <w:rPr>
                              <w:color w:val="FFFFFF" w:themeColor="background1"/>
                              <w:sz w:val="28"/>
                              <w:szCs w:val="28"/>
                              <w14:glow w14:rad="63500">
                                <w14:schemeClr w14:val="accent3">
                                  <w14:alpha w14:val="60000"/>
                                  <w14:satMod w14:val="175000"/>
                                </w14:schemeClr>
                              </w14:g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02899">
                            <w:rPr>
                              <w:color w:val="FFFFFF" w:themeColor="background1"/>
                              <w:sz w:val="28"/>
                              <w:szCs w:val="28"/>
                              <w14:glow w14:rad="63500">
                                <w14:schemeClr w14:val="accent3">
                                  <w14:alpha w14:val="60000"/>
                                  <w14:satMod w14:val="175000"/>
                                </w14:schemeClr>
                              </w14:g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Plan Estratégico Institucional 2022 -2030</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DDDBA9" id="_x0000_t202" coordsize="21600,21600" o:spt="202" path="m,l,21600r21600,l21600,xe">
              <v:stroke joinstyle="miter"/>
              <v:path gradientshapeok="t" o:connecttype="rect"/>
            </v:shapetype>
            <v:shape id="Cuadro de texto 23" o:spid="_x0000_s1032" type="#_x0000_t202" style="position:absolute;left:0;text-align:left;margin-left:-85.85pt;margin-top:-19.65pt;width:578.25pt;height:49.4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" fillcolor="#1f4d78 [1608]" stroked="f">
              <v:textbox>
                <w:txbxContent>
                  <w:p w14:paraId="664B4776" w14:textId="77777777" w:rsidR="00736F2A" w:rsidRPr="00E02899" w:rsidRDefault="00736F2A" w:rsidP="00EA1192">
                    <w:pPr>
                      <w:ind w:firstLine="708"/>
                      <w:rPr>
                        <w:color w:val="FFFFFF" w:themeColor="background1"/>
                        <w:sz w:val="28"/>
                        <w:szCs w:val="28"/>
                        <w14:glow w14:rad="63500">
                          <w14:schemeClr w14:val="accent3">
                            <w14:alpha w14:val="60000"/>
                            <w14:satMod w14:val="175000"/>
                          </w14:schemeClr>
                        </w14:g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02899">
                      <w:rPr>
                        <w:color w:val="FFFFFF" w:themeColor="background1"/>
                        <w:sz w:val="28"/>
                        <w:szCs w:val="28"/>
                        <w14:glow w14:rad="63500">
                          <w14:schemeClr w14:val="accent3">
                            <w14:alpha w14:val="60000"/>
                            <w14:satMod w14:val="175000"/>
                          </w14:schemeClr>
                        </w14:g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Plan Estratégico Institucional 2022 -2030</w:t>
                    </w:r>
                  </w:p>
                </w:txbxContent>
              </v:textbox>
            </v:shape>
          </w:pict>
        </mc:Fallback>
      </mc:AlternateContent>
    </w:r>
    <w:r>
      <w:rPr>
        <w:noProof/>
      </w:rPr>
      <w:drawing>
        <wp:anchor distT="0" distB="0" distL="114300" distR="114300" simplePos="0" relativeHeight="251683840" behindDoc="0" locked="0" layoutInCell="1" allowOverlap="1" wp14:anchorId="528806B8" wp14:editId="6778B5C9">
          <wp:simplePos x="0" y="0"/>
          <wp:positionH relativeFrom="column">
            <wp:posOffset>6303010</wp:posOffset>
          </wp:positionH>
          <wp:positionV relativeFrom="paragraph">
            <wp:posOffset>-250825</wp:posOffset>
          </wp:positionV>
          <wp:extent cx="2586990" cy="600075"/>
          <wp:effectExtent l="0" t="0" r="3810" b="9525"/>
          <wp:wrapSquare wrapText="bothSides"/>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pic:cNvPicPr/>
                </pic:nvPicPr>
                <pic:blipFill>
                  <a:blip r:embed="rId1">
                    <a:extLst>
                      <a:ext uri="{28A0092B-C50C-407E-A947-70E740481C1C}">
                        <a14:useLocalDpi xmlns:a14="http://schemas.microsoft.com/office/drawing/2010/main" val="0"/>
                      </a:ext>
                    </a:extLst>
                  </a:blip>
                  <a:stretch>
                    <a:fillRect/>
                  </a:stretch>
                </pic:blipFill>
                <pic:spPr>
                  <a:xfrm>
                    <a:off x="0" y="0"/>
                    <a:ext cx="2586990" cy="600075"/>
                  </a:xfrm>
                  <a:prstGeom prst="rect">
                    <a:avLst/>
                  </a:prstGeom>
                </pic:spPr>
              </pic:pic>
            </a:graphicData>
          </a:graphic>
          <wp14:sizeRelH relativeFrom="margin">
            <wp14:pctWidth>0</wp14:pctWidth>
          </wp14:sizeRelH>
          <wp14:sizeRelV relativeFrom="margin">
            <wp14:pctHeight>0</wp14:pctHeight>
          </wp14:sizeRelV>
        </wp:anchor>
      </w:drawing>
    </w:r>
  </w:p>
  <w:p w14:paraId="08E31C6A" w14:textId="77777777" w:rsidR="00736F2A" w:rsidRDefault="00736F2A">
    <w:pPr>
      <w:pStyle w:val="Encabezado"/>
    </w:pPr>
  </w:p>
  <w:p w14:paraId="0BC5BC84" w14:textId="77777777" w:rsidR="00736F2A" w:rsidRDefault="00736F2A">
    <w:pPr>
      <w:pStyle w:val="Encabezado"/>
    </w:pPr>
    <w:r w:rsidRPr="00184C47">
      <w:rPr>
        <w:noProof/>
        <w:lang w:eastAsia="es-GT"/>
      </w:rPr>
      <w:drawing>
        <wp:anchor distT="0" distB="0" distL="114300" distR="114300" simplePos="0" relativeHeight="251685888" behindDoc="1" locked="0" layoutInCell="1" allowOverlap="1" wp14:anchorId="2E048722" wp14:editId="7EC0EE93">
          <wp:simplePos x="0" y="0"/>
          <wp:positionH relativeFrom="column">
            <wp:posOffset>-2404110</wp:posOffset>
          </wp:positionH>
          <wp:positionV relativeFrom="paragraph">
            <wp:posOffset>2076450</wp:posOffset>
          </wp:positionV>
          <wp:extent cx="9098915" cy="8277860"/>
          <wp:effectExtent l="0" t="0" r="6985" b="8890"/>
          <wp:wrapNone/>
          <wp:docPr id="25" name="Imagen 25" descr="Un conjunto de letras negras en un fondo blanc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descr="Un conjunto de letras negras en un fondo blanco&#10;&#10;Descripción generada automáticamente con confianza baja"/>
                  <pic:cNvPicPr/>
                </pic:nvPicPr>
                <pic:blipFill rotWithShape="1">
                  <a:blip r:embed="rId2"/>
                  <a:srcRect t="46578" b="1"/>
                  <a:stretch/>
                </pic:blipFill>
                <pic:spPr bwMode="auto">
                  <a:xfrm>
                    <a:off x="0" y="0"/>
                    <a:ext cx="9098915" cy="82778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5DF1D" w14:textId="35E22826" w:rsidR="00736F2A" w:rsidRDefault="00736F2A">
    <w:pPr>
      <w:pStyle w:val="Encabezado"/>
    </w:pPr>
    <w:r>
      <w:rPr>
        <w:noProof/>
      </w:rPr>
      <w:drawing>
        <wp:anchor distT="0" distB="0" distL="114300" distR="114300" simplePos="0" relativeHeight="251692032" behindDoc="0" locked="0" layoutInCell="1" allowOverlap="1" wp14:anchorId="48B9D205" wp14:editId="6DE13D0D">
          <wp:simplePos x="0" y="0"/>
          <wp:positionH relativeFrom="column">
            <wp:posOffset>3845560</wp:posOffset>
          </wp:positionH>
          <wp:positionV relativeFrom="paragraph">
            <wp:posOffset>-220345</wp:posOffset>
          </wp:positionV>
          <wp:extent cx="2586990" cy="600075"/>
          <wp:effectExtent l="0" t="0" r="3810" b="9525"/>
          <wp:wrapSquare wrapText="bothSides"/>
          <wp:docPr id="30" name="Imagen 30" descr="Interfaz de usuario gráfica, Tex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n 30" descr="Interfaz de usuario gráfica, Texto&#10;&#10;Descripción generada automáticamente con confianza media"/>
                  <pic:cNvPicPr/>
                </pic:nvPicPr>
                <pic:blipFill>
                  <a:blip r:embed="rId1">
                    <a:extLst>
                      <a:ext uri="{28A0092B-C50C-407E-A947-70E740481C1C}">
                        <a14:useLocalDpi xmlns:a14="http://schemas.microsoft.com/office/drawing/2010/main" val="0"/>
                      </a:ext>
                    </a:extLst>
                  </a:blip>
                  <a:stretch>
                    <a:fillRect/>
                  </a:stretch>
                </pic:blipFill>
                <pic:spPr>
                  <a:xfrm>
                    <a:off x="0" y="0"/>
                    <a:ext cx="2586990" cy="60007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88960" behindDoc="0" locked="0" layoutInCell="1" allowOverlap="1" wp14:anchorId="2897A70C" wp14:editId="12BAA7F0">
              <wp:simplePos x="0" y="0"/>
              <wp:positionH relativeFrom="column">
                <wp:posOffset>-1089660</wp:posOffset>
              </wp:positionH>
              <wp:positionV relativeFrom="paragraph">
                <wp:posOffset>-249555</wp:posOffset>
              </wp:positionV>
              <wp:extent cx="4867275" cy="628015"/>
              <wp:effectExtent l="0" t="0" r="9525" b="635"/>
              <wp:wrapNone/>
              <wp:docPr id="26" name="Cuadro de texto 26"/>
              <wp:cNvGraphicFramePr/>
              <a:graphic xmlns:a="http://schemas.openxmlformats.org/drawingml/2006/main">
                <a:graphicData uri="http://schemas.microsoft.com/office/word/2010/wordprocessingShape">
                  <wps:wsp>
                    <wps:cNvSpPr txBox="1"/>
                    <wps:spPr>
                      <a:xfrm>
                        <a:off x="0" y="0"/>
                        <a:ext cx="4867275" cy="628015"/>
                      </a:xfrm>
                      <a:prstGeom prst="rect">
                        <a:avLst/>
                      </a:prstGeom>
                      <a:solidFill>
                        <a:schemeClr val="accent5">
                          <a:lumMod val="50000"/>
                        </a:schemeClr>
                      </a:solidFill>
                      <a:ln>
                        <a:noFill/>
                      </a:ln>
                    </wps:spPr>
                    <wps:style>
                      <a:lnRef idx="0">
                        <a:scrgbClr r="0" g="0" b="0"/>
                      </a:lnRef>
                      <a:fillRef idx="0">
                        <a:scrgbClr r="0" g="0" b="0"/>
                      </a:fillRef>
                      <a:effectRef idx="0">
                        <a:scrgbClr r="0" g="0" b="0"/>
                      </a:effectRef>
                      <a:fontRef idx="minor">
                        <a:schemeClr val="lt1"/>
                      </a:fontRef>
                    </wps:style>
                    <wps:txbx>
                      <w:txbxContent>
                        <w:p w14:paraId="02F1322A" w14:textId="77777777" w:rsidR="00736F2A" w:rsidRPr="00E02899" w:rsidRDefault="00736F2A" w:rsidP="00EA1192">
                          <w:pPr>
                            <w:ind w:firstLine="708"/>
                            <w:rPr>
                              <w:color w:val="FFFFFF" w:themeColor="background1"/>
                              <w:sz w:val="28"/>
                              <w:szCs w:val="28"/>
                              <w14:glow w14:rad="63500">
                                <w14:schemeClr w14:val="accent3">
                                  <w14:alpha w14:val="60000"/>
                                  <w14:satMod w14:val="175000"/>
                                </w14:schemeClr>
                              </w14:g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02899">
                            <w:rPr>
                              <w:color w:val="FFFFFF" w:themeColor="background1"/>
                              <w:sz w:val="28"/>
                              <w:szCs w:val="28"/>
                              <w14:glow w14:rad="63500">
                                <w14:schemeClr w14:val="accent3">
                                  <w14:alpha w14:val="60000"/>
                                  <w14:satMod w14:val="175000"/>
                                </w14:schemeClr>
                              </w14:g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Plan Estratégico Institucional 2022 -2030</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97A70C" id="_x0000_t202" coordsize="21600,21600" o:spt="202" path="m,l,21600r21600,l21600,xe">
              <v:stroke joinstyle="miter"/>
              <v:path gradientshapeok="t" o:connecttype="rect"/>
            </v:shapetype>
            <v:shape id="Cuadro de texto 26" o:spid="_x0000_s1033" type="#_x0000_t202" style="position:absolute;left:0;text-align:left;margin-left:-85.8pt;margin-top:-19.65pt;width:383.25pt;height:49.4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" fillcolor="#1f4d78 [1608]" stroked="f">
              <v:textbox>
                <w:txbxContent>
                  <w:p w14:paraId="02F1322A" w14:textId="77777777" w:rsidR="00736F2A" w:rsidRPr="00E02899" w:rsidRDefault="00736F2A" w:rsidP="00EA1192">
                    <w:pPr>
                      <w:ind w:firstLine="708"/>
                      <w:rPr>
                        <w:color w:val="FFFFFF" w:themeColor="background1"/>
                        <w:sz w:val="28"/>
                        <w:szCs w:val="28"/>
                        <w14:glow w14:rad="63500">
                          <w14:schemeClr w14:val="accent3">
                            <w14:alpha w14:val="60000"/>
                            <w14:satMod w14:val="175000"/>
                          </w14:schemeClr>
                        </w14:g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02899">
                      <w:rPr>
                        <w:color w:val="FFFFFF" w:themeColor="background1"/>
                        <w:sz w:val="28"/>
                        <w:szCs w:val="28"/>
                        <w14:glow w14:rad="63500">
                          <w14:schemeClr w14:val="accent3">
                            <w14:alpha w14:val="60000"/>
                            <w14:satMod w14:val="175000"/>
                          </w14:schemeClr>
                        </w14:g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Plan Estratégico Institucional 2022 -2030</w:t>
                    </w:r>
                  </w:p>
                </w:txbxContent>
              </v:textbox>
            </v:shape>
          </w:pict>
        </mc:Fallback>
      </mc:AlternateContent>
    </w:r>
  </w:p>
  <w:p w14:paraId="606D57B1" w14:textId="77777777" w:rsidR="00736F2A" w:rsidRDefault="00736F2A">
    <w:pPr>
      <w:pStyle w:val="Encabezado"/>
    </w:pPr>
  </w:p>
  <w:p w14:paraId="5DC9FA64" w14:textId="77777777" w:rsidR="00736F2A" w:rsidRDefault="00736F2A">
    <w:pPr>
      <w:pStyle w:val="Encabezado"/>
    </w:pPr>
    <w:r w:rsidRPr="00184C47">
      <w:rPr>
        <w:noProof/>
        <w:lang w:eastAsia="es-GT"/>
      </w:rPr>
      <w:drawing>
        <wp:anchor distT="0" distB="0" distL="114300" distR="114300" simplePos="0" relativeHeight="251689984" behindDoc="1" locked="0" layoutInCell="1" allowOverlap="1" wp14:anchorId="08414846" wp14:editId="4B7E4D37">
          <wp:simplePos x="0" y="0"/>
          <wp:positionH relativeFrom="column">
            <wp:posOffset>-2404110</wp:posOffset>
          </wp:positionH>
          <wp:positionV relativeFrom="paragraph">
            <wp:posOffset>2076450</wp:posOffset>
          </wp:positionV>
          <wp:extent cx="9098915" cy="8277860"/>
          <wp:effectExtent l="0" t="0" r="6985" b="8890"/>
          <wp:wrapNone/>
          <wp:docPr id="29" name="Imagen 29" descr="Un conjunto de letras negras en un fondo blanc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descr="Un conjunto de letras negras en un fondo blanco&#10;&#10;Descripción generada automáticamente con confianza baja"/>
                  <pic:cNvPicPr/>
                </pic:nvPicPr>
                <pic:blipFill rotWithShape="1">
                  <a:blip r:embed="rId2"/>
                  <a:srcRect t="46578" b="1"/>
                  <a:stretch/>
                </pic:blipFill>
                <pic:spPr bwMode="auto">
                  <a:xfrm>
                    <a:off x="0" y="0"/>
                    <a:ext cx="9098915" cy="82778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1FA5E" w14:textId="058FEA13" w:rsidR="00736F2A" w:rsidRDefault="00736F2A">
    <w:pPr>
      <w:pStyle w:val="Encabezado"/>
    </w:pPr>
    <w:r>
      <w:rPr>
        <w:noProof/>
      </w:rPr>
      <mc:AlternateContent>
        <mc:Choice Requires="wps">
          <w:drawing>
            <wp:anchor distT="0" distB="0" distL="114300" distR="114300" simplePos="0" relativeHeight="251694080" behindDoc="0" locked="0" layoutInCell="1" allowOverlap="1" wp14:anchorId="1FA513AF" wp14:editId="40B22625">
              <wp:simplePos x="0" y="0"/>
              <wp:positionH relativeFrom="column">
                <wp:posOffset>-1090295</wp:posOffset>
              </wp:positionH>
              <wp:positionV relativeFrom="paragraph">
                <wp:posOffset>-249555</wp:posOffset>
              </wp:positionV>
              <wp:extent cx="7105650" cy="628015"/>
              <wp:effectExtent l="0" t="0" r="0" b="635"/>
              <wp:wrapNone/>
              <wp:docPr id="31" name="Cuadro de texto 31"/>
              <wp:cNvGraphicFramePr/>
              <a:graphic xmlns:a="http://schemas.openxmlformats.org/drawingml/2006/main">
                <a:graphicData uri="http://schemas.microsoft.com/office/word/2010/wordprocessingShape">
                  <wps:wsp>
                    <wps:cNvSpPr txBox="1"/>
                    <wps:spPr>
                      <a:xfrm>
                        <a:off x="0" y="0"/>
                        <a:ext cx="7105650" cy="628015"/>
                      </a:xfrm>
                      <a:prstGeom prst="rect">
                        <a:avLst/>
                      </a:prstGeom>
                      <a:solidFill>
                        <a:schemeClr val="accent5">
                          <a:lumMod val="50000"/>
                        </a:schemeClr>
                      </a:solidFill>
                      <a:ln>
                        <a:noFill/>
                      </a:ln>
                    </wps:spPr>
                    <wps:style>
                      <a:lnRef idx="0">
                        <a:scrgbClr r="0" g="0" b="0"/>
                      </a:lnRef>
                      <a:fillRef idx="0">
                        <a:scrgbClr r="0" g="0" b="0"/>
                      </a:fillRef>
                      <a:effectRef idx="0">
                        <a:scrgbClr r="0" g="0" b="0"/>
                      </a:effectRef>
                      <a:fontRef idx="minor">
                        <a:schemeClr val="lt1"/>
                      </a:fontRef>
                    </wps:style>
                    <wps:txbx>
                      <w:txbxContent>
                        <w:p w14:paraId="183C2C8A" w14:textId="77777777" w:rsidR="00736F2A" w:rsidRPr="00E02899" w:rsidRDefault="00736F2A" w:rsidP="00EA1192">
                          <w:pPr>
                            <w:ind w:firstLine="708"/>
                            <w:rPr>
                              <w:color w:val="FFFFFF" w:themeColor="background1"/>
                              <w:sz w:val="28"/>
                              <w:szCs w:val="28"/>
                              <w14:glow w14:rad="63500">
                                <w14:schemeClr w14:val="accent3">
                                  <w14:alpha w14:val="60000"/>
                                  <w14:satMod w14:val="175000"/>
                                </w14:schemeClr>
                              </w14:g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02899">
                            <w:rPr>
                              <w:color w:val="FFFFFF" w:themeColor="background1"/>
                              <w:sz w:val="28"/>
                              <w:szCs w:val="28"/>
                              <w14:glow w14:rad="63500">
                                <w14:schemeClr w14:val="accent3">
                                  <w14:alpha w14:val="60000"/>
                                  <w14:satMod w14:val="175000"/>
                                </w14:schemeClr>
                              </w14:g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Plan Estratégico Institucional 2022 -2030</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A513AF" id="_x0000_t202" coordsize="21600,21600" o:spt="202" path="m,l,21600r21600,l21600,xe">
              <v:stroke joinstyle="miter"/>
              <v:path gradientshapeok="t" o:connecttype="rect"/>
            </v:shapetype>
            <v:shape id="Cuadro de texto 31" o:spid="_x0000_s1034" type="#_x0000_t202" style="position:absolute;left:0;text-align:left;margin-left:-85.85pt;margin-top:-19.65pt;width:559.5pt;height:49.4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" fillcolor="#1f4d78 [1608]" stroked="f">
              <v:textbox>
                <w:txbxContent>
                  <w:p w14:paraId="183C2C8A" w14:textId="77777777" w:rsidR="00736F2A" w:rsidRPr="00E02899" w:rsidRDefault="00736F2A" w:rsidP="00EA1192">
                    <w:pPr>
                      <w:ind w:firstLine="708"/>
                      <w:rPr>
                        <w:color w:val="FFFFFF" w:themeColor="background1"/>
                        <w:sz w:val="28"/>
                        <w:szCs w:val="28"/>
                        <w14:glow w14:rad="63500">
                          <w14:schemeClr w14:val="accent3">
                            <w14:alpha w14:val="60000"/>
                            <w14:satMod w14:val="175000"/>
                          </w14:schemeClr>
                        </w14:g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02899">
                      <w:rPr>
                        <w:color w:val="FFFFFF" w:themeColor="background1"/>
                        <w:sz w:val="28"/>
                        <w:szCs w:val="28"/>
                        <w14:glow w14:rad="63500">
                          <w14:schemeClr w14:val="accent3">
                            <w14:alpha w14:val="60000"/>
                            <w14:satMod w14:val="175000"/>
                          </w14:schemeClr>
                        </w14:g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Plan Estratégico Institucional 2022 -2030</w:t>
                    </w:r>
                  </w:p>
                </w:txbxContent>
              </v:textbox>
            </v:shape>
          </w:pict>
        </mc:Fallback>
      </mc:AlternateContent>
    </w:r>
    <w:r>
      <w:rPr>
        <w:noProof/>
      </w:rPr>
      <w:drawing>
        <wp:anchor distT="0" distB="0" distL="114300" distR="114300" simplePos="0" relativeHeight="251696128" behindDoc="0" locked="0" layoutInCell="1" allowOverlap="1" wp14:anchorId="78960626" wp14:editId="1F158FBD">
          <wp:simplePos x="0" y="0"/>
          <wp:positionH relativeFrom="column">
            <wp:posOffset>6017260</wp:posOffset>
          </wp:positionH>
          <wp:positionV relativeFrom="paragraph">
            <wp:posOffset>-220980</wp:posOffset>
          </wp:positionV>
          <wp:extent cx="2586990" cy="600075"/>
          <wp:effectExtent l="0" t="0" r="3810" b="9525"/>
          <wp:wrapSquare wrapText="bothSides"/>
          <wp:docPr id="32" name="Imagen 32" descr="Interfaz de usuario gráfica, Tex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n 30" descr="Interfaz de usuario gráfica, Texto&#10;&#10;Descripción generada automáticamente con confianza media"/>
                  <pic:cNvPicPr/>
                </pic:nvPicPr>
                <pic:blipFill>
                  <a:blip r:embed="rId1">
                    <a:extLst>
                      <a:ext uri="{28A0092B-C50C-407E-A947-70E740481C1C}">
                        <a14:useLocalDpi xmlns:a14="http://schemas.microsoft.com/office/drawing/2010/main" val="0"/>
                      </a:ext>
                    </a:extLst>
                  </a:blip>
                  <a:stretch>
                    <a:fillRect/>
                  </a:stretch>
                </pic:blipFill>
                <pic:spPr>
                  <a:xfrm>
                    <a:off x="0" y="0"/>
                    <a:ext cx="2586990" cy="600075"/>
                  </a:xfrm>
                  <a:prstGeom prst="rect">
                    <a:avLst/>
                  </a:prstGeom>
                </pic:spPr>
              </pic:pic>
            </a:graphicData>
          </a:graphic>
          <wp14:sizeRelH relativeFrom="margin">
            <wp14:pctWidth>0</wp14:pctWidth>
          </wp14:sizeRelH>
          <wp14:sizeRelV relativeFrom="margin">
            <wp14:pctHeight>0</wp14:pctHeight>
          </wp14:sizeRelV>
        </wp:anchor>
      </w:drawing>
    </w:r>
  </w:p>
  <w:p w14:paraId="3F2EB27A" w14:textId="77777777" w:rsidR="00736F2A" w:rsidRDefault="00736F2A">
    <w:pPr>
      <w:pStyle w:val="Encabezado"/>
    </w:pPr>
  </w:p>
  <w:p w14:paraId="7D81D359" w14:textId="77777777" w:rsidR="00736F2A" w:rsidRDefault="00736F2A">
    <w:pPr>
      <w:pStyle w:val="Encabezado"/>
    </w:pPr>
    <w:r w:rsidRPr="00184C47">
      <w:rPr>
        <w:noProof/>
        <w:lang w:eastAsia="es-GT"/>
      </w:rPr>
      <w:drawing>
        <wp:anchor distT="0" distB="0" distL="114300" distR="114300" simplePos="0" relativeHeight="251695104" behindDoc="1" locked="0" layoutInCell="1" allowOverlap="1" wp14:anchorId="288A3447" wp14:editId="59045604">
          <wp:simplePos x="0" y="0"/>
          <wp:positionH relativeFrom="column">
            <wp:posOffset>-2404110</wp:posOffset>
          </wp:positionH>
          <wp:positionV relativeFrom="paragraph">
            <wp:posOffset>2076450</wp:posOffset>
          </wp:positionV>
          <wp:extent cx="9098915" cy="8277860"/>
          <wp:effectExtent l="0" t="0" r="6985" b="8890"/>
          <wp:wrapNone/>
          <wp:docPr id="33" name="Imagen 33" descr="Un conjunto de letras negras en un fondo blanc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descr="Un conjunto de letras negras en un fondo blanco&#10;&#10;Descripción generada automáticamente con confianza baja"/>
                  <pic:cNvPicPr/>
                </pic:nvPicPr>
                <pic:blipFill rotWithShape="1">
                  <a:blip r:embed="rId2"/>
                  <a:srcRect t="46578" b="1"/>
                  <a:stretch/>
                </pic:blipFill>
                <pic:spPr bwMode="auto">
                  <a:xfrm>
                    <a:off x="0" y="0"/>
                    <a:ext cx="9098915" cy="82778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4DA81" w14:textId="29935A44" w:rsidR="00736F2A" w:rsidRDefault="00736F2A">
    <w:pPr>
      <w:pStyle w:val="Encabezado"/>
    </w:pPr>
    <w:r>
      <w:rPr>
        <w:noProof/>
      </w:rPr>
      <mc:AlternateContent>
        <mc:Choice Requires="wps">
          <w:drawing>
            <wp:anchor distT="0" distB="0" distL="114300" distR="114300" simplePos="0" relativeHeight="251698176" behindDoc="0" locked="0" layoutInCell="1" allowOverlap="1" wp14:anchorId="1D3EA3EE" wp14:editId="6845892D">
              <wp:simplePos x="0" y="0"/>
              <wp:positionH relativeFrom="column">
                <wp:posOffset>-1089660</wp:posOffset>
              </wp:positionH>
              <wp:positionV relativeFrom="paragraph">
                <wp:posOffset>-249555</wp:posOffset>
              </wp:positionV>
              <wp:extent cx="4857750" cy="628015"/>
              <wp:effectExtent l="0" t="0" r="0" b="635"/>
              <wp:wrapNone/>
              <wp:docPr id="34" name="Cuadro de texto 34"/>
              <wp:cNvGraphicFramePr/>
              <a:graphic xmlns:a="http://schemas.openxmlformats.org/drawingml/2006/main">
                <a:graphicData uri="http://schemas.microsoft.com/office/word/2010/wordprocessingShape">
                  <wps:wsp>
                    <wps:cNvSpPr txBox="1"/>
                    <wps:spPr>
                      <a:xfrm>
                        <a:off x="0" y="0"/>
                        <a:ext cx="4857750" cy="628015"/>
                      </a:xfrm>
                      <a:prstGeom prst="rect">
                        <a:avLst/>
                      </a:prstGeom>
                      <a:solidFill>
                        <a:schemeClr val="accent5">
                          <a:lumMod val="50000"/>
                        </a:schemeClr>
                      </a:solidFill>
                      <a:ln>
                        <a:noFill/>
                      </a:ln>
                    </wps:spPr>
                    <wps:style>
                      <a:lnRef idx="0">
                        <a:scrgbClr r="0" g="0" b="0"/>
                      </a:lnRef>
                      <a:fillRef idx="0">
                        <a:scrgbClr r="0" g="0" b="0"/>
                      </a:fillRef>
                      <a:effectRef idx="0">
                        <a:scrgbClr r="0" g="0" b="0"/>
                      </a:effectRef>
                      <a:fontRef idx="minor">
                        <a:schemeClr val="lt1"/>
                      </a:fontRef>
                    </wps:style>
                    <wps:txbx>
                      <w:txbxContent>
                        <w:p w14:paraId="2007E726" w14:textId="77777777" w:rsidR="00736F2A" w:rsidRPr="00E02899" w:rsidRDefault="00736F2A" w:rsidP="00EA1192">
                          <w:pPr>
                            <w:ind w:firstLine="708"/>
                            <w:rPr>
                              <w:color w:val="FFFFFF" w:themeColor="background1"/>
                              <w:sz w:val="28"/>
                              <w:szCs w:val="28"/>
                              <w14:glow w14:rad="63500">
                                <w14:schemeClr w14:val="accent3">
                                  <w14:alpha w14:val="60000"/>
                                  <w14:satMod w14:val="175000"/>
                                </w14:schemeClr>
                              </w14:g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02899">
                            <w:rPr>
                              <w:color w:val="FFFFFF" w:themeColor="background1"/>
                              <w:sz w:val="28"/>
                              <w:szCs w:val="28"/>
                              <w14:glow w14:rad="63500">
                                <w14:schemeClr w14:val="accent3">
                                  <w14:alpha w14:val="60000"/>
                                  <w14:satMod w14:val="175000"/>
                                </w14:schemeClr>
                              </w14:g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Plan Estratégico Institucional 2022 -2030</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3EA3EE" id="_x0000_t202" coordsize="21600,21600" o:spt="202" path="m,l,21600r21600,l21600,xe">
              <v:stroke joinstyle="miter"/>
              <v:path gradientshapeok="t" o:connecttype="rect"/>
            </v:shapetype>
            <v:shape id="Cuadro de texto 34" o:spid="_x0000_s1035" type="#_x0000_t202" style="position:absolute;left:0;text-align:left;margin-left:-85.8pt;margin-top:-19.65pt;width:382.5pt;height:49.4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" fillcolor="#1f4d78 [1608]" stroked="f">
              <v:textbox>
                <w:txbxContent>
                  <w:p w14:paraId="2007E726" w14:textId="77777777" w:rsidR="00736F2A" w:rsidRPr="00E02899" w:rsidRDefault="00736F2A" w:rsidP="00EA1192">
                    <w:pPr>
                      <w:ind w:firstLine="708"/>
                      <w:rPr>
                        <w:color w:val="FFFFFF" w:themeColor="background1"/>
                        <w:sz w:val="28"/>
                        <w:szCs w:val="28"/>
                        <w14:glow w14:rad="63500">
                          <w14:schemeClr w14:val="accent3">
                            <w14:alpha w14:val="60000"/>
                            <w14:satMod w14:val="175000"/>
                          </w14:schemeClr>
                        </w14:g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02899">
                      <w:rPr>
                        <w:color w:val="FFFFFF" w:themeColor="background1"/>
                        <w:sz w:val="28"/>
                        <w:szCs w:val="28"/>
                        <w14:glow w14:rad="63500">
                          <w14:schemeClr w14:val="accent3">
                            <w14:alpha w14:val="60000"/>
                            <w14:satMod w14:val="175000"/>
                          </w14:schemeClr>
                        </w14:g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Plan Estratégico Institucional 2022 -2030</w:t>
                    </w:r>
                  </w:p>
                </w:txbxContent>
              </v:textbox>
            </v:shape>
          </w:pict>
        </mc:Fallback>
      </mc:AlternateContent>
    </w:r>
    <w:r>
      <w:rPr>
        <w:noProof/>
      </w:rPr>
      <w:drawing>
        <wp:anchor distT="0" distB="0" distL="114300" distR="114300" simplePos="0" relativeHeight="251700224" behindDoc="0" locked="0" layoutInCell="1" allowOverlap="1" wp14:anchorId="7D8DF067" wp14:editId="64727086">
          <wp:simplePos x="0" y="0"/>
          <wp:positionH relativeFrom="column">
            <wp:posOffset>3769995</wp:posOffset>
          </wp:positionH>
          <wp:positionV relativeFrom="paragraph">
            <wp:posOffset>-221615</wp:posOffset>
          </wp:positionV>
          <wp:extent cx="2586990" cy="600075"/>
          <wp:effectExtent l="0" t="0" r="3810" b="9525"/>
          <wp:wrapSquare wrapText="bothSides"/>
          <wp:docPr id="35" name="Imagen 35" descr="Interfaz de usuario gráfica, Tex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n 30" descr="Interfaz de usuario gráfica, Texto&#10;&#10;Descripción generada automáticamente con confianza media"/>
                  <pic:cNvPicPr/>
                </pic:nvPicPr>
                <pic:blipFill>
                  <a:blip r:embed="rId1">
                    <a:extLst>
                      <a:ext uri="{28A0092B-C50C-407E-A947-70E740481C1C}">
                        <a14:useLocalDpi xmlns:a14="http://schemas.microsoft.com/office/drawing/2010/main" val="0"/>
                      </a:ext>
                    </a:extLst>
                  </a:blip>
                  <a:stretch>
                    <a:fillRect/>
                  </a:stretch>
                </pic:blipFill>
                <pic:spPr>
                  <a:xfrm>
                    <a:off x="0" y="0"/>
                    <a:ext cx="2586990" cy="600075"/>
                  </a:xfrm>
                  <a:prstGeom prst="rect">
                    <a:avLst/>
                  </a:prstGeom>
                </pic:spPr>
              </pic:pic>
            </a:graphicData>
          </a:graphic>
          <wp14:sizeRelH relativeFrom="margin">
            <wp14:pctWidth>0</wp14:pctWidth>
          </wp14:sizeRelH>
          <wp14:sizeRelV relativeFrom="margin">
            <wp14:pctHeight>0</wp14:pctHeight>
          </wp14:sizeRelV>
        </wp:anchor>
      </w:drawing>
    </w:r>
  </w:p>
  <w:p w14:paraId="0F3F2AC2" w14:textId="77777777" w:rsidR="00736F2A" w:rsidRDefault="00736F2A">
    <w:pPr>
      <w:pStyle w:val="Encabezado"/>
    </w:pPr>
  </w:p>
  <w:p w14:paraId="0558082F" w14:textId="77777777" w:rsidR="00736F2A" w:rsidRDefault="00736F2A">
    <w:pPr>
      <w:pStyle w:val="Encabezado"/>
    </w:pPr>
    <w:r w:rsidRPr="00184C47">
      <w:rPr>
        <w:noProof/>
        <w:lang w:eastAsia="es-GT"/>
      </w:rPr>
      <w:drawing>
        <wp:anchor distT="0" distB="0" distL="114300" distR="114300" simplePos="0" relativeHeight="251699200" behindDoc="1" locked="0" layoutInCell="1" allowOverlap="1" wp14:anchorId="1D9F90F9" wp14:editId="0D896BB0">
          <wp:simplePos x="0" y="0"/>
          <wp:positionH relativeFrom="column">
            <wp:posOffset>-2404110</wp:posOffset>
          </wp:positionH>
          <wp:positionV relativeFrom="paragraph">
            <wp:posOffset>2076450</wp:posOffset>
          </wp:positionV>
          <wp:extent cx="9098915" cy="8277860"/>
          <wp:effectExtent l="0" t="0" r="6985" b="8890"/>
          <wp:wrapNone/>
          <wp:docPr id="36" name="Imagen 36" descr="Un conjunto de letras negras en un fondo blanc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descr="Un conjunto de letras negras en un fondo blanco&#10;&#10;Descripción generada automáticamente con confianza baja"/>
                  <pic:cNvPicPr/>
                </pic:nvPicPr>
                <pic:blipFill rotWithShape="1">
                  <a:blip r:embed="rId2"/>
                  <a:srcRect t="46578" b="1"/>
                  <a:stretch/>
                </pic:blipFill>
                <pic:spPr bwMode="auto">
                  <a:xfrm>
                    <a:off x="0" y="0"/>
                    <a:ext cx="9098915" cy="82778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749C5915"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E8E4"/>
      </v:shape>
    </w:pict>
  </w:numPicBullet>
  <w:abstractNum w:abstractNumId="0" w15:restartNumberingAfterBreak="0">
    <w:nsid w:val="FFFFFF89"/>
    <w:multiLevelType w:val="singleLevel"/>
    <w:tmpl w:val="897015BE"/>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0282594"/>
    <w:multiLevelType w:val="hybridMultilevel"/>
    <w:tmpl w:val="D752E69E"/>
    <w:lvl w:ilvl="0" w:tplc="E1E6C666">
      <w:start w:val="1"/>
      <w:numFmt w:val="decimal"/>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2" w15:restartNumberingAfterBreak="0">
    <w:nsid w:val="12A0489C"/>
    <w:multiLevelType w:val="hybridMultilevel"/>
    <w:tmpl w:val="9FE46FF2"/>
    <w:lvl w:ilvl="0" w:tplc="100A0001">
      <w:start w:val="1"/>
      <w:numFmt w:val="bullet"/>
      <w:lvlText w:val=""/>
      <w:lvlJc w:val="left"/>
      <w:pPr>
        <w:ind w:left="360" w:hanging="360"/>
      </w:pPr>
      <w:rPr>
        <w:rFonts w:ascii="Symbol" w:hAnsi="Symbol" w:hint="default"/>
      </w:rPr>
    </w:lvl>
    <w:lvl w:ilvl="1" w:tplc="100A0003">
      <w:start w:val="1"/>
      <w:numFmt w:val="bullet"/>
      <w:lvlText w:val="o"/>
      <w:lvlJc w:val="left"/>
      <w:pPr>
        <w:ind w:left="1080" w:hanging="360"/>
      </w:pPr>
      <w:rPr>
        <w:rFonts w:ascii="Courier New" w:hAnsi="Courier New" w:cs="Courier New" w:hint="default"/>
      </w:rPr>
    </w:lvl>
    <w:lvl w:ilvl="2" w:tplc="100A0005">
      <w:start w:val="1"/>
      <w:numFmt w:val="bullet"/>
      <w:lvlText w:val=""/>
      <w:lvlJc w:val="left"/>
      <w:pPr>
        <w:ind w:left="1800" w:hanging="360"/>
      </w:pPr>
      <w:rPr>
        <w:rFonts w:ascii="Wingdings" w:hAnsi="Wingdings" w:hint="default"/>
      </w:rPr>
    </w:lvl>
    <w:lvl w:ilvl="3" w:tplc="100A0001">
      <w:start w:val="1"/>
      <w:numFmt w:val="bullet"/>
      <w:lvlText w:val=""/>
      <w:lvlJc w:val="left"/>
      <w:pPr>
        <w:ind w:left="2520" w:hanging="360"/>
      </w:pPr>
      <w:rPr>
        <w:rFonts w:ascii="Symbol" w:hAnsi="Symbol" w:hint="default"/>
      </w:rPr>
    </w:lvl>
    <w:lvl w:ilvl="4" w:tplc="100A0003">
      <w:start w:val="1"/>
      <w:numFmt w:val="bullet"/>
      <w:lvlText w:val="o"/>
      <w:lvlJc w:val="left"/>
      <w:pPr>
        <w:ind w:left="3240" w:hanging="360"/>
      </w:pPr>
      <w:rPr>
        <w:rFonts w:ascii="Courier New" w:hAnsi="Courier New" w:cs="Courier New" w:hint="default"/>
      </w:rPr>
    </w:lvl>
    <w:lvl w:ilvl="5" w:tplc="100A0005">
      <w:start w:val="1"/>
      <w:numFmt w:val="bullet"/>
      <w:lvlText w:val=""/>
      <w:lvlJc w:val="left"/>
      <w:pPr>
        <w:ind w:left="3960" w:hanging="360"/>
      </w:pPr>
      <w:rPr>
        <w:rFonts w:ascii="Wingdings" w:hAnsi="Wingdings" w:hint="default"/>
      </w:rPr>
    </w:lvl>
    <w:lvl w:ilvl="6" w:tplc="100A0001">
      <w:start w:val="1"/>
      <w:numFmt w:val="bullet"/>
      <w:lvlText w:val=""/>
      <w:lvlJc w:val="left"/>
      <w:pPr>
        <w:ind w:left="4680" w:hanging="360"/>
      </w:pPr>
      <w:rPr>
        <w:rFonts w:ascii="Symbol" w:hAnsi="Symbol" w:hint="default"/>
      </w:rPr>
    </w:lvl>
    <w:lvl w:ilvl="7" w:tplc="100A0003">
      <w:start w:val="1"/>
      <w:numFmt w:val="bullet"/>
      <w:lvlText w:val="o"/>
      <w:lvlJc w:val="left"/>
      <w:pPr>
        <w:ind w:left="5400" w:hanging="360"/>
      </w:pPr>
      <w:rPr>
        <w:rFonts w:ascii="Courier New" w:hAnsi="Courier New" w:cs="Courier New" w:hint="default"/>
      </w:rPr>
    </w:lvl>
    <w:lvl w:ilvl="8" w:tplc="100A0005">
      <w:start w:val="1"/>
      <w:numFmt w:val="bullet"/>
      <w:lvlText w:val=""/>
      <w:lvlJc w:val="left"/>
      <w:pPr>
        <w:ind w:left="6120" w:hanging="360"/>
      </w:pPr>
      <w:rPr>
        <w:rFonts w:ascii="Wingdings" w:hAnsi="Wingdings" w:hint="default"/>
      </w:rPr>
    </w:lvl>
  </w:abstractNum>
  <w:abstractNum w:abstractNumId="3" w15:restartNumberingAfterBreak="0">
    <w:nsid w:val="167A6E04"/>
    <w:multiLevelType w:val="hybridMultilevel"/>
    <w:tmpl w:val="D4D47738"/>
    <w:lvl w:ilvl="0" w:tplc="100A0001">
      <w:start w:val="1"/>
      <w:numFmt w:val="bullet"/>
      <w:lvlText w:val=""/>
      <w:lvlJc w:val="left"/>
      <w:pPr>
        <w:ind w:left="720" w:hanging="360"/>
      </w:pPr>
      <w:rPr>
        <w:rFonts w:ascii="Symbol" w:hAnsi="Symbol" w:hint="default"/>
      </w:rPr>
    </w:lvl>
    <w:lvl w:ilvl="1" w:tplc="100A0003">
      <w:start w:val="1"/>
      <w:numFmt w:val="bullet"/>
      <w:lvlText w:val="o"/>
      <w:lvlJc w:val="left"/>
      <w:pPr>
        <w:ind w:left="1440" w:hanging="360"/>
      </w:pPr>
      <w:rPr>
        <w:rFonts w:ascii="Courier New" w:hAnsi="Courier New" w:cs="Courier New" w:hint="default"/>
      </w:rPr>
    </w:lvl>
    <w:lvl w:ilvl="2" w:tplc="100A0005">
      <w:start w:val="1"/>
      <w:numFmt w:val="bullet"/>
      <w:lvlText w:val=""/>
      <w:lvlJc w:val="left"/>
      <w:pPr>
        <w:ind w:left="2160" w:hanging="360"/>
      </w:pPr>
      <w:rPr>
        <w:rFonts w:ascii="Wingdings" w:hAnsi="Wingdings" w:hint="default"/>
      </w:rPr>
    </w:lvl>
    <w:lvl w:ilvl="3" w:tplc="100A0001">
      <w:start w:val="1"/>
      <w:numFmt w:val="bullet"/>
      <w:lvlText w:val=""/>
      <w:lvlJc w:val="left"/>
      <w:pPr>
        <w:ind w:left="2880" w:hanging="360"/>
      </w:pPr>
      <w:rPr>
        <w:rFonts w:ascii="Symbol" w:hAnsi="Symbol" w:hint="default"/>
      </w:rPr>
    </w:lvl>
    <w:lvl w:ilvl="4" w:tplc="100A0003">
      <w:start w:val="1"/>
      <w:numFmt w:val="bullet"/>
      <w:lvlText w:val="o"/>
      <w:lvlJc w:val="left"/>
      <w:pPr>
        <w:ind w:left="3600" w:hanging="360"/>
      </w:pPr>
      <w:rPr>
        <w:rFonts w:ascii="Courier New" w:hAnsi="Courier New" w:cs="Courier New" w:hint="default"/>
      </w:rPr>
    </w:lvl>
    <w:lvl w:ilvl="5" w:tplc="100A0005">
      <w:start w:val="1"/>
      <w:numFmt w:val="bullet"/>
      <w:lvlText w:val=""/>
      <w:lvlJc w:val="left"/>
      <w:pPr>
        <w:ind w:left="4320" w:hanging="360"/>
      </w:pPr>
      <w:rPr>
        <w:rFonts w:ascii="Wingdings" w:hAnsi="Wingdings" w:hint="default"/>
      </w:rPr>
    </w:lvl>
    <w:lvl w:ilvl="6" w:tplc="100A0001">
      <w:start w:val="1"/>
      <w:numFmt w:val="bullet"/>
      <w:lvlText w:val=""/>
      <w:lvlJc w:val="left"/>
      <w:pPr>
        <w:ind w:left="5040" w:hanging="360"/>
      </w:pPr>
      <w:rPr>
        <w:rFonts w:ascii="Symbol" w:hAnsi="Symbol" w:hint="default"/>
      </w:rPr>
    </w:lvl>
    <w:lvl w:ilvl="7" w:tplc="100A0003">
      <w:start w:val="1"/>
      <w:numFmt w:val="bullet"/>
      <w:lvlText w:val="o"/>
      <w:lvlJc w:val="left"/>
      <w:pPr>
        <w:ind w:left="5760" w:hanging="360"/>
      </w:pPr>
      <w:rPr>
        <w:rFonts w:ascii="Courier New" w:hAnsi="Courier New" w:cs="Courier New" w:hint="default"/>
      </w:rPr>
    </w:lvl>
    <w:lvl w:ilvl="8" w:tplc="100A0005">
      <w:start w:val="1"/>
      <w:numFmt w:val="bullet"/>
      <w:lvlText w:val=""/>
      <w:lvlJc w:val="left"/>
      <w:pPr>
        <w:ind w:left="6480" w:hanging="360"/>
      </w:pPr>
      <w:rPr>
        <w:rFonts w:ascii="Wingdings" w:hAnsi="Wingdings" w:hint="default"/>
      </w:rPr>
    </w:lvl>
  </w:abstractNum>
  <w:abstractNum w:abstractNumId="4" w15:restartNumberingAfterBreak="0">
    <w:nsid w:val="1FA7763A"/>
    <w:multiLevelType w:val="hybridMultilevel"/>
    <w:tmpl w:val="AC8870C4"/>
    <w:lvl w:ilvl="0" w:tplc="1340C3A6">
      <w:start w:val="1"/>
      <w:numFmt w:val="decimal"/>
      <w:lvlText w:val="%1."/>
      <w:lvlJc w:val="left"/>
      <w:pPr>
        <w:ind w:left="2136" w:hanging="360"/>
      </w:pPr>
    </w:lvl>
    <w:lvl w:ilvl="1" w:tplc="100A0019">
      <w:start w:val="1"/>
      <w:numFmt w:val="lowerLetter"/>
      <w:lvlText w:val="%2."/>
      <w:lvlJc w:val="left"/>
      <w:pPr>
        <w:ind w:left="2856" w:hanging="360"/>
      </w:pPr>
    </w:lvl>
    <w:lvl w:ilvl="2" w:tplc="100A001B" w:tentative="1">
      <w:start w:val="1"/>
      <w:numFmt w:val="lowerRoman"/>
      <w:lvlText w:val="%3."/>
      <w:lvlJc w:val="right"/>
      <w:pPr>
        <w:ind w:left="3576" w:hanging="180"/>
      </w:pPr>
    </w:lvl>
    <w:lvl w:ilvl="3" w:tplc="100A000F" w:tentative="1">
      <w:start w:val="1"/>
      <w:numFmt w:val="decimal"/>
      <w:lvlText w:val="%4."/>
      <w:lvlJc w:val="left"/>
      <w:pPr>
        <w:ind w:left="4296" w:hanging="360"/>
      </w:pPr>
    </w:lvl>
    <w:lvl w:ilvl="4" w:tplc="100A0019" w:tentative="1">
      <w:start w:val="1"/>
      <w:numFmt w:val="lowerLetter"/>
      <w:lvlText w:val="%5."/>
      <w:lvlJc w:val="left"/>
      <w:pPr>
        <w:ind w:left="5016" w:hanging="360"/>
      </w:pPr>
    </w:lvl>
    <w:lvl w:ilvl="5" w:tplc="100A001B" w:tentative="1">
      <w:start w:val="1"/>
      <w:numFmt w:val="lowerRoman"/>
      <w:lvlText w:val="%6."/>
      <w:lvlJc w:val="right"/>
      <w:pPr>
        <w:ind w:left="5736" w:hanging="180"/>
      </w:pPr>
    </w:lvl>
    <w:lvl w:ilvl="6" w:tplc="100A000F" w:tentative="1">
      <w:start w:val="1"/>
      <w:numFmt w:val="decimal"/>
      <w:lvlText w:val="%7."/>
      <w:lvlJc w:val="left"/>
      <w:pPr>
        <w:ind w:left="6456" w:hanging="360"/>
      </w:pPr>
    </w:lvl>
    <w:lvl w:ilvl="7" w:tplc="100A0019" w:tentative="1">
      <w:start w:val="1"/>
      <w:numFmt w:val="lowerLetter"/>
      <w:lvlText w:val="%8."/>
      <w:lvlJc w:val="left"/>
      <w:pPr>
        <w:ind w:left="7176" w:hanging="360"/>
      </w:pPr>
    </w:lvl>
    <w:lvl w:ilvl="8" w:tplc="100A001B" w:tentative="1">
      <w:start w:val="1"/>
      <w:numFmt w:val="lowerRoman"/>
      <w:lvlText w:val="%9."/>
      <w:lvlJc w:val="right"/>
      <w:pPr>
        <w:ind w:left="7896" w:hanging="180"/>
      </w:pPr>
    </w:lvl>
  </w:abstractNum>
  <w:abstractNum w:abstractNumId="5" w15:restartNumberingAfterBreak="0">
    <w:nsid w:val="1FE1434E"/>
    <w:multiLevelType w:val="hybridMultilevel"/>
    <w:tmpl w:val="03D2F37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E8C6169"/>
    <w:multiLevelType w:val="hybridMultilevel"/>
    <w:tmpl w:val="751AFD1E"/>
    <w:lvl w:ilvl="0" w:tplc="100A0001">
      <w:start w:val="1"/>
      <w:numFmt w:val="bullet"/>
      <w:lvlText w:val=""/>
      <w:lvlJc w:val="left"/>
      <w:pPr>
        <w:ind w:left="360" w:hanging="360"/>
      </w:pPr>
      <w:rPr>
        <w:rFonts w:ascii="Symbol" w:hAnsi="Symbol" w:hint="default"/>
      </w:rPr>
    </w:lvl>
    <w:lvl w:ilvl="1" w:tplc="100A0003">
      <w:start w:val="1"/>
      <w:numFmt w:val="bullet"/>
      <w:lvlText w:val="o"/>
      <w:lvlJc w:val="left"/>
      <w:pPr>
        <w:ind w:left="1080" w:hanging="360"/>
      </w:pPr>
      <w:rPr>
        <w:rFonts w:ascii="Courier New" w:hAnsi="Courier New" w:cs="Courier New" w:hint="default"/>
      </w:rPr>
    </w:lvl>
    <w:lvl w:ilvl="2" w:tplc="100A0005">
      <w:start w:val="1"/>
      <w:numFmt w:val="bullet"/>
      <w:lvlText w:val=""/>
      <w:lvlJc w:val="left"/>
      <w:pPr>
        <w:ind w:left="1800" w:hanging="360"/>
      </w:pPr>
      <w:rPr>
        <w:rFonts w:ascii="Wingdings" w:hAnsi="Wingdings" w:hint="default"/>
      </w:rPr>
    </w:lvl>
    <w:lvl w:ilvl="3" w:tplc="100A0001">
      <w:start w:val="1"/>
      <w:numFmt w:val="bullet"/>
      <w:lvlText w:val=""/>
      <w:lvlJc w:val="left"/>
      <w:pPr>
        <w:ind w:left="2520" w:hanging="360"/>
      </w:pPr>
      <w:rPr>
        <w:rFonts w:ascii="Symbol" w:hAnsi="Symbol" w:hint="default"/>
      </w:rPr>
    </w:lvl>
    <w:lvl w:ilvl="4" w:tplc="100A0003">
      <w:start w:val="1"/>
      <w:numFmt w:val="bullet"/>
      <w:lvlText w:val="o"/>
      <w:lvlJc w:val="left"/>
      <w:pPr>
        <w:ind w:left="3240" w:hanging="360"/>
      </w:pPr>
      <w:rPr>
        <w:rFonts w:ascii="Courier New" w:hAnsi="Courier New" w:cs="Courier New" w:hint="default"/>
      </w:rPr>
    </w:lvl>
    <w:lvl w:ilvl="5" w:tplc="100A0005">
      <w:start w:val="1"/>
      <w:numFmt w:val="bullet"/>
      <w:lvlText w:val=""/>
      <w:lvlJc w:val="left"/>
      <w:pPr>
        <w:ind w:left="3960" w:hanging="360"/>
      </w:pPr>
      <w:rPr>
        <w:rFonts w:ascii="Wingdings" w:hAnsi="Wingdings" w:hint="default"/>
      </w:rPr>
    </w:lvl>
    <w:lvl w:ilvl="6" w:tplc="100A0001">
      <w:start w:val="1"/>
      <w:numFmt w:val="bullet"/>
      <w:lvlText w:val=""/>
      <w:lvlJc w:val="left"/>
      <w:pPr>
        <w:ind w:left="4680" w:hanging="360"/>
      </w:pPr>
      <w:rPr>
        <w:rFonts w:ascii="Symbol" w:hAnsi="Symbol" w:hint="default"/>
      </w:rPr>
    </w:lvl>
    <w:lvl w:ilvl="7" w:tplc="100A0003">
      <w:start w:val="1"/>
      <w:numFmt w:val="bullet"/>
      <w:lvlText w:val="o"/>
      <w:lvlJc w:val="left"/>
      <w:pPr>
        <w:ind w:left="5400" w:hanging="360"/>
      </w:pPr>
      <w:rPr>
        <w:rFonts w:ascii="Courier New" w:hAnsi="Courier New" w:cs="Courier New" w:hint="default"/>
      </w:rPr>
    </w:lvl>
    <w:lvl w:ilvl="8" w:tplc="100A0005">
      <w:start w:val="1"/>
      <w:numFmt w:val="bullet"/>
      <w:lvlText w:val=""/>
      <w:lvlJc w:val="left"/>
      <w:pPr>
        <w:ind w:left="6120" w:hanging="360"/>
      </w:pPr>
      <w:rPr>
        <w:rFonts w:ascii="Wingdings" w:hAnsi="Wingdings" w:hint="default"/>
      </w:rPr>
    </w:lvl>
  </w:abstractNum>
  <w:abstractNum w:abstractNumId="7" w15:restartNumberingAfterBreak="0">
    <w:nsid w:val="323432B0"/>
    <w:multiLevelType w:val="hybridMultilevel"/>
    <w:tmpl w:val="3BF0EA80"/>
    <w:lvl w:ilvl="0" w:tplc="100A000F">
      <w:start w:val="1"/>
      <w:numFmt w:val="decimal"/>
      <w:lvlText w:val="%1."/>
      <w:lvlJc w:val="left"/>
      <w:pPr>
        <w:ind w:left="720" w:hanging="360"/>
      </w:pPr>
      <w:rPr>
        <w:rFonts w:hint="default"/>
      </w:rPr>
    </w:lvl>
    <w:lvl w:ilvl="1" w:tplc="100A0003" w:tentative="1">
      <w:start w:val="1"/>
      <w:numFmt w:val="bullet"/>
      <w:lvlText w:val="o"/>
      <w:lvlJc w:val="left"/>
      <w:pPr>
        <w:ind w:left="1440" w:hanging="360"/>
      </w:pPr>
      <w:rPr>
        <w:rFonts w:ascii="Courier New" w:hAnsi="Courier New" w:cs="Courier New" w:hint="default"/>
      </w:rPr>
    </w:lvl>
    <w:lvl w:ilvl="2" w:tplc="100A0005">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8" w15:restartNumberingAfterBreak="0">
    <w:nsid w:val="398C6505"/>
    <w:multiLevelType w:val="hybridMultilevel"/>
    <w:tmpl w:val="A95A8338"/>
    <w:lvl w:ilvl="0" w:tplc="100A0007">
      <w:start w:val="1"/>
      <w:numFmt w:val="bullet"/>
      <w:lvlText w:val=""/>
      <w:lvlPicBulletId w:val="0"/>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9" w15:restartNumberingAfterBreak="0">
    <w:nsid w:val="3A830323"/>
    <w:multiLevelType w:val="hybridMultilevel"/>
    <w:tmpl w:val="58DA3464"/>
    <w:lvl w:ilvl="0" w:tplc="04D4B46A">
      <w:start w:val="1"/>
      <w:numFmt w:val="decimal"/>
      <w:lvlText w:val="%1.1"/>
      <w:lvlJc w:val="left"/>
      <w:pPr>
        <w:ind w:left="360" w:hanging="360"/>
      </w:pPr>
      <w:rPr>
        <w:rFonts w:hint="default"/>
      </w:rPr>
    </w:lvl>
    <w:lvl w:ilvl="1" w:tplc="100A0019">
      <w:start w:val="1"/>
      <w:numFmt w:val="lowerLetter"/>
      <w:lvlText w:val="%2."/>
      <w:lvlJc w:val="left"/>
      <w:pPr>
        <w:ind w:left="1080" w:hanging="360"/>
      </w:pPr>
    </w:lvl>
    <w:lvl w:ilvl="2" w:tplc="100A001B" w:tentative="1">
      <w:start w:val="1"/>
      <w:numFmt w:val="lowerRoman"/>
      <w:lvlText w:val="%3."/>
      <w:lvlJc w:val="right"/>
      <w:pPr>
        <w:ind w:left="1800" w:hanging="180"/>
      </w:pPr>
    </w:lvl>
    <w:lvl w:ilvl="3" w:tplc="100A000F" w:tentative="1">
      <w:start w:val="1"/>
      <w:numFmt w:val="decimal"/>
      <w:lvlText w:val="%4."/>
      <w:lvlJc w:val="left"/>
      <w:pPr>
        <w:ind w:left="2520" w:hanging="360"/>
      </w:pPr>
    </w:lvl>
    <w:lvl w:ilvl="4" w:tplc="100A0019" w:tentative="1">
      <w:start w:val="1"/>
      <w:numFmt w:val="lowerLetter"/>
      <w:lvlText w:val="%5."/>
      <w:lvlJc w:val="left"/>
      <w:pPr>
        <w:ind w:left="3240" w:hanging="360"/>
      </w:pPr>
    </w:lvl>
    <w:lvl w:ilvl="5" w:tplc="100A001B" w:tentative="1">
      <w:start w:val="1"/>
      <w:numFmt w:val="lowerRoman"/>
      <w:lvlText w:val="%6."/>
      <w:lvlJc w:val="right"/>
      <w:pPr>
        <w:ind w:left="3960" w:hanging="180"/>
      </w:pPr>
    </w:lvl>
    <w:lvl w:ilvl="6" w:tplc="100A000F" w:tentative="1">
      <w:start w:val="1"/>
      <w:numFmt w:val="decimal"/>
      <w:lvlText w:val="%7."/>
      <w:lvlJc w:val="left"/>
      <w:pPr>
        <w:ind w:left="4680" w:hanging="360"/>
      </w:pPr>
    </w:lvl>
    <w:lvl w:ilvl="7" w:tplc="100A0019" w:tentative="1">
      <w:start w:val="1"/>
      <w:numFmt w:val="lowerLetter"/>
      <w:lvlText w:val="%8."/>
      <w:lvlJc w:val="left"/>
      <w:pPr>
        <w:ind w:left="5400" w:hanging="360"/>
      </w:pPr>
    </w:lvl>
    <w:lvl w:ilvl="8" w:tplc="100A001B" w:tentative="1">
      <w:start w:val="1"/>
      <w:numFmt w:val="lowerRoman"/>
      <w:lvlText w:val="%9."/>
      <w:lvlJc w:val="right"/>
      <w:pPr>
        <w:ind w:left="6120" w:hanging="180"/>
      </w:pPr>
    </w:lvl>
  </w:abstractNum>
  <w:abstractNum w:abstractNumId="10" w15:restartNumberingAfterBreak="0">
    <w:nsid w:val="3EE64E6A"/>
    <w:multiLevelType w:val="hybridMultilevel"/>
    <w:tmpl w:val="119A9DEE"/>
    <w:lvl w:ilvl="0" w:tplc="100A0007">
      <w:start w:val="1"/>
      <w:numFmt w:val="bullet"/>
      <w:lvlText w:val=""/>
      <w:lvlPicBulletId w:val="0"/>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1" w15:restartNumberingAfterBreak="0">
    <w:nsid w:val="439271E6"/>
    <w:multiLevelType w:val="hybridMultilevel"/>
    <w:tmpl w:val="A2589320"/>
    <w:lvl w:ilvl="0" w:tplc="100A0007">
      <w:start w:val="1"/>
      <w:numFmt w:val="bullet"/>
      <w:lvlText w:val=""/>
      <w:lvlPicBulletId w:val="0"/>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2" w15:restartNumberingAfterBreak="0">
    <w:nsid w:val="43EC799C"/>
    <w:multiLevelType w:val="hybridMultilevel"/>
    <w:tmpl w:val="4B627AD6"/>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3" w15:restartNumberingAfterBreak="0">
    <w:nsid w:val="4583694F"/>
    <w:multiLevelType w:val="hybridMultilevel"/>
    <w:tmpl w:val="AFD64BBC"/>
    <w:lvl w:ilvl="0" w:tplc="38E4FC60">
      <w:start w:val="1"/>
      <w:numFmt w:val="decimal"/>
      <w:lvlText w:val="%1."/>
      <w:lvlJc w:val="left"/>
      <w:pPr>
        <w:ind w:left="1068" w:hanging="360"/>
      </w:pPr>
      <w:rPr>
        <w:rFonts w:hint="default"/>
      </w:rPr>
    </w:lvl>
    <w:lvl w:ilvl="1" w:tplc="100A0019" w:tentative="1">
      <w:start w:val="1"/>
      <w:numFmt w:val="lowerLetter"/>
      <w:lvlText w:val="%2."/>
      <w:lvlJc w:val="left"/>
      <w:pPr>
        <w:ind w:left="1788" w:hanging="360"/>
      </w:pPr>
    </w:lvl>
    <w:lvl w:ilvl="2" w:tplc="100A001B" w:tentative="1">
      <w:start w:val="1"/>
      <w:numFmt w:val="lowerRoman"/>
      <w:lvlText w:val="%3."/>
      <w:lvlJc w:val="right"/>
      <w:pPr>
        <w:ind w:left="2508" w:hanging="180"/>
      </w:pPr>
    </w:lvl>
    <w:lvl w:ilvl="3" w:tplc="100A000F" w:tentative="1">
      <w:start w:val="1"/>
      <w:numFmt w:val="decimal"/>
      <w:lvlText w:val="%4."/>
      <w:lvlJc w:val="left"/>
      <w:pPr>
        <w:ind w:left="3228" w:hanging="360"/>
      </w:pPr>
    </w:lvl>
    <w:lvl w:ilvl="4" w:tplc="100A0019" w:tentative="1">
      <w:start w:val="1"/>
      <w:numFmt w:val="lowerLetter"/>
      <w:lvlText w:val="%5."/>
      <w:lvlJc w:val="left"/>
      <w:pPr>
        <w:ind w:left="3948" w:hanging="360"/>
      </w:pPr>
    </w:lvl>
    <w:lvl w:ilvl="5" w:tplc="100A001B" w:tentative="1">
      <w:start w:val="1"/>
      <w:numFmt w:val="lowerRoman"/>
      <w:lvlText w:val="%6."/>
      <w:lvlJc w:val="right"/>
      <w:pPr>
        <w:ind w:left="4668" w:hanging="180"/>
      </w:pPr>
    </w:lvl>
    <w:lvl w:ilvl="6" w:tplc="100A000F" w:tentative="1">
      <w:start w:val="1"/>
      <w:numFmt w:val="decimal"/>
      <w:lvlText w:val="%7."/>
      <w:lvlJc w:val="left"/>
      <w:pPr>
        <w:ind w:left="5388" w:hanging="360"/>
      </w:pPr>
    </w:lvl>
    <w:lvl w:ilvl="7" w:tplc="100A0019" w:tentative="1">
      <w:start w:val="1"/>
      <w:numFmt w:val="lowerLetter"/>
      <w:lvlText w:val="%8."/>
      <w:lvlJc w:val="left"/>
      <w:pPr>
        <w:ind w:left="6108" w:hanging="360"/>
      </w:pPr>
    </w:lvl>
    <w:lvl w:ilvl="8" w:tplc="100A001B" w:tentative="1">
      <w:start w:val="1"/>
      <w:numFmt w:val="lowerRoman"/>
      <w:lvlText w:val="%9."/>
      <w:lvlJc w:val="right"/>
      <w:pPr>
        <w:ind w:left="6828" w:hanging="180"/>
      </w:pPr>
    </w:lvl>
  </w:abstractNum>
  <w:abstractNum w:abstractNumId="14" w15:restartNumberingAfterBreak="0">
    <w:nsid w:val="45D12C31"/>
    <w:multiLevelType w:val="hybridMultilevel"/>
    <w:tmpl w:val="CBE6AD4A"/>
    <w:lvl w:ilvl="0" w:tplc="8D8A5644">
      <w:start w:val="1"/>
      <w:numFmt w:val="decimal"/>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5" w15:restartNumberingAfterBreak="0">
    <w:nsid w:val="46AB4EEE"/>
    <w:multiLevelType w:val="hybridMultilevel"/>
    <w:tmpl w:val="A9ACC64E"/>
    <w:lvl w:ilvl="0" w:tplc="100A0007">
      <w:start w:val="1"/>
      <w:numFmt w:val="bullet"/>
      <w:lvlText w:val=""/>
      <w:lvlPicBulletId w:val="0"/>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6" w15:restartNumberingAfterBreak="0">
    <w:nsid w:val="47BC2AE4"/>
    <w:multiLevelType w:val="hybridMultilevel"/>
    <w:tmpl w:val="8E8055DE"/>
    <w:lvl w:ilvl="0" w:tplc="BCB630D6">
      <w:start w:val="1"/>
      <w:numFmt w:val="decimal"/>
      <w:lvlText w:val="%1."/>
      <w:lvlJc w:val="left"/>
      <w:pPr>
        <w:ind w:left="720" w:hanging="360"/>
      </w:pPr>
      <w:rPr>
        <w:rFonts w:hint="default"/>
      </w:rPr>
    </w:lvl>
    <w:lvl w:ilvl="1" w:tplc="100A0019">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7" w15:restartNumberingAfterBreak="0">
    <w:nsid w:val="49657810"/>
    <w:multiLevelType w:val="hybridMultilevel"/>
    <w:tmpl w:val="405EE374"/>
    <w:lvl w:ilvl="0" w:tplc="960E2EA6">
      <w:start w:val="1"/>
      <w:numFmt w:val="decimal"/>
      <w:lvlText w:val="%1."/>
      <w:lvlJc w:val="left"/>
      <w:pPr>
        <w:ind w:left="720" w:hanging="360"/>
      </w:pPr>
      <w:rPr>
        <w:rFonts w:hint="default"/>
        <w:b/>
        <w:bCs/>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8" w15:restartNumberingAfterBreak="0">
    <w:nsid w:val="4B9608A8"/>
    <w:multiLevelType w:val="hybridMultilevel"/>
    <w:tmpl w:val="EF7E3B98"/>
    <w:lvl w:ilvl="0" w:tplc="100A0007">
      <w:start w:val="1"/>
      <w:numFmt w:val="bullet"/>
      <w:lvlText w:val=""/>
      <w:lvlPicBulletId w:val="0"/>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9" w15:restartNumberingAfterBreak="0">
    <w:nsid w:val="4F5663F0"/>
    <w:multiLevelType w:val="multilevel"/>
    <w:tmpl w:val="E826B484"/>
    <w:lvl w:ilvl="0">
      <w:start w:val="1"/>
      <w:numFmt w:val="decimal"/>
      <w:lvlText w:val="%1."/>
      <w:lvlJc w:val="left"/>
      <w:pPr>
        <w:ind w:left="1068" w:hanging="360"/>
      </w:pPr>
      <w:rPr>
        <w:rFonts w:hint="default"/>
      </w:rPr>
    </w:lvl>
    <w:lvl w:ilvl="1">
      <w:start w:val="1"/>
      <w:numFmt w:val="decimal"/>
      <w:isLgl/>
      <w:lvlText w:val="%1.%2"/>
      <w:lvlJc w:val="left"/>
      <w:pPr>
        <w:ind w:left="1413" w:hanging="705"/>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20" w15:restartNumberingAfterBreak="0">
    <w:nsid w:val="55AD03D4"/>
    <w:multiLevelType w:val="hybridMultilevel"/>
    <w:tmpl w:val="0DDCFB26"/>
    <w:lvl w:ilvl="0" w:tplc="100A0001">
      <w:start w:val="1"/>
      <w:numFmt w:val="bullet"/>
      <w:lvlText w:val=""/>
      <w:lvlJc w:val="left"/>
      <w:pPr>
        <w:ind w:left="360" w:hanging="360"/>
      </w:pPr>
      <w:rPr>
        <w:rFonts w:ascii="Symbol" w:hAnsi="Symbol" w:hint="default"/>
      </w:rPr>
    </w:lvl>
    <w:lvl w:ilvl="1" w:tplc="100A0003">
      <w:start w:val="1"/>
      <w:numFmt w:val="bullet"/>
      <w:lvlText w:val="o"/>
      <w:lvlJc w:val="left"/>
      <w:pPr>
        <w:ind w:left="1080" w:hanging="360"/>
      </w:pPr>
      <w:rPr>
        <w:rFonts w:ascii="Courier New" w:hAnsi="Courier New" w:cs="Courier New" w:hint="default"/>
      </w:rPr>
    </w:lvl>
    <w:lvl w:ilvl="2" w:tplc="100A0005">
      <w:start w:val="1"/>
      <w:numFmt w:val="bullet"/>
      <w:lvlText w:val=""/>
      <w:lvlJc w:val="left"/>
      <w:pPr>
        <w:ind w:left="1800" w:hanging="360"/>
      </w:pPr>
      <w:rPr>
        <w:rFonts w:ascii="Wingdings" w:hAnsi="Wingdings" w:hint="default"/>
      </w:rPr>
    </w:lvl>
    <w:lvl w:ilvl="3" w:tplc="100A0001">
      <w:start w:val="1"/>
      <w:numFmt w:val="bullet"/>
      <w:lvlText w:val=""/>
      <w:lvlJc w:val="left"/>
      <w:pPr>
        <w:ind w:left="2520" w:hanging="360"/>
      </w:pPr>
      <w:rPr>
        <w:rFonts w:ascii="Symbol" w:hAnsi="Symbol" w:hint="default"/>
      </w:rPr>
    </w:lvl>
    <w:lvl w:ilvl="4" w:tplc="100A0003">
      <w:start w:val="1"/>
      <w:numFmt w:val="bullet"/>
      <w:lvlText w:val="o"/>
      <w:lvlJc w:val="left"/>
      <w:pPr>
        <w:ind w:left="3240" w:hanging="360"/>
      </w:pPr>
      <w:rPr>
        <w:rFonts w:ascii="Courier New" w:hAnsi="Courier New" w:cs="Courier New" w:hint="default"/>
      </w:rPr>
    </w:lvl>
    <w:lvl w:ilvl="5" w:tplc="100A0005">
      <w:start w:val="1"/>
      <w:numFmt w:val="bullet"/>
      <w:lvlText w:val=""/>
      <w:lvlJc w:val="left"/>
      <w:pPr>
        <w:ind w:left="3960" w:hanging="360"/>
      </w:pPr>
      <w:rPr>
        <w:rFonts w:ascii="Wingdings" w:hAnsi="Wingdings" w:hint="default"/>
      </w:rPr>
    </w:lvl>
    <w:lvl w:ilvl="6" w:tplc="100A0001">
      <w:start w:val="1"/>
      <w:numFmt w:val="bullet"/>
      <w:lvlText w:val=""/>
      <w:lvlJc w:val="left"/>
      <w:pPr>
        <w:ind w:left="4680" w:hanging="360"/>
      </w:pPr>
      <w:rPr>
        <w:rFonts w:ascii="Symbol" w:hAnsi="Symbol" w:hint="default"/>
      </w:rPr>
    </w:lvl>
    <w:lvl w:ilvl="7" w:tplc="100A0003">
      <w:start w:val="1"/>
      <w:numFmt w:val="bullet"/>
      <w:lvlText w:val="o"/>
      <w:lvlJc w:val="left"/>
      <w:pPr>
        <w:ind w:left="5400" w:hanging="360"/>
      </w:pPr>
      <w:rPr>
        <w:rFonts w:ascii="Courier New" w:hAnsi="Courier New" w:cs="Courier New" w:hint="default"/>
      </w:rPr>
    </w:lvl>
    <w:lvl w:ilvl="8" w:tplc="100A0005">
      <w:start w:val="1"/>
      <w:numFmt w:val="bullet"/>
      <w:lvlText w:val=""/>
      <w:lvlJc w:val="left"/>
      <w:pPr>
        <w:ind w:left="6120" w:hanging="360"/>
      </w:pPr>
      <w:rPr>
        <w:rFonts w:ascii="Wingdings" w:hAnsi="Wingdings" w:hint="default"/>
      </w:rPr>
    </w:lvl>
  </w:abstractNum>
  <w:abstractNum w:abstractNumId="21" w15:restartNumberingAfterBreak="0">
    <w:nsid w:val="5757785F"/>
    <w:multiLevelType w:val="hybridMultilevel"/>
    <w:tmpl w:val="D39C859C"/>
    <w:lvl w:ilvl="0" w:tplc="100A0001">
      <w:start w:val="1"/>
      <w:numFmt w:val="bullet"/>
      <w:lvlText w:val=""/>
      <w:lvlJc w:val="left"/>
      <w:pPr>
        <w:ind w:left="360" w:hanging="360"/>
      </w:pPr>
      <w:rPr>
        <w:rFonts w:ascii="Symbol" w:hAnsi="Symbol" w:hint="default"/>
      </w:rPr>
    </w:lvl>
    <w:lvl w:ilvl="1" w:tplc="100A0003">
      <w:start w:val="1"/>
      <w:numFmt w:val="bullet"/>
      <w:lvlText w:val="o"/>
      <w:lvlJc w:val="left"/>
      <w:pPr>
        <w:ind w:left="1080" w:hanging="360"/>
      </w:pPr>
      <w:rPr>
        <w:rFonts w:ascii="Courier New" w:hAnsi="Courier New" w:cs="Courier New" w:hint="default"/>
      </w:rPr>
    </w:lvl>
    <w:lvl w:ilvl="2" w:tplc="100A0005">
      <w:start w:val="1"/>
      <w:numFmt w:val="bullet"/>
      <w:lvlText w:val=""/>
      <w:lvlJc w:val="left"/>
      <w:pPr>
        <w:ind w:left="1800" w:hanging="360"/>
      </w:pPr>
      <w:rPr>
        <w:rFonts w:ascii="Wingdings" w:hAnsi="Wingdings" w:hint="default"/>
      </w:rPr>
    </w:lvl>
    <w:lvl w:ilvl="3" w:tplc="100A0001">
      <w:start w:val="1"/>
      <w:numFmt w:val="bullet"/>
      <w:lvlText w:val=""/>
      <w:lvlJc w:val="left"/>
      <w:pPr>
        <w:ind w:left="2520" w:hanging="360"/>
      </w:pPr>
      <w:rPr>
        <w:rFonts w:ascii="Symbol" w:hAnsi="Symbol" w:hint="default"/>
      </w:rPr>
    </w:lvl>
    <w:lvl w:ilvl="4" w:tplc="100A0003">
      <w:start w:val="1"/>
      <w:numFmt w:val="bullet"/>
      <w:lvlText w:val="o"/>
      <w:lvlJc w:val="left"/>
      <w:pPr>
        <w:ind w:left="3240" w:hanging="360"/>
      </w:pPr>
      <w:rPr>
        <w:rFonts w:ascii="Courier New" w:hAnsi="Courier New" w:cs="Courier New" w:hint="default"/>
      </w:rPr>
    </w:lvl>
    <w:lvl w:ilvl="5" w:tplc="100A0005">
      <w:start w:val="1"/>
      <w:numFmt w:val="bullet"/>
      <w:lvlText w:val=""/>
      <w:lvlJc w:val="left"/>
      <w:pPr>
        <w:ind w:left="3960" w:hanging="360"/>
      </w:pPr>
      <w:rPr>
        <w:rFonts w:ascii="Wingdings" w:hAnsi="Wingdings" w:hint="default"/>
      </w:rPr>
    </w:lvl>
    <w:lvl w:ilvl="6" w:tplc="100A0001">
      <w:start w:val="1"/>
      <w:numFmt w:val="bullet"/>
      <w:lvlText w:val=""/>
      <w:lvlJc w:val="left"/>
      <w:pPr>
        <w:ind w:left="4680" w:hanging="360"/>
      </w:pPr>
      <w:rPr>
        <w:rFonts w:ascii="Symbol" w:hAnsi="Symbol" w:hint="default"/>
      </w:rPr>
    </w:lvl>
    <w:lvl w:ilvl="7" w:tplc="100A0003">
      <w:start w:val="1"/>
      <w:numFmt w:val="bullet"/>
      <w:lvlText w:val="o"/>
      <w:lvlJc w:val="left"/>
      <w:pPr>
        <w:ind w:left="5400" w:hanging="360"/>
      </w:pPr>
      <w:rPr>
        <w:rFonts w:ascii="Courier New" w:hAnsi="Courier New" w:cs="Courier New" w:hint="default"/>
      </w:rPr>
    </w:lvl>
    <w:lvl w:ilvl="8" w:tplc="100A0005">
      <w:start w:val="1"/>
      <w:numFmt w:val="bullet"/>
      <w:lvlText w:val=""/>
      <w:lvlJc w:val="left"/>
      <w:pPr>
        <w:ind w:left="6120" w:hanging="360"/>
      </w:pPr>
      <w:rPr>
        <w:rFonts w:ascii="Wingdings" w:hAnsi="Wingdings" w:hint="default"/>
      </w:rPr>
    </w:lvl>
  </w:abstractNum>
  <w:abstractNum w:abstractNumId="22" w15:restartNumberingAfterBreak="0">
    <w:nsid w:val="580A4050"/>
    <w:multiLevelType w:val="hybridMultilevel"/>
    <w:tmpl w:val="A808B7DC"/>
    <w:lvl w:ilvl="0" w:tplc="100A0001">
      <w:start w:val="1"/>
      <w:numFmt w:val="bullet"/>
      <w:lvlText w:val=""/>
      <w:lvlJc w:val="left"/>
      <w:pPr>
        <w:ind w:left="360" w:hanging="360"/>
      </w:pPr>
      <w:rPr>
        <w:rFonts w:ascii="Symbol" w:hAnsi="Symbol" w:hint="default"/>
      </w:rPr>
    </w:lvl>
    <w:lvl w:ilvl="1" w:tplc="100A0003">
      <w:start w:val="1"/>
      <w:numFmt w:val="bullet"/>
      <w:lvlText w:val="o"/>
      <w:lvlJc w:val="left"/>
      <w:pPr>
        <w:ind w:left="1080" w:hanging="360"/>
      </w:pPr>
      <w:rPr>
        <w:rFonts w:ascii="Courier New" w:hAnsi="Courier New" w:cs="Courier New" w:hint="default"/>
      </w:rPr>
    </w:lvl>
    <w:lvl w:ilvl="2" w:tplc="100A0005">
      <w:start w:val="1"/>
      <w:numFmt w:val="bullet"/>
      <w:lvlText w:val=""/>
      <w:lvlJc w:val="left"/>
      <w:pPr>
        <w:ind w:left="1800" w:hanging="360"/>
      </w:pPr>
      <w:rPr>
        <w:rFonts w:ascii="Wingdings" w:hAnsi="Wingdings" w:hint="default"/>
      </w:rPr>
    </w:lvl>
    <w:lvl w:ilvl="3" w:tplc="100A0001">
      <w:start w:val="1"/>
      <w:numFmt w:val="bullet"/>
      <w:lvlText w:val=""/>
      <w:lvlJc w:val="left"/>
      <w:pPr>
        <w:ind w:left="2520" w:hanging="360"/>
      </w:pPr>
      <w:rPr>
        <w:rFonts w:ascii="Symbol" w:hAnsi="Symbol" w:hint="default"/>
      </w:rPr>
    </w:lvl>
    <w:lvl w:ilvl="4" w:tplc="100A0003">
      <w:start w:val="1"/>
      <w:numFmt w:val="bullet"/>
      <w:lvlText w:val="o"/>
      <w:lvlJc w:val="left"/>
      <w:pPr>
        <w:ind w:left="3240" w:hanging="360"/>
      </w:pPr>
      <w:rPr>
        <w:rFonts w:ascii="Courier New" w:hAnsi="Courier New" w:cs="Courier New" w:hint="default"/>
      </w:rPr>
    </w:lvl>
    <w:lvl w:ilvl="5" w:tplc="100A0005">
      <w:start w:val="1"/>
      <w:numFmt w:val="bullet"/>
      <w:lvlText w:val=""/>
      <w:lvlJc w:val="left"/>
      <w:pPr>
        <w:ind w:left="3960" w:hanging="360"/>
      </w:pPr>
      <w:rPr>
        <w:rFonts w:ascii="Wingdings" w:hAnsi="Wingdings" w:hint="default"/>
      </w:rPr>
    </w:lvl>
    <w:lvl w:ilvl="6" w:tplc="100A0001">
      <w:start w:val="1"/>
      <w:numFmt w:val="bullet"/>
      <w:lvlText w:val=""/>
      <w:lvlJc w:val="left"/>
      <w:pPr>
        <w:ind w:left="4680" w:hanging="360"/>
      </w:pPr>
      <w:rPr>
        <w:rFonts w:ascii="Symbol" w:hAnsi="Symbol" w:hint="default"/>
      </w:rPr>
    </w:lvl>
    <w:lvl w:ilvl="7" w:tplc="100A0003">
      <w:start w:val="1"/>
      <w:numFmt w:val="bullet"/>
      <w:lvlText w:val="o"/>
      <w:lvlJc w:val="left"/>
      <w:pPr>
        <w:ind w:left="5400" w:hanging="360"/>
      </w:pPr>
      <w:rPr>
        <w:rFonts w:ascii="Courier New" w:hAnsi="Courier New" w:cs="Courier New" w:hint="default"/>
      </w:rPr>
    </w:lvl>
    <w:lvl w:ilvl="8" w:tplc="100A0005">
      <w:start w:val="1"/>
      <w:numFmt w:val="bullet"/>
      <w:lvlText w:val=""/>
      <w:lvlJc w:val="left"/>
      <w:pPr>
        <w:ind w:left="6120" w:hanging="360"/>
      </w:pPr>
      <w:rPr>
        <w:rFonts w:ascii="Wingdings" w:hAnsi="Wingdings" w:hint="default"/>
      </w:rPr>
    </w:lvl>
  </w:abstractNum>
  <w:abstractNum w:abstractNumId="23" w15:restartNumberingAfterBreak="0">
    <w:nsid w:val="5DCB7DD7"/>
    <w:multiLevelType w:val="hybridMultilevel"/>
    <w:tmpl w:val="D2FEF180"/>
    <w:lvl w:ilvl="0" w:tplc="100A0007">
      <w:start w:val="1"/>
      <w:numFmt w:val="bullet"/>
      <w:lvlText w:val=""/>
      <w:lvlPicBulletId w:val="0"/>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4" w15:restartNumberingAfterBreak="0">
    <w:nsid w:val="6230298C"/>
    <w:multiLevelType w:val="hybridMultilevel"/>
    <w:tmpl w:val="24ECBC4A"/>
    <w:lvl w:ilvl="0" w:tplc="100A0007">
      <w:start w:val="1"/>
      <w:numFmt w:val="bullet"/>
      <w:lvlText w:val=""/>
      <w:lvlPicBulletId w:val="0"/>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5" w15:restartNumberingAfterBreak="0">
    <w:nsid w:val="67DD6174"/>
    <w:multiLevelType w:val="hybridMultilevel"/>
    <w:tmpl w:val="66402004"/>
    <w:lvl w:ilvl="0" w:tplc="BCB630D6">
      <w:start w:val="1"/>
      <w:numFmt w:val="decimal"/>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26" w15:restartNumberingAfterBreak="0">
    <w:nsid w:val="69B93D44"/>
    <w:multiLevelType w:val="hybridMultilevel"/>
    <w:tmpl w:val="D9C27FA8"/>
    <w:lvl w:ilvl="0" w:tplc="100A0007">
      <w:start w:val="1"/>
      <w:numFmt w:val="bullet"/>
      <w:lvlText w:val=""/>
      <w:lvlPicBulletId w:val="0"/>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7" w15:restartNumberingAfterBreak="0">
    <w:nsid w:val="6A837188"/>
    <w:multiLevelType w:val="multilevel"/>
    <w:tmpl w:val="81982D9C"/>
    <w:lvl w:ilvl="0">
      <w:start w:val="1"/>
      <w:numFmt w:val="decimal"/>
      <w:lvlText w:val="%1."/>
      <w:lvlJc w:val="left"/>
      <w:pPr>
        <w:ind w:left="720" w:hanging="360"/>
      </w:pPr>
      <w:rPr>
        <w:rFonts w:hint="default"/>
      </w:rPr>
    </w:lvl>
    <w:lvl w:ilvl="1">
      <w:start w:val="2"/>
      <w:numFmt w:val="decimal"/>
      <w:isLgl/>
      <w:lvlText w:val="%1.%2"/>
      <w:lvlJc w:val="left"/>
      <w:pPr>
        <w:ind w:left="1620" w:hanging="1260"/>
      </w:pPr>
      <w:rPr>
        <w:rFonts w:hint="default"/>
      </w:rPr>
    </w:lvl>
    <w:lvl w:ilvl="2">
      <w:start w:val="1"/>
      <w:numFmt w:val="decimal"/>
      <w:isLgl/>
      <w:lvlText w:val="%1.%2.%3"/>
      <w:lvlJc w:val="left"/>
      <w:pPr>
        <w:ind w:left="1620" w:hanging="1260"/>
      </w:pPr>
      <w:rPr>
        <w:rFonts w:hint="default"/>
      </w:rPr>
    </w:lvl>
    <w:lvl w:ilvl="3">
      <w:start w:val="1"/>
      <w:numFmt w:val="lowerLetter"/>
      <w:isLgl/>
      <w:lvlText w:val="%1.%2.%3.%4"/>
      <w:lvlJc w:val="left"/>
      <w:pPr>
        <w:ind w:left="1620" w:hanging="1260"/>
      </w:pPr>
      <w:rPr>
        <w:rFonts w:hint="default"/>
      </w:rPr>
    </w:lvl>
    <w:lvl w:ilvl="4">
      <w:start w:val="1"/>
      <w:numFmt w:val="decimal"/>
      <w:isLgl/>
      <w:lvlText w:val="%1.%2.%3.%4.%5"/>
      <w:lvlJc w:val="left"/>
      <w:pPr>
        <w:ind w:left="1620" w:hanging="1260"/>
      </w:pPr>
      <w:rPr>
        <w:rFonts w:hint="default"/>
      </w:rPr>
    </w:lvl>
    <w:lvl w:ilvl="5">
      <w:start w:val="1"/>
      <w:numFmt w:val="decimal"/>
      <w:isLgl/>
      <w:lvlText w:val="%1.%2.%3.%4.%5.%6"/>
      <w:lvlJc w:val="left"/>
      <w:pPr>
        <w:ind w:left="1620" w:hanging="126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DBE580E"/>
    <w:multiLevelType w:val="hybridMultilevel"/>
    <w:tmpl w:val="E4169BE8"/>
    <w:lvl w:ilvl="0" w:tplc="EC146140">
      <w:start w:val="1"/>
      <w:numFmt w:val="decimal"/>
      <w:lvlText w:val="%1.1"/>
      <w:lvlJc w:val="left"/>
      <w:pPr>
        <w:ind w:left="717" w:hanging="360"/>
      </w:pPr>
      <w:rPr>
        <w:rFonts w:hint="default"/>
      </w:rPr>
    </w:lvl>
    <w:lvl w:ilvl="1" w:tplc="100A0019">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29" w15:restartNumberingAfterBreak="0">
    <w:nsid w:val="78511434"/>
    <w:multiLevelType w:val="hybridMultilevel"/>
    <w:tmpl w:val="A79ED58C"/>
    <w:lvl w:ilvl="0" w:tplc="100A0001">
      <w:start w:val="1"/>
      <w:numFmt w:val="bullet"/>
      <w:lvlText w:val=""/>
      <w:lvlJc w:val="left"/>
      <w:pPr>
        <w:ind w:left="360" w:hanging="360"/>
      </w:pPr>
      <w:rPr>
        <w:rFonts w:ascii="Symbol" w:hAnsi="Symbol" w:hint="default"/>
      </w:rPr>
    </w:lvl>
    <w:lvl w:ilvl="1" w:tplc="100A0003">
      <w:start w:val="1"/>
      <w:numFmt w:val="bullet"/>
      <w:lvlText w:val="o"/>
      <w:lvlJc w:val="left"/>
      <w:pPr>
        <w:ind w:left="1080" w:hanging="360"/>
      </w:pPr>
      <w:rPr>
        <w:rFonts w:ascii="Courier New" w:hAnsi="Courier New" w:cs="Courier New" w:hint="default"/>
      </w:rPr>
    </w:lvl>
    <w:lvl w:ilvl="2" w:tplc="100A0005">
      <w:start w:val="1"/>
      <w:numFmt w:val="bullet"/>
      <w:lvlText w:val=""/>
      <w:lvlJc w:val="left"/>
      <w:pPr>
        <w:ind w:left="1800" w:hanging="360"/>
      </w:pPr>
      <w:rPr>
        <w:rFonts w:ascii="Wingdings" w:hAnsi="Wingdings" w:hint="default"/>
      </w:rPr>
    </w:lvl>
    <w:lvl w:ilvl="3" w:tplc="100A0001">
      <w:start w:val="1"/>
      <w:numFmt w:val="bullet"/>
      <w:lvlText w:val=""/>
      <w:lvlJc w:val="left"/>
      <w:pPr>
        <w:ind w:left="2520" w:hanging="360"/>
      </w:pPr>
      <w:rPr>
        <w:rFonts w:ascii="Symbol" w:hAnsi="Symbol" w:hint="default"/>
      </w:rPr>
    </w:lvl>
    <w:lvl w:ilvl="4" w:tplc="100A0003">
      <w:start w:val="1"/>
      <w:numFmt w:val="bullet"/>
      <w:lvlText w:val="o"/>
      <w:lvlJc w:val="left"/>
      <w:pPr>
        <w:ind w:left="3240" w:hanging="360"/>
      </w:pPr>
      <w:rPr>
        <w:rFonts w:ascii="Courier New" w:hAnsi="Courier New" w:cs="Courier New" w:hint="default"/>
      </w:rPr>
    </w:lvl>
    <w:lvl w:ilvl="5" w:tplc="100A0005">
      <w:start w:val="1"/>
      <w:numFmt w:val="bullet"/>
      <w:lvlText w:val=""/>
      <w:lvlJc w:val="left"/>
      <w:pPr>
        <w:ind w:left="3960" w:hanging="360"/>
      </w:pPr>
      <w:rPr>
        <w:rFonts w:ascii="Wingdings" w:hAnsi="Wingdings" w:hint="default"/>
      </w:rPr>
    </w:lvl>
    <w:lvl w:ilvl="6" w:tplc="100A0001">
      <w:start w:val="1"/>
      <w:numFmt w:val="bullet"/>
      <w:lvlText w:val=""/>
      <w:lvlJc w:val="left"/>
      <w:pPr>
        <w:ind w:left="4680" w:hanging="360"/>
      </w:pPr>
      <w:rPr>
        <w:rFonts w:ascii="Symbol" w:hAnsi="Symbol" w:hint="default"/>
      </w:rPr>
    </w:lvl>
    <w:lvl w:ilvl="7" w:tplc="100A0003">
      <w:start w:val="1"/>
      <w:numFmt w:val="bullet"/>
      <w:lvlText w:val="o"/>
      <w:lvlJc w:val="left"/>
      <w:pPr>
        <w:ind w:left="5400" w:hanging="360"/>
      </w:pPr>
      <w:rPr>
        <w:rFonts w:ascii="Courier New" w:hAnsi="Courier New" w:cs="Courier New" w:hint="default"/>
      </w:rPr>
    </w:lvl>
    <w:lvl w:ilvl="8" w:tplc="100A0005">
      <w:start w:val="1"/>
      <w:numFmt w:val="bullet"/>
      <w:lvlText w:val=""/>
      <w:lvlJc w:val="left"/>
      <w:pPr>
        <w:ind w:left="6120" w:hanging="360"/>
      </w:pPr>
      <w:rPr>
        <w:rFonts w:ascii="Wingdings" w:hAnsi="Wingdings" w:hint="default"/>
      </w:rPr>
    </w:lvl>
  </w:abstractNum>
  <w:abstractNum w:abstractNumId="30" w15:restartNumberingAfterBreak="0">
    <w:nsid w:val="79E33C04"/>
    <w:multiLevelType w:val="hybridMultilevel"/>
    <w:tmpl w:val="444ED0D8"/>
    <w:lvl w:ilvl="0" w:tplc="100A0001">
      <w:start w:val="1"/>
      <w:numFmt w:val="bullet"/>
      <w:lvlText w:val=""/>
      <w:lvlJc w:val="left"/>
      <w:pPr>
        <w:ind w:left="360" w:hanging="360"/>
      </w:pPr>
      <w:rPr>
        <w:rFonts w:ascii="Symbol" w:hAnsi="Symbol" w:hint="default"/>
      </w:rPr>
    </w:lvl>
    <w:lvl w:ilvl="1" w:tplc="100A0003" w:tentative="1">
      <w:start w:val="1"/>
      <w:numFmt w:val="bullet"/>
      <w:lvlText w:val="o"/>
      <w:lvlJc w:val="left"/>
      <w:pPr>
        <w:ind w:left="1080" w:hanging="360"/>
      </w:pPr>
      <w:rPr>
        <w:rFonts w:ascii="Courier New" w:hAnsi="Courier New" w:cs="Courier New" w:hint="default"/>
      </w:rPr>
    </w:lvl>
    <w:lvl w:ilvl="2" w:tplc="100A0005" w:tentative="1">
      <w:start w:val="1"/>
      <w:numFmt w:val="bullet"/>
      <w:lvlText w:val=""/>
      <w:lvlJc w:val="left"/>
      <w:pPr>
        <w:ind w:left="1800" w:hanging="360"/>
      </w:pPr>
      <w:rPr>
        <w:rFonts w:ascii="Wingdings" w:hAnsi="Wingdings" w:hint="default"/>
      </w:rPr>
    </w:lvl>
    <w:lvl w:ilvl="3" w:tplc="100A0001" w:tentative="1">
      <w:start w:val="1"/>
      <w:numFmt w:val="bullet"/>
      <w:lvlText w:val=""/>
      <w:lvlJc w:val="left"/>
      <w:pPr>
        <w:ind w:left="2520" w:hanging="360"/>
      </w:pPr>
      <w:rPr>
        <w:rFonts w:ascii="Symbol" w:hAnsi="Symbol" w:hint="default"/>
      </w:rPr>
    </w:lvl>
    <w:lvl w:ilvl="4" w:tplc="100A0003" w:tentative="1">
      <w:start w:val="1"/>
      <w:numFmt w:val="bullet"/>
      <w:lvlText w:val="o"/>
      <w:lvlJc w:val="left"/>
      <w:pPr>
        <w:ind w:left="3240" w:hanging="360"/>
      </w:pPr>
      <w:rPr>
        <w:rFonts w:ascii="Courier New" w:hAnsi="Courier New" w:cs="Courier New" w:hint="default"/>
      </w:rPr>
    </w:lvl>
    <w:lvl w:ilvl="5" w:tplc="100A0005" w:tentative="1">
      <w:start w:val="1"/>
      <w:numFmt w:val="bullet"/>
      <w:lvlText w:val=""/>
      <w:lvlJc w:val="left"/>
      <w:pPr>
        <w:ind w:left="3960" w:hanging="360"/>
      </w:pPr>
      <w:rPr>
        <w:rFonts w:ascii="Wingdings" w:hAnsi="Wingdings" w:hint="default"/>
      </w:rPr>
    </w:lvl>
    <w:lvl w:ilvl="6" w:tplc="100A0001" w:tentative="1">
      <w:start w:val="1"/>
      <w:numFmt w:val="bullet"/>
      <w:lvlText w:val=""/>
      <w:lvlJc w:val="left"/>
      <w:pPr>
        <w:ind w:left="4680" w:hanging="360"/>
      </w:pPr>
      <w:rPr>
        <w:rFonts w:ascii="Symbol" w:hAnsi="Symbol" w:hint="default"/>
      </w:rPr>
    </w:lvl>
    <w:lvl w:ilvl="7" w:tplc="100A0003" w:tentative="1">
      <w:start w:val="1"/>
      <w:numFmt w:val="bullet"/>
      <w:lvlText w:val="o"/>
      <w:lvlJc w:val="left"/>
      <w:pPr>
        <w:ind w:left="5400" w:hanging="360"/>
      </w:pPr>
      <w:rPr>
        <w:rFonts w:ascii="Courier New" w:hAnsi="Courier New" w:cs="Courier New" w:hint="default"/>
      </w:rPr>
    </w:lvl>
    <w:lvl w:ilvl="8" w:tplc="100A0005" w:tentative="1">
      <w:start w:val="1"/>
      <w:numFmt w:val="bullet"/>
      <w:lvlText w:val=""/>
      <w:lvlJc w:val="left"/>
      <w:pPr>
        <w:ind w:left="6120" w:hanging="360"/>
      </w:pPr>
      <w:rPr>
        <w:rFonts w:ascii="Wingdings" w:hAnsi="Wingdings" w:hint="default"/>
      </w:rPr>
    </w:lvl>
  </w:abstractNum>
  <w:abstractNum w:abstractNumId="31" w15:restartNumberingAfterBreak="0">
    <w:nsid w:val="7B7E58D0"/>
    <w:multiLevelType w:val="hybridMultilevel"/>
    <w:tmpl w:val="DF8A7630"/>
    <w:lvl w:ilvl="0" w:tplc="100A0001">
      <w:start w:val="1"/>
      <w:numFmt w:val="bullet"/>
      <w:lvlText w:val=""/>
      <w:lvlJc w:val="left"/>
      <w:pPr>
        <w:ind w:left="360" w:hanging="360"/>
      </w:pPr>
      <w:rPr>
        <w:rFonts w:ascii="Symbol" w:hAnsi="Symbol" w:hint="default"/>
      </w:rPr>
    </w:lvl>
    <w:lvl w:ilvl="1" w:tplc="100A0003" w:tentative="1">
      <w:start w:val="1"/>
      <w:numFmt w:val="bullet"/>
      <w:lvlText w:val="o"/>
      <w:lvlJc w:val="left"/>
      <w:pPr>
        <w:ind w:left="1080" w:hanging="360"/>
      </w:pPr>
      <w:rPr>
        <w:rFonts w:ascii="Courier New" w:hAnsi="Courier New" w:cs="Courier New" w:hint="default"/>
      </w:rPr>
    </w:lvl>
    <w:lvl w:ilvl="2" w:tplc="100A0005" w:tentative="1">
      <w:start w:val="1"/>
      <w:numFmt w:val="bullet"/>
      <w:lvlText w:val=""/>
      <w:lvlJc w:val="left"/>
      <w:pPr>
        <w:ind w:left="1800" w:hanging="360"/>
      </w:pPr>
      <w:rPr>
        <w:rFonts w:ascii="Wingdings" w:hAnsi="Wingdings" w:hint="default"/>
      </w:rPr>
    </w:lvl>
    <w:lvl w:ilvl="3" w:tplc="100A0001" w:tentative="1">
      <w:start w:val="1"/>
      <w:numFmt w:val="bullet"/>
      <w:lvlText w:val=""/>
      <w:lvlJc w:val="left"/>
      <w:pPr>
        <w:ind w:left="2520" w:hanging="360"/>
      </w:pPr>
      <w:rPr>
        <w:rFonts w:ascii="Symbol" w:hAnsi="Symbol" w:hint="default"/>
      </w:rPr>
    </w:lvl>
    <w:lvl w:ilvl="4" w:tplc="100A0003" w:tentative="1">
      <w:start w:val="1"/>
      <w:numFmt w:val="bullet"/>
      <w:lvlText w:val="o"/>
      <w:lvlJc w:val="left"/>
      <w:pPr>
        <w:ind w:left="3240" w:hanging="360"/>
      </w:pPr>
      <w:rPr>
        <w:rFonts w:ascii="Courier New" w:hAnsi="Courier New" w:cs="Courier New" w:hint="default"/>
      </w:rPr>
    </w:lvl>
    <w:lvl w:ilvl="5" w:tplc="100A0005" w:tentative="1">
      <w:start w:val="1"/>
      <w:numFmt w:val="bullet"/>
      <w:lvlText w:val=""/>
      <w:lvlJc w:val="left"/>
      <w:pPr>
        <w:ind w:left="3960" w:hanging="360"/>
      </w:pPr>
      <w:rPr>
        <w:rFonts w:ascii="Wingdings" w:hAnsi="Wingdings" w:hint="default"/>
      </w:rPr>
    </w:lvl>
    <w:lvl w:ilvl="6" w:tplc="100A0001" w:tentative="1">
      <w:start w:val="1"/>
      <w:numFmt w:val="bullet"/>
      <w:lvlText w:val=""/>
      <w:lvlJc w:val="left"/>
      <w:pPr>
        <w:ind w:left="4680" w:hanging="360"/>
      </w:pPr>
      <w:rPr>
        <w:rFonts w:ascii="Symbol" w:hAnsi="Symbol" w:hint="default"/>
      </w:rPr>
    </w:lvl>
    <w:lvl w:ilvl="7" w:tplc="100A0003" w:tentative="1">
      <w:start w:val="1"/>
      <w:numFmt w:val="bullet"/>
      <w:lvlText w:val="o"/>
      <w:lvlJc w:val="left"/>
      <w:pPr>
        <w:ind w:left="5400" w:hanging="360"/>
      </w:pPr>
      <w:rPr>
        <w:rFonts w:ascii="Courier New" w:hAnsi="Courier New" w:cs="Courier New" w:hint="default"/>
      </w:rPr>
    </w:lvl>
    <w:lvl w:ilvl="8" w:tplc="100A0005" w:tentative="1">
      <w:start w:val="1"/>
      <w:numFmt w:val="bullet"/>
      <w:lvlText w:val=""/>
      <w:lvlJc w:val="left"/>
      <w:pPr>
        <w:ind w:left="6120" w:hanging="360"/>
      </w:pPr>
      <w:rPr>
        <w:rFonts w:ascii="Wingdings" w:hAnsi="Wingdings" w:hint="default"/>
      </w:rPr>
    </w:lvl>
  </w:abstractNum>
  <w:abstractNum w:abstractNumId="32" w15:restartNumberingAfterBreak="0">
    <w:nsid w:val="7C72006F"/>
    <w:multiLevelType w:val="hybridMultilevel"/>
    <w:tmpl w:val="ADD8CF08"/>
    <w:lvl w:ilvl="0" w:tplc="100A0007">
      <w:start w:val="1"/>
      <w:numFmt w:val="bullet"/>
      <w:lvlText w:val=""/>
      <w:lvlPicBulletId w:val="0"/>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3" w15:restartNumberingAfterBreak="0">
    <w:nsid w:val="7ED9149D"/>
    <w:multiLevelType w:val="hybridMultilevel"/>
    <w:tmpl w:val="930835AC"/>
    <w:lvl w:ilvl="0" w:tplc="100A0017">
      <w:start w:val="1"/>
      <w:numFmt w:val="lowerLetter"/>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num w:numId="1" w16cid:durableId="1826701205">
    <w:abstractNumId w:val="1"/>
  </w:num>
  <w:num w:numId="2" w16cid:durableId="670451163">
    <w:abstractNumId w:val="4"/>
  </w:num>
  <w:num w:numId="3" w16cid:durableId="2061979158">
    <w:abstractNumId w:val="28"/>
  </w:num>
  <w:num w:numId="4" w16cid:durableId="835876999">
    <w:abstractNumId w:val="13"/>
  </w:num>
  <w:num w:numId="5" w16cid:durableId="1873879133">
    <w:abstractNumId w:val="9"/>
  </w:num>
  <w:num w:numId="6" w16cid:durableId="997685464">
    <w:abstractNumId w:val="19"/>
  </w:num>
  <w:num w:numId="7" w16cid:durableId="1704095542">
    <w:abstractNumId w:val="0"/>
  </w:num>
  <w:num w:numId="8" w16cid:durableId="1915623219">
    <w:abstractNumId w:val="12"/>
  </w:num>
  <w:num w:numId="9" w16cid:durableId="314185311">
    <w:abstractNumId w:val="7"/>
  </w:num>
  <w:num w:numId="10" w16cid:durableId="1497650117">
    <w:abstractNumId w:val="33"/>
  </w:num>
  <w:num w:numId="11" w16cid:durableId="1812290951">
    <w:abstractNumId w:val="10"/>
  </w:num>
  <w:num w:numId="12" w16cid:durableId="1957637284">
    <w:abstractNumId w:val="14"/>
  </w:num>
  <w:num w:numId="13" w16cid:durableId="1276984252">
    <w:abstractNumId w:val="25"/>
  </w:num>
  <w:num w:numId="14" w16cid:durableId="945968513">
    <w:abstractNumId w:val="5"/>
  </w:num>
  <w:num w:numId="15" w16cid:durableId="1020929718">
    <w:abstractNumId w:val="27"/>
  </w:num>
  <w:num w:numId="16" w16cid:durableId="225147036">
    <w:abstractNumId w:val="16"/>
  </w:num>
  <w:num w:numId="17" w16cid:durableId="706103709">
    <w:abstractNumId w:val="17"/>
  </w:num>
  <w:num w:numId="18" w16cid:durableId="139932729">
    <w:abstractNumId w:val="3"/>
  </w:num>
  <w:num w:numId="19" w16cid:durableId="904337283">
    <w:abstractNumId w:val="2"/>
  </w:num>
  <w:num w:numId="20" w16cid:durableId="516046166">
    <w:abstractNumId w:val="20"/>
  </w:num>
  <w:num w:numId="21" w16cid:durableId="1362851928">
    <w:abstractNumId w:val="21"/>
  </w:num>
  <w:num w:numId="22" w16cid:durableId="211158285">
    <w:abstractNumId w:val="22"/>
  </w:num>
  <w:num w:numId="23" w16cid:durableId="1618681862">
    <w:abstractNumId w:val="29"/>
  </w:num>
  <w:num w:numId="24" w16cid:durableId="1223757407">
    <w:abstractNumId w:val="6"/>
  </w:num>
  <w:num w:numId="25" w16cid:durableId="308631991">
    <w:abstractNumId w:val="30"/>
  </w:num>
  <w:num w:numId="26" w16cid:durableId="60949601">
    <w:abstractNumId w:val="31"/>
  </w:num>
  <w:num w:numId="27" w16cid:durableId="1880313508">
    <w:abstractNumId w:val="8"/>
  </w:num>
  <w:num w:numId="28" w16cid:durableId="1708680681">
    <w:abstractNumId w:val="24"/>
  </w:num>
  <w:num w:numId="29" w16cid:durableId="675155477">
    <w:abstractNumId w:val="26"/>
  </w:num>
  <w:num w:numId="30" w16cid:durableId="1310670269">
    <w:abstractNumId w:val="15"/>
  </w:num>
  <w:num w:numId="31" w16cid:durableId="1090934305">
    <w:abstractNumId w:val="32"/>
  </w:num>
  <w:num w:numId="32" w16cid:durableId="806044200">
    <w:abstractNumId w:val="18"/>
  </w:num>
  <w:num w:numId="33" w16cid:durableId="653680992">
    <w:abstractNumId w:val="23"/>
  </w:num>
  <w:num w:numId="34" w16cid:durableId="19452619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32B0"/>
    <w:rsid w:val="000120ED"/>
    <w:rsid w:val="000133E8"/>
    <w:rsid w:val="00027B34"/>
    <w:rsid w:val="00035827"/>
    <w:rsid w:val="000545E5"/>
    <w:rsid w:val="0005669D"/>
    <w:rsid w:val="000705D2"/>
    <w:rsid w:val="00080BBC"/>
    <w:rsid w:val="000A1612"/>
    <w:rsid w:val="000A28B9"/>
    <w:rsid w:val="000A49DD"/>
    <w:rsid w:val="000B27F6"/>
    <w:rsid w:val="000B3BFC"/>
    <w:rsid w:val="000B4B86"/>
    <w:rsid w:val="000D03E5"/>
    <w:rsid w:val="000D21A0"/>
    <w:rsid w:val="000E68D8"/>
    <w:rsid w:val="000F05DF"/>
    <w:rsid w:val="000F20B8"/>
    <w:rsid w:val="001123F5"/>
    <w:rsid w:val="00113B6F"/>
    <w:rsid w:val="001254D5"/>
    <w:rsid w:val="00167637"/>
    <w:rsid w:val="001C4923"/>
    <w:rsid w:val="001E68FE"/>
    <w:rsid w:val="001E6B0E"/>
    <w:rsid w:val="001F695B"/>
    <w:rsid w:val="00232582"/>
    <w:rsid w:val="0024079C"/>
    <w:rsid w:val="00266D1B"/>
    <w:rsid w:val="0027191C"/>
    <w:rsid w:val="00273506"/>
    <w:rsid w:val="002852B0"/>
    <w:rsid w:val="002948C8"/>
    <w:rsid w:val="002B40A3"/>
    <w:rsid w:val="002C3DD6"/>
    <w:rsid w:val="002C6118"/>
    <w:rsid w:val="002D04A0"/>
    <w:rsid w:val="002D0752"/>
    <w:rsid w:val="002E229D"/>
    <w:rsid w:val="002E52AA"/>
    <w:rsid w:val="002E6EE3"/>
    <w:rsid w:val="002F04CF"/>
    <w:rsid w:val="002F7205"/>
    <w:rsid w:val="00305D5F"/>
    <w:rsid w:val="00306E28"/>
    <w:rsid w:val="00307ED6"/>
    <w:rsid w:val="00324465"/>
    <w:rsid w:val="00334C6A"/>
    <w:rsid w:val="00343D96"/>
    <w:rsid w:val="0035290A"/>
    <w:rsid w:val="0036612D"/>
    <w:rsid w:val="00393F38"/>
    <w:rsid w:val="00397694"/>
    <w:rsid w:val="003C0589"/>
    <w:rsid w:val="003E646F"/>
    <w:rsid w:val="00403132"/>
    <w:rsid w:val="00415135"/>
    <w:rsid w:val="00417854"/>
    <w:rsid w:val="004400B7"/>
    <w:rsid w:val="00446051"/>
    <w:rsid w:val="0045184E"/>
    <w:rsid w:val="004529C4"/>
    <w:rsid w:val="00470C74"/>
    <w:rsid w:val="00473D9A"/>
    <w:rsid w:val="00487693"/>
    <w:rsid w:val="00491439"/>
    <w:rsid w:val="004C77BA"/>
    <w:rsid w:val="004D7190"/>
    <w:rsid w:val="004E2EBC"/>
    <w:rsid w:val="004F0CA6"/>
    <w:rsid w:val="004F6205"/>
    <w:rsid w:val="005101C0"/>
    <w:rsid w:val="00517849"/>
    <w:rsid w:val="0052547C"/>
    <w:rsid w:val="00531241"/>
    <w:rsid w:val="00541C51"/>
    <w:rsid w:val="0055071D"/>
    <w:rsid w:val="005572CB"/>
    <w:rsid w:val="00561E43"/>
    <w:rsid w:val="00564EB2"/>
    <w:rsid w:val="00591B3B"/>
    <w:rsid w:val="005B7080"/>
    <w:rsid w:val="005C34C8"/>
    <w:rsid w:val="005C6D8B"/>
    <w:rsid w:val="005F060E"/>
    <w:rsid w:val="005F247A"/>
    <w:rsid w:val="005F2A73"/>
    <w:rsid w:val="005F3727"/>
    <w:rsid w:val="006136E7"/>
    <w:rsid w:val="006227BE"/>
    <w:rsid w:val="00624055"/>
    <w:rsid w:val="00633196"/>
    <w:rsid w:val="00661D59"/>
    <w:rsid w:val="00665401"/>
    <w:rsid w:val="00667E41"/>
    <w:rsid w:val="006941CF"/>
    <w:rsid w:val="006A200A"/>
    <w:rsid w:val="006A461B"/>
    <w:rsid w:val="006C404F"/>
    <w:rsid w:val="006C789F"/>
    <w:rsid w:val="006E34E6"/>
    <w:rsid w:val="006E6163"/>
    <w:rsid w:val="00702D14"/>
    <w:rsid w:val="00703B7E"/>
    <w:rsid w:val="00713A21"/>
    <w:rsid w:val="00713EF4"/>
    <w:rsid w:val="007264AF"/>
    <w:rsid w:val="00727571"/>
    <w:rsid w:val="007359E9"/>
    <w:rsid w:val="00736F2A"/>
    <w:rsid w:val="007427F5"/>
    <w:rsid w:val="00775925"/>
    <w:rsid w:val="0078106E"/>
    <w:rsid w:val="007A77D8"/>
    <w:rsid w:val="007A7A16"/>
    <w:rsid w:val="007B3014"/>
    <w:rsid w:val="007B65B9"/>
    <w:rsid w:val="007D3B31"/>
    <w:rsid w:val="007D4415"/>
    <w:rsid w:val="007E616F"/>
    <w:rsid w:val="007F6DA4"/>
    <w:rsid w:val="00811D9D"/>
    <w:rsid w:val="00826D05"/>
    <w:rsid w:val="00831FEF"/>
    <w:rsid w:val="0083210F"/>
    <w:rsid w:val="00850F8B"/>
    <w:rsid w:val="0085252E"/>
    <w:rsid w:val="0086189D"/>
    <w:rsid w:val="008716B8"/>
    <w:rsid w:val="00874E8B"/>
    <w:rsid w:val="00891638"/>
    <w:rsid w:val="0089672B"/>
    <w:rsid w:val="008A2B77"/>
    <w:rsid w:val="008C5206"/>
    <w:rsid w:val="008C6417"/>
    <w:rsid w:val="008E658D"/>
    <w:rsid w:val="008E759D"/>
    <w:rsid w:val="00901653"/>
    <w:rsid w:val="009560DF"/>
    <w:rsid w:val="00960336"/>
    <w:rsid w:val="00985FFA"/>
    <w:rsid w:val="0098709A"/>
    <w:rsid w:val="00995708"/>
    <w:rsid w:val="009A0338"/>
    <w:rsid w:val="009B0F47"/>
    <w:rsid w:val="009B537F"/>
    <w:rsid w:val="009C5D29"/>
    <w:rsid w:val="009E2750"/>
    <w:rsid w:val="009E79F1"/>
    <w:rsid w:val="00A04085"/>
    <w:rsid w:val="00A1338E"/>
    <w:rsid w:val="00A223E6"/>
    <w:rsid w:val="00A26DA6"/>
    <w:rsid w:val="00A32962"/>
    <w:rsid w:val="00A40F26"/>
    <w:rsid w:val="00A41C39"/>
    <w:rsid w:val="00A55C8A"/>
    <w:rsid w:val="00A6131E"/>
    <w:rsid w:val="00A77136"/>
    <w:rsid w:val="00A80B6F"/>
    <w:rsid w:val="00AA0560"/>
    <w:rsid w:val="00AB09B2"/>
    <w:rsid w:val="00AB18EF"/>
    <w:rsid w:val="00AD140E"/>
    <w:rsid w:val="00B12ABF"/>
    <w:rsid w:val="00B335DC"/>
    <w:rsid w:val="00B40362"/>
    <w:rsid w:val="00B53CFA"/>
    <w:rsid w:val="00B611A9"/>
    <w:rsid w:val="00B661AF"/>
    <w:rsid w:val="00B71693"/>
    <w:rsid w:val="00B81C79"/>
    <w:rsid w:val="00B84161"/>
    <w:rsid w:val="00B942E9"/>
    <w:rsid w:val="00BB0882"/>
    <w:rsid w:val="00BB7C5F"/>
    <w:rsid w:val="00BC30F2"/>
    <w:rsid w:val="00BC7EA7"/>
    <w:rsid w:val="00BD1358"/>
    <w:rsid w:val="00BF432C"/>
    <w:rsid w:val="00C05F2C"/>
    <w:rsid w:val="00C50940"/>
    <w:rsid w:val="00C57891"/>
    <w:rsid w:val="00C63C70"/>
    <w:rsid w:val="00C71A2B"/>
    <w:rsid w:val="00C76BC1"/>
    <w:rsid w:val="00C844C5"/>
    <w:rsid w:val="00C919F0"/>
    <w:rsid w:val="00CB0432"/>
    <w:rsid w:val="00CB0469"/>
    <w:rsid w:val="00CD7FE2"/>
    <w:rsid w:val="00CE6DB6"/>
    <w:rsid w:val="00D21AC5"/>
    <w:rsid w:val="00D267D7"/>
    <w:rsid w:val="00D403F4"/>
    <w:rsid w:val="00D414B6"/>
    <w:rsid w:val="00D45F92"/>
    <w:rsid w:val="00D6095B"/>
    <w:rsid w:val="00D659FD"/>
    <w:rsid w:val="00D71B6E"/>
    <w:rsid w:val="00D84E98"/>
    <w:rsid w:val="00D928ED"/>
    <w:rsid w:val="00DA0A2E"/>
    <w:rsid w:val="00DB30FF"/>
    <w:rsid w:val="00DC1CCC"/>
    <w:rsid w:val="00DC7109"/>
    <w:rsid w:val="00DE411D"/>
    <w:rsid w:val="00DF16C1"/>
    <w:rsid w:val="00E0008D"/>
    <w:rsid w:val="00E02899"/>
    <w:rsid w:val="00E13CD7"/>
    <w:rsid w:val="00E24B11"/>
    <w:rsid w:val="00E30F3E"/>
    <w:rsid w:val="00E31591"/>
    <w:rsid w:val="00E432B0"/>
    <w:rsid w:val="00E5179E"/>
    <w:rsid w:val="00E51BA7"/>
    <w:rsid w:val="00E56D6C"/>
    <w:rsid w:val="00E64B46"/>
    <w:rsid w:val="00E81DB7"/>
    <w:rsid w:val="00E94CBF"/>
    <w:rsid w:val="00EA1192"/>
    <w:rsid w:val="00EA2BD6"/>
    <w:rsid w:val="00EA66B1"/>
    <w:rsid w:val="00EA7B9A"/>
    <w:rsid w:val="00EC3010"/>
    <w:rsid w:val="00ED6070"/>
    <w:rsid w:val="00EE5F9B"/>
    <w:rsid w:val="00EF39C7"/>
    <w:rsid w:val="00F022FC"/>
    <w:rsid w:val="00F1077F"/>
    <w:rsid w:val="00F17C6A"/>
    <w:rsid w:val="00F207D1"/>
    <w:rsid w:val="00F23F30"/>
    <w:rsid w:val="00F243D7"/>
    <w:rsid w:val="00F407E0"/>
    <w:rsid w:val="00F54AEA"/>
    <w:rsid w:val="00F5575C"/>
    <w:rsid w:val="00F67684"/>
    <w:rsid w:val="00F978AF"/>
    <w:rsid w:val="00FA0F14"/>
    <w:rsid w:val="00FB157D"/>
    <w:rsid w:val="00FB2478"/>
    <w:rsid w:val="00FD00B5"/>
    <w:rsid w:val="00FD510E"/>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2"/>
    </o:shapelayout>
  </w:shapeDefaults>
  <w:decimalSymbol w:val="."/>
  <w:listSeparator w:val=";"/>
  <w14:docId w14:val="3788ACB9"/>
  <w15:chartTrackingRefBased/>
  <w15:docId w15:val="{E560D0B9-6C71-4440-B99B-621F85E55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es-G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32B0"/>
    <w:pPr>
      <w:spacing w:after="0" w:line="360" w:lineRule="auto"/>
      <w:jc w:val="both"/>
    </w:pPr>
    <w:rPr>
      <w:rFonts w:ascii="Times New Roman" w:hAnsi="Times New Roman" w:cs="Times New Roman"/>
      <w:color w:val="000000" w:themeColor="text1"/>
      <w:sz w:val="24"/>
      <w:szCs w:val="24"/>
      <w:lang w:eastAsia="es-ES"/>
    </w:rPr>
  </w:style>
  <w:style w:type="paragraph" w:styleId="Ttulo1">
    <w:name w:val="heading 1"/>
    <w:basedOn w:val="Normal"/>
    <w:next w:val="Normal"/>
    <w:link w:val="Ttulo1Car"/>
    <w:uiPriority w:val="9"/>
    <w:qFormat/>
    <w:rsid w:val="00C57891"/>
    <w:pPr>
      <w:keepNext/>
      <w:keepLines/>
      <w:jc w:val="left"/>
      <w:outlineLvl w:val="0"/>
    </w:pPr>
    <w:rPr>
      <w:rFonts w:eastAsiaTheme="majorEastAsia" w:cstheme="majorBidi"/>
      <w:b/>
      <w:color w:val="1F4E79" w:themeColor="accent5" w:themeShade="80"/>
      <w:sz w:val="32"/>
      <w:szCs w:val="32"/>
    </w:rPr>
  </w:style>
  <w:style w:type="paragraph" w:styleId="Ttulo2">
    <w:name w:val="heading 2"/>
    <w:basedOn w:val="Normal"/>
    <w:next w:val="Normal"/>
    <w:link w:val="Ttulo2Car"/>
    <w:uiPriority w:val="9"/>
    <w:unhideWhenUsed/>
    <w:qFormat/>
    <w:rsid w:val="00B661AF"/>
    <w:pPr>
      <w:keepNext/>
      <w:keepLines/>
      <w:spacing w:before="40"/>
      <w:outlineLvl w:val="1"/>
    </w:pPr>
    <w:rPr>
      <w:rFonts w:eastAsiaTheme="majorEastAsia" w:cstheme="majorBidi"/>
      <w:b/>
      <w:sz w:val="28"/>
      <w:szCs w:val="26"/>
    </w:rPr>
  </w:style>
  <w:style w:type="paragraph" w:styleId="Ttulo4">
    <w:name w:val="heading 4"/>
    <w:basedOn w:val="Normal"/>
    <w:next w:val="Normal"/>
    <w:link w:val="Ttulo4Car"/>
    <w:uiPriority w:val="9"/>
    <w:semiHidden/>
    <w:unhideWhenUsed/>
    <w:qFormat/>
    <w:rsid w:val="0052547C"/>
    <w:pPr>
      <w:keepNext/>
      <w:keepLines/>
      <w:jc w:val="center"/>
      <w:outlineLvl w:val="3"/>
    </w:pPr>
    <w:rPr>
      <w:rFonts w:eastAsiaTheme="majorEastAsia" w:cstheme="majorBidi"/>
      <w:b/>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57891"/>
    <w:rPr>
      <w:rFonts w:ascii="Times New Roman" w:eastAsiaTheme="majorEastAsia" w:hAnsi="Times New Roman" w:cstheme="majorBidi"/>
      <w:b/>
      <w:color w:val="1F4E79" w:themeColor="accent5" w:themeShade="80"/>
      <w:sz w:val="32"/>
      <w:szCs w:val="32"/>
      <w:lang w:eastAsia="es-ES"/>
    </w:rPr>
  </w:style>
  <w:style w:type="character" w:customStyle="1" w:styleId="Ttulo4Car">
    <w:name w:val="Título 4 Car"/>
    <w:basedOn w:val="Fuentedeprrafopredeter"/>
    <w:link w:val="Ttulo4"/>
    <w:uiPriority w:val="9"/>
    <w:semiHidden/>
    <w:rsid w:val="0052547C"/>
    <w:rPr>
      <w:rFonts w:ascii="Times New Roman" w:eastAsiaTheme="majorEastAsia" w:hAnsi="Times New Roman" w:cstheme="majorBidi"/>
      <w:b/>
      <w:iCs/>
      <w:color w:val="000000" w:themeColor="text1"/>
      <w:sz w:val="24"/>
    </w:rPr>
  </w:style>
  <w:style w:type="character" w:customStyle="1" w:styleId="Ttulo2Car">
    <w:name w:val="Título 2 Car"/>
    <w:basedOn w:val="Fuentedeprrafopredeter"/>
    <w:link w:val="Ttulo2"/>
    <w:uiPriority w:val="9"/>
    <w:rsid w:val="00E432B0"/>
    <w:rPr>
      <w:rFonts w:ascii="Times New Roman" w:eastAsiaTheme="majorEastAsia" w:hAnsi="Times New Roman" w:cstheme="majorBidi"/>
      <w:b/>
      <w:color w:val="000000" w:themeColor="text1"/>
      <w:sz w:val="28"/>
      <w:szCs w:val="26"/>
      <w:lang w:eastAsia="es-ES"/>
    </w:rPr>
  </w:style>
  <w:style w:type="paragraph" w:styleId="Prrafodelista">
    <w:name w:val="List Paragraph"/>
    <w:basedOn w:val="Normal"/>
    <w:uiPriority w:val="34"/>
    <w:qFormat/>
    <w:rsid w:val="00E432B0"/>
    <w:pPr>
      <w:ind w:left="720"/>
      <w:contextualSpacing/>
    </w:pPr>
  </w:style>
  <w:style w:type="paragraph" w:styleId="TtuloTDC">
    <w:name w:val="TOC Heading"/>
    <w:basedOn w:val="Ttulo1"/>
    <w:next w:val="Normal"/>
    <w:uiPriority w:val="39"/>
    <w:unhideWhenUsed/>
    <w:qFormat/>
    <w:rsid w:val="00F54AEA"/>
    <w:pPr>
      <w:spacing w:before="240" w:line="259" w:lineRule="auto"/>
      <w:outlineLvl w:val="9"/>
    </w:pPr>
    <w:rPr>
      <w:rFonts w:asciiTheme="majorHAnsi" w:hAnsiTheme="majorHAnsi"/>
      <w:b w:val="0"/>
      <w:color w:val="2F5496" w:themeColor="accent1" w:themeShade="BF"/>
      <w:lang w:eastAsia="es-GT"/>
    </w:rPr>
  </w:style>
  <w:style w:type="paragraph" w:styleId="TDC1">
    <w:name w:val="toc 1"/>
    <w:basedOn w:val="Normal"/>
    <w:next w:val="Normal"/>
    <w:autoRedefine/>
    <w:uiPriority w:val="39"/>
    <w:unhideWhenUsed/>
    <w:rsid w:val="00F54AEA"/>
    <w:pPr>
      <w:spacing w:after="100"/>
    </w:pPr>
  </w:style>
  <w:style w:type="character" w:styleId="Hipervnculo">
    <w:name w:val="Hyperlink"/>
    <w:basedOn w:val="Fuentedeprrafopredeter"/>
    <w:uiPriority w:val="99"/>
    <w:unhideWhenUsed/>
    <w:rsid w:val="00F54AEA"/>
    <w:rPr>
      <w:color w:val="0563C1" w:themeColor="hyperlink"/>
      <w:u w:val="single"/>
    </w:rPr>
  </w:style>
  <w:style w:type="paragraph" w:styleId="TDC2">
    <w:name w:val="toc 2"/>
    <w:basedOn w:val="Normal"/>
    <w:next w:val="Normal"/>
    <w:autoRedefine/>
    <w:uiPriority w:val="39"/>
    <w:unhideWhenUsed/>
    <w:rsid w:val="00F54AEA"/>
    <w:pPr>
      <w:spacing w:after="100"/>
      <w:ind w:left="240"/>
    </w:pPr>
  </w:style>
  <w:style w:type="table" w:styleId="Tablaconcuadrcula">
    <w:name w:val="Table Grid"/>
    <w:basedOn w:val="Tablanormal"/>
    <w:uiPriority w:val="59"/>
    <w:rsid w:val="00F54A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BC7EA7"/>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BC7EA7"/>
    <w:rPr>
      <w:rFonts w:ascii="Times New Roman" w:hAnsi="Times New Roman" w:cs="Times New Roman"/>
      <w:color w:val="000000" w:themeColor="text1"/>
      <w:sz w:val="24"/>
      <w:szCs w:val="24"/>
      <w:lang w:eastAsia="es-ES"/>
    </w:rPr>
  </w:style>
  <w:style w:type="paragraph" w:styleId="Piedepgina">
    <w:name w:val="footer"/>
    <w:basedOn w:val="Normal"/>
    <w:link w:val="PiedepginaCar"/>
    <w:uiPriority w:val="99"/>
    <w:unhideWhenUsed/>
    <w:rsid w:val="00BC7EA7"/>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BC7EA7"/>
    <w:rPr>
      <w:rFonts w:ascii="Times New Roman" w:hAnsi="Times New Roman" w:cs="Times New Roman"/>
      <w:color w:val="000000" w:themeColor="text1"/>
      <w:sz w:val="24"/>
      <w:szCs w:val="24"/>
      <w:lang w:eastAsia="es-ES"/>
    </w:rPr>
  </w:style>
  <w:style w:type="paragraph" w:styleId="Listaconvietas">
    <w:name w:val="List Bullet"/>
    <w:basedOn w:val="Normal"/>
    <w:uiPriority w:val="99"/>
    <w:unhideWhenUsed/>
    <w:rsid w:val="0024079C"/>
    <w:pPr>
      <w:numPr>
        <w:numId w:val="7"/>
      </w:numPr>
      <w:contextualSpacing/>
    </w:pPr>
  </w:style>
  <w:style w:type="paragraph" w:customStyle="1" w:styleId="Contenido">
    <w:name w:val="Contenido"/>
    <w:basedOn w:val="Normal"/>
    <w:link w:val="Carcterdecontenido"/>
    <w:autoRedefine/>
    <w:qFormat/>
    <w:rsid w:val="0086189D"/>
    <w:rPr>
      <w:b/>
      <w:bCs/>
      <w:sz w:val="28"/>
      <w:szCs w:val="28"/>
      <w:lang w:eastAsia="en-US"/>
    </w:rPr>
  </w:style>
  <w:style w:type="character" w:customStyle="1" w:styleId="Carcterdecontenido">
    <w:name w:val="Carácter de contenido"/>
    <w:basedOn w:val="Fuentedeprrafopredeter"/>
    <w:link w:val="Contenido"/>
    <w:rsid w:val="0086189D"/>
    <w:rPr>
      <w:rFonts w:ascii="Times New Roman" w:hAnsi="Times New Roman" w:cs="Times New Roman"/>
      <w:b/>
      <w:bCs/>
      <w:color w:val="000000" w:themeColor="text1"/>
      <w:sz w:val="28"/>
      <w:szCs w:val="28"/>
    </w:rPr>
  </w:style>
  <w:style w:type="table" w:styleId="Tabladelista3-nfasis6">
    <w:name w:val="List Table 3 Accent 6"/>
    <w:basedOn w:val="Tablanormal"/>
    <w:uiPriority w:val="48"/>
    <w:rsid w:val="007D3B31"/>
    <w:pPr>
      <w:spacing w:after="0" w:line="240" w:lineRule="auto"/>
    </w:pPr>
    <w:rPr>
      <w:rFonts w:eastAsiaTheme="minorHAnsi"/>
      <w:sz w:val="24"/>
      <w:szCs w:val="24"/>
      <w:lang w:val="es-ES"/>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Tabladelista3-nfasis1">
    <w:name w:val="List Table 3 Accent 1"/>
    <w:basedOn w:val="Tablanormal"/>
    <w:uiPriority w:val="48"/>
    <w:rsid w:val="00FB157D"/>
    <w:pPr>
      <w:spacing w:after="0" w:line="240" w:lineRule="auto"/>
    </w:pPr>
    <w:rPr>
      <w:rFonts w:eastAsiaTheme="minorHAnsi"/>
      <w:sz w:val="24"/>
      <w:szCs w:val="24"/>
      <w:lang w:val="es-ES"/>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Tablaconcuadrcula1clara">
    <w:name w:val="Grid Table 1 Light"/>
    <w:basedOn w:val="Tablanormal"/>
    <w:uiPriority w:val="46"/>
    <w:rsid w:val="001C4923"/>
    <w:pPr>
      <w:spacing w:after="0" w:line="240" w:lineRule="auto"/>
    </w:pPr>
    <w:rPr>
      <w:rFonts w:eastAsiaTheme="minorHAnsi"/>
      <w:sz w:val="24"/>
      <w:szCs w:val="24"/>
      <w:lang w:val="es-E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025265">
      <w:bodyDiv w:val="1"/>
      <w:marLeft w:val="0"/>
      <w:marRight w:val="0"/>
      <w:marTop w:val="0"/>
      <w:marBottom w:val="0"/>
      <w:divBdr>
        <w:top w:val="none" w:sz="0" w:space="0" w:color="auto"/>
        <w:left w:val="none" w:sz="0" w:space="0" w:color="auto"/>
        <w:bottom w:val="none" w:sz="0" w:space="0" w:color="auto"/>
        <w:right w:val="none" w:sz="0" w:space="0" w:color="auto"/>
      </w:divBdr>
    </w:div>
    <w:div w:id="531961466">
      <w:bodyDiv w:val="1"/>
      <w:marLeft w:val="0"/>
      <w:marRight w:val="0"/>
      <w:marTop w:val="0"/>
      <w:marBottom w:val="0"/>
      <w:divBdr>
        <w:top w:val="none" w:sz="0" w:space="0" w:color="auto"/>
        <w:left w:val="none" w:sz="0" w:space="0" w:color="auto"/>
        <w:bottom w:val="none" w:sz="0" w:space="0" w:color="auto"/>
        <w:right w:val="none" w:sz="0" w:space="0" w:color="auto"/>
      </w:divBdr>
    </w:div>
    <w:div w:id="1080832786">
      <w:bodyDiv w:val="1"/>
      <w:marLeft w:val="0"/>
      <w:marRight w:val="0"/>
      <w:marTop w:val="0"/>
      <w:marBottom w:val="0"/>
      <w:divBdr>
        <w:top w:val="none" w:sz="0" w:space="0" w:color="auto"/>
        <w:left w:val="none" w:sz="0" w:space="0" w:color="auto"/>
        <w:bottom w:val="none" w:sz="0" w:space="0" w:color="auto"/>
        <w:right w:val="none" w:sz="0" w:space="0" w:color="auto"/>
      </w:divBdr>
    </w:div>
    <w:div w:id="1125198010">
      <w:bodyDiv w:val="1"/>
      <w:marLeft w:val="0"/>
      <w:marRight w:val="0"/>
      <w:marTop w:val="0"/>
      <w:marBottom w:val="0"/>
      <w:divBdr>
        <w:top w:val="none" w:sz="0" w:space="0" w:color="auto"/>
        <w:left w:val="none" w:sz="0" w:space="0" w:color="auto"/>
        <w:bottom w:val="none" w:sz="0" w:space="0" w:color="auto"/>
        <w:right w:val="none" w:sz="0" w:space="0" w:color="auto"/>
      </w:divBdr>
    </w:div>
    <w:div w:id="1135443463">
      <w:bodyDiv w:val="1"/>
      <w:marLeft w:val="0"/>
      <w:marRight w:val="0"/>
      <w:marTop w:val="0"/>
      <w:marBottom w:val="0"/>
      <w:divBdr>
        <w:top w:val="none" w:sz="0" w:space="0" w:color="auto"/>
        <w:left w:val="none" w:sz="0" w:space="0" w:color="auto"/>
        <w:bottom w:val="none" w:sz="0" w:space="0" w:color="auto"/>
        <w:right w:val="none" w:sz="0" w:space="0" w:color="auto"/>
      </w:divBdr>
    </w:div>
    <w:div w:id="1493177189">
      <w:bodyDiv w:val="1"/>
      <w:marLeft w:val="0"/>
      <w:marRight w:val="0"/>
      <w:marTop w:val="0"/>
      <w:marBottom w:val="0"/>
      <w:divBdr>
        <w:top w:val="none" w:sz="0" w:space="0" w:color="auto"/>
        <w:left w:val="none" w:sz="0" w:space="0" w:color="auto"/>
        <w:bottom w:val="none" w:sz="0" w:space="0" w:color="auto"/>
        <w:right w:val="none" w:sz="0" w:space="0" w:color="auto"/>
      </w:divBdr>
    </w:div>
    <w:div w:id="1841659469">
      <w:bodyDiv w:val="1"/>
      <w:marLeft w:val="0"/>
      <w:marRight w:val="0"/>
      <w:marTop w:val="0"/>
      <w:marBottom w:val="0"/>
      <w:divBdr>
        <w:top w:val="none" w:sz="0" w:space="0" w:color="auto"/>
        <w:left w:val="none" w:sz="0" w:space="0" w:color="auto"/>
        <w:bottom w:val="none" w:sz="0" w:space="0" w:color="auto"/>
        <w:right w:val="none" w:sz="0" w:space="0" w:color="auto"/>
      </w:divBdr>
    </w:div>
    <w:div w:id="1856845022">
      <w:bodyDiv w:val="1"/>
      <w:marLeft w:val="0"/>
      <w:marRight w:val="0"/>
      <w:marTop w:val="0"/>
      <w:marBottom w:val="0"/>
      <w:divBdr>
        <w:top w:val="none" w:sz="0" w:space="0" w:color="auto"/>
        <w:left w:val="none" w:sz="0" w:space="0" w:color="auto"/>
        <w:bottom w:val="none" w:sz="0" w:space="0" w:color="auto"/>
        <w:right w:val="none" w:sz="0" w:space="0" w:color="auto"/>
      </w:divBdr>
    </w:div>
    <w:div w:id="1999070243">
      <w:bodyDiv w:val="1"/>
      <w:marLeft w:val="0"/>
      <w:marRight w:val="0"/>
      <w:marTop w:val="0"/>
      <w:marBottom w:val="0"/>
      <w:divBdr>
        <w:top w:val="none" w:sz="0" w:space="0" w:color="auto"/>
        <w:left w:val="none" w:sz="0" w:space="0" w:color="auto"/>
        <w:bottom w:val="none" w:sz="0" w:space="0" w:color="auto"/>
        <w:right w:val="none" w:sz="0" w:space="0" w:color="auto"/>
      </w:divBdr>
    </w:div>
    <w:div w:id="2048988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microsoft.com/office/2007/relationships/hdphoto" Target="media/hdphoto2.wdp"/><Relationship Id="rId18" Type="http://schemas.openxmlformats.org/officeDocument/2006/relationships/package" Target="embeddings/Microsoft_Excel_Worksheet.xlsx"/><Relationship Id="rId26" Type="http://schemas.openxmlformats.org/officeDocument/2006/relationships/package" Target="embeddings/Dibujo_de_Microsoft_Visio3.vsdx"/><Relationship Id="rId39" Type="http://schemas.openxmlformats.org/officeDocument/2006/relationships/diagramQuickStyle" Target="diagrams/quickStyle1.xml"/><Relationship Id="rId21" Type="http://schemas.openxmlformats.org/officeDocument/2006/relationships/package" Target="embeddings/Microsoft_Excel_Worksheet1.xlsx"/><Relationship Id="rId34" Type="http://schemas.openxmlformats.org/officeDocument/2006/relationships/package" Target="embeddings/Dibujo_de_Microsoft_Visio7.vsdx"/><Relationship Id="rId42" Type="http://schemas.openxmlformats.org/officeDocument/2006/relationships/header" Target="header7.xml"/><Relationship Id="rId47" Type="http://schemas.openxmlformats.org/officeDocument/2006/relationships/header" Target="header9.xm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3.xml"/><Relationship Id="rId29" Type="http://schemas.openxmlformats.org/officeDocument/2006/relationships/image" Target="media/image12.emf"/><Relationship Id="rId11" Type="http://schemas.microsoft.com/office/2007/relationships/hdphoto" Target="media/hdphoto1.wdp"/><Relationship Id="rId24" Type="http://schemas.openxmlformats.org/officeDocument/2006/relationships/package" Target="embeddings/Dibujo_de_Microsoft_Visio.vsdx"/><Relationship Id="rId32" Type="http://schemas.openxmlformats.org/officeDocument/2006/relationships/package" Target="embeddings/Dibujo_de_Microsoft_Visio6.vsdx"/><Relationship Id="rId37" Type="http://schemas.openxmlformats.org/officeDocument/2006/relationships/diagramData" Target="diagrams/data1.xml"/><Relationship Id="rId40" Type="http://schemas.openxmlformats.org/officeDocument/2006/relationships/diagramColors" Target="diagrams/colors1.xml"/><Relationship Id="rId45" Type="http://schemas.openxmlformats.org/officeDocument/2006/relationships/image" Target="media/image17.emf"/><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image" Target="media/image9.emf"/><Relationship Id="rId28" Type="http://schemas.openxmlformats.org/officeDocument/2006/relationships/package" Target="embeddings/Dibujo_de_Microsoft_Visio4.vsdx"/><Relationship Id="rId36" Type="http://schemas.openxmlformats.org/officeDocument/2006/relationships/header" Target="header6.xml"/><Relationship Id="rId49" Type="http://schemas.openxmlformats.org/officeDocument/2006/relationships/header" Target="header10.xml"/><Relationship Id="rId10" Type="http://schemas.openxmlformats.org/officeDocument/2006/relationships/image" Target="media/image4.png"/><Relationship Id="rId19" Type="http://schemas.openxmlformats.org/officeDocument/2006/relationships/header" Target="header4.xml"/><Relationship Id="rId31" Type="http://schemas.openxmlformats.org/officeDocument/2006/relationships/image" Target="media/image13.emf"/><Relationship Id="rId44" Type="http://schemas.openxmlformats.org/officeDocument/2006/relationships/image" Target="media/image16.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png"/><Relationship Id="rId22" Type="http://schemas.openxmlformats.org/officeDocument/2006/relationships/header" Target="header5.xml"/><Relationship Id="rId27" Type="http://schemas.openxmlformats.org/officeDocument/2006/relationships/image" Target="media/image11.emf"/><Relationship Id="rId30" Type="http://schemas.openxmlformats.org/officeDocument/2006/relationships/package" Target="embeddings/Dibujo_de_Microsoft_Visio5.vsdx"/><Relationship Id="rId35" Type="http://schemas.openxmlformats.org/officeDocument/2006/relationships/image" Target="media/image15.emf"/><Relationship Id="rId43" Type="http://schemas.openxmlformats.org/officeDocument/2006/relationships/header" Target="header8.xml"/><Relationship Id="rId48" Type="http://schemas.openxmlformats.org/officeDocument/2006/relationships/image" Target="media/image18.png"/><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7.emf"/><Relationship Id="rId25" Type="http://schemas.openxmlformats.org/officeDocument/2006/relationships/image" Target="media/image10.emf"/><Relationship Id="rId33" Type="http://schemas.openxmlformats.org/officeDocument/2006/relationships/image" Target="media/image14.emf"/><Relationship Id="rId38" Type="http://schemas.openxmlformats.org/officeDocument/2006/relationships/diagramLayout" Target="diagrams/layout1.xml"/><Relationship Id="rId46" Type="http://schemas.openxmlformats.org/officeDocument/2006/relationships/chart" Target="charts/chart1.xml"/><Relationship Id="rId20" Type="http://schemas.openxmlformats.org/officeDocument/2006/relationships/image" Target="media/image8.emf"/><Relationship Id="rId41" Type="http://schemas.microsoft.com/office/2007/relationships/diagramDrawing" Target="diagrams/drawing1.xml"/><Relationship Id="rId1" Type="http://schemas.openxmlformats.org/officeDocument/2006/relationships/customXml" Target="../customXml/item1.xml"/><Relationship Id="rId6"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header10.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header7.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header8.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header9.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3" Type="http://schemas.openxmlformats.org/officeDocument/2006/relationships/oleObject" Target="file:///C:\Users\hcruz\Desktop\PLAN%20ESTRAT&#201;GICO%202022-2030%20con%20observaciones%20amsa\Aportes%20para%20actualizaci&#243;n%20del%20pei%202022-2026\2.%20PRESUPUESTO%20ASIGNADO%202004-2020-AMSA.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COMPARATIVO DE</a:t>
            </a:r>
            <a:r>
              <a:rPr lang="en-US" baseline="0"/>
              <a:t> PRESUPUESTO VIGENTE</a:t>
            </a:r>
          </a:p>
          <a:p>
            <a:pPr>
              <a:defRPr/>
            </a:pPr>
            <a:r>
              <a:rPr lang="en-US" baseline="0"/>
              <a:t>AÑOS 2004-2022</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'Grafica Comparativo presupuesto'!$B$1</c:f>
              <c:strCache>
                <c:ptCount val="1"/>
                <c:pt idx="0">
                  <c:v>VIGENTE</c:v>
                </c:pt>
              </c:strCache>
            </c:strRef>
          </c:tx>
          <c:spPr>
            <a:solidFill>
              <a:schemeClr val="accent1"/>
            </a:solidFill>
            <a:ln>
              <a:noFill/>
            </a:ln>
            <a:effectLst/>
            <a:sp3d/>
          </c:spPr>
          <c:invertIfNegative val="0"/>
          <c:cat>
            <c:numRef>
              <c:f>'Grafica Comparativo presupuesto'!$A$2:$A$20</c:f>
              <c:numCache>
                <c:formatCode>General</c:formatCode>
                <c:ptCount val="19"/>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pt idx="15">
                  <c:v>2019</c:v>
                </c:pt>
                <c:pt idx="16">
                  <c:v>2020</c:v>
                </c:pt>
                <c:pt idx="17">
                  <c:v>2021</c:v>
                </c:pt>
                <c:pt idx="18">
                  <c:v>2022</c:v>
                </c:pt>
              </c:numCache>
            </c:numRef>
          </c:cat>
          <c:val>
            <c:numRef>
              <c:f>'Grafica Comparativo presupuesto'!$B$2:$B$20</c:f>
              <c:numCache>
                <c:formatCode>_("Q"* #,##0.00_);_("Q"* \(#,##0.00\);_("Q"* "-"??_);_(@_)</c:formatCode>
                <c:ptCount val="19"/>
                <c:pt idx="0">
                  <c:v>15702953</c:v>
                </c:pt>
                <c:pt idx="1">
                  <c:v>43246346</c:v>
                </c:pt>
                <c:pt idx="2">
                  <c:v>43365300</c:v>
                </c:pt>
                <c:pt idx="3">
                  <c:v>46571344</c:v>
                </c:pt>
                <c:pt idx="4">
                  <c:v>39407196</c:v>
                </c:pt>
                <c:pt idx="5">
                  <c:v>58091918</c:v>
                </c:pt>
                <c:pt idx="6">
                  <c:v>44736861</c:v>
                </c:pt>
                <c:pt idx="7">
                  <c:v>80488505</c:v>
                </c:pt>
                <c:pt idx="8">
                  <c:v>48785505</c:v>
                </c:pt>
                <c:pt idx="9">
                  <c:v>71374581</c:v>
                </c:pt>
                <c:pt idx="10">
                  <c:v>77236172</c:v>
                </c:pt>
                <c:pt idx="11">
                  <c:v>41720000</c:v>
                </c:pt>
                <c:pt idx="12">
                  <c:v>24786576</c:v>
                </c:pt>
                <c:pt idx="13">
                  <c:v>32700000</c:v>
                </c:pt>
                <c:pt idx="14">
                  <c:v>33671000</c:v>
                </c:pt>
                <c:pt idx="15">
                  <c:v>29300000</c:v>
                </c:pt>
                <c:pt idx="16">
                  <c:v>29300000</c:v>
                </c:pt>
                <c:pt idx="17">
                  <c:v>29300000</c:v>
                </c:pt>
                <c:pt idx="18">
                  <c:v>34393000</c:v>
                </c:pt>
              </c:numCache>
            </c:numRef>
          </c:val>
          <c:extLst>
            <c:ext xmlns:c16="http://schemas.microsoft.com/office/drawing/2014/chart" uri="{C3380CC4-5D6E-409C-BE32-E72D297353CC}">
              <c16:uniqueId val="{00000000-8397-4DD1-8B89-6C695DF26E82}"/>
            </c:ext>
          </c:extLst>
        </c:ser>
        <c:dLbls>
          <c:showLegendKey val="0"/>
          <c:showVal val="0"/>
          <c:showCatName val="0"/>
          <c:showSerName val="0"/>
          <c:showPercent val="0"/>
          <c:showBubbleSize val="0"/>
        </c:dLbls>
        <c:gapWidth val="150"/>
        <c:shape val="box"/>
        <c:axId val="489457288"/>
        <c:axId val="489454992"/>
        <c:axId val="0"/>
      </c:bar3DChart>
      <c:catAx>
        <c:axId val="48945728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489454992"/>
        <c:crosses val="autoZero"/>
        <c:auto val="1"/>
        <c:lblAlgn val="ctr"/>
        <c:lblOffset val="100"/>
        <c:noMultiLvlLbl val="0"/>
      </c:catAx>
      <c:valAx>
        <c:axId val="489454992"/>
        <c:scaling>
          <c:orientation val="minMax"/>
        </c:scaling>
        <c:delete val="0"/>
        <c:axPos val="l"/>
        <c:majorGridlines>
          <c:spPr>
            <a:ln w="9525" cap="flat" cmpd="sng" algn="ctr">
              <a:noFill/>
              <a:round/>
            </a:ln>
            <a:effectLst/>
          </c:spPr>
        </c:majorGridlines>
        <c:numFmt formatCode="_(&quot;Q&quot;* #,##0.00_);_(&quot;Q&quot;* \(#,##0.00\);_(&quot;Q&quot;*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4894572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5_1">
  <dgm:title val=""/>
  <dgm:desc val=""/>
  <dgm:catLst>
    <dgm:cat type="accent5" pri="11100"/>
  </dgm:catLst>
  <dgm:styleLbl name="node0">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5">
        <a:shade val="80000"/>
      </a:schemeClr>
    </dgm:linClrLst>
    <dgm:effectClrLst/>
    <dgm:txLinClrLst/>
    <dgm:txFillClrLst/>
    <dgm:txEffectClrLst/>
  </dgm:styleLbl>
  <dgm:styleLbl name="node2">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fg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align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bg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fg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bg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sibTrans1D1">
    <dgm:fillClrLst meth="repeat">
      <a:schemeClr val="accent5"/>
    </dgm:fillClrLst>
    <dgm:linClrLst meth="repeat">
      <a:schemeClr val="accent5"/>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dgm:txEffectClrLst/>
  </dgm:styleLbl>
  <dgm:styleLbl name="parChTrans2D2">
    <dgm:fillClrLst meth="repeat">
      <a:schemeClr val="accent5"/>
    </dgm:fillClrLst>
    <dgm:linClrLst meth="repeat">
      <a:schemeClr val="accent5"/>
    </dgm:linClrLst>
    <dgm:effectClrLst/>
    <dgm:txLinClrLst/>
    <dgm:txFillClrLst/>
    <dgm:txEffectClrLst/>
  </dgm:styleLbl>
  <dgm:styleLbl name="parChTrans2D3">
    <dgm:fillClrLst meth="repeat">
      <a:schemeClr val="accent5"/>
    </dgm:fillClrLst>
    <dgm:linClrLst meth="repeat">
      <a:schemeClr val="accent5"/>
    </dgm:linClrLst>
    <dgm:effectClrLst/>
    <dgm:txLinClrLst/>
    <dgm:txFillClrLst/>
    <dgm:txEffectClrLst/>
  </dgm:styleLbl>
  <dgm:styleLbl name="parChTrans2D4">
    <dgm:fillClrLst meth="repeat">
      <a:schemeClr val="accent5"/>
    </dgm:fillClrLst>
    <dgm:linClrLst meth="repeat">
      <a:schemeClr val="accent5"/>
    </dgm:linClrLst>
    <dgm:effectClrLst/>
    <dgm:txLinClrLst/>
    <dgm:txFillClrLst meth="repeat">
      <a:schemeClr val="lt1"/>
    </dgm:txFillClrLst>
    <dgm:txEffectClrLst/>
  </dgm:styleLbl>
  <dgm:styleLbl name="parChTrans1D1">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2">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3">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parChTrans1D4">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f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conF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align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trAlignAcc1">
    <dgm:fillClrLst meth="repeat">
      <a:schemeClr val="accent5">
        <a:alpha val="40000"/>
        <a:tint val="40000"/>
      </a:schemeClr>
    </dgm:fillClrLst>
    <dgm:linClrLst meth="repeat">
      <a:schemeClr val="accent5"/>
    </dgm:linClrLst>
    <dgm:effectClrLst/>
    <dgm:txLinClrLst/>
    <dgm:txFillClrLst meth="repeat">
      <a:schemeClr val="dk1"/>
    </dgm:txFillClrLst>
    <dgm:txEffectClrLst/>
  </dgm:styleLbl>
  <dgm:styleLbl name="b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solidFgAcc1">
    <dgm:fillClrLst meth="repeat">
      <a:schemeClr val="lt1"/>
    </dgm:fillClrLst>
    <dgm:linClrLst meth="repeat">
      <a:schemeClr val="accent5"/>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fgAcc0">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2">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3">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4">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accent5"/>
    </dgm:linClrLst>
    <dgm:effectClrLst/>
    <dgm:txLinClrLst/>
    <dgm:txFillClrLst meth="repeat">
      <a:schemeClr val="dk1"/>
    </dgm:txFillClrLst>
    <dgm:txEffectClrLst/>
  </dgm:styleLbl>
  <dgm:styleLbl name="dkBgShp">
    <dgm:fillClrLst meth="repeat">
      <a:schemeClr val="accent5">
        <a:shade val="80000"/>
      </a:schemeClr>
    </dgm:fillClrLst>
    <dgm:linClrLst meth="repeat">
      <a:schemeClr val="accent5"/>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9286C4B-1943-40E4-87CE-F8C354372B35}" type="doc">
      <dgm:prSet loTypeId="urn:microsoft.com/office/officeart/2005/8/layout/list1" loCatId="list" qsTypeId="urn:microsoft.com/office/officeart/2005/8/quickstyle/simple1" qsCatId="simple" csTypeId="urn:microsoft.com/office/officeart/2005/8/colors/accent5_1" csCatId="accent5" phldr="1"/>
      <dgm:spPr/>
      <dgm:t>
        <a:bodyPr/>
        <a:lstStyle/>
        <a:p>
          <a:endParaRPr lang="es-GT"/>
        </a:p>
      </dgm:t>
    </dgm:pt>
    <dgm:pt modelId="{9CA1A5C3-2AE9-41DF-A073-59250B212577}">
      <dgm:prSet phldrT="[Texto]" custT="1"/>
      <dgm:spPr/>
      <dgm:t>
        <a:bodyPr/>
        <a:lstStyle/>
        <a:p>
          <a:r>
            <a:rPr lang="es-GT" sz="900">
              <a:latin typeface="Times New Roman" panose="02020603050405020304" pitchFamily="18" charset="0"/>
              <a:cs typeface="Times New Roman" panose="02020603050405020304" pitchFamily="18" charset="0"/>
            </a:rPr>
            <a:t>Respeto</a:t>
          </a:r>
        </a:p>
      </dgm:t>
    </dgm:pt>
    <dgm:pt modelId="{FC0C9A1B-60E6-453A-8233-57BD9E3E7992}" type="parTrans" cxnId="{2598EEE2-E3B6-4848-99E5-0B30E0CF4C0E}">
      <dgm:prSet/>
      <dgm:spPr/>
      <dgm:t>
        <a:bodyPr/>
        <a:lstStyle/>
        <a:p>
          <a:endParaRPr lang="es-GT" sz="900">
            <a:latin typeface="Times New Roman" panose="02020603050405020304" pitchFamily="18" charset="0"/>
            <a:cs typeface="Times New Roman" panose="02020603050405020304" pitchFamily="18" charset="0"/>
          </a:endParaRPr>
        </a:p>
      </dgm:t>
    </dgm:pt>
    <dgm:pt modelId="{64E3A188-30A0-442E-94DC-E269706C46F7}" type="sibTrans" cxnId="{2598EEE2-E3B6-4848-99E5-0B30E0CF4C0E}">
      <dgm:prSet/>
      <dgm:spPr/>
      <dgm:t>
        <a:bodyPr/>
        <a:lstStyle/>
        <a:p>
          <a:endParaRPr lang="es-GT" sz="900">
            <a:latin typeface="Times New Roman" panose="02020603050405020304" pitchFamily="18" charset="0"/>
            <a:cs typeface="Times New Roman" panose="02020603050405020304" pitchFamily="18" charset="0"/>
          </a:endParaRPr>
        </a:p>
      </dgm:t>
    </dgm:pt>
    <dgm:pt modelId="{38311F90-59F4-40F0-9B01-2C103D0E0706}">
      <dgm:prSet phldrT="[Texto]" custT="1"/>
      <dgm:spPr/>
      <dgm:t>
        <a:bodyPr/>
        <a:lstStyle/>
        <a:p>
          <a:r>
            <a:rPr lang="es-GT" sz="900">
              <a:latin typeface="Times New Roman" panose="02020603050405020304" pitchFamily="18" charset="0"/>
              <a:cs typeface="Times New Roman" panose="02020603050405020304" pitchFamily="18" charset="0"/>
            </a:rPr>
            <a:t>Responsabilidad</a:t>
          </a:r>
        </a:p>
      </dgm:t>
    </dgm:pt>
    <dgm:pt modelId="{4B4D3D02-E1CA-4994-B62B-99AEA558C2B3}" type="parTrans" cxnId="{6A66A14D-2F8B-4629-A01E-F745E2C89CE5}">
      <dgm:prSet/>
      <dgm:spPr/>
      <dgm:t>
        <a:bodyPr/>
        <a:lstStyle/>
        <a:p>
          <a:endParaRPr lang="es-GT" sz="900">
            <a:latin typeface="Times New Roman" panose="02020603050405020304" pitchFamily="18" charset="0"/>
            <a:cs typeface="Times New Roman" panose="02020603050405020304" pitchFamily="18" charset="0"/>
          </a:endParaRPr>
        </a:p>
      </dgm:t>
    </dgm:pt>
    <dgm:pt modelId="{E8FE6EFA-7C5A-407C-8DC4-BBFC0D233D40}" type="sibTrans" cxnId="{6A66A14D-2F8B-4629-A01E-F745E2C89CE5}">
      <dgm:prSet/>
      <dgm:spPr/>
      <dgm:t>
        <a:bodyPr/>
        <a:lstStyle/>
        <a:p>
          <a:endParaRPr lang="es-GT" sz="900">
            <a:latin typeface="Times New Roman" panose="02020603050405020304" pitchFamily="18" charset="0"/>
            <a:cs typeface="Times New Roman" panose="02020603050405020304" pitchFamily="18" charset="0"/>
          </a:endParaRPr>
        </a:p>
      </dgm:t>
    </dgm:pt>
    <dgm:pt modelId="{DD789E01-388B-4851-8A34-6A63B51DB89F}">
      <dgm:prSet phldrT="[Texto]" custT="1"/>
      <dgm:spPr/>
      <dgm:t>
        <a:bodyPr/>
        <a:lstStyle/>
        <a:p>
          <a:r>
            <a:rPr lang="es-GT" sz="900">
              <a:latin typeface="Times New Roman" panose="02020603050405020304" pitchFamily="18" charset="0"/>
              <a:cs typeface="Times New Roman" panose="02020603050405020304" pitchFamily="18" charset="0"/>
            </a:rPr>
            <a:t>Liderazgo</a:t>
          </a:r>
        </a:p>
      </dgm:t>
    </dgm:pt>
    <dgm:pt modelId="{C9A6CC09-3C64-4785-BAE1-E3061974D327}" type="parTrans" cxnId="{3180BC1A-1506-42B4-AABA-33DB148DC8EA}">
      <dgm:prSet/>
      <dgm:spPr/>
      <dgm:t>
        <a:bodyPr/>
        <a:lstStyle/>
        <a:p>
          <a:endParaRPr lang="es-GT" sz="900">
            <a:latin typeface="Times New Roman" panose="02020603050405020304" pitchFamily="18" charset="0"/>
            <a:cs typeface="Times New Roman" panose="02020603050405020304" pitchFamily="18" charset="0"/>
          </a:endParaRPr>
        </a:p>
      </dgm:t>
    </dgm:pt>
    <dgm:pt modelId="{7B283A38-A962-4548-8B41-16D2723C00B6}" type="sibTrans" cxnId="{3180BC1A-1506-42B4-AABA-33DB148DC8EA}">
      <dgm:prSet/>
      <dgm:spPr/>
      <dgm:t>
        <a:bodyPr/>
        <a:lstStyle/>
        <a:p>
          <a:endParaRPr lang="es-GT" sz="900">
            <a:latin typeface="Times New Roman" panose="02020603050405020304" pitchFamily="18" charset="0"/>
            <a:cs typeface="Times New Roman" panose="02020603050405020304" pitchFamily="18" charset="0"/>
          </a:endParaRPr>
        </a:p>
      </dgm:t>
    </dgm:pt>
    <dgm:pt modelId="{189F4134-7A9F-41B8-89D0-3DB805ADCABC}">
      <dgm:prSet custT="1"/>
      <dgm:spPr/>
      <dgm:t>
        <a:bodyPr/>
        <a:lstStyle/>
        <a:p>
          <a:r>
            <a:rPr lang="es-ES" sz="900" b="0">
              <a:latin typeface="Times New Roman" panose="02020603050405020304" pitchFamily="18" charset="0"/>
              <a:cs typeface="Times New Roman" panose="02020603050405020304" pitchFamily="18" charset="0"/>
            </a:rPr>
            <a:t>Definimos el respeto como la búsqueda continua del bien común.</a:t>
          </a:r>
          <a:endParaRPr lang="es-GT" sz="900" b="0">
            <a:latin typeface="Times New Roman" panose="02020603050405020304" pitchFamily="18" charset="0"/>
            <a:cs typeface="Times New Roman" panose="02020603050405020304" pitchFamily="18" charset="0"/>
          </a:endParaRPr>
        </a:p>
      </dgm:t>
    </dgm:pt>
    <dgm:pt modelId="{AEEF8E2D-B709-4C90-967E-17D88D36A666}" type="parTrans" cxnId="{E4D16C54-10FC-46CE-B1FE-C170EFB6EA54}">
      <dgm:prSet/>
      <dgm:spPr/>
      <dgm:t>
        <a:bodyPr/>
        <a:lstStyle/>
        <a:p>
          <a:endParaRPr lang="es-GT" sz="900">
            <a:latin typeface="Times New Roman" panose="02020603050405020304" pitchFamily="18" charset="0"/>
            <a:cs typeface="Times New Roman" panose="02020603050405020304" pitchFamily="18" charset="0"/>
          </a:endParaRPr>
        </a:p>
      </dgm:t>
    </dgm:pt>
    <dgm:pt modelId="{1EF8D53E-782E-4038-9568-86D00BFC7C4A}" type="sibTrans" cxnId="{E4D16C54-10FC-46CE-B1FE-C170EFB6EA54}">
      <dgm:prSet/>
      <dgm:spPr/>
      <dgm:t>
        <a:bodyPr/>
        <a:lstStyle/>
        <a:p>
          <a:endParaRPr lang="es-GT" sz="900">
            <a:latin typeface="Times New Roman" panose="02020603050405020304" pitchFamily="18" charset="0"/>
            <a:cs typeface="Times New Roman" panose="02020603050405020304" pitchFamily="18" charset="0"/>
          </a:endParaRPr>
        </a:p>
      </dgm:t>
    </dgm:pt>
    <dgm:pt modelId="{16394D65-DB1D-4064-9331-36733CA6D166}">
      <dgm:prSet custT="1"/>
      <dgm:spPr/>
      <dgm:t>
        <a:bodyPr/>
        <a:lstStyle/>
        <a:p>
          <a:r>
            <a:rPr lang="es-GT" sz="900">
              <a:latin typeface="Times New Roman" panose="02020603050405020304" pitchFamily="18" charset="0"/>
              <a:cs typeface="Times New Roman" panose="02020603050405020304" pitchFamily="18" charset="0"/>
            </a:rPr>
            <a:t>Integridad</a:t>
          </a:r>
        </a:p>
      </dgm:t>
    </dgm:pt>
    <dgm:pt modelId="{BE8A3548-1246-4B8C-A9DA-DC50A16B54AE}" type="parTrans" cxnId="{36138ADC-F64E-43B3-B7BB-F377F9FE0059}">
      <dgm:prSet/>
      <dgm:spPr/>
      <dgm:t>
        <a:bodyPr/>
        <a:lstStyle/>
        <a:p>
          <a:endParaRPr lang="es-GT" sz="900">
            <a:latin typeface="Times New Roman" panose="02020603050405020304" pitchFamily="18" charset="0"/>
            <a:cs typeface="Times New Roman" panose="02020603050405020304" pitchFamily="18" charset="0"/>
          </a:endParaRPr>
        </a:p>
      </dgm:t>
    </dgm:pt>
    <dgm:pt modelId="{BFB230D1-B15C-4759-9D8B-BE9015B52506}" type="sibTrans" cxnId="{36138ADC-F64E-43B3-B7BB-F377F9FE0059}">
      <dgm:prSet/>
      <dgm:spPr/>
      <dgm:t>
        <a:bodyPr/>
        <a:lstStyle/>
        <a:p>
          <a:endParaRPr lang="es-GT" sz="900">
            <a:latin typeface="Times New Roman" panose="02020603050405020304" pitchFamily="18" charset="0"/>
            <a:cs typeface="Times New Roman" panose="02020603050405020304" pitchFamily="18" charset="0"/>
          </a:endParaRPr>
        </a:p>
      </dgm:t>
    </dgm:pt>
    <dgm:pt modelId="{EC23462C-50F2-4E82-BF33-A18D92E97FFA}">
      <dgm:prSet custT="1"/>
      <dgm:spPr/>
      <dgm:t>
        <a:bodyPr/>
        <a:lstStyle/>
        <a:p>
          <a:r>
            <a:rPr lang="es-GT" sz="900">
              <a:latin typeface="Times New Roman" panose="02020603050405020304" pitchFamily="18" charset="0"/>
              <a:cs typeface="Times New Roman" panose="02020603050405020304" pitchFamily="18" charset="0"/>
            </a:rPr>
            <a:t>Compromiso</a:t>
          </a:r>
        </a:p>
      </dgm:t>
    </dgm:pt>
    <dgm:pt modelId="{C504C20F-27C8-4768-997B-266E29719B9B}" type="parTrans" cxnId="{CE4308DF-9AF1-494A-B4E4-B12967026BD5}">
      <dgm:prSet/>
      <dgm:spPr/>
      <dgm:t>
        <a:bodyPr/>
        <a:lstStyle/>
        <a:p>
          <a:endParaRPr lang="es-GT" sz="900">
            <a:latin typeface="Times New Roman" panose="02020603050405020304" pitchFamily="18" charset="0"/>
            <a:cs typeface="Times New Roman" panose="02020603050405020304" pitchFamily="18" charset="0"/>
          </a:endParaRPr>
        </a:p>
      </dgm:t>
    </dgm:pt>
    <dgm:pt modelId="{B9091F41-11D6-418A-8657-6E355A853532}" type="sibTrans" cxnId="{CE4308DF-9AF1-494A-B4E4-B12967026BD5}">
      <dgm:prSet/>
      <dgm:spPr/>
      <dgm:t>
        <a:bodyPr/>
        <a:lstStyle/>
        <a:p>
          <a:endParaRPr lang="es-GT" sz="900">
            <a:latin typeface="Times New Roman" panose="02020603050405020304" pitchFamily="18" charset="0"/>
            <a:cs typeface="Times New Roman" panose="02020603050405020304" pitchFamily="18" charset="0"/>
          </a:endParaRPr>
        </a:p>
      </dgm:t>
    </dgm:pt>
    <dgm:pt modelId="{465FEBB6-7969-4C71-8710-60B42CD185E8}">
      <dgm:prSet custT="1"/>
      <dgm:spPr/>
      <dgm:t>
        <a:bodyPr/>
        <a:lstStyle/>
        <a:p>
          <a:r>
            <a:rPr lang="es-ES" sz="900" b="0">
              <a:latin typeface="Times New Roman" panose="02020603050405020304" pitchFamily="18" charset="0"/>
              <a:cs typeface="Times New Roman" panose="02020603050405020304" pitchFamily="18" charset="0"/>
            </a:rPr>
            <a:t>Actuamos con un sentido de responsabilidad por la recuperación, protección y conservación del medio ambiente.</a:t>
          </a:r>
          <a:endParaRPr lang="es-GT" sz="900" b="0">
            <a:latin typeface="Times New Roman" panose="02020603050405020304" pitchFamily="18" charset="0"/>
            <a:cs typeface="Times New Roman" panose="02020603050405020304" pitchFamily="18" charset="0"/>
          </a:endParaRPr>
        </a:p>
      </dgm:t>
    </dgm:pt>
    <dgm:pt modelId="{BBF43556-35BD-4F56-B2E6-9F811B1326A6}" type="parTrans" cxnId="{46A7B267-06E3-40FB-8FAB-4700EBC79949}">
      <dgm:prSet/>
      <dgm:spPr/>
      <dgm:t>
        <a:bodyPr/>
        <a:lstStyle/>
        <a:p>
          <a:endParaRPr lang="es-GT" sz="900">
            <a:latin typeface="Times New Roman" panose="02020603050405020304" pitchFamily="18" charset="0"/>
            <a:cs typeface="Times New Roman" panose="02020603050405020304" pitchFamily="18" charset="0"/>
          </a:endParaRPr>
        </a:p>
      </dgm:t>
    </dgm:pt>
    <dgm:pt modelId="{DF81562A-2D03-41E0-9570-13DB72354DFE}" type="sibTrans" cxnId="{46A7B267-06E3-40FB-8FAB-4700EBC79949}">
      <dgm:prSet/>
      <dgm:spPr/>
      <dgm:t>
        <a:bodyPr/>
        <a:lstStyle/>
        <a:p>
          <a:endParaRPr lang="es-GT" sz="900">
            <a:latin typeface="Times New Roman" panose="02020603050405020304" pitchFamily="18" charset="0"/>
            <a:cs typeface="Times New Roman" panose="02020603050405020304" pitchFamily="18" charset="0"/>
          </a:endParaRPr>
        </a:p>
      </dgm:t>
    </dgm:pt>
    <dgm:pt modelId="{335352A0-C634-4031-9803-948291D689BD}">
      <dgm:prSet custT="1"/>
      <dgm:spPr/>
      <dgm:t>
        <a:bodyPr/>
        <a:lstStyle/>
        <a:p>
          <a:r>
            <a:rPr lang="es-ES" sz="900" b="0">
              <a:latin typeface="Times New Roman" panose="02020603050405020304" pitchFamily="18" charset="0"/>
              <a:cs typeface="Times New Roman" panose="02020603050405020304" pitchFamily="18" charset="0"/>
            </a:rPr>
            <a:t>Influimos positivamente en todos los sectores de la población, a través de la adecuada implementación y seguimiento de políticas y normativas, especialmente para la cuenca y el lago de Amatitlán.</a:t>
          </a:r>
          <a:endParaRPr lang="es-GT" sz="900" b="0">
            <a:latin typeface="Times New Roman" panose="02020603050405020304" pitchFamily="18" charset="0"/>
            <a:cs typeface="Times New Roman" panose="02020603050405020304" pitchFamily="18" charset="0"/>
          </a:endParaRPr>
        </a:p>
      </dgm:t>
    </dgm:pt>
    <dgm:pt modelId="{876BE854-5675-4441-ACBC-09C672E86583}" type="parTrans" cxnId="{B4AC0620-0D78-4D0D-8A5C-FD56DB8738CD}">
      <dgm:prSet/>
      <dgm:spPr/>
      <dgm:t>
        <a:bodyPr/>
        <a:lstStyle/>
        <a:p>
          <a:endParaRPr lang="es-GT" sz="900">
            <a:latin typeface="Times New Roman" panose="02020603050405020304" pitchFamily="18" charset="0"/>
            <a:cs typeface="Times New Roman" panose="02020603050405020304" pitchFamily="18" charset="0"/>
          </a:endParaRPr>
        </a:p>
      </dgm:t>
    </dgm:pt>
    <dgm:pt modelId="{BF9F67D7-49B9-4342-A1EC-D0A15DFE5F6D}" type="sibTrans" cxnId="{B4AC0620-0D78-4D0D-8A5C-FD56DB8738CD}">
      <dgm:prSet/>
      <dgm:spPr/>
      <dgm:t>
        <a:bodyPr/>
        <a:lstStyle/>
        <a:p>
          <a:endParaRPr lang="es-GT" sz="900">
            <a:latin typeface="Times New Roman" panose="02020603050405020304" pitchFamily="18" charset="0"/>
            <a:cs typeface="Times New Roman" panose="02020603050405020304" pitchFamily="18" charset="0"/>
          </a:endParaRPr>
        </a:p>
      </dgm:t>
    </dgm:pt>
    <dgm:pt modelId="{EC01F057-3B8C-4DAE-999E-94D404AB0B3E}">
      <dgm:prSet custT="1"/>
      <dgm:spPr/>
      <dgm:t>
        <a:bodyPr/>
        <a:lstStyle/>
        <a:p>
          <a:r>
            <a:rPr lang="es-GT" sz="900">
              <a:latin typeface="Times New Roman" panose="02020603050405020304" pitchFamily="18" charset="0"/>
              <a:cs typeface="Times New Roman" panose="02020603050405020304" pitchFamily="18" charset="0"/>
            </a:rPr>
            <a:t>Creemos que nuestras acciones reflejan el compromiso que adquirimos por mejorar continuamente nuestras labores a favor del mejoramiento de la cuenca y el lago de Amatitlán.</a:t>
          </a:r>
        </a:p>
      </dgm:t>
    </dgm:pt>
    <dgm:pt modelId="{2BDC253E-B165-4AE8-BBAB-E382236DFFF4}" type="parTrans" cxnId="{B7652A49-6721-4E6C-B08D-52D4B74C38FE}">
      <dgm:prSet/>
      <dgm:spPr/>
      <dgm:t>
        <a:bodyPr/>
        <a:lstStyle/>
        <a:p>
          <a:endParaRPr lang="es-GT" sz="900">
            <a:latin typeface="Times New Roman" panose="02020603050405020304" pitchFamily="18" charset="0"/>
            <a:cs typeface="Times New Roman" panose="02020603050405020304" pitchFamily="18" charset="0"/>
          </a:endParaRPr>
        </a:p>
      </dgm:t>
    </dgm:pt>
    <dgm:pt modelId="{0D321047-719C-47EE-AAEC-A16EE6CAB29D}" type="sibTrans" cxnId="{B7652A49-6721-4E6C-B08D-52D4B74C38FE}">
      <dgm:prSet/>
      <dgm:spPr/>
      <dgm:t>
        <a:bodyPr/>
        <a:lstStyle/>
        <a:p>
          <a:endParaRPr lang="es-GT" sz="900">
            <a:latin typeface="Times New Roman" panose="02020603050405020304" pitchFamily="18" charset="0"/>
            <a:cs typeface="Times New Roman" panose="02020603050405020304" pitchFamily="18" charset="0"/>
          </a:endParaRPr>
        </a:p>
      </dgm:t>
    </dgm:pt>
    <dgm:pt modelId="{1E986C0F-11E7-4950-A7D8-10D4F65678D5}">
      <dgm:prSet custT="1"/>
      <dgm:spPr/>
      <dgm:t>
        <a:bodyPr/>
        <a:lstStyle/>
        <a:p>
          <a:r>
            <a:rPr lang="es-GT" sz="900">
              <a:latin typeface="Times New Roman" panose="02020603050405020304" pitchFamily="18" charset="0"/>
              <a:cs typeface="Times New Roman" panose="02020603050405020304" pitchFamily="18" charset="0"/>
            </a:rPr>
            <a:t>Estamos seriamente comprometidos con la protección y conservación del medio ambiente.</a:t>
          </a:r>
        </a:p>
      </dgm:t>
    </dgm:pt>
    <dgm:pt modelId="{43BA11AE-6A1D-4092-8CD8-6C8957F45971}" type="parTrans" cxnId="{04F317D9-B81C-420F-88EE-F018F8155780}">
      <dgm:prSet/>
      <dgm:spPr/>
      <dgm:t>
        <a:bodyPr/>
        <a:lstStyle/>
        <a:p>
          <a:endParaRPr lang="es-GT" sz="900">
            <a:latin typeface="Times New Roman" panose="02020603050405020304" pitchFamily="18" charset="0"/>
            <a:cs typeface="Times New Roman" panose="02020603050405020304" pitchFamily="18" charset="0"/>
          </a:endParaRPr>
        </a:p>
      </dgm:t>
    </dgm:pt>
    <dgm:pt modelId="{4B3B45C8-13E5-40EC-981D-543A501BB0DF}" type="sibTrans" cxnId="{04F317D9-B81C-420F-88EE-F018F8155780}">
      <dgm:prSet/>
      <dgm:spPr/>
      <dgm:t>
        <a:bodyPr/>
        <a:lstStyle/>
        <a:p>
          <a:endParaRPr lang="es-GT" sz="900">
            <a:latin typeface="Times New Roman" panose="02020603050405020304" pitchFamily="18" charset="0"/>
            <a:cs typeface="Times New Roman" panose="02020603050405020304" pitchFamily="18" charset="0"/>
          </a:endParaRPr>
        </a:p>
      </dgm:t>
    </dgm:pt>
    <dgm:pt modelId="{C09399FD-D79C-439D-8D23-3993F437390D}" type="pres">
      <dgm:prSet presAssocID="{29286C4B-1943-40E4-87CE-F8C354372B35}" presName="linear" presStyleCnt="0">
        <dgm:presLayoutVars>
          <dgm:dir/>
          <dgm:animLvl val="lvl"/>
          <dgm:resizeHandles val="exact"/>
        </dgm:presLayoutVars>
      </dgm:prSet>
      <dgm:spPr/>
    </dgm:pt>
    <dgm:pt modelId="{40760EEC-E4AF-4CC1-901F-5CE8C12AF317}" type="pres">
      <dgm:prSet presAssocID="{9CA1A5C3-2AE9-41DF-A073-59250B212577}" presName="parentLin" presStyleCnt="0"/>
      <dgm:spPr/>
    </dgm:pt>
    <dgm:pt modelId="{F7EDB443-201F-4A72-B352-D6189A52283B}" type="pres">
      <dgm:prSet presAssocID="{9CA1A5C3-2AE9-41DF-A073-59250B212577}" presName="parentLeftMargin" presStyleLbl="node1" presStyleIdx="0" presStyleCnt="5"/>
      <dgm:spPr/>
    </dgm:pt>
    <dgm:pt modelId="{98800D96-45A7-426E-9846-F8AC4FA5542E}" type="pres">
      <dgm:prSet presAssocID="{9CA1A5C3-2AE9-41DF-A073-59250B212577}" presName="parentText" presStyleLbl="node1" presStyleIdx="0" presStyleCnt="5" custLinFactNeighborX="-6944" custLinFactNeighborY="1698">
        <dgm:presLayoutVars>
          <dgm:chMax val="0"/>
          <dgm:bulletEnabled val="1"/>
        </dgm:presLayoutVars>
      </dgm:prSet>
      <dgm:spPr/>
    </dgm:pt>
    <dgm:pt modelId="{1CE3CD84-9223-4093-8160-EDD4535C04C9}" type="pres">
      <dgm:prSet presAssocID="{9CA1A5C3-2AE9-41DF-A073-59250B212577}" presName="negativeSpace" presStyleCnt="0"/>
      <dgm:spPr/>
    </dgm:pt>
    <dgm:pt modelId="{7E67EDE1-664F-4ABC-9529-5BCC97508521}" type="pres">
      <dgm:prSet presAssocID="{9CA1A5C3-2AE9-41DF-A073-59250B212577}" presName="childText" presStyleLbl="conFgAcc1" presStyleIdx="0" presStyleCnt="5" custLinFactNeighborY="-22049">
        <dgm:presLayoutVars>
          <dgm:bulletEnabled val="1"/>
        </dgm:presLayoutVars>
      </dgm:prSet>
      <dgm:spPr/>
    </dgm:pt>
    <dgm:pt modelId="{F7CE1413-3595-4F4F-ABB5-D361F9CCB43F}" type="pres">
      <dgm:prSet presAssocID="{64E3A188-30A0-442E-94DC-E269706C46F7}" presName="spaceBetweenRectangles" presStyleCnt="0"/>
      <dgm:spPr/>
    </dgm:pt>
    <dgm:pt modelId="{F15E0C76-57F8-467C-BA1A-765FF1B6D0B6}" type="pres">
      <dgm:prSet presAssocID="{38311F90-59F4-40F0-9B01-2C103D0E0706}" presName="parentLin" presStyleCnt="0"/>
      <dgm:spPr/>
    </dgm:pt>
    <dgm:pt modelId="{37909D5A-06C2-428C-9B4C-7650F52CFD4B}" type="pres">
      <dgm:prSet presAssocID="{38311F90-59F4-40F0-9B01-2C103D0E0706}" presName="parentLeftMargin" presStyleLbl="node1" presStyleIdx="0" presStyleCnt="5"/>
      <dgm:spPr/>
    </dgm:pt>
    <dgm:pt modelId="{E15595FD-D4C6-4AAA-A52A-0E30DD4D61D7}" type="pres">
      <dgm:prSet presAssocID="{38311F90-59F4-40F0-9B01-2C103D0E0706}" presName="parentText" presStyleLbl="node1" presStyleIdx="1" presStyleCnt="5">
        <dgm:presLayoutVars>
          <dgm:chMax val="0"/>
          <dgm:bulletEnabled val="1"/>
        </dgm:presLayoutVars>
      </dgm:prSet>
      <dgm:spPr/>
    </dgm:pt>
    <dgm:pt modelId="{04203778-1D99-4920-A5BB-E2EC8809B2E1}" type="pres">
      <dgm:prSet presAssocID="{38311F90-59F4-40F0-9B01-2C103D0E0706}" presName="negativeSpace" presStyleCnt="0"/>
      <dgm:spPr/>
    </dgm:pt>
    <dgm:pt modelId="{A074E866-231C-4980-87DC-01845941C0FA}" type="pres">
      <dgm:prSet presAssocID="{38311F90-59F4-40F0-9B01-2C103D0E0706}" presName="childText" presStyleLbl="conFgAcc1" presStyleIdx="1" presStyleCnt="5">
        <dgm:presLayoutVars>
          <dgm:bulletEnabled val="1"/>
        </dgm:presLayoutVars>
      </dgm:prSet>
      <dgm:spPr/>
    </dgm:pt>
    <dgm:pt modelId="{1E90EA98-E018-449A-95C8-42D2DDE1B06A}" type="pres">
      <dgm:prSet presAssocID="{E8FE6EFA-7C5A-407C-8DC4-BBFC0D233D40}" presName="spaceBetweenRectangles" presStyleCnt="0"/>
      <dgm:spPr/>
    </dgm:pt>
    <dgm:pt modelId="{4A19D7FD-F28C-457A-B4B0-06265EA42ACE}" type="pres">
      <dgm:prSet presAssocID="{DD789E01-388B-4851-8A34-6A63B51DB89F}" presName="parentLin" presStyleCnt="0"/>
      <dgm:spPr/>
    </dgm:pt>
    <dgm:pt modelId="{0F472557-A489-416A-A6A4-C1B8FA51FD64}" type="pres">
      <dgm:prSet presAssocID="{DD789E01-388B-4851-8A34-6A63B51DB89F}" presName="parentLeftMargin" presStyleLbl="node1" presStyleIdx="1" presStyleCnt="5"/>
      <dgm:spPr/>
    </dgm:pt>
    <dgm:pt modelId="{4D64CC7D-EB02-4E70-ACEE-929C47C2F3A1}" type="pres">
      <dgm:prSet presAssocID="{DD789E01-388B-4851-8A34-6A63B51DB89F}" presName="parentText" presStyleLbl="node1" presStyleIdx="2" presStyleCnt="5">
        <dgm:presLayoutVars>
          <dgm:chMax val="0"/>
          <dgm:bulletEnabled val="1"/>
        </dgm:presLayoutVars>
      </dgm:prSet>
      <dgm:spPr/>
    </dgm:pt>
    <dgm:pt modelId="{652617F9-F316-4E50-B503-3847EB8ACF55}" type="pres">
      <dgm:prSet presAssocID="{DD789E01-388B-4851-8A34-6A63B51DB89F}" presName="negativeSpace" presStyleCnt="0"/>
      <dgm:spPr/>
    </dgm:pt>
    <dgm:pt modelId="{9C2E1256-FDE8-4A5E-AC9A-89E12C04D648}" type="pres">
      <dgm:prSet presAssocID="{DD789E01-388B-4851-8A34-6A63B51DB89F}" presName="childText" presStyleLbl="conFgAcc1" presStyleIdx="2" presStyleCnt="5">
        <dgm:presLayoutVars>
          <dgm:bulletEnabled val="1"/>
        </dgm:presLayoutVars>
      </dgm:prSet>
      <dgm:spPr/>
    </dgm:pt>
    <dgm:pt modelId="{F1D2E15E-B32A-4CF4-B5F2-9AE73E19C107}" type="pres">
      <dgm:prSet presAssocID="{7B283A38-A962-4548-8B41-16D2723C00B6}" presName="spaceBetweenRectangles" presStyleCnt="0"/>
      <dgm:spPr/>
    </dgm:pt>
    <dgm:pt modelId="{B1789C3A-51DA-4FC0-B2FD-E703840BA4D6}" type="pres">
      <dgm:prSet presAssocID="{16394D65-DB1D-4064-9331-36733CA6D166}" presName="parentLin" presStyleCnt="0"/>
      <dgm:spPr/>
    </dgm:pt>
    <dgm:pt modelId="{A211FADF-AF85-4B5D-844D-47772DF25ACB}" type="pres">
      <dgm:prSet presAssocID="{16394D65-DB1D-4064-9331-36733CA6D166}" presName="parentLeftMargin" presStyleLbl="node1" presStyleIdx="2" presStyleCnt="5"/>
      <dgm:spPr/>
    </dgm:pt>
    <dgm:pt modelId="{71681AB2-C5F1-44AE-BDDA-E418452BEAC1}" type="pres">
      <dgm:prSet presAssocID="{16394D65-DB1D-4064-9331-36733CA6D166}" presName="parentText" presStyleLbl="node1" presStyleIdx="3" presStyleCnt="5">
        <dgm:presLayoutVars>
          <dgm:chMax val="0"/>
          <dgm:bulletEnabled val="1"/>
        </dgm:presLayoutVars>
      </dgm:prSet>
      <dgm:spPr/>
    </dgm:pt>
    <dgm:pt modelId="{C1E4DB56-4F50-438F-BA7D-F45838759158}" type="pres">
      <dgm:prSet presAssocID="{16394D65-DB1D-4064-9331-36733CA6D166}" presName="negativeSpace" presStyleCnt="0"/>
      <dgm:spPr/>
    </dgm:pt>
    <dgm:pt modelId="{BACE0766-9C5A-497E-AB5A-43ABCC6E17DB}" type="pres">
      <dgm:prSet presAssocID="{16394D65-DB1D-4064-9331-36733CA6D166}" presName="childText" presStyleLbl="conFgAcc1" presStyleIdx="3" presStyleCnt="5">
        <dgm:presLayoutVars>
          <dgm:bulletEnabled val="1"/>
        </dgm:presLayoutVars>
      </dgm:prSet>
      <dgm:spPr/>
    </dgm:pt>
    <dgm:pt modelId="{3EDB5705-85BF-47A0-8BAF-D9BE77CA0CB9}" type="pres">
      <dgm:prSet presAssocID="{BFB230D1-B15C-4759-9D8B-BE9015B52506}" presName="spaceBetweenRectangles" presStyleCnt="0"/>
      <dgm:spPr/>
    </dgm:pt>
    <dgm:pt modelId="{7F2D4B9B-95AF-47FA-B011-BD066F980C5F}" type="pres">
      <dgm:prSet presAssocID="{EC23462C-50F2-4E82-BF33-A18D92E97FFA}" presName="parentLin" presStyleCnt="0"/>
      <dgm:spPr/>
    </dgm:pt>
    <dgm:pt modelId="{E617A842-A3D3-4F1B-A698-C81871B625CC}" type="pres">
      <dgm:prSet presAssocID="{EC23462C-50F2-4E82-BF33-A18D92E97FFA}" presName="parentLeftMargin" presStyleLbl="node1" presStyleIdx="3" presStyleCnt="5"/>
      <dgm:spPr/>
    </dgm:pt>
    <dgm:pt modelId="{F7E5F60A-B946-45A2-9119-8FCA6E9DC3DF}" type="pres">
      <dgm:prSet presAssocID="{EC23462C-50F2-4E82-BF33-A18D92E97FFA}" presName="parentText" presStyleLbl="node1" presStyleIdx="4" presStyleCnt="5">
        <dgm:presLayoutVars>
          <dgm:chMax val="0"/>
          <dgm:bulletEnabled val="1"/>
        </dgm:presLayoutVars>
      </dgm:prSet>
      <dgm:spPr/>
    </dgm:pt>
    <dgm:pt modelId="{11724277-C190-43F6-B56E-1F2BE87FAD3C}" type="pres">
      <dgm:prSet presAssocID="{EC23462C-50F2-4E82-BF33-A18D92E97FFA}" presName="negativeSpace" presStyleCnt="0"/>
      <dgm:spPr/>
    </dgm:pt>
    <dgm:pt modelId="{C7AE0975-E8B2-47E9-8903-8740F10A46BF}" type="pres">
      <dgm:prSet presAssocID="{EC23462C-50F2-4E82-BF33-A18D92E97FFA}" presName="childText" presStyleLbl="conFgAcc1" presStyleIdx="4" presStyleCnt="5" custLinFactNeighborX="-116">
        <dgm:presLayoutVars>
          <dgm:bulletEnabled val="1"/>
        </dgm:presLayoutVars>
      </dgm:prSet>
      <dgm:spPr/>
    </dgm:pt>
  </dgm:ptLst>
  <dgm:cxnLst>
    <dgm:cxn modelId="{3180BC1A-1506-42B4-AABA-33DB148DC8EA}" srcId="{29286C4B-1943-40E4-87CE-F8C354372B35}" destId="{DD789E01-388B-4851-8A34-6A63B51DB89F}" srcOrd="2" destOrd="0" parTransId="{C9A6CC09-3C64-4785-BAE1-E3061974D327}" sibTransId="{7B283A38-A962-4548-8B41-16D2723C00B6}"/>
    <dgm:cxn modelId="{B4AC0620-0D78-4D0D-8A5C-FD56DB8738CD}" srcId="{DD789E01-388B-4851-8A34-6A63B51DB89F}" destId="{335352A0-C634-4031-9803-948291D689BD}" srcOrd="0" destOrd="0" parTransId="{876BE854-5675-4441-ACBC-09C672E86583}" sibTransId="{BF9F67D7-49B9-4342-A1EC-D0A15DFE5F6D}"/>
    <dgm:cxn modelId="{E358B030-F10D-4910-BC1D-B8245BDE485A}" type="presOf" srcId="{EC01F057-3B8C-4DAE-999E-94D404AB0B3E}" destId="{BACE0766-9C5A-497E-AB5A-43ABCC6E17DB}" srcOrd="0" destOrd="0" presId="urn:microsoft.com/office/officeart/2005/8/layout/list1"/>
    <dgm:cxn modelId="{399C6034-3C86-41C0-B2F5-B4A400EB5001}" type="presOf" srcId="{29286C4B-1943-40E4-87CE-F8C354372B35}" destId="{C09399FD-D79C-439D-8D23-3993F437390D}" srcOrd="0" destOrd="0" presId="urn:microsoft.com/office/officeart/2005/8/layout/list1"/>
    <dgm:cxn modelId="{26AC0046-CCC8-42CE-9A49-E0FE761C31FD}" type="presOf" srcId="{9CA1A5C3-2AE9-41DF-A073-59250B212577}" destId="{98800D96-45A7-426E-9846-F8AC4FA5542E}" srcOrd="1" destOrd="0" presId="urn:microsoft.com/office/officeart/2005/8/layout/list1"/>
    <dgm:cxn modelId="{46A7B267-06E3-40FB-8FAB-4700EBC79949}" srcId="{38311F90-59F4-40F0-9B01-2C103D0E0706}" destId="{465FEBB6-7969-4C71-8710-60B42CD185E8}" srcOrd="0" destOrd="0" parTransId="{BBF43556-35BD-4F56-B2E6-9F811B1326A6}" sibTransId="{DF81562A-2D03-41E0-9570-13DB72354DFE}"/>
    <dgm:cxn modelId="{B7652A49-6721-4E6C-B08D-52D4B74C38FE}" srcId="{16394D65-DB1D-4064-9331-36733CA6D166}" destId="{EC01F057-3B8C-4DAE-999E-94D404AB0B3E}" srcOrd="0" destOrd="0" parTransId="{2BDC253E-B165-4AE8-BBAB-E382236DFFF4}" sibTransId="{0D321047-719C-47EE-AAEC-A16EE6CAB29D}"/>
    <dgm:cxn modelId="{6A66A14D-2F8B-4629-A01E-F745E2C89CE5}" srcId="{29286C4B-1943-40E4-87CE-F8C354372B35}" destId="{38311F90-59F4-40F0-9B01-2C103D0E0706}" srcOrd="1" destOrd="0" parTransId="{4B4D3D02-E1CA-4994-B62B-99AEA558C2B3}" sibTransId="{E8FE6EFA-7C5A-407C-8DC4-BBFC0D233D40}"/>
    <dgm:cxn modelId="{E4D16C54-10FC-46CE-B1FE-C170EFB6EA54}" srcId="{9CA1A5C3-2AE9-41DF-A073-59250B212577}" destId="{189F4134-7A9F-41B8-89D0-3DB805ADCABC}" srcOrd="0" destOrd="0" parTransId="{AEEF8E2D-B709-4C90-967E-17D88D36A666}" sibTransId="{1EF8D53E-782E-4038-9568-86D00BFC7C4A}"/>
    <dgm:cxn modelId="{80689876-1E89-4723-AF85-A87BA87C24EA}" type="presOf" srcId="{335352A0-C634-4031-9803-948291D689BD}" destId="{9C2E1256-FDE8-4A5E-AC9A-89E12C04D648}" srcOrd="0" destOrd="0" presId="urn:microsoft.com/office/officeart/2005/8/layout/list1"/>
    <dgm:cxn modelId="{3D136278-3735-4D59-9AE9-4869345AB7E7}" type="presOf" srcId="{EC23462C-50F2-4E82-BF33-A18D92E97FFA}" destId="{F7E5F60A-B946-45A2-9119-8FCA6E9DC3DF}" srcOrd="1" destOrd="0" presId="urn:microsoft.com/office/officeart/2005/8/layout/list1"/>
    <dgm:cxn modelId="{2A48797E-056C-4725-AE07-43FBCFE37689}" type="presOf" srcId="{189F4134-7A9F-41B8-89D0-3DB805ADCABC}" destId="{7E67EDE1-664F-4ABC-9529-5BCC97508521}" srcOrd="0" destOrd="0" presId="urn:microsoft.com/office/officeart/2005/8/layout/list1"/>
    <dgm:cxn modelId="{E2BCC683-BDCB-446C-A73D-0913EE50BA96}" type="presOf" srcId="{DD789E01-388B-4851-8A34-6A63B51DB89F}" destId="{0F472557-A489-416A-A6A4-C1B8FA51FD64}" srcOrd="0" destOrd="0" presId="urn:microsoft.com/office/officeart/2005/8/layout/list1"/>
    <dgm:cxn modelId="{4BEA8B94-DFE8-4B5C-A71D-648782D8628B}" type="presOf" srcId="{DD789E01-388B-4851-8A34-6A63B51DB89F}" destId="{4D64CC7D-EB02-4E70-ACEE-929C47C2F3A1}" srcOrd="1" destOrd="0" presId="urn:microsoft.com/office/officeart/2005/8/layout/list1"/>
    <dgm:cxn modelId="{481B839A-6B50-459D-8B12-EBD49275B842}" type="presOf" srcId="{EC23462C-50F2-4E82-BF33-A18D92E97FFA}" destId="{E617A842-A3D3-4F1B-A698-C81871B625CC}" srcOrd="0" destOrd="0" presId="urn:microsoft.com/office/officeart/2005/8/layout/list1"/>
    <dgm:cxn modelId="{61705EA1-AA0B-4469-A2B5-F2DDEFBBB280}" type="presOf" srcId="{16394D65-DB1D-4064-9331-36733CA6D166}" destId="{A211FADF-AF85-4B5D-844D-47772DF25ACB}" srcOrd="0" destOrd="0" presId="urn:microsoft.com/office/officeart/2005/8/layout/list1"/>
    <dgm:cxn modelId="{6A8D83A7-1EFA-4649-A353-EEEF084DDA13}" type="presOf" srcId="{16394D65-DB1D-4064-9331-36733CA6D166}" destId="{71681AB2-C5F1-44AE-BDDA-E418452BEAC1}" srcOrd="1" destOrd="0" presId="urn:microsoft.com/office/officeart/2005/8/layout/list1"/>
    <dgm:cxn modelId="{04F802AE-963D-4E9E-88F4-A21B1B4D777A}" type="presOf" srcId="{38311F90-59F4-40F0-9B01-2C103D0E0706}" destId="{37909D5A-06C2-428C-9B4C-7650F52CFD4B}" srcOrd="0" destOrd="0" presId="urn:microsoft.com/office/officeart/2005/8/layout/list1"/>
    <dgm:cxn modelId="{D3986AD2-F9D4-4775-8D2F-38ABFE3EB759}" type="presOf" srcId="{38311F90-59F4-40F0-9B01-2C103D0E0706}" destId="{E15595FD-D4C6-4AAA-A52A-0E30DD4D61D7}" srcOrd="1" destOrd="0" presId="urn:microsoft.com/office/officeart/2005/8/layout/list1"/>
    <dgm:cxn modelId="{13DC59D7-CFD0-4251-836E-39861E9B0A05}" type="presOf" srcId="{465FEBB6-7969-4C71-8710-60B42CD185E8}" destId="{A074E866-231C-4980-87DC-01845941C0FA}" srcOrd="0" destOrd="0" presId="urn:microsoft.com/office/officeart/2005/8/layout/list1"/>
    <dgm:cxn modelId="{04F317D9-B81C-420F-88EE-F018F8155780}" srcId="{EC23462C-50F2-4E82-BF33-A18D92E97FFA}" destId="{1E986C0F-11E7-4950-A7D8-10D4F65678D5}" srcOrd="0" destOrd="0" parTransId="{43BA11AE-6A1D-4092-8CD8-6C8957F45971}" sibTransId="{4B3B45C8-13E5-40EC-981D-543A501BB0DF}"/>
    <dgm:cxn modelId="{E38728D9-0A91-42C8-8F7D-A8290BE2567A}" type="presOf" srcId="{1E986C0F-11E7-4950-A7D8-10D4F65678D5}" destId="{C7AE0975-E8B2-47E9-8903-8740F10A46BF}" srcOrd="0" destOrd="0" presId="urn:microsoft.com/office/officeart/2005/8/layout/list1"/>
    <dgm:cxn modelId="{36138ADC-F64E-43B3-B7BB-F377F9FE0059}" srcId="{29286C4B-1943-40E4-87CE-F8C354372B35}" destId="{16394D65-DB1D-4064-9331-36733CA6D166}" srcOrd="3" destOrd="0" parTransId="{BE8A3548-1246-4B8C-A9DA-DC50A16B54AE}" sibTransId="{BFB230D1-B15C-4759-9D8B-BE9015B52506}"/>
    <dgm:cxn modelId="{CE4308DF-9AF1-494A-B4E4-B12967026BD5}" srcId="{29286C4B-1943-40E4-87CE-F8C354372B35}" destId="{EC23462C-50F2-4E82-BF33-A18D92E97FFA}" srcOrd="4" destOrd="0" parTransId="{C504C20F-27C8-4768-997B-266E29719B9B}" sibTransId="{B9091F41-11D6-418A-8657-6E355A853532}"/>
    <dgm:cxn modelId="{2598EEE2-E3B6-4848-99E5-0B30E0CF4C0E}" srcId="{29286C4B-1943-40E4-87CE-F8C354372B35}" destId="{9CA1A5C3-2AE9-41DF-A073-59250B212577}" srcOrd="0" destOrd="0" parTransId="{FC0C9A1B-60E6-453A-8233-57BD9E3E7992}" sibTransId="{64E3A188-30A0-442E-94DC-E269706C46F7}"/>
    <dgm:cxn modelId="{43FA38E6-3FA7-45C9-966B-03956170A18A}" type="presOf" srcId="{9CA1A5C3-2AE9-41DF-A073-59250B212577}" destId="{F7EDB443-201F-4A72-B352-D6189A52283B}" srcOrd="0" destOrd="0" presId="urn:microsoft.com/office/officeart/2005/8/layout/list1"/>
    <dgm:cxn modelId="{3FB3FC3F-3788-410D-90FF-A76EA4819CF6}" type="presParOf" srcId="{C09399FD-D79C-439D-8D23-3993F437390D}" destId="{40760EEC-E4AF-4CC1-901F-5CE8C12AF317}" srcOrd="0" destOrd="0" presId="urn:microsoft.com/office/officeart/2005/8/layout/list1"/>
    <dgm:cxn modelId="{B762E904-7CF8-49FB-A179-2CDA6A4F197E}" type="presParOf" srcId="{40760EEC-E4AF-4CC1-901F-5CE8C12AF317}" destId="{F7EDB443-201F-4A72-B352-D6189A52283B}" srcOrd="0" destOrd="0" presId="urn:microsoft.com/office/officeart/2005/8/layout/list1"/>
    <dgm:cxn modelId="{291C4851-BDDA-4CAF-BCF0-C7D10DD6CCAF}" type="presParOf" srcId="{40760EEC-E4AF-4CC1-901F-5CE8C12AF317}" destId="{98800D96-45A7-426E-9846-F8AC4FA5542E}" srcOrd="1" destOrd="0" presId="urn:microsoft.com/office/officeart/2005/8/layout/list1"/>
    <dgm:cxn modelId="{04501995-7CDD-4FFA-86E7-08FC276B67AE}" type="presParOf" srcId="{C09399FD-D79C-439D-8D23-3993F437390D}" destId="{1CE3CD84-9223-4093-8160-EDD4535C04C9}" srcOrd="1" destOrd="0" presId="urn:microsoft.com/office/officeart/2005/8/layout/list1"/>
    <dgm:cxn modelId="{5C87AEE3-2577-4EE6-AFCF-30C79E54E39E}" type="presParOf" srcId="{C09399FD-D79C-439D-8D23-3993F437390D}" destId="{7E67EDE1-664F-4ABC-9529-5BCC97508521}" srcOrd="2" destOrd="0" presId="urn:microsoft.com/office/officeart/2005/8/layout/list1"/>
    <dgm:cxn modelId="{04B04178-8707-458F-B7AA-88A0C73438A8}" type="presParOf" srcId="{C09399FD-D79C-439D-8D23-3993F437390D}" destId="{F7CE1413-3595-4F4F-ABB5-D361F9CCB43F}" srcOrd="3" destOrd="0" presId="urn:microsoft.com/office/officeart/2005/8/layout/list1"/>
    <dgm:cxn modelId="{BF8CE637-2AF8-41D3-8F04-1A006C20E04E}" type="presParOf" srcId="{C09399FD-D79C-439D-8D23-3993F437390D}" destId="{F15E0C76-57F8-467C-BA1A-765FF1B6D0B6}" srcOrd="4" destOrd="0" presId="urn:microsoft.com/office/officeart/2005/8/layout/list1"/>
    <dgm:cxn modelId="{E7F57329-797C-4169-855C-C8E5DD7D3847}" type="presParOf" srcId="{F15E0C76-57F8-467C-BA1A-765FF1B6D0B6}" destId="{37909D5A-06C2-428C-9B4C-7650F52CFD4B}" srcOrd="0" destOrd="0" presId="urn:microsoft.com/office/officeart/2005/8/layout/list1"/>
    <dgm:cxn modelId="{846FCE1C-538E-4D7A-918F-7FA514ADB531}" type="presParOf" srcId="{F15E0C76-57F8-467C-BA1A-765FF1B6D0B6}" destId="{E15595FD-D4C6-4AAA-A52A-0E30DD4D61D7}" srcOrd="1" destOrd="0" presId="urn:microsoft.com/office/officeart/2005/8/layout/list1"/>
    <dgm:cxn modelId="{4F334842-3DA4-43A7-B81F-C0C6D12F34BF}" type="presParOf" srcId="{C09399FD-D79C-439D-8D23-3993F437390D}" destId="{04203778-1D99-4920-A5BB-E2EC8809B2E1}" srcOrd="5" destOrd="0" presId="urn:microsoft.com/office/officeart/2005/8/layout/list1"/>
    <dgm:cxn modelId="{1F7CD0A5-A6D6-49A9-AD01-0CFAC8685918}" type="presParOf" srcId="{C09399FD-D79C-439D-8D23-3993F437390D}" destId="{A074E866-231C-4980-87DC-01845941C0FA}" srcOrd="6" destOrd="0" presId="urn:microsoft.com/office/officeart/2005/8/layout/list1"/>
    <dgm:cxn modelId="{85584380-61B1-426E-8262-0D0DBBAE0C77}" type="presParOf" srcId="{C09399FD-D79C-439D-8D23-3993F437390D}" destId="{1E90EA98-E018-449A-95C8-42D2DDE1B06A}" srcOrd="7" destOrd="0" presId="urn:microsoft.com/office/officeart/2005/8/layout/list1"/>
    <dgm:cxn modelId="{5970D347-D9ED-4FD2-AA2D-9997421E1470}" type="presParOf" srcId="{C09399FD-D79C-439D-8D23-3993F437390D}" destId="{4A19D7FD-F28C-457A-B4B0-06265EA42ACE}" srcOrd="8" destOrd="0" presId="urn:microsoft.com/office/officeart/2005/8/layout/list1"/>
    <dgm:cxn modelId="{6EC1F475-D191-4EF2-962A-777069209540}" type="presParOf" srcId="{4A19D7FD-F28C-457A-B4B0-06265EA42ACE}" destId="{0F472557-A489-416A-A6A4-C1B8FA51FD64}" srcOrd="0" destOrd="0" presId="urn:microsoft.com/office/officeart/2005/8/layout/list1"/>
    <dgm:cxn modelId="{A5E7657B-D7D1-45E5-8F2D-6FF8919AE8E8}" type="presParOf" srcId="{4A19D7FD-F28C-457A-B4B0-06265EA42ACE}" destId="{4D64CC7D-EB02-4E70-ACEE-929C47C2F3A1}" srcOrd="1" destOrd="0" presId="urn:microsoft.com/office/officeart/2005/8/layout/list1"/>
    <dgm:cxn modelId="{9B89A8E0-3C49-47B0-9AB7-30DAEFCAE994}" type="presParOf" srcId="{C09399FD-D79C-439D-8D23-3993F437390D}" destId="{652617F9-F316-4E50-B503-3847EB8ACF55}" srcOrd="9" destOrd="0" presId="urn:microsoft.com/office/officeart/2005/8/layout/list1"/>
    <dgm:cxn modelId="{F34C0717-28B3-40CA-9EC0-0662B988A1A8}" type="presParOf" srcId="{C09399FD-D79C-439D-8D23-3993F437390D}" destId="{9C2E1256-FDE8-4A5E-AC9A-89E12C04D648}" srcOrd="10" destOrd="0" presId="urn:microsoft.com/office/officeart/2005/8/layout/list1"/>
    <dgm:cxn modelId="{2A48ED28-5F35-4326-984A-A4601DBAB68F}" type="presParOf" srcId="{C09399FD-D79C-439D-8D23-3993F437390D}" destId="{F1D2E15E-B32A-4CF4-B5F2-9AE73E19C107}" srcOrd="11" destOrd="0" presId="urn:microsoft.com/office/officeart/2005/8/layout/list1"/>
    <dgm:cxn modelId="{4CABC976-4835-44B9-ADD4-AF2454A53A6D}" type="presParOf" srcId="{C09399FD-D79C-439D-8D23-3993F437390D}" destId="{B1789C3A-51DA-4FC0-B2FD-E703840BA4D6}" srcOrd="12" destOrd="0" presId="urn:microsoft.com/office/officeart/2005/8/layout/list1"/>
    <dgm:cxn modelId="{0E52C4DF-52EF-41FF-8132-DF9945D5F53B}" type="presParOf" srcId="{B1789C3A-51DA-4FC0-B2FD-E703840BA4D6}" destId="{A211FADF-AF85-4B5D-844D-47772DF25ACB}" srcOrd="0" destOrd="0" presId="urn:microsoft.com/office/officeart/2005/8/layout/list1"/>
    <dgm:cxn modelId="{5DC229BB-5241-4F3D-8178-1214C4A9586D}" type="presParOf" srcId="{B1789C3A-51DA-4FC0-B2FD-E703840BA4D6}" destId="{71681AB2-C5F1-44AE-BDDA-E418452BEAC1}" srcOrd="1" destOrd="0" presId="urn:microsoft.com/office/officeart/2005/8/layout/list1"/>
    <dgm:cxn modelId="{782B40DB-508C-44E6-A23F-8E2ACEC7FEB9}" type="presParOf" srcId="{C09399FD-D79C-439D-8D23-3993F437390D}" destId="{C1E4DB56-4F50-438F-BA7D-F45838759158}" srcOrd="13" destOrd="0" presId="urn:microsoft.com/office/officeart/2005/8/layout/list1"/>
    <dgm:cxn modelId="{1E04196B-3F04-44AE-A352-6318C11E9660}" type="presParOf" srcId="{C09399FD-D79C-439D-8D23-3993F437390D}" destId="{BACE0766-9C5A-497E-AB5A-43ABCC6E17DB}" srcOrd="14" destOrd="0" presId="urn:microsoft.com/office/officeart/2005/8/layout/list1"/>
    <dgm:cxn modelId="{F53A9AAD-4C3D-45C7-8E47-4874FC7122A3}" type="presParOf" srcId="{C09399FD-D79C-439D-8D23-3993F437390D}" destId="{3EDB5705-85BF-47A0-8BAF-D9BE77CA0CB9}" srcOrd="15" destOrd="0" presId="urn:microsoft.com/office/officeart/2005/8/layout/list1"/>
    <dgm:cxn modelId="{7EC0CBC4-2474-4CDC-96DE-4E700D396B32}" type="presParOf" srcId="{C09399FD-D79C-439D-8D23-3993F437390D}" destId="{7F2D4B9B-95AF-47FA-B011-BD066F980C5F}" srcOrd="16" destOrd="0" presId="urn:microsoft.com/office/officeart/2005/8/layout/list1"/>
    <dgm:cxn modelId="{7E9025C6-2C0C-4772-B5B3-BB0C509FC5EF}" type="presParOf" srcId="{7F2D4B9B-95AF-47FA-B011-BD066F980C5F}" destId="{E617A842-A3D3-4F1B-A698-C81871B625CC}" srcOrd="0" destOrd="0" presId="urn:microsoft.com/office/officeart/2005/8/layout/list1"/>
    <dgm:cxn modelId="{77CFABBE-CB9C-425A-869A-84895B41251F}" type="presParOf" srcId="{7F2D4B9B-95AF-47FA-B011-BD066F980C5F}" destId="{F7E5F60A-B946-45A2-9119-8FCA6E9DC3DF}" srcOrd="1" destOrd="0" presId="urn:microsoft.com/office/officeart/2005/8/layout/list1"/>
    <dgm:cxn modelId="{55B026AA-3803-473E-B5F2-7AE9255A9852}" type="presParOf" srcId="{C09399FD-D79C-439D-8D23-3993F437390D}" destId="{11724277-C190-43F6-B56E-1F2BE87FAD3C}" srcOrd="17" destOrd="0" presId="urn:microsoft.com/office/officeart/2005/8/layout/list1"/>
    <dgm:cxn modelId="{99253398-8410-4D9F-AEEC-22228DDEB2AB}" type="presParOf" srcId="{C09399FD-D79C-439D-8D23-3993F437390D}" destId="{C7AE0975-E8B2-47E9-8903-8740F10A46BF}" srcOrd="18" destOrd="0" presId="urn:microsoft.com/office/officeart/2005/8/layout/list1"/>
  </dgm:cxnLst>
  <dgm:bg/>
  <dgm:whole/>
  <dgm:extLst>
    <a:ext uri="http://schemas.microsoft.com/office/drawing/2008/diagram">
      <dsp:dataModelExt xmlns:dsp="http://schemas.microsoft.com/office/drawing/2008/diagram" relId="rId41"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E67EDE1-664F-4ABC-9529-5BCC97508521}">
      <dsp:nvSpPr>
        <dsp:cNvPr id="0" name=""/>
        <dsp:cNvSpPr/>
      </dsp:nvSpPr>
      <dsp:spPr>
        <a:xfrm>
          <a:off x="0" y="200549"/>
          <a:ext cx="5486400" cy="460687"/>
        </a:xfrm>
        <a:prstGeom prst="rect">
          <a:avLst/>
        </a:prstGeom>
        <a:solidFill>
          <a:schemeClr val="accent5">
            <a:alpha val="90000"/>
            <a:tint val="40000"/>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5806" tIns="270764" rIns="425806" bIns="64008" numCol="1" spcCol="1270" anchor="t" anchorCtr="0">
          <a:noAutofit/>
        </a:bodyPr>
        <a:lstStyle/>
        <a:p>
          <a:pPr marL="57150" lvl="1" indent="-57150" algn="l" defTabSz="400050">
            <a:lnSpc>
              <a:spcPct val="90000"/>
            </a:lnSpc>
            <a:spcBef>
              <a:spcPct val="0"/>
            </a:spcBef>
            <a:spcAft>
              <a:spcPct val="15000"/>
            </a:spcAft>
            <a:buChar char="•"/>
          </a:pPr>
          <a:r>
            <a:rPr lang="es-ES" sz="900" b="0" kern="1200">
              <a:latin typeface="Times New Roman" panose="02020603050405020304" pitchFamily="18" charset="0"/>
              <a:cs typeface="Times New Roman" panose="02020603050405020304" pitchFamily="18" charset="0"/>
            </a:rPr>
            <a:t>Definimos el respeto como la búsqueda continua del bien común.</a:t>
          </a:r>
          <a:endParaRPr lang="es-GT" sz="900" b="0" kern="1200">
            <a:latin typeface="Times New Roman" panose="02020603050405020304" pitchFamily="18" charset="0"/>
            <a:cs typeface="Times New Roman" panose="02020603050405020304" pitchFamily="18" charset="0"/>
          </a:endParaRPr>
        </a:p>
      </dsp:txBody>
      <dsp:txXfrm>
        <a:off x="0" y="200549"/>
        <a:ext cx="5486400" cy="460687"/>
      </dsp:txXfrm>
    </dsp:sp>
    <dsp:sp modelId="{98800D96-45A7-426E-9846-F8AC4FA5542E}">
      <dsp:nvSpPr>
        <dsp:cNvPr id="0" name=""/>
        <dsp:cNvSpPr/>
      </dsp:nvSpPr>
      <dsp:spPr>
        <a:xfrm>
          <a:off x="255271" y="30664"/>
          <a:ext cx="3840480" cy="383760"/>
        </a:xfrm>
        <a:prstGeom prst="roundRect">
          <a:avLst/>
        </a:prstGeom>
        <a:solidFill>
          <a:schemeClr val="lt1">
            <a:hueOff val="0"/>
            <a:satOff val="0"/>
            <a:lumOff val="0"/>
            <a:alphaOff val="0"/>
          </a:schemeClr>
        </a:solidFill>
        <a:ln w="12700" cap="flat" cmpd="sng" algn="ctr">
          <a:solidFill>
            <a:schemeClr val="accent5">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400050">
            <a:lnSpc>
              <a:spcPct val="90000"/>
            </a:lnSpc>
            <a:spcBef>
              <a:spcPct val="0"/>
            </a:spcBef>
            <a:spcAft>
              <a:spcPct val="35000"/>
            </a:spcAft>
            <a:buNone/>
          </a:pPr>
          <a:r>
            <a:rPr lang="es-GT" sz="900" kern="1200">
              <a:latin typeface="Times New Roman" panose="02020603050405020304" pitchFamily="18" charset="0"/>
              <a:cs typeface="Times New Roman" panose="02020603050405020304" pitchFamily="18" charset="0"/>
            </a:rPr>
            <a:t>Respeto</a:t>
          </a:r>
        </a:p>
      </dsp:txBody>
      <dsp:txXfrm>
        <a:off x="274005" y="49398"/>
        <a:ext cx="3803012" cy="346292"/>
      </dsp:txXfrm>
    </dsp:sp>
    <dsp:sp modelId="{A074E866-231C-4980-87DC-01845941C0FA}">
      <dsp:nvSpPr>
        <dsp:cNvPr id="0" name=""/>
        <dsp:cNvSpPr/>
      </dsp:nvSpPr>
      <dsp:spPr>
        <a:xfrm>
          <a:off x="0" y="938795"/>
          <a:ext cx="5486400" cy="573300"/>
        </a:xfrm>
        <a:prstGeom prst="rect">
          <a:avLst/>
        </a:prstGeom>
        <a:solidFill>
          <a:schemeClr val="accent5">
            <a:alpha val="90000"/>
            <a:tint val="40000"/>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5806" tIns="270764" rIns="425806" bIns="64008" numCol="1" spcCol="1270" anchor="t" anchorCtr="0">
          <a:noAutofit/>
        </a:bodyPr>
        <a:lstStyle/>
        <a:p>
          <a:pPr marL="57150" lvl="1" indent="-57150" algn="l" defTabSz="400050">
            <a:lnSpc>
              <a:spcPct val="90000"/>
            </a:lnSpc>
            <a:spcBef>
              <a:spcPct val="0"/>
            </a:spcBef>
            <a:spcAft>
              <a:spcPct val="15000"/>
            </a:spcAft>
            <a:buChar char="•"/>
          </a:pPr>
          <a:r>
            <a:rPr lang="es-ES" sz="900" b="0" kern="1200">
              <a:latin typeface="Times New Roman" panose="02020603050405020304" pitchFamily="18" charset="0"/>
              <a:cs typeface="Times New Roman" panose="02020603050405020304" pitchFamily="18" charset="0"/>
            </a:rPr>
            <a:t>Actuamos con un sentido de responsabilidad por la recuperación, protección y conservación del medio ambiente.</a:t>
          </a:r>
          <a:endParaRPr lang="es-GT" sz="900" b="0" kern="1200">
            <a:latin typeface="Times New Roman" panose="02020603050405020304" pitchFamily="18" charset="0"/>
            <a:cs typeface="Times New Roman" panose="02020603050405020304" pitchFamily="18" charset="0"/>
          </a:endParaRPr>
        </a:p>
      </dsp:txBody>
      <dsp:txXfrm>
        <a:off x="0" y="938795"/>
        <a:ext cx="5486400" cy="573300"/>
      </dsp:txXfrm>
    </dsp:sp>
    <dsp:sp modelId="{E15595FD-D4C6-4AAA-A52A-0E30DD4D61D7}">
      <dsp:nvSpPr>
        <dsp:cNvPr id="0" name=""/>
        <dsp:cNvSpPr/>
      </dsp:nvSpPr>
      <dsp:spPr>
        <a:xfrm>
          <a:off x="274320" y="746915"/>
          <a:ext cx="3840480" cy="383760"/>
        </a:xfrm>
        <a:prstGeom prst="roundRect">
          <a:avLst/>
        </a:prstGeom>
        <a:solidFill>
          <a:schemeClr val="lt1">
            <a:hueOff val="0"/>
            <a:satOff val="0"/>
            <a:lumOff val="0"/>
            <a:alphaOff val="0"/>
          </a:schemeClr>
        </a:solidFill>
        <a:ln w="12700" cap="flat" cmpd="sng" algn="ctr">
          <a:solidFill>
            <a:schemeClr val="accent5">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400050">
            <a:lnSpc>
              <a:spcPct val="90000"/>
            </a:lnSpc>
            <a:spcBef>
              <a:spcPct val="0"/>
            </a:spcBef>
            <a:spcAft>
              <a:spcPct val="35000"/>
            </a:spcAft>
            <a:buNone/>
          </a:pPr>
          <a:r>
            <a:rPr lang="es-GT" sz="900" kern="1200">
              <a:latin typeface="Times New Roman" panose="02020603050405020304" pitchFamily="18" charset="0"/>
              <a:cs typeface="Times New Roman" panose="02020603050405020304" pitchFamily="18" charset="0"/>
            </a:rPr>
            <a:t>Responsabilidad</a:t>
          </a:r>
        </a:p>
      </dsp:txBody>
      <dsp:txXfrm>
        <a:off x="293054" y="765649"/>
        <a:ext cx="3803012" cy="346292"/>
      </dsp:txXfrm>
    </dsp:sp>
    <dsp:sp modelId="{9C2E1256-FDE8-4A5E-AC9A-89E12C04D648}">
      <dsp:nvSpPr>
        <dsp:cNvPr id="0" name=""/>
        <dsp:cNvSpPr/>
      </dsp:nvSpPr>
      <dsp:spPr>
        <a:xfrm>
          <a:off x="0" y="1774175"/>
          <a:ext cx="5486400" cy="696150"/>
        </a:xfrm>
        <a:prstGeom prst="rect">
          <a:avLst/>
        </a:prstGeom>
        <a:solidFill>
          <a:schemeClr val="accent5">
            <a:alpha val="90000"/>
            <a:tint val="40000"/>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5806" tIns="270764" rIns="425806" bIns="64008" numCol="1" spcCol="1270" anchor="t" anchorCtr="0">
          <a:noAutofit/>
        </a:bodyPr>
        <a:lstStyle/>
        <a:p>
          <a:pPr marL="57150" lvl="1" indent="-57150" algn="l" defTabSz="400050">
            <a:lnSpc>
              <a:spcPct val="90000"/>
            </a:lnSpc>
            <a:spcBef>
              <a:spcPct val="0"/>
            </a:spcBef>
            <a:spcAft>
              <a:spcPct val="15000"/>
            </a:spcAft>
            <a:buChar char="•"/>
          </a:pPr>
          <a:r>
            <a:rPr lang="es-ES" sz="900" b="0" kern="1200">
              <a:latin typeface="Times New Roman" panose="02020603050405020304" pitchFamily="18" charset="0"/>
              <a:cs typeface="Times New Roman" panose="02020603050405020304" pitchFamily="18" charset="0"/>
            </a:rPr>
            <a:t>Influimos positivamente en todos los sectores de la población, a través de la adecuada implementación y seguimiento de políticas y normativas, especialmente para la cuenca y el lago de Amatitlán.</a:t>
          </a:r>
          <a:endParaRPr lang="es-GT" sz="900" b="0" kern="1200">
            <a:latin typeface="Times New Roman" panose="02020603050405020304" pitchFamily="18" charset="0"/>
            <a:cs typeface="Times New Roman" panose="02020603050405020304" pitchFamily="18" charset="0"/>
          </a:endParaRPr>
        </a:p>
      </dsp:txBody>
      <dsp:txXfrm>
        <a:off x="0" y="1774175"/>
        <a:ext cx="5486400" cy="696150"/>
      </dsp:txXfrm>
    </dsp:sp>
    <dsp:sp modelId="{4D64CC7D-EB02-4E70-ACEE-929C47C2F3A1}">
      <dsp:nvSpPr>
        <dsp:cNvPr id="0" name=""/>
        <dsp:cNvSpPr/>
      </dsp:nvSpPr>
      <dsp:spPr>
        <a:xfrm>
          <a:off x="274320" y="1582295"/>
          <a:ext cx="3840480" cy="383760"/>
        </a:xfrm>
        <a:prstGeom prst="roundRect">
          <a:avLst/>
        </a:prstGeom>
        <a:solidFill>
          <a:schemeClr val="lt1">
            <a:hueOff val="0"/>
            <a:satOff val="0"/>
            <a:lumOff val="0"/>
            <a:alphaOff val="0"/>
          </a:schemeClr>
        </a:solidFill>
        <a:ln w="12700" cap="flat" cmpd="sng" algn="ctr">
          <a:solidFill>
            <a:schemeClr val="accent5">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400050">
            <a:lnSpc>
              <a:spcPct val="90000"/>
            </a:lnSpc>
            <a:spcBef>
              <a:spcPct val="0"/>
            </a:spcBef>
            <a:spcAft>
              <a:spcPct val="35000"/>
            </a:spcAft>
            <a:buNone/>
          </a:pPr>
          <a:r>
            <a:rPr lang="es-GT" sz="900" kern="1200">
              <a:latin typeface="Times New Roman" panose="02020603050405020304" pitchFamily="18" charset="0"/>
              <a:cs typeface="Times New Roman" panose="02020603050405020304" pitchFamily="18" charset="0"/>
            </a:rPr>
            <a:t>Liderazgo</a:t>
          </a:r>
        </a:p>
      </dsp:txBody>
      <dsp:txXfrm>
        <a:off x="293054" y="1601029"/>
        <a:ext cx="3803012" cy="346292"/>
      </dsp:txXfrm>
    </dsp:sp>
    <dsp:sp modelId="{BACE0766-9C5A-497E-AB5A-43ABCC6E17DB}">
      <dsp:nvSpPr>
        <dsp:cNvPr id="0" name=""/>
        <dsp:cNvSpPr/>
      </dsp:nvSpPr>
      <dsp:spPr>
        <a:xfrm>
          <a:off x="0" y="2732405"/>
          <a:ext cx="5486400" cy="573300"/>
        </a:xfrm>
        <a:prstGeom prst="rect">
          <a:avLst/>
        </a:prstGeom>
        <a:solidFill>
          <a:schemeClr val="accent5">
            <a:alpha val="90000"/>
            <a:tint val="40000"/>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5806" tIns="270764" rIns="425806" bIns="64008" numCol="1" spcCol="1270" anchor="t" anchorCtr="0">
          <a:noAutofit/>
        </a:bodyPr>
        <a:lstStyle/>
        <a:p>
          <a:pPr marL="57150" lvl="1" indent="-57150" algn="l" defTabSz="400050">
            <a:lnSpc>
              <a:spcPct val="90000"/>
            </a:lnSpc>
            <a:spcBef>
              <a:spcPct val="0"/>
            </a:spcBef>
            <a:spcAft>
              <a:spcPct val="15000"/>
            </a:spcAft>
            <a:buChar char="•"/>
          </a:pPr>
          <a:r>
            <a:rPr lang="es-GT" sz="900" kern="1200">
              <a:latin typeface="Times New Roman" panose="02020603050405020304" pitchFamily="18" charset="0"/>
              <a:cs typeface="Times New Roman" panose="02020603050405020304" pitchFamily="18" charset="0"/>
            </a:rPr>
            <a:t>Creemos que nuestras acciones reflejan el compromiso que adquirimos por mejorar continuamente nuestras labores a favor del mejoramiento de la cuenca y el lago de Amatitlán.</a:t>
          </a:r>
        </a:p>
      </dsp:txBody>
      <dsp:txXfrm>
        <a:off x="0" y="2732405"/>
        <a:ext cx="5486400" cy="573300"/>
      </dsp:txXfrm>
    </dsp:sp>
    <dsp:sp modelId="{71681AB2-C5F1-44AE-BDDA-E418452BEAC1}">
      <dsp:nvSpPr>
        <dsp:cNvPr id="0" name=""/>
        <dsp:cNvSpPr/>
      </dsp:nvSpPr>
      <dsp:spPr>
        <a:xfrm>
          <a:off x="274320" y="2540525"/>
          <a:ext cx="3840480" cy="383760"/>
        </a:xfrm>
        <a:prstGeom prst="roundRect">
          <a:avLst/>
        </a:prstGeom>
        <a:solidFill>
          <a:schemeClr val="lt1">
            <a:hueOff val="0"/>
            <a:satOff val="0"/>
            <a:lumOff val="0"/>
            <a:alphaOff val="0"/>
          </a:schemeClr>
        </a:solidFill>
        <a:ln w="12700" cap="flat" cmpd="sng" algn="ctr">
          <a:solidFill>
            <a:schemeClr val="accent5">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400050">
            <a:lnSpc>
              <a:spcPct val="90000"/>
            </a:lnSpc>
            <a:spcBef>
              <a:spcPct val="0"/>
            </a:spcBef>
            <a:spcAft>
              <a:spcPct val="35000"/>
            </a:spcAft>
            <a:buNone/>
          </a:pPr>
          <a:r>
            <a:rPr lang="es-GT" sz="900" kern="1200">
              <a:latin typeface="Times New Roman" panose="02020603050405020304" pitchFamily="18" charset="0"/>
              <a:cs typeface="Times New Roman" panose="02020603050405020304" pitchFamily="18" charset="0"/>
            </a:rPr>
            <a:t>Integridad</a:t>
          </a:r>
        </a:p>
      </dsp:txBody>
      <dsp:txXfrm>
        <a:off x="293054" y="2559259"/>
        <a:ext cx="3803012" cy="346292"/>
      </dsp:txXfrm>
    </dsp:sp>
    <dsp:sp modelId="{C7AE0975-E8B2-47E9-8903-8740F10A46BF}">
      <dsp:nvSpPr>
        <dsp:cNvPr id="0" name=""/>
        <dsp:cNvSpPr/>
      </dsp:nvSpPr>
      <dsp:spPr>
        <a:xfrm>
          <a:off x="0" y="3567785"/>
          <a:ext cx="5486400" cy="460687"/>
        </a:xfrm>
        <a:prstGeom prst="rect">
          <a:avLst/>
        </a:prstGeom>
        <a:solidFill>
          <a:schemeClr val="accent5">
            <a:alpha val="90000"/>
            <a:tint val="40000"/>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5806" tIns="270764" rIns="425806" bIns="64008" numCol="1" spcCol="1270" anchor="t" anchorCtr="0">
          <a:noAutofit/>
        </a:bodyPr>
        <a:lstStyle/>
        <a:p>
          <a:pPr marL="57150" lvl="1" indent="-57150" algn="l" defTabSz="400050">
            <a:lnSpc>
              <a:spcPct val="90000"/>
            </a:lnSpc>
            <a:spcBef>
              <a:spcPct val="0"/>
            </a:spcBef>
            <a:spcAft>
              <a:spcPct val="15000"/>
            </a:spcAft>
            <a:buChar char="•"/>
          </a:pPr>
          <a:r>
            <a:rPr lang="es-GT" sz="900" kern="1200">
              <a:latin typeface="Times New Roman" panose="02020603050405020304" pitchFamily="18" charset="0"/>
              <a:cs typeface="Times New Roman" panose="02020603050405020304" pitchFamily="18" charset="0"/>
            </a:rPr>
            <a:t>Estamos seriamente comprometidos con la protección y conservación del medio ambiente.</a:t>
          </a:r>
        </a:p>
      </dsp:txBody>
      <dsp:txXfrm>
        <a:off x="0" y="3567785"/>
        <a:ext cx="5486400" cy="460687"/>
      </dsp:txXfrm>
    </dsp:sp>
    <dsp:sp modelId="{F7E5F60A-B946-45A2-9119-8FCA6E9DC3DF}">
      <dsp:nvSpPr>
        <dsp:cNvPr id="0" name=""/>
        <dsp:cNvSpPr/>
      </dsp:nvSpPr>
      <dsp:spPr>
        <a:xfrm>
          <a:off x="274320" y="3375905"/>
          <a:ext cx="3840480" cy="383760"/>
        </a:xfrm>
        <a:prstGeom prst="roundRect">
          <a:avLst/>
        </a:prstGeom>
        <a:solidFill>
          <a:schemeClr val="lt1">
            <a:hueOff val="0"/>
            <a:satOff val="0"/>
            <a:lumOff val="0"/>
            <a:alphaOff val="0"/>
          </a:schemeClr>
        </a:solidFill>
        <a:ln w="12700" cap="flat" cmpd="sng" algn="ctr">
          <a:solidFill>
            <a:schemeClr val="accent5">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400050">
            <a:lnSpc>
              <a:spcPct val="90000"/>
            </a:lnSpc>
            <a:spcBef>
              <a:spcPct val="0"/>
            </a:spcBef>
            <a:spcAft>
              <a:spcPct val="35000"/>
            </a:spcAft>
            <a:buNone/>
          </a:pPr>
          <a:r>
            <a:rPr lang="es-GT" sz="900" kern="1200">
              <a:latin typeface="Times New Roman" panose="02020603050405020304" pitchFamily="18" charset="0"/>
              <a:cs typeface="Times New Roman" panose="02020603050405020304" pitchFamily="18" charset="0"/>
            </a:rPr>
            <a:t>Compromiso</a:t>
          </a:r>
        </a:p>
      </dsp:txBody>
      <dsp:txXfrm>
        <a:off x="293054" y="3394639"/>
        <a:ext cx="3803012" cy="346292"/>
      </dsp:txXfrm>
    </dsp:sp>
  </dsp:spTree>
</dsp:drawing>
</file>

<file path=word/diagrams/layout1.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47302B-7100-4686-BEF1-AD535AFFBA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66</Pages>
  <Words>14794</Words>
  <Characters>81373</Characters>
  <Application>Microsoft Office Word</Application>
  <DocSecurity>0</DocSecurity>
  <Lines>678</Lines>
  <Paragraphs>191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95976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amsa licencia</dc:creator>
  <cp:keywords/>
  <dc:description/>
  <cp:lastModifiedBy>AMSA AMSA</cp:lastModifiedBy>
  <cp:revision>5</cp:revision>
  <cp:lastPrinted>2023-02-01T03:05:00Z</cp:lastPrinted>
  <dcterms:created xsi:type="dcterms:W3CDTF">2023-02-01T03:04:00Z</dcterms:created>
  <dcterms:modified xsi:type="dcterms:W3CDTF">2023-02-15T15:23:00Z</dcterms:modified>
</cp:coreProperties>
</file>