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308C3A" w14:textId="7492141F" w:rsidR="00CD3776" w:rsidRDefault="001A3D1A" w:rsidP="00124D3E">
      <w:pPr>
        <w:spacing w:after="0" w:line="360" w:lineRule="auto"/>
        <w:contextualSpacing/>
        <w:mirrorIndents/>
        <w:jc w:val="center"/>
        <w:rPr>
          <w:rFonts w:ascii="Corbel" w:hAnsi="Corbel"/>
          <w:sz w:val="20"/>
          <w:szCs w:val="20"/>
        </w:rPr>
      </w:pPr>
      <w:bookmarkStart w:id="0" w:name="_Hlk36051808"/>
      <w:bookmarkEnd w:id="0"/>
      <w:r>
        <w:rPr>
          <w:rFonts w:ascii="Corbel" w:hAnsi="Corbel"/>
          <w:sz w:val="20"/>
          <w:szCs w:val="20"/>
        </w:rPr>
        <w:t xml:space="preserve">  </w:t>
      </w:r>
    </w:p>
    <w:p w14:paraId="09478899" w14:textId="10642985" w:rsidR="003A3C95" w:rsidRPr="00847AB4" w:rsidRDefault="00681A63" w:rsidP="003A3C95">
      <w:pPr>
        <w:rPr>
          <w:rFonts w:cs="Arial"/>
          <w:sz w:val="48"/>
        </w:rPr>
      </w:pPr>
      <w:r>
        <w:rPr>
          <w:noProof/>
        </w:rPr>
        <mc:AlternateContent>
          <mc:Choice Requires="wps">
            <w:drawing>
              <wp:anchor distT="0" distB="0" distL="114300" distR="114300" simplePos="0" relativeHeight="251658752" behindDoc="0" locked="0" layoutInCell="1" allowOverlap="1" wp14:anchorId="66EAF01B" wp14:editId="7159782C">
                <wp:simplePos x="0" y="0"/>
                <wp:positionH relativeFrom="column">
                  <wp:posOffset>-815340</wp:posOffset>
                </wp:positionH>
                <wp:positionV relativeFrom="paragraph">
                  <wp:posOffset>643255</wp:posOffset>
                </wp:positionV>
                <wp:extent cx="5468620" cy="2933700"/>
                <wp:effectExtent l="76200" t="57150" r="55880" b="95250"/>
                <wp:wrapNone/>
                <wp:docPr id="61" name="Conector recto 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68620" cy="2933700"/>
                        </a:xfrm>
                        <a:prstGeom prst="line">
                          <a:avLst/>
                        </a:prstGeom>
                        <a:ln w="76200"/>
                      </wps:spPr>
                      <wps:style>
                        <a:lnRef idx="3">
                          <a:schemeClr val="accent5"/>
                        </a:lnRef>
                        <a:fillRef idx="0">
                          <a:schemeClr val="accent5"/>
                        </a:fillRef>
                        <a:effectRef idx="2">
                          <a:schemeClr val="accent5"/>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200046" id="Conector recto 61"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2pt,50.65pt" to="366.4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" strokecolor="#4bacc6 [3208]" strokeweight="6pt">
                <v:shadow on="t" color="black" opacity="22937f" origin=",.5" offset="0,.63889mm"/>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01B54B32" wp14:editId="681D72E1">
                <wp:simplePos x="0" y="0"/>
                <wp:positionH relativeFrom="column">
                  <wp:posOffset>-955675</wp:posOffset>
                </wp:positionH>
                <wp:positionV relativeFrom="paragraph">
                  <wp:posOffset>561975</wp:posOffset>
                </wp:positionV>
                <wp:extent cx="5333365" cy="4984115"/>
                <wp:effectExtent l="0" t="171450" r="0" b="159385"/>
                <wp:wrapNone/>
                <wp:docPr id="60" name="Triángulo isósceles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5333365" cy="4984115"/>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A8F96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ángulo isósceles 60" o:spid="_x0000_s1026" type="#_x0000_t5" style="position:absolute;margin-left:-75.25pt;margin-top:44.25pt;width:419.95pt;height:392.45pt;rotation:9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" fillcolor="#002060" stroked="f" strokeweight="2pt"/>
            </w:pict>
          </mc:Fallback>
        </mc:AlternateContent>
      </w:r>
    </w:p>
    <w:p w14:paraId="18500743" w14:textId="77777777" w:rsidR="003A3C95" w:rsidRPr="00847AB4" w:rsidRDefault="003A3C95" w:rsidP="003A3C95">
      <w:pPr>
        <w:rPr>
          <w:rFonts w:cs="Arial"/>
          <w:sz w:val="48"/>
        </w:rPr>
      </w:pPr>
    </w:p>
    <w:p w14:paraId="51335939" w14:textId="77777777" w:rsidR="003A3C95" w:rsidRPr="00847AB4" w:rsidRDefault="003A3C95" w:rsidP="003A3C95">
      <w:pPr>
        <w:rPr>
          <w:rFonts w:cs="Arial"/>
          <w:sz w:val="48"/>
        </w:rPr>
      </w:pPr>
    </w:p>
    <w:p w14:paraId="39F2CF47" w14:textId="77777777" w:rsidR="003A3C95" w:rsidRPr="00847AB4" w:rsidRDefault="003A3C95" w:rsidP="003A3C95">
      <w:pPr>
        <w:rPr>
          <w:rFonts w:cs="Arial"/>
          <w:sz w:val="48"/>
        </w:rPr>
      </w:pPr>
      <w:r w:rsidRPr="00847AB4">
        <w:rPr>
          <w:rFonts w:cs="Arial"/>
          <w:sz w:val="48"/>
        </w:rPr>
        <w:t>DF</w:t>
      </w:r>
    </w:p>
    <w:p w14:paraId="33069C07" w14:textId="1132CFE5" w:rsidR="003A3C95" w:rsidRPr="00847AB4" w:rsidRDefault="00681A63" w:rsidP="003A3C95">
      <w:pPr>
        <w:rPr>
          <w:rFonts w:cs="Arial"/>
          <w:sz w:val="48"/>
        </w:rPr>
      </w:pPr>
      <w:r>
        <w:rPr>
          <w:noProof/>
        </w:rPr>
        <mc:AlternateContent>
          <mc:Choice Requires="wps">
            <w:drawing>
              <wp:anchor distT="0" distB="0" distL="114300" distR="114300" simplePos="0" relativeHeight="251665920" behindDoc="0" locked="0" layoutInCell="1" allowOverlap="1" wp14:anchorId="2015E50B" wp14:editId="2E2D0C04">
                <wp:simplePos x="0" y="0"/>
                <wp:positionH relativeFrom="page">
                  <wp:posOffset>-533400</wp:posOffset>
                </wp:positionH>
                <wp:positionV relativeFrom="paragraph">
                  <wp:posOffset>537210</wp:posOffset>
                </wp:positionV>
                <wp:extent cx="4497070" cy="1582420"/>
                <wp:effectExtent l="0" t="0" r="0" b="0"/>
                <wp:wrapNone/>
                <wp:docPr id="59"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97070" cy="1582420"/>
                        </a:xfrm>
                        <a:prstGeom prst="rect">
                          <a:avLst/>
                        </a:prstGeom>
                        <a:noFill/>
                        <a:ln>
                          <a:noFill/>
                        </a:ln>
                      </wps:spPr>
                      <wps:txb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1A71A82F" w:rsidR="003820D5" w:rsidRPr="003A3C95" w:rsidRDefault="00F521DB"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15E50B" id="_x0000_t202" coordsize="21600,21600" o:spt="202" path="m,l,21600r21600,l21600,xe">
                <v:stroke joinstyle="miter"/>
                <v:path gradientshapeok="t" o:connecttype="rect"/>
              </v:shapetype>
              <v:shape id="Cuadro de texto 59" o:spid="_x0000_s1026" type="#_x0000_t202" style="position:absolute;margin-left:-42pt;margin-top:42.3pt;width:354.1pt;height:124.6pt;z-index:251665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" filled="f" stroked="f">
                <v:textbox>
                  <w:txbxContent>
                    <w:p w14:paraId="60C9A116" w14:textId="77777777" w:rsidR="003820D5" w:rsidRPr="003A3C95" w:rsidRDefault="003820D5" w:rsidP="003A3C95">
                      <w:pPr>
                        <w:spacing w:after="0" w:line="360" w:lineRule="auto"/>
                        <w:contextualSpacing/>
                        <w:mirrorIndents/>
                        <w:jc w:val="center"/>
                        <w:rPr>
                          <w:rFonts w:cstheme="minorHAnsi"/>
                          <w:b/>
                          <w:color w:val="FFFFFF" w:themeColor="background1"/>
                          <w:sz w:val="44"/>
                          <w:szCs w:val="20"/>
                        </w:rPr>
                      </w:pPr>
                      <w:r w:rsidRPr="003A3C95">
                        <w:rPr>
                          <w:rFonts w:cstheme="minorHAnsi"/>
                          <w:b/>
                          <w:color w:val="FFFFFF" w:themeColor="background1"/>
                          <w:sz w:val="44"/>
                          <w:szCs w:val="20"/>
                        </w:rPr>
                        <w:t>INFORME MENSUAL DE ACTIVIDADES</w:t>
                      </w:r>
                    </w:p>
                    <w:p w14:paraId="3235B8A3" w14:textId="1A71A82F" w:rsidR="003820D5" w:rsidRPr="003A3C95" w:rsidRDefault="00F521DB" w:rsidP="003A3C95">
                      <w:pPr>
                        <w:spacing w:after="0" w:line="360" w:lineRule="auto"/>
                        <w:contextualSpacing/>
                        <w:mirrorIndents/>
                        <w:jc w:val="center"/>
                        <w:rPr>
                          <w:rFonts w:cstheme="minorHAnsi"/>
                          <w:b/>
                          <w:color w:val="FFFFFF" w:themeColor="background1"/>
                          <w:sz w:val="44"/>
                          <w:szCs w:val="20"/>
                        </w:rPr>
                      </w:pPr>
                      <w:r>
                        <w:rPr>
                          <w:rFonts w:cstheme="minorHAnsi"/>
                          <w:b/>
                          <w:color w:val="FFFFFF" w:themeColor="background1"/>
                          <w:sz w:val="44"/>
                          <w:szCs w:val="20"/>
                        </w:rPr>
                        <w:t>FEBRERO</w:t>
                      </w:r>
                      <w:r w:rsidR="003820D5" w:rsidRPr="003A3C95">
                        <w:rPr>
                          <w:rFonts w:cstheme="minorHAnsi"/>
                          <w:b/>
                          <w:color w:val="FFFFFF" w:themeColor="background1"/>
                          <w:sz w:val="44"/>
                          <w:szCs w:val="20"/>
                        </w:rPr>
                        <w:t xml:space="preserve"> </w:t>
                      </w:r>
                      <w:r w:rsidR="00623CE5">
                        <w:rPr>
                          <w:rFonts w:cstheme="minorHAnsi"/>
                          <w:b/>
                          <w:color w:val="FFFFFF" w:themeColor="background1"/>
                          <w:sz w:val="44"/>
                          <w:szCs w:val="20"/>
                        </w:rPr>
                        <w:t>2023</w:t>
                      </w:r>
                    </w:p>
                    <w:p w14:paraId="6FCA9197" w14:textId="77777777" w:rsidR="003820D5" w:rsidRPr="008128D6" w:rsidRDefault="003820D5" w:rsidP="003A3C95">
                      <w:pPr>
                        <w:jc w:val="center"/>
                        <w:rPr>
                          <w:noProof/>
                          <w:color w:val="FFFFFF" w:themeColor="background1"/>
                          <w:sz w:val="32"/>
                          <w:szCs w:val="32"/>
                        </w:rPr>
                      </w:pPr>
                    </w:p>
                  </w:txbxContent>
                </v:textbox>
                <w10:wrap anchorx="page"/>
              </v:shape>
            </w:pict>
          </mc:Fallback>
        </mc:AlternateContent>
      </w:r>
      <w:r>
        <w:rPr>
          <w:noProof/>
        </w:rPr>
        <mc:AlternateContent>
          <mc:Choice Requires="wps">
            <w:drawing>
              <wp:anchor distT="0" distB="0" distL="114300" distR="114300" simplePos="0" relativeHeight="251659776" behindDoc="0" locked="0" layoutInCell="1" allowOverlap="1" wp14:anchorId="49159866" wp14:editId="6C9E4E88">
                <wp:simplePos x="0" y="0"/>
                <wp:positionH relativeFrom="column">
                  <wp:posOffset>3075305</wp:posOffset>
                </wp:positionH>
                <wp:positionV relativeFrom="paragraph">
                  <wp:posOffset>165100</wp:posOffset>
                </wp:positionV>
                <wp:extent cx="3264535" cy="3323590"/>
                <wp:effectExtent l="38100" t="0" r="12065" b="0"/>
                <wp:wrapNone/>
                <wp:docPr id="58" name="Triángulo isósceles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3264535" cy="3323590"/>
                        </a:xfrm>
                        <a:prstGeom prst="triangl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6987AB" id="Triángulo isósceles 58" o:spid="_x0000_s1026" type="#_x0000_t5" style="position:absolute;margin-left:242.15pt;margin-top:13pt;width:257.05pt;height:261.7pt;rotation:-9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" fillcolor="#002060" stroked="f" strokeweight="2pt"/>
            </w:pict>
          </mc:Fallback>
        </mc:AlternateContent>
      </w:r>
    </w:p>
    <w:p w14:paraId="1F9C8C17" w14:textId="7BB35DC8" w:rsidR="003A3C95" w:rsidRPr="00847AB4" w:rsidRDefault="003A3C95" w:rsidP="003A3C95">
      <w:pPr>
        <w:rPr>
          <w:rFonts w:cs="Arial"/>
          <w:sz w:val="48"/>
        </w:rPr>
      </w:pPr>
      <w:proofErr w:type="spellStart"/>
      <w:r w:rsidRPr="00847AB4">
        <w:rPr>
          <w:rFonts w:cs="Arial"/>
          <w:sz w:val="48"/>
        </w:rPr>
        <w:t>aHYA</w:t>
      </w:r>
      <w:proofErr w:type="spellEnd"/>
    </w:p>
    <w:p w14:paraId="53B71623" w14:textId="77777777" w:rsidR="003A3C95" w:rsidRPr="00847AB4" w:rsidRDefault="003A3C95" w:rsidP="003A3C95">
      <w:pPr>
        <w:rPr>
          <w:rFonts w:cs="Arial"/>
          <w:sz w:val="48"/>
        </w:rPr>
      </w:pPr>
    </w:p>
    <w:p w14:paraId="31D91701" w14:textId="304CA146" w:rsidR="003A3C95" w:rsidRPr="00847AB4" w:rsidRDefault="00681A63" w:rsidP="003A3C95">
      <w:pPr>
        <w:rPr>
          <w:rFonts w:cs="Arial"/>
          <w:sz w:val="48"/>
        </w:rPr>
      </w:pPr>
      <w:r>
        <w:rPr>
          <w:noProof/>
        </w:rPr>
        <mc:AlternateContent>
          <mc:Choice Requires="wps">
            <w:drawing>
              <wp:anchor distT="0" distB="0" distL="114300" distR="114300" simplePos="0" relativeHeight="251664896" behindDoc="0" locked="0" layoutInCell="1" allowOverlap="1" wp14:anchorId="59F1ECD7" wp14:editId="3A7EDF63">
                <wp:simplePos x="0" y="0"/>
                <wp:positionH relativeFrom="column">
                  <wp:posOffset>3613785</wp:posOffset>
                </wp:positionH>
                <wp:positionV relativeFrom="paragraph">
                  <wp:posOffset>11430</wp:posOffset>
                </wp:positionV>
                <wp:extent cx="2887980" cy="923925"/>
                <wp:effectExtent l="0" t="0" r="0" b="0"/>
                <wp:wrapNone/>
                <wp:docPr id="57" name="Cuadro de texto 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87980" cy="923925"/>
                        </a:xfrm>
                        <a:prstGeom prst="rect">
                          <a:avLst/>
                        </a:prstGeom>
                        <a:noFill/>
                        <a:ln w="6350">
                          <a:noFill/>
                        </a:ln>
                      </wps:spPr>
                      <wps:txb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F1ECD7" id="Cuadro de texto 57" o:spid="_x0000_s1027" type="#_x0000_t202" style="position:absolute;margin-left:284.55pt;margin-top:.9pt;width:227.4pt;height:72.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" filled="f" stroked="f" strokeweight=".5pt">
                <v:textbox>
                  <w:txbxContent>
                    <w:p w14:paraId="42FC8766" w14:textId="77777777" w:rsidR="003820D5" w:rsidRPr="008128D6" w:rsidRDefault="003820D5" w:rsidP="003A3C95">
                      <w:pPr>
                        <w:pStyle w:val="Encabezado"/>
                        <w:jc w:val="center"/>
                        <w:rPr>
                          <w:noProof/>
                          <w:color w:val="FFFFFF" w:themeColor="background1"/>
                          <w:sz w:val="32"/>
                          <w:szCs w:val="32"/>
                        </w:rPr>
                      </w:pPr>
                      <w:r w:rsidRPr="008128D6">
                        <w:rPr>
                          <w:noProof/>
                          <w:color w:val="FFFFFF" w:themeColor="background1"/>
                          <w:sz w:val="32"/>
                          <w:szCs w:val="32"/>
                        </w:rPr>
                        <w:t xml:space="preserve">División de Control, Calidad Ambiental y Manejo de Lagos </w:t>
                      </w:r>
                    </w:p>
                    <w:p w14:paraId="6CE33F80" w14:textId="77777777" w:rsidR="003820D5" w:rsidRPr="008128D6" w:rsidRDefault="003820D5" w:rsidP="003A3C95">
                      <w:pPr>
                        <w:rPr>
                          <w:noProof/>
                          <w:color w:val="FFFFFF" w:themeColor="background1"/>
                          <w:sz w:val="32"/>
                          <w:szCs w:val="32"/>
                        </w:rPr>
                      </w:pPr>
                    </w:p>
                  </w:txbxContent>
                </v:textbox>
              </v:shape>
            </w:pict>
          </mc:Fallback>
        </mc:AlternateContent>
      </w:r>
      <w:r>
        <w:rPr>
          <w:noProof/>
        </w:rPr>
        <mc:AlternateContent>
          <mc:Choice Requires="wps">
            <w:drawing>
              <wp:anchor distT="0" distB="0" distL="114300" distR="114300" simplePos="0" relativeHeight="251662848" behindDoc="0" locked="0" layoutInCell="1" allowOverlap="1" wp14:anchorId="2E13B92A" wp14:editId="59BF3517">
                <wp:simplePos x="0" y="0"/>
                <wp:positionH relativeFrom="column">
                  <wp:posOffset>2430780</wp:posOffset>
                </wp:positionH>
                <wp:positionV relativeFrom="paragraph">
                  <wp:posOffset>433070</wp:posOffset>
                </wp:positionV>
                <wp:extent cx="1804670" cy="1750695"/>
                <wp:effectExtent l="133350" t="152400" r="0" b="0"/>
                <wp:wrapNone/>
                <wp:docPr id="56" name="Pentágono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45624">
                          <a:off x="0" y="0"/>
                          <a:ext cx="1804670" cy="1750695"/>
                        </a:xfrm>
                        <a:prstGeom prst="pentagon">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E55799D" id="_x0000_t56" coordsize="21600,21600" o:spt="56" path="m10800,l,8259,4200,21600r13200,l21600,8259xe">
                <v:stroke joinstyle="miter"/>
                <v:path gradientshapeok="t" o:connecttype="custom" o:connectlocs="10800,0;0,8259;4200,21600;10800,21600;17400,21600;21600,8259" o:connectangles="270,180,90,90,90,0" textboxrect="4200,5077,17400,21600"/>
              </v:shapetype>
              <v:shape id="Pentágono 56" o:spid="_x0000_s1026" type="#_x0000_t56" style="position:absolute;margin-left:191.4pt;margin-top:34.1pt;width:142.1pt;height:137.85pt;rotation:8787967fd;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" fillcolor="#002060" stroked="f" strokeweight="2pt"/>
            </w:pict>
          </mc:Fallback>
        </mc:AlternateContent>
      </w:r>
    </w:p>
    <w:p w14:paraId="7054567B" w14:textId="09FB374D" w:rsidR="003A3C95" w:rsidRPr="00847AB4" w:rsidRDefault="003A3C95" w:rsidP="003A3C95">
      <w:pPr>
        <w:rPr>
          <w:rFonts w:cs="Arial"/>
          <w:sz w:val="48"/>
        </w:rPr>
      </w:pPr>
      <w:r w:rsidRPr="00847AB4">
        <w:rPr>
          <w:rFonts w:cs="Arial"/>
          <w:noProof/>
          <w:lang w:eastAsia="es-GT"/>
        </w:rPr>
        <w:drawing>
          <wp:anchor distT="0" distB="0" distL="114300" distR="114300" simplePos="0" relativeHeight="251648512" behindDoc="0" locked="0" layoutInCell="1" allowOverlap="1" wp14:anchorId="3D33F5DB" wp14:editId="4A21CD95">
            <wp:simplePos x="0" y="0"/>
            <wp:positionH relativeFrom="margin">
              <wp:posOffset>2456697</wp:posOffset>
            </wp:positionH>
            <wp:positionV relativeFrom="paragraph">
              <wp:posOffset>234315</wp:posOffset>
            </wp:positionV>
            <wp:extent cx="1624084" cy="967009"/>
            <wp:effectExtent l="0" t="0" r="0" b="5080"/>
            <wp:wrapNone/>
            <wp:docPr id="45" name="Imagen 45" descr="Dibujo en blanco y negr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n 45" descr="Dibujo en blanco y negro&#10;&#10;Descripción generada automáticamente con confianza media"/>
                    <pic:cNvPicPr/>
                  </pic:nvPicPr>
                  <pic:blipFill rotWithShape="1">
                    <a:blip r:embed="rId8" cstate="print">
                      <a:extLst>
                        <a:ext uri="{BEBA8EAE-BF5A-486C-A8C5-ECC9F3942E4B}">
                          <a14:imgProps xmlns:a14="http://schemas.microsoft.com/office/drawing/2010/main">
                            <a14:imgLayer r:embed="rId9">
                              <a14:imgEffect>
                                <a14:backgroundRemoval t="9955" b="97920" l="9911" r="89978">
                                  <a14:foregroundMark x1="62472" y1="82318" x2="33296" y2="74591"/>
                                  <a14:foregroundMark x1="33296" y1="76523" x2="37305" y2="79495"/>
                                  <a14:foregroundMark x1="47884" y1="78009" x2="44543" y2="71174"/>
                                  <a14:backgroundMark x1="70601" y1="13224" x2="85857" y2="28232"/>
                                  <a14:backgroundMark x1="31403" y1="11738" x2="13920" y2="27340"/>
                                  <a14:backgroundMark x1="83296" y1="30163" x2="84076" y2="42348"/>
                                  <a14:backgroundMark x1="17149" y1="38930" x2="25278" y2="53640"/>
                                  <a14:backgroundMark x1="26281" y1="55572" x2="28174" y2="85736"/>
                                  <a14:backgroundMark x1="21604" y1="46805" x2="25278" y2="44874"/>
                                  <a14:backgroundMark x1="33296" y1="86330" x2="66481" y2="88707"/>
                                  <a14:backgroundMark x1="34744" y1="91679" x2="19042" y2="76523"/>
                                  <a14:backgroundMark x1="19042" y1="75483" x2="14254" y2="54086"/>
                                  <a14:backgroundMark x1="54788" y1="95988" x2="73163" y2="84844"/>
                                  <a14:backgroundMark x1="73163" y1="84844" x2="81849" y2="70728"/>
                                  <a14:backgroundMark x1="81849" y1="70728" x2="84855" y2="55572"/>
                                  <a14:backgroundMark x1="84855" y1="55126" x2="84855" y2="55126"/>
                                  <a14:backgroundMark x1="28842" y1="79495" x2="34744" y2="88707"/>
                                  <a14:backgroundMark x1="15702" y1="47697" x2="27060" y2="81872"/>
                                  <a14:backgroundMark x1="27728" y1="68648" x2="28508" y2="38930"/>
                                  <a14:backgroundMark x1="28508" y1="38930" x2="21604" y2="18574"/>
                                  <a14:backgroundMark x1="28508" y1="41010" x2="36971" y2="54086"/>
                                  <a14:backgroundMark x1="36971" y1="54086" x2="27394" y2="71174"/>
                                  <a14:backgroundMark x1="32183" y1="63299" x2="39866" y2="67311"/>
                                  <a14:backgroundMark x1="32183" y1="84250" x2="43541" y2="84844"/>
                                  <a14:backgroundMark x1="43096" y1="84844" x2="73163" y2="84844"/>
                                  <a14:backgroundMark x1="64365" y1="84250" x2="66147" y2="72660"/>
                                  <a14:backgroundMark x1="66147" y1="72660" x2="77171" y2="77563"/>
                                  <a14:backgroundMark x1="38419" y1="67311" x2="64365" y2="69242"/>
                                  <a14:backgroundMark x1="34744" y1="49777" x2="37973" y2="38484"/>
                                </a14:backgroundRemoval>
                              </a14:imgEffect>
                              <a14:imgEffect>
                                <a14:sharpenSoften amount="25000"/>
                              </a14:imgEffect>
                              <a14:imgEffect>
                                <a14:saturation sat="200000"/>
                              </a14:imgEffect>
                            </a14:imgLayer>
                          </a14:imgProps>
                        </a:ext>
                        <a:ext uri="{28A0092B-C50C-407E-A947-70E740481C1C}">
                          <a14:useLocalDpi xmlns:a14="http://schemas.microsoft.com/office/drawing/2010/main" val="0"/>
                        </a:ext>
                      </a:extLst>
                    </a:blip>
                    <a:srcRect t="8955" b="11650"/>
                    <a:stretch/>
                  </pic:blipFill>
                  <pic:spPr bwMode="auto">
                    <a:xfrm>
                      <a:off x="0" y="0"/>
                      <a:ext cx="1624084" cy="96700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1A63">
        <w:rPr>
          <w:noProof/>
        </w:rPr>
        <mc:AlternateContent>
          <mc:Choice Requires="wps">
            <w:drawing>
              <wp:anchor distT="0" distB="0" distL="114300" distR="114300" simplePos="0" relativeHeight="251663872" behindDoc="0" locked="0" layoutInCell="1" allowOverlap="1" wp14:anchorId="739944A8" wp14:editId="608FDC17">
                <wp:simplePos x="0" y="0"/>
                <wp:positionH relativeFrom="column">
                  <wp:posOffset>2570480</wp:posOffset>
                </wp:positionH>
                <wp:positionV relativeFrom="paragraph">
                  <wp:posOffset>76835</wp:posOffset>
                </wp:positionV>
                <wp:extent cx="1515745" cy="1449070"/>
                <wp:effectExtent l="95250" t="114300" r="0" b="0"/>
                <wp:wrapNone/>
                <wp:docPr id="55" name="Pentágono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8001967">
                          <a:off x="0" y="0"/>
                          <a:ext cx="1515745" cy="1449070"/>
                        </a:xfrm>
                        <a:prstGeom prst="pentagon">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8D90D4" id="Pentágono 55" o:spid="_x0000_s1026" type="#_x0000_t56" style="position:absolute;margin-left:202.4pt;margin-top:6.05pt;width:119.35pt;height:114.1pt;rotation:8740282fd;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" fillcolor="white [3212]" stroked="f" strokeweight="2pt"/>
            </w:pict>
          </mc:Fallback>
        </mc:AlternateContent>
      </w:r>
    </w:p>
    <w:p w14:paraId="6E8693B5" w14:textId="77777777" w:rsidR="003A3C95" w:rsidRPr="00847AB4" w:rsidRDefault="003A3C95" w:rsidP="003A3C95">
      <w:pPr>
        <w:rPr>
          <w:rFonts w:cs="Arial"/>
          <w:sz w:val="48"/>
        </w:rPr>
      </w:pPr>
    </w:p>
    <w:p w14:paraId="3BDD7DAA" w14:textId="69C2C59C" w:rsidR="003A3C95" w:rsidRPr="00847AB4" w:rsidRDefault="00681A63" w:rsidP="003A3C95">
      <w:pPr>
        <w:rPr>
          <w:rFonts w:cs="Arial"/>
          <w:sz w:val="48"/>
        </w:rPr>
      </w:pPr>
      <w:r>
        <w:rPr>
          <w:noProof/>
        </w:rPr>
        <mc:AlternateContent>
          <mc:Choice Requires="wps">
            <w:drawing>
              <wp:anchor distT="0" distB="0" distL="114300" distR="114300" simplePos="0" relativeHeight="251661824" behindDoc="0" locked="0" layoutInCell="1" allowOverlap="1" wp14:anchorId="00051054" wp14:editId="2897FC9C">
                <wp:simplePos x="0" y="0"/>
                <wp:positionH relativeFrom="column">
                  <wp:posOffset>-1616710</wp:posOffset>
                </wp:positionH>
                <wp:positionV relativeFrom="paragraph">
                  <wp:posOffset>469900</wp:posOffset>
                </wp:positionV>
                <wp:extent cx="4023360" cy="963930"/>
                <wp:effectExtent l="0" t="895350" r="0" b="883920"/>
                <wp:wrapNone/>
                <wp:docPr id="54" name="Diagrama de flujo: datos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924672">
                          <a:off x="0" y="0"/>
                          <a:ext cx="4023360" cy="963930"/>
                        </a:xfrm>
                        <a:prstGeom prst="flowChartInputOutput">
                          <a:avLst/>
                        </a:prstGeom>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59411C" id="_x0000_t111" coordsize="21600,21600" o:spt="111" path="m4321,l21600,,17204,21600,,21600xe">
                <v:stroke joinstyle="miter"/>
                <v:path gradientshapeok="t" o:connecttype="custom" o:connectlocs="12961,0;10800,0;2161,10800;8602,21600;10800,21600;19402,10800" textboxrect="4321,0,17204,21600"/>
              </v:shapetype>
              <v:shape id="Diagrama de flujo: datos 54" o:spid="_x0000_s1026" type="#_x0000_t111" style="position:absolute;margin-left:-127.3pt;margin-top:37pt;width:316.8pt;height:75.9pt;rotation:-1829905fd;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" fillcolor="#4f81bd [3204]" stroked="f" strokeweight="2pt"/>
            </w:pict>
          </mc:Fallback>
        </mc:AlternateContent>
      </w:r>
      <w:r>
        <w:rPr>
          <w:noProof/>
        </w:rPr>
        <mc:AlternateContent>
          <mc:Choice Requires="wps">
            <w:drawing>
              <wp:anchor distT="0" distB="0" distL="114300" distR="114300" simplePos="0" relativeHeight="251660800" behindDoc="0" locked="0" layoutInCell="1" allowOverlap="1" wp14:anchorId="4A020FA0" wp14:editId="45F43477">
                <wp:simplePos x="0" y="0"/>
                <wp:positionH relativeFrom="column">
                  <wp:posOffset>-1601470</wp:posOffset>
                </wp:positionH>
                <wp:positionV relativeFrom="paragraph">
                  <wp:posOffset>274320</wp:posOffset>
                </wp:positionV>
                <wp:extent cx="4065270" cy="969010"/>
                <wp:effectExtent l="0" t="933450" r="0" b="916940"/>
                <wp:wrapNone/>
                <wp:docPr id="53" name="Diagrama de flujo: datos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9877554">
                          <a:off x="0" y="0"/>
                          <a:ext cx="4065270" cy="969010"/>
                        </a:xfrm>
                        <a:prstGeom prst="flowChartInputOutput">
                          <a:avLst/>
                        </a:prstGeom>
                        <a:solidFill>
                          <a:srgbClr val="00206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0CBAB5" id="Diagrama de flujo: datos 53" o:spid="_x0000_s1026" type="#_x0000_t111" style="position:absolute;margin-left:-126.1pt;margin-top:21.6pt;width:320.1pt;height:76.3pt;rotation:-1881370fd;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" fillcolor="#002060" strokecolor="#243f60 [1604]" strokeweight="2pt">
                <v:path arrowok="t"/>
              </v:shape>
            </w:pict>
          </mc:Fallback>
        </mc:AlternateContent>
      </w:r>
    </w:p>
    <w:p w14:paraId="3B2AC6CA" w14:textId="77777777" w:rsidR="003A3C95" w:rsidRPr="00847AB4" w:rsidRDefault="003A3C95" w:rsidP="003A3C95">
      <w:pPr>
        <w:rPr>
          <w:rFonts w:cs="Arial"/>
          <w:sz w:val="48"/>
        </w:rPr>
      </w:pPr>
    </w:p>
    <w:p w14:paraId="7318F9AA" w14:textId="77777777" w:rsidR="003A3C95" w:rsidRPr="00847AB4" w:rsidRDefault="003A3C95" w:rsidP="003A3C95">
      <w:pPr>
        <w:rPr>
          <w:rFonts w:cs="Arial"/>
          <w:sz w:val="48"/>
        </w:rPr>
      </w:pPr>
    </w:p>
    <w:p w14:paraId="31AE3FF2" w14:textId="02009F44" w:rsidR="005C1A0E" w:rsidRPr="003A3C95" w:rsidRDefault="005C1A0E" w:rsidP="003A3C95">
      <w:pPr>
        <w:spacing w:after="0" w:line="360" w:lineRule="auto"/>
        <w:contextualSpacing/>
        <w:mirrorIndents/>
        <w:rPr>
          <w:rFonts w:ascii="Corbel" w:hAnsi="Corbel"/>
          <w:sz w:val="20"/>
          <w:szCs w:val="20"/>
        </w:rPr>
      </w:pPr>
    </w:p>
    <w:p w14:paraId="04D7E987" w14:textId="7D968456"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lastRenderedPageBreak/>
        <w:t xml:space="preserve">INFORME </w:t>
      </w:r>
      <w:r w:rsidR="005265E1">
        <w:rPr>
          <w:rFonts w:cstheme="minorHAnsi"/>
          <w:sz w:val="20"/>
          <w:szCs w:val="20"/>
        </w:rPr>
        <w:t xml:space="preserve">MENSUAL DE </w:t>
      </w:r>
      <w:r w:rsidR="009B0B25">
        <w:rPr>
          <w:rFonts w:cstheme="minorHAnsi"/>
          <w:sz w:val="20"/>
          <w:szCs w:val="20"/>
        </w:rPr>
        <w:t xml:space="preserve">ACTIVIDADES, </w:t>
      </w:r>
      <w:r w:rsidR="00F521DB">
        <w:rPr>
          <w:rFonts w:cstheme="minorHAnsi"/>
          <w:sz w:val="20"/>
          <w:szCs w:val="20"/>
        </w:rPr>
        <w:t>FEBRERO</w:t>
      </w:r>
      <w:r w:rsidR="009B0B25">
        <w:rPr>
          <w:rFonts w:cstheme="minorHAnsi"/>
          <w:sz w:val="20"/>
          <w:szCs w:val="20"/>
        </w:rPr>
        <w:t xml:space="preserve"> </w:t>
      </w:r>
      <w:r w:rsidR="00623CE5">
        <w:rPr>
          <w:rFonts w:cstheme="minorHAnsi"/>
          <w:sz w:val="20"/>
          <w:szCs w:val="20"/>
        </w:rPr>
        <w:t>2023</w:t>
      </w:r>
    </w:p>
    <w:p w14:paraId="6A26A5E0" w14:textId="31385997"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DIVISIÓN DE CONTROL, CALIDAD AMBIENTAL Y MANEJO DE LAGOS</w:t>
      </w:r>
    </w:p>
    <w:p w14:paraId="67B6674D" w14:textId="0DC4F772"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Elaborado por</w:t>
      </w:r>
    </w:p>
    <w:p w14:paraId="5BA5E883" w14:textId="220A9FD0" w:rsidR="00F1748E" w:rsidRPr="005265E1" w:rsidRDefault="00561912" w:rsidP="00F1748E">
      <w:pPr>
        <w:spacing w:after="0" w:line="360" w:lineRule="auto"/>
        <w:mirrorIndents/>
        <w:jc w:val="center"/>
        <w:rPr>
          <w:rFonts w:cstheme="minorHAnsi"/>
          <w:sz w:val="20"/>
          <w:szCs w:val="20"/>
        </w:rPr>
      </w:pPr>
      <w:r>
        <w:rPr>
          <w:rFonts w:cstheme="minorHAnsi"/>
          <w:sz w:val="20"/>
          <w:szCs w:val="20"/>
        </w:rPr>
        <w:t>Ing. José Diego Morales Ortega</w:t>
      </w:r>
    </w:p>
    <w:p w14:paraId="06D5C6E1" w14:textId="1DEA698C" w:rsidR="00F1748E" w:rsidRPr="005265E1" w:rsidRDefault="00F1748E" w:rsidP="00F1748E">
      <w:pPr>
        <w:spacing w:after="0" w:line="360" w:lineRule="auto"/>
        <w:mirrorIndents/>
        <w:jc w:val="center"/>
        <w:rPr>
          <w:rFonts w:cstheme="minorHAnsi"/>
          <w:sz w:val="20"/>
          <w:szCs w:val="20"/>
        </w:rPr>
      </w:pPr>
    </w:p>
    <w:p w14:paraId="523B5EAF" w14:textId="28D77B5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Con el apoyo de:</w:t>
      </w:r>
    </w:p>
    <w:p w14:paraId="5C20D07A" w14:textId="224E5FBF"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w:t>
      </w:r>
      <w:proofErr w:type="spellStart"/>
      <w:r w:rsidRPr="005265E1">
        <w:rPr>
          <w:rFonts w:cstheme="minorHAnsi"/>
          <w:sz w:val="20"/>
          <w:szCs w:val="20"/>
        </w:rPr>
        <w:t>Ferdiner</w:t>
      </w:r>
      <w:proofErr w:type="spellEnd"/>
      <w:r w:rsidRPr="005265E1">
        <w:rPr>
          <w:rFonts w:cstheme="minorHAnsi"/>
          <w:sz w:val="20"/>
          <w:szCs w:val="20"/>
        </w:rPr>
        <w:t xml:space="preserve"> Ulises González O</w:t>
      </w:r>
      <w:r w:rsidR="00833A2A">
        <w:rPr>
          <w:rFonts w:cstheme="minorHAnsi"/>
          <w:sz w:val="20"/>
          <w:szCs w:val="20"/>
        </w:rPr>
        <w:t>rtiz: Especialista en análisis f</w:t>
      </w:r>
      <w:r w:rsidRPr="005265E1">
        <w:rPr>
          <w:rFonts w:cstheme="minorHAnsi"/>
          <w:sz w:val="20"/>
          <w:szCs w:val="20"/>
        </w:rPr>
        <w:t>isicoquímicos</w:t>
      </w:r>
    </w:p>
    <w:p w14:paraId="535D0518" w14:textId="45BF256C"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Lic. Herbert </w:t>
      </w:r>
      <w:proofErr w:type="spellStart"/>
      <w:r w:rsidRPr="005265E1">
        <w:rPr>
          <w:rFonts w:cstheme="minorHAnsi"/>
          <w:sz w:val="20"/>
          <w:szCs w:val="20"/>
        </w:rPr>
        <w:t>Ismatul</w:t>
      </w:r>
      <w:proofErr w:type="spellEnd"/>
      <w:r w:rsidRPr="005265E1">
        <w:rPr>
          <w:rFonts w:cstheme="minorHAnsi"/>
          <w:sz w:val="20"/>
          <w:szCs w:val="20"/>
        </w:rPr>
        <w:t>: Especialista en cromatografía de gases</w:t>
      </w:r>
    </w:p>
    <w:p w14:paraId="329939F8" w14:textId="412EA089" w:rsidR="00F1748E" w:rsidRPr="005265E1" w:rsidRDefault="00F1748E" w:rsidP="00F1748E">
      <w:pPr>
        <w:spacing w:after="0" w:line="360" w:lineRule="auto"/>
        <w:mirrorIndents/>
        <w:jc w:val="center"/>
        <w:rPr>
          <w:rFonts w:cstheme="minorHAnsi"/>
          <w:sz w:val="20"/>
          <w:szCs w:val="20"/>
        </w:rPr>
      </w:pPr>
      <w:r w:rsidRPr="005265E1">
        <w:rPr>
          <w:rFonts w:cstheme="minorHAnsi"/>
          <w:sz w:val="20"/>
          <w:szCs w:val="20"/>
        </w:rPr>
        <w:t xml:space="preserve">M.A. </w:t>
      </w:r>
      <w:r w:rsidR="003213EF">
        <w:rPr>
          <w:rFonts w:cstheme="minorHAnsi"/>
          <w:sz w:val="20"/>
          <w:szCs w:val="20"/>
        </w:rPr>
        <w:t>Julio</w:t>
      </w:r>
      <w:r w:rsidRPr="005265E1">
        <w:rPr>
          <w:rFonts w:cstheme="minorHAnsi"/>
          <w:sz w:val="20"/>
          <w:szCs w:val="20"/>
        </w:rPr>
        <w:t xml:space="preserve"> Roberto Juárez: Especialista en absorción atómica</w:t>
      </w:r>
    </w:p>
    <w:p w14:paraId="3B51A72D" w14:textId="019CAF88" w:rsidR="00F1748E" w:rsidRDefault="00F1748E" w:rsidP="00F1748E">
      <w:pPr>
        <w:spacing w:after="0" w:line="360" w:lineRule="auto"/>
        <w:mirrorIndents/>
        <w:jc w:val="center"/>
        <w:rPr>
          <w:rFonts w:cstheme="minorHAnsi"/>
          <w:sz w:val="20"/>
          <w:szCs w:val="20"/>
        </w:rPr>
      </w:pPr>
      <w:r w:rsidRPr="005265E1">
        <w:rPr>
          <w:rFonts w:cstheme="minorHAnsi"/>
          <w:sz w:val="20"/>
          <w:szCs w:val="20"/>
        </w:rPr>
        <w:t>Ing. Alex</w:t>
      </w:r>
      <w:r w:rsidR="005265E1">
        <w:rPr>
          <w:rFonts w:cstheme="minorHAnsi"/>
          <w:sz w:val="20"/>
          <w:szCs w:val="20"/>
        </w:rPr>
        <w:t>is Canteros: Especialista en monitoreo de aguas</w:t>
      </w:r>
    </w:p>
    <w:p w14:paraId="7A09F05F" w14:textId="386CBC9B" w:rsidR="00AC798C" w:rsidRDefault="00AC798C" w:rsidP="00AC798C">
      <w:pPr>
        <w:spacing w:after="0" w:line="360" w:lineRule="auto"/>
        <w:mirrorIndents/>
        <w:jc w:val="center"/>
        <w:rPr>
          <w:rFonts w:cstheme="minorHAnsi"/>
          <w:sz w:val="20"/>
          <w:szCs w:val="20"/>
        </w:rPr>
      </w:pPr>
      <w:r>
        <w:rPr>
          <w:rFonts w:cstheme="minorHAnsi"/>
          <w:sz w:val="20"/>
          <w:szCs w:val="20"/>
        </w:rPr>
        <w:t xml:space="preserve">Lic. Moisés López: Especialista en </w:t>
      </w:r>
      <w:r w:rsidR="00A847AF">
        <w:rPr>
          <w:rFonts w:cstheme="minorHAnsi"/>
          <w:sz w:val="20"/>
          <w:szCs w:val="20"/>
        </w:rPr>
        <w:t>Biología</w:t>
      </w:r>
    </w:p>
    <w:p w14:paraId="2699BD71" w14:textId="56BF3F6E" w:rsidR="00F1748E" w:rsidRDefault="00F1748E" w:rsidP="00F1748E">
      <w:pPr>
        <w:spacing w:after="0" w:line="360" w:lineRule="auto"/>
        <w:mirrorIndents/>
        <w:jc w:val="center"/>
        <w:rPr>
          <w:rFonts w:cstheme="minorHAnsi"/>
          <w:sz w:val="20"/>
          <w:szCs w:val="20"/>
        </w:rPr>
      </w:pPr>
      <w:r w:rsidRPr="005265E1">
        <w:rPr>
          <w:rFonts w:cstheme="minorHAnsi"/>
          <w:sz w:val="20"/>
          <w:szCs w:val="20"/>
        </w:rPr>
        <w:t xml:space="preserve">Sra. Melanie </w:t>
      </w:r>
      <w:proofErr w:type="spellStart"/>
      <w:r w:rsidRPr="005265E1">
        <w:rPr>
          <w:rFonts w:cstheme="minorHAnsi"/>
          <w:sz w:val="20"/>
          <w:szCs w:val="20"/>
        </w:rPr>
        <w:t>Fraatz</w:t>
      </w:r>
      <w:proofErr w:type="spellEnd"/>
      <w:r w:rsidRPr="005265E1">
        <w:rPr>
          <w:rFonts w:cstheme="minorHAnsi"/>
          <w:sz w:val="20"/>
          <w:szCs w:val="20"/>
        </w:rPr>
        <w:t xml:space="preserve"> de Mendía: Asistente de División</w:t>
      </w:r>
    </w:p>
    <w:p w14:paraId="17DDBC13" w14:textId="3045A8BB" w:rsidR="00944630" w:rsidRDefault="00944630" w:rsidP="00561912">
      <w:pPr>
        <w:spacing w:after="0" w:line="360" w:lineRule="auto"/>
        <w:mirrorIndents/>
        <w:jc w:val="center"/>
        <w:rPr>
          <w:rFonts w:cstheme="minorHAnsi"/>
          <w:sz w:val="20"/>
          <w:szCs w:val="20"/>
        </w:rPr>
      </w:pPr>
      <w:r>
        <w:rPr>
          <w:rFonts w:cstheme="minorHAnsi"/>
          <w:sz w:val="20"/>
          <w:szCs w:val="20"/>
        </w:rPr>
        <w:t xml:space="preserve">Pedro </w:t>
      </w:r>
      <w:r w:rsidR="00A847AF">
        <w:rPr>
          <w:rFonts w:cstheme="minorHAnsi"/>
          <w:sz w:val="20"/>
          <w:szCs w:val="20"/>
        </w:rPr>
        <w:t>Mendizábal</w:t>
      </w:r>
      <w:r>
        <w:rPr>
          <w:rFonts w:cstheme="minorHAnsi"/>
          <w:sz w:val="20"/>
          <w:szCs w:val="20"/>
        </w:rPr>
        <w:t>, técnico de Monitoreo</w:t>
      </w:r>
    </w:p>
    <w:p w14:paraId="7B66DA6F" w14:textId="088B4412" w:rsidR="00476A6A" w:rsidRDefault="00476A6A" w:rsidP="00561912">
      <w:pPr>
        <w:spacing w:after="0" w:line="360" w:lineRule="auto"/>
        <w:mirrorIndents/>
        <w:jc w:val="center"/>
        <w:rPr>
          <w:rFonts w:cstheme="minorHAnsi"/>
          <w:sz w:val="20"/>
          <w:szCs w:val="20"/>
        </w:rPr>
      </w:pPr>
      <w:r>
        <w:rPr>
          <w:rFonts w:cstheme="minorHAnsi"/>
          <w:sz w:val="20"/>
          <w:szCs w:val="20"/>
        </w:rPr>
        <w:t>Carol García, técnico de Monitoreo</w:t>
      </w:r>
    </w:p>
    <w:p w14:paraId="48EB52CF" w14:textId="657044E6" w:rsidR="00561912" w:rsidRPr="005265E1" w:rsidRDefault="00561912" w:rsidP="00F1748E">
      <w:pPr>
        <w:spacing w:after="0" w:line="360" w:lineRule="auto"/>
        <w:mirrorIndents/>
        <w:jc w:val="center"/>
        <w:rPr>
          <w:rFonts w:cstheme="minorHAnsi"/>
          <w:sz w:val="20"/>
          <w:szCs w:val="20"/>
        </w:rPr>
      </w:pPr>
    </w:p>
    <w:p w14:paraId="730562FA" w14:textId="22D04437" w:rsidR="005C1A0E" w:rsidRPr="00152078" w:rsidRDefault="005C1A0E" w:rsidP="00EA1184">
      <w:pPr>
        <w:spacing w:after="0" w:line="360" w:lineRule="auto"/>
        <w:ind w:left="708"/>
        <w:contextualSpacing/>
        <w:mirrorIndents/>
        <w:jc w:val="center"/>
        <w:rPr>
          <w:rFonts w:ascii="Corbel" w:hAnsi="Corbel"/>
          <w:sz w:val="20"/>
          <w:szCs w:val="20"/>
        </w:rPr>
      </w:pPr>
    </w:p>
    <w:p w14:paraId="30B3033D" w14:textId="65C2C08E" w:rsidR="004254EC" w:rsidRPr="00152078" w:rsidRDefault="004254EC" w:rsidP="00124D3E">
      <w:pPr>
        <w:spacing w:after="0" w:line="360" w:lineRule="auto"/>
        <w:contextualSpacing/>
        <w:mirrorIndents/>
        <w:jc w:val="center"/>
        <w:rPr>
          <w:rFonts w:ascii="Corbel" w:hAnsi="Corbel"/>
          <w:b/>
          <w:sz w:val="20"/>
          <w:szCs w:val="20"/>
        </w:rPr>
      </w:pPr>
    </w:p>
    <w:p w14:paraId="5E8FFCB9" w14:textId="0DCEF66B" w:rsidR="004B0E78" w:rsidRDefault="004B0E78" w:rsidP="00124D3E">
      <w:pPr>
        <w:spacing w:after="0" w:line="360" w:lineRule="auto"/>
        <w:contextualSpacing/>
        <w:mirrorIndents/>
        <w:jc w:val="center"/>
        <w:rPr>
          <w:rFonts w:ascii="Corbel" w:hAnsi="Corbel"/>
          <w:b/>
          <w:sz w:val="20"/>
          <w:szCs w:val="20"/>
        </w:rPr>
      </w:pPr>
    </w:p>
    <w:p w14:paraId="54DF1C93" w14:textId="5AA158AC" w:rsidR="004B0E78" w:rsidRDefault="004B0E78" w:rsidP="00124D3E">
      <w:pPr>
        <w:spacing w:after="0" w:line="360" w:lineRule="auto"/>
        <w:contextualSpacing/>
        <w:mirrorIndents/>
        <w:jc w:val="center"/>
        <w:rPr>
          <w:rFonts w:ascii="Corbel" w:hAnsi="Corbel"/>
          <w:b/>
          <w:sz w:val="20"/>
          <w:szCs w:val="20"/>
        </w:rPr>
      </w:pPr>
    </w:p>
    <w:p w14:paraId="0E58054D" w14:textId="049490EE" w:rsidR="004B0E78" w:rsidRDefault="004B0E78" w:rsidP="00124D3E">
      <w:pPr>
        <w:spacing w:after="0" w:line="360" w:lineRule="auto"/>
        <w:contextualSpacing/>
        <w:mirrorIndents/>
        <w:jc w:val="center"/>
        <w:rPr>
          <w:rFonts w:ascii="Corbel" w:hAnsi="Corbel"/>
          <w:b/>
          <w:sz w:val="20"/>
          <w:szCs w:val="20"/>
        </w:rPr>
      </w:pPr>
    </w:p>
    <w:p w14:paraId="61D022E7" w14:textId="1A8AA845" w:rsidR="004B0E78" w:rsidRDefault="004B0E78" w:rsidP="00124D3E">
      <w:pPr>
        <w:spacing w:after="0" w:line="360" w:lineRule="auto"/>
        <w:contextualSpacing/>
        <w:mirrorIndents/>
        <w:jc w:val="center"/>
        <w:rPr>
          <w:rFonts w:ascii="Corbel" w:hAnsi="Corbel"/>
          <w:b/>
          <w:sz w:val="20"/>
          <w:szCs w:val="20"/>
        </w:rPr>
      </w:pPr>
    </w:p>
    <w:p w14:paraId="08D7E026" w14:textId="6AF834A1" w:rsidR="004B0E78" w:rsidRDefault="004B0E78" w:rsidP="00124D3E">
      <w:pPr>
        <w:spacing w:after="0" w:line="360" w:lineRule="auto"/>
        <w:contextualSpacing/>
        <w:mirrorIndents/>
        <w:jc w:val="center"/>
        <w:rPr>
          <w:rFonts w:ascii="Corbel" w:hAnsi="Corbel"/>
          <w:b/>
          <w:sz w:val="20"/>
          <w:szCs w:val="20"/>
        </w:rPr>
      </w:pPr>
    </w:p>
    <w:p w14:paraId="5CBEB851" w14:textId="73056316" w:rsidR="004B0E78" w:rsidRDefault="004B0E78" w:rsidP="00124D3E">
      <w:pPr>
        <w:spacing w:after="0" w:line="360" w:lineRule="auto"/>
        <w:contextualSpacing/>
        <w:mirrorIndents/>
        <w:jc w:val="center"/>
        <w:rPr>
          <w:rFonts w:ascii="Corbel" w:hAnsi="Corbel"/>
          <w:b/>
          <w:sz w:val="20"/>
          <w:szCs w:val="20"/>
        </w:rPr>
      </w:pPr>
    </w:p>
    <w:p w14:paraId="1BB1E334" w14:textId="30F9AD4B" w:rsidR="004B0E78" w:rsidRDefault="004B0E78" w:rsidP="00124D3E">
      <w:pPr>
        <w:spacing w:after="0" w:line="360" w:lineRule="auto"/>
        <w:contextualSpacing/>
        <w:mirrorIndents/>
        <w:jc w:val="center"/>
        <w:rPr>
          <w:rFonts w:ascii="Corbel" w:hAnsi="Corbel"/>
          <w:b/>
          <w:sz w:val="20"/>
          <w:szCs w:val="20"/>
        </w:rPr>
      </w:pPr>
    </w:p>
    <w:p w14:paraId="12660B53" w14:textId="4D860BDE" w:rsidR="004B0E78" w:rsidRDefault="004B0E78" w:rsidP="00124D3E">
      <w:pPr>
        <w:spacing w:after="0" w:line="360" w:lineRule="auto"/>
        <w:contextualSpacing/>
        <w:mirrorIndents/>
        <w:jc w:val="center"/>
        <w:rPr>
          <w:rFonts w:ascii="Corbel" w:hAnsi="Corbel"/>
          <w:b/>
          <w:sz w:val="20"/>
          <w:szCs w:val="20"/>
        </w:rPr>
      </w:pPr>
    </w:p>
    <w:p w14:paraId="6FCD22ED" w14:textId="5114BB16" w:rsidR="004B0E78" w:rsidRDefault="004B0E78" w:rsidP="00124D3E">
      <w:pPr>
        <w:spacing w:after="0" w:line="360" w:lineRule="auto"/>
        <w:contextualSpacing/>
        <w:mirrorIndents/>
        <w:jc w:val="center"/>
        <w:rPr>
          <w:rFonts w:ascii="Corbel" w:hAnsi="Corbel"/>
          <w:b/>
          <w:sz w:val="20"/>
          <w:szCs w:val="20"/>
        </w:rPr>
      </w:pPr>
    </w:p>
    <w:p w14:paraId="2BC1CBA5" w14:textId="1A9E4645" w:rsidR="004B0E78" w:rsidRDefault="004B0E78" w:rsidP="00124D3E">
      <w:pPr>
        <w:spacing w:after="0" w:line="360" w:lineRule="auto"/>
        <w:contextualSpacing/>
        <w:mirrorIndents/>
        <w:jc w:val="center"/>
        <w:rPr>
          <w:rFonts w:ascii="Corbel" w:hAnsi="Corbel"/>
          <w:b/>
          <w:sz w:val="20"/>
          <w:szCs w:val="20"/>
        </w:rPr>
      </w:pPr>
    </w:p>
    <w:p w14:paraId="44AE41FF" w14:textId="68E00736" w:rsidR="004B0E78" w:rsidRDefault="004B0E78" w:rsidP="00124D3E">
      <w:pPr>
        <w:spacing w:after="0" w:line="360" w:lineRule="auto"/>
        <w:contextualSpacing/>
        <w:mirrorIndents/>
        <w:jc w:val="center"/>
        <w:rPr>
          <w:rFonts w:ascii="Corbel" w:hAnsi="Corbel"/>
          <w:b/>
          <w:sz w:val="20"/>
          <w:szCs w:val="20"/>
        </w:rPr>
      </w:pPr>
    </w:p>
    <w:p w14:paraId="6C26B14B" w14:textId="05056F24" w:rsidR="004B0E78" w:rsidRDefault="004B0E78" w:rsidP="00124D3E">
      <w:pPr>
        <w:spacing w:after="0" w:line="360" w:lineRule="auto"/>
        <w:contextualSpacing/>
        <w:mirrorIndents/>
        <w:jc w:val="center"/>
        <w:rPr>
          <w:rFonts w:ascii="Corbel" w:hAnsi="Corbel"/>
          <w:b/>
          <w:sz w:val="20"/>
          <w:szCs w:val="20"/>
        </w:rPr>
      </w:pPr>
    </w:p>
    <w:p w14:paraId="236C8C66" w14:textId="721E0403" w:rsidR="0012675C" w:rsidRDefault="0012675C" w:rsidP="00124D3E">
      <w:pPr>
        <w:spacing w:after="0" w:line="360" w:lineRule="auto"/>
        <w:contextualSpacing/>
        <w:mirrorIndents/>
        <w:jc w:val="center"/>
        <w:rPr>
          <w:rFonts w:ascii="Corbel" w:hAnsi="Corbel"/>
          <w:b/>
          <w:sz w:val="20"/>
          <w:szCs w:val="20"/>
        </w:rPr>
      </w:pPr>
    </w:p>
    <w:p w14:paraId="4192173F" w14:textId="57840CF9" w:rsidR="001A2B5A" w:rsidRDefault="001A2B5A" w:rsidP="00124D3E">
      <w:pPr>
        <w:spacing w:after="0" w:line="360" w:lineRule="auto"/>
        <w:contextualSpacing/>
        <w:mirrorIndents/>
        <w:jc w:val="center"/>
        <w:rPr>
          <w:rFonts w:ascii="Corbel" w:hAnsi="Corbel"/>
          <w:b/>
          <w:sz w:val="20"/>
          <w:szCs w:val="20"/>
        </w:rPr>
      </w:pPr>
    </w:p>
    <w:p w14:paraId="550DC340" w14:textId="7744B34D" w:rsidR="005265E1" w:rsidRDefault="005265E1" w:rsidP="00124D3E">
      <w:pPr>
        <w:spacing w:after="0" w:line="360" w:lineRule="auto"/>
        <w:contextualSpacing/>
        <w:mirrorIndents/>
        <w:jc w:val="center"/>
        <w:rPr>
          <w:rFonts w:ascii="Corbel" w:hAnsi="Corbel"/>
          <w:b/>
          <w:sz w:val="20"/>
          <w:szCs w:val="20"/>
        </w:rPr>
      </w:pPr>
    </w:p>
    <w:sdt>
      <w:sdtPr>
        <w:rPr>
          <w:rFonts w:asciiTheme="minorHAnsi" w:eastAsia="Times New Roman" w:hAnsiTheme="minorHAnsi" w:cs="Times New Roman"/>
          <w:b w:val="0"/>
          <w:bCs w:val="0"/>
          <w:color w:val="auto"/>
          <w:sz w:val="22"/>
          <w:szCs w:val="22"/>
          <w:lang w:val="es-GT"/>
        </w:rPr>
        <w:id w:val="61976849"/>
        <w:docPartObj>
          <w:docPartGallery w:val="Table of Contents"/>
          <w:docPartUnique/>
        </w:docPartObj>
      </w:sdtPr>
      <w:sdtContent>
        <w:p w14:paraId="1652EC2A" w14:textId="77777777" w:rsidR="0012675C" w:rsidRPr="005265E1" w:rsidRDefault="0012675C" w:rsidP="0074707D">
          <w:pPr>
            <w:pStyle w:val="TtuloTDC"/>
            <w:rPr>
              <w:rFonts w:asciiTheme="minorHAnsi" w:eastAsia="Times New Roman" w:hAnsiTheme="minorHAnsi" w:cstheme="minorHAnsi"/>
              <w:bCs w:val="0"/>
              <w:color w:val="000000"/>
              <w:szCs w:val="16"/>
              <w:lang w:val="es-GT" w:eastAsia="es-GT"/>
            </w:rPr>
          </w:pPr>
          <w:r w:rsidRPr="005265E1">
            <w:rPr>
              <w:rFonts w:asciiTheme="minorHAnsi" w:eastAsia="Times New Roman" w:hAnsiTheme="minorHAnsi" w:cstheme="minorHAnsi"/>
              <w:bCs w:val="0"/>
              <w:color w:val="000000"/>
              <w:szCs w:val="16"/>
              <w:lang w:val="es-GT" w:eastAsia="es-GT"/>
            </w:rPr>
            <w:t>Contenido</w:t>
          </w:r>
        </w:p>
        <w:p w14:paraId="063AC933" w14:textId="77777777" w:rsidR="0012675C" w:rsidRPr="005265E1" w:rsidRDefault="0012675C" w:rsidP="0074707D">
          <w:pPr>
            <w:rPr>
              <w:rFonts w:cstheme="minorHAnsi"/>
              <w:lang w:val="es-ES"/>
            </w:rPr>
          </w:pPr>
        </w:p>
        <w:p w14:paraId="3AFF533A" w14:textId="029FB0AD" w:rsidR="00D40ED3" w:rsidRDefault="00ED1A85">
          <w:pPr>
            <w:pStyle w:val="TDC1"/>
            <w:tabs>
              <w:tab w:val="right" w:leader="dot" w:pos="9394"/>
            </w:tabs>
            <w:rPr>
              <w:noProof/>
              <w:lang w:val="en-US"/>
            </w:rPr>
          </w:pPr>
          <w:r w:rsidRPr="005265E1">
            <w:rPr>
              <w:rFonts w:cstheme="minorHAnsi"/>
            </w:rPr>
            <w:fldChar w:fldCharType="begin"/>
          </w:r>
          <w:r w:rsidR="0012675C" w:rsidRPr="005265E1">
            <w:rPr>
              <w:rFonts w:cstheme="minorHAnsi"/>
            </w:rPr>
            <w:instrText xml:space="preserve"> TOC \o "1-3" \h \z \u </w:instrText>
          </w:r>
          <w:r w:rsidRPr="005265E1">
            <w:rPr>
              <w:rFonts w:cstheme="minorHAnsi"/>
            </w:rPr>
            <w:fldChar w:fldCharType="separate"/>
          </w:r>
          <w:hyperlink w:anchor="_Toc128555615" w:history="1">
            <w:r w:rsidR="00D40ED3" w:rsidRPr="00F107D6">
              <w:rPr>
                <w:rStyle w:val="Hipervnculo"/>
                <w:rFonts w:cstheme="minorHAnsi"/>
                <w:noProof/>
              </w:rPr>
              <w:t>RESUMEN</w:t>
            </w:r>
            <w:r w:rsidR="00D40ED3">
              <w:rPr>
                <w:noProof/>
                <w:webHidden/>
              </w:rPr>
              <w:tab/>
            </w:r>
            <w:r w:rsidR="00D40ED3">
              <w:rPr>
                <w:noProof/>
                <w:webHidden/>
              </w:rPr>
              <w:fldChar w:fldCharType="begin"/>
            </w:r>
            <w:r w:rsidR="00D40ED3">
              <w:rPr>
                <w:noProof/>
                <w:webHidden/>
              </w:rPr>
              <w:instrText xml:space="preserve"> PAGEREF _Toc128555615 \h </w:instrText>
            </w:r>
            <w:r w:rsidR="00D40ED3">
              <w:rPr>
                <w:noProof/>
                <w:webHidden/>
              </w:rPr>
            </w:r>
            <w:r w:rsidR="00D40ED3">
              <w:rPr>
                <w:noProof/>
                <w:webHidden/>
              </w:rPr>
              <w:fldChar w:fldCharType="separate"/>
            </w:r>
            <w:r w:rsidR="00B14582">
              <w:rPr>
                <w:noProof/>
                <w:webHidden/>
              </w:rPr>
              <w:t>4</w:t>
            </w:r>
            <w:r w:rsidR="00D40ED3">
              <w:rPr>
                <w:noProof/>
                <w:webHidden/>
              </w:rPr>
              <w:fldChar w:fldCharType="end"/>
            </w:r>
          </w:hyperlink>
        </w:p>
        <w:p w14:paraId="7028992E" w14:textId="03969BB9" w:rsidR="00D40ED3" w:rsidRDefault="00000000">
          <w:pPr>
            <w:pStyle w:val="TDC1"/>
            <w:tabs>
              <w:tab w:val="right" w:leader="dot" w:pos="9394"/>
            </w:tabs>
            <w:rPr>
              <w:noProof/>
              <w:lang w:val="en-US"/>
            </w:rPr>
          </w:pPr>
          <w:hyperlink w:anchor="_Toc128555616" w:history="1">
            <w:r w:rsidR="00D40ED3" w:rsidRPr="00F107D6">
              <w:rPr>
                <w:rStyle w:val="Hipervnculo"/>
                <w:rFonts w:cstheme="minorHAnsi"/>
                <w:noProof/>
              </w:rPr>
              <w:t>CAPÍTULO I: INFORME DE RÍOS DE LA CUENCA DEL LAGO DE AMATITLÁN</w:t>
            </w:r>
            <w:r w:rsidR="00D40ED3">
              <w:rPr>
                <w:noProof/>
                <w:webHidden/>
              </w:rPr>
              <w:tab/>
            </w:r>
            <w:r w:rsidR="00D40ED3">
              <w:rPr>
                <w:noProof/>
                <w:webHidden/>
              </w:rPr>
              <w:fldChar w:fldCharType="begin"/>
            </w:r>
            <w:r w:rsidR="00D40ED3">
              <w:rPr>
                <w:noProof/>
                <w:webHidden/>
              </w:rPr>
              <w:instrText xml:space="preserve"> PAGEREF _Toc128555616 \h </w:instrText>
            </w:r>
            <w:r w:rsidR="00D40ED3">
              <w:rPr>
                <w:noProof/>
                <w:webHidden/>
              </w:rPr>
            </w:r>
            <w:r w:rsidR="00D40ED3">
              <w:rPr>
                <w:noProof/>
                <w:webHidden/>
              </w:rPr>
              <w:fldChar w:fldCharType="separate"/>
            </w:r>
            <w:r w:rsidR="00B14582">
              <w:rPr>
                <w:noProof/>
                <w:webHidden/>
              </w:rPr>
              <w:t>5</w:t>
            </w:r>
            <w:r w:rsidR="00D40ED3">
              <w:rPr>
                <w:noProof/>
                <w:webHidden/>
              </w:rPr>
              <w:fldChar w:fldCharType="end"/>
            </w:r>
          </w:hyperlink>
        </w:p>
        <w:p w14:paraId="608973FE" w14:textId="2064908D" w:rsidR="00D40ED3" w:rsidRDefault="00000000">
          <w:pPr>
            <w:pStyle w:val="TDC2"/>
            <w:tabs>
              <w:tab w:val="right" w:leader="dot" w:pos="9394"/>
            </w:tabs>
            <w:rPr>
              <w:noProof/>
              <w:lang w:val="en-US"/>
            </w:rPr>
          </w:pPr>
          <w:hyperlink w:anchor="_Toc128555617" w:history="1">
            <w:r w:rsidR="00D40ED3" w:rsidRPr="00F107D6">
              <w:rPr>
                <w:rStyle w:val="Hipervnculo"/>
                <w:rFonts w:cstheme="minorHAnsi"/>
                <w:noProof/>
              </w:rPr>
              <w:t>Datos registrados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_Toc128555617 \h </w:instrText>
            </w:r>
            <w:r w:rsidR="00D40ED3">
              <w:rPr>
                <w:noProof/>
                <w:webHidden/>
              </w:rPr>
            </w:r>
            <w:r w:rsidR="00D40ED3">
              <w:rPr>
                <w:noProof/>
                <w:webHidden/>
              </w:rPr>
              <w:fldChar w:fldCharType="separate"/>
            </w:r>
            <w:r w:rsidR="00B14582">
              <w:rPr>
                <w:noProof/>
                <w:webHidden/>
              </w:rPr>
              <w:t>7</w:t>
            </w:r>
            <w:r w:rsidR="00D40ED3">
              <w:rPr>
                <w:noProof/>
                <w:webHidden/>
              </w:rPr>
              <w:fldChar w:fldCharType="end"/>
            </w:r>
          </w:hyperlink>
        </w:p>
        <w:p w14:paraId="1433C1E6" w14:textId="18CA1D3A" w:rsidR="00D40ED3" w:rsidRDefault="00000000">
          <w:pPr>
            <w:pStyle w:val="TDC2"/>
            <w:tabs>
              <w:tab w:val="right" w:leader="dot" w:pos="9394"/>
            </w:tabs>
            <w:rPr>
              <w:noProof/>
              <w:lang w:val="en-US"/>
            </w:rPr>
          </w:pPr>
          <w:hyperlink w:anchor="_Toc128555618" w:history="1">
            <w:r w:rsidR="00D40ED3" w:rsidRPr="00F107D6">
              <w:rPr>
                <w:rStyle w:val="Hipervnculo"/>
                <w:rFonts w:ascii="Calibri" w:hAnsi="Calibri" w:cs="Calibri"/>
                <w:noProof/>
              </w:rPr>
              <w:t>Parámetros fisicoquímicos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_Toc128555618 \h </w:instrText>
            </w:r>
            <w:r w:rsidR="00D40ED3">
              <w:rPr>
                <w:noProof/>
                <w:webHidden/>
              </w:rPr>
            </w:r>
            <w:r w:rsidR="00D40ED3">
              <w:rPr>
                <w:noProof/>
                <w:webHidden/>
              </w:rPr>
              <w:fldChar w:fldCharType="separate"/>
            </w:r>
            <w:r w:rsidR="00B14582">
              <w:rPr>
                <w:noProof/>
                <w:webHidden/>
              </w:rPr>
              <w:t>9</w:t>
            </w:r>
            <w:r w:rsidR="00D40ED3">
              <w:rPr>
                <w:noProof/>
                <w:webHidden/>
              </w:rPr>
              <w:fldChar w:fldCharType="end"/>
            </w:r>
          </w:hyperlink>
        </w:p>
        <w:p w14:paraId="20A25A3E" w14:textId="7425D3FF" w:rsidR="00D40ED3" w:rsidRDefault="00000000">
          <w:pPr>
            <w:pStyle w:val="TDC3"/>
            <w:rPr>
              <w:noProof/>
              <w:lang w:val="en-US"/>
            </w:rPr>
          </w:pPr>
          <w:hyperlink w:anchor="_Toc128555619" w:history="1">
            <w:r w:rsidR="00D40ED3" w:rsidRPr="00F107D6">
              <w:rPr>
                <w:rStyle w:val="Hipervnculo"/>
                <w:rFonts w:cstheme="minorHAnsi"/>
                <w:bCs/>
                <w:noProof/>
              </w:rPr>
              <w:t xml:space="preserve">Parámetros </w:t>
            </w:r>
            <w:r w:rsidR="00D40ED3" w:rsidRPr="00F107D6">
              <w:rPr>
                <w:rStyle w:val="Hipervnculo"/>
                <w:rFonts w:cstheme="minorHAnsi"/>
                <w:bCs/>
                <w:i/>
                <w:iCs/>
                <w:noProof/>
              </w:rPr>
              <w:t>in situ</w:t>
            </w:r>
            <w:r w:rsidR="00D40ED3">
              <w:rPr>
                <w:noProof/>
                <w:webHidden/>
              </w:rPr>
              <w:tab/>
            </w:r>
            <w:r w:rsidR="00D40ED3">
              <w:rPr>
                <w:noProof/>
                <w:webHidden/>
              </w:rPr>
              <w:fldChar w:fldCharType="begin"/>
            </w:r>
            <w:r w:rsidR="00D40ED3">
              <w:rPr>
                <w:noProof/>
                <w:webHidden/>
              </w:rPr>
              <w:instrText xml:space="preserve"> PAGEREF _Toc128555619 \h </w:instrText>
            </w:r>
            <w:r w:rsidR="00D40ED3">
              <w:rPr>
                <w:noProof/>
                <w:webHidden/>
              </w:rPr>
            </w:r>
            <w:r w:rsidR="00D40ED3">
              <w:rPr>
                <w:noProof/>
                <w:webHidden/>
              </w:rPr>
              <w:fldChar w:fldCharType="separate"/>
            </w:r>
            <w:r w:rsidR="00B14582">
              <w:rPr>
                <w:noProof/>
                <w:webHidden/>
              </w:rPr>
              <w:t>9</w:t>
            </w:r>
            <w:r w:rsidR="00D40ED3">
              <w:rPr>
                <w:noProof/>
                <w:webHidden/>
              </w:rPr>
              <w:fldChar w:fldCharType="end"/>
            </w:r>
          </w:hyperlink>
        </w:p>
        <w:p w14:paraId="0F6CAD28" w14:textId="21623CFF" w:rsidR="00D40ED3" w:rsidRDefault="00000000">
          <w:pPr>
            <w:pStyle w:val="TDC3"/>
            <w:rPr>
              <w:noProof/>
              <w:lang w:val="en-US"/>
            </w:rPr>
          </w:pPr>
          <w:hyperlink w:anchor="_Toc128555620"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_Toc128555620 \h </w:instrText>
            </w:r>
            <w:r w:rsidR="00D40ED3">
              <w:rPr>
                <w:noProof/>
                <w:webHidden/>
              </w:rPr>
            </w:r>
            <w:r w:rsidR="00D40ED3">
              <w:rPr>
                <w:noProof/>
                <w:webHidden/>
              </w:rPr>
              <w:fldChar w:fldCharType="separate"/>
            </w:r>
            <w:r w:rsidR="00B14582">
              <w:rPr>
                <w:noProof/>
                <w:webHidden/>
              </w:rPr>
              <w:t>14</w:t>
            </w:r>
            <w:r w:rsidR="00D40ED3">
              <w:rPr>
                <w:noProof/>
                <w:webHidden/>
              </w:rPr>
              <w:fldChar w:fldCharType="end"/>
            </w:r>
          </w:hyperlink>
        </w:p>
        <w:p w14:paraId="573B8696" w14:textId="0E73C8C9" w:rsidR="00D40ED3" w:rsidRDefault="00000000">
          <w:pPr>
            <w:pStyle w:val="TDC3"/>
            <w:rPr>
              <w:noProof/>
              <w:lang w:val="en-US"/>
            </w:rPr>
          </w:pPr>
          <w:hyperlink w:anchor="_Toc128555621"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_Toc128555621 \h </w:instrText>
            </w:r>
            <w:r w:rsidR="00D40ED3">
              <w:rPr>
                <w:noProof/>
                <w:webHidden/>
              </w:rPr>
            </w:r>
            <w:r w:rsidR="00D40ED3">
              <w:rPr>
                <w:noProof/>
                <w:webHidden/>
              </w:rPr>
              <w:fldChar w:fldCharType="separate"/>
            </w:r>
            <w:r w:rsidR="00B14582">
              <w:rPr>
                <w:noProof/>
                <w:webHidden/>
              </w:rPr>
              <w:t>17</w:t>
            </w:r>
            <w:r w:rsidR="00D40ED3">
              <w:rPr>
                <w:noProof/>
                <w:webHidden/>
              </w:rPr>
              <w:fldChar w:fldCharType="end"/>
            </w:r>
          </w:hyperlink>
        </w:p>
        <w:p w14:paraId="21A70508" w14:textId="5FC09370" w:rsidR="00D40ED3" w:rsidRDefault="00000000">
          <w:pPr>
            <w:pStyle w:val="TDC2"/>
            <w:tabs>
              <w:tab w:val="right" w:leader="dot" w:pos="9394"/>
            </w:tabs>
            <w:rPr>
              <w:noProof/>
              <w:lang w:val="en-US"/>
            </w:rPr>
          </w:pPr>
          <w:hyperlink w:anchor="_Toc128555622" w:history="1">
            <w:r w:rsidR="00D40ED3" w:rsidRPr="00F107D6">
              <w:rPr>
                <w:rStyle w:val="Hipervnculo"/>
                <w:rFonts w:cstheme="minorHAnsi"/>
                <w:noProof/>
              </w:rPr>
              <w:t>Parámetros biológicos de los ríos tributarios de la cuenca del Lago de Amatitlán.</w:t>
            </w:r>
            <w:r w:rsidR="00D40ED3">
              <w:rPr>
                <w:noProof/>
                <w:webHidden/>
              </w:rPr>
              <w:tab/>
            </w:r>
            <w:r w:rsidR="00D40ED3">
              <w:rPr>
                <w:noProof/>
                <w:webHidden/>
              </w:rPr>
              <w:fldChar w:fldCharType="begin"/>
            </w:r>
            <w:r w:rsidR="00D40ED3">
              <w:rPr>
                <w:noProof/>
                <w:webHidden/>
              </w:rPr>
              <w:instrText xml:space="preserve"> PAGEREF _Toc128555622 \h </w:instrText>
            </w:r>
            <w:r w:rsidR="00D40ED3">
              <w:rPr>
                <w:noProof/>
                <w:webHidden/>
              </w:rPr>
            </w:r>
            <w:r w:rsidR="00D40ED3">
              <w:rPr>
                <w:noProof/>
                <w:webHidden/>
              </w:rPr>
              <w:fldChar w:fldCharType="separate"/>
            </w:r>
            <w:r w:rsidR="00B14582">
              <w:rPr>
                <w:noProof/>
                <w:webHidden/>
              </w:rPr>
              <w:t>19</w:t>
            </w:r>
            <w:r w:rsidR="00D40ED3">
              <w:rPr>
                <w:noProof/>
                <w:webHidden/>
              </w:rPr>
              <w:fldChar w:fldCharType="end"/>
            </w:r>
          </w:hyperlink>
        </w:p>
        <w:p w14:paraId="1F78C3E6" w14:textId="648B5C1E" w:rsidR="00D40ED3" w:rsidRDefault="00000000">
          <w:pPr>
            <w:pStyle w:val="TDC1"/>
            <w:tabs>
              <w:tab w:val="right" w:leader="dot" w:pos="9394"/>
            </w:tabs>
            <w:rPr>
              <w:noProof/>
              <w:lang w:val="en-US"/>
            </w:rPr>
          </w:pPr>
          <w:hyperlink w:anchor="_Toc128555623" w:history="1">
            <w:r w:rsidR="00D40ED3" w:rsidRPr="00F107D6">
              <w:rPr>
                <w:rStyle w:val="Hipervnculo"/>
                <w:rFonts w:cstheme="minorHAnsi"/>
                <w:noProof/>
              </w:rPr>
              <w:t>CAPÍTULO II: INFORME DEL ESTADO ECOLÓGICO DEL LAGO DE AMATITLÁN</w:t>
            </w:r>
            <w:r w:rsidR="00D40ED3">
              <w:rPr>
                <w:noProof/>
                <w:webHidden/>
              </w:rPr>
              <w:tab/>
            </w:r>
            <w:r w:rsidR="00D40ED3">
              <w:rPr>
                <w:noProof/>
                <w:webHidden/>
              </w:rPr>
              <w:fldChar w:fldCharType="begin"/>
            </w:r>
            <w:r w:rsidR="00D40ED3">
              <w:rPr>
                <w:noProof/>
                <w:webHidden/>
              </w:rPr>
              <w:instrText xml:space="preserve"> PAGEREF _Toc128555623 \h </w:instrText>
            </w:r>
            <w:r w:rsidR="00D40ED3">
              <w:rPr>
                <w:noProof/>
                <w:webHidden/>
              </w:rPr>
            </w:r>
            <w:r w:rsidR="00D40ED3">
              <w:rPr>
                <w:noProof/>
                <w:webHidden/>
              </w:rPr>
              <w:fldChar w:fldCharType="separate"/>
            </w:r>
            <w:r w:rsidR="00B14582">
              <w:rPr>
                <w:noProof/>
                <w:webHidden/>
              </w:rPr>
              <w:t>20</w:t>
            </w:r>
            <w:r w:rsidR="00D40ED3">
              <w:rPr>
                <w:noProof/>
                <w:webHidden/>
              </w:rPr>
              <w:fldChar w:fldCharType="end"/>
            </w:r>
          </w:hyperlink>
        </w:p>
        <w:p w14:paraId="770006AC" w14:textId="7C2814F7" w:rsidR="00D40ED3" w:rsidRDefault="00000000">
          <w:pPr>
            <w:pStyle w:val="TDC2"/>
            <w:tabs>
              <w:tab w:val="right" w:leader="dot" w:pos="9394"/>
            </w:tabs>
            <w:rPr>
              <w:noProof/>
              <w:lang w:val="en-US"/>
            </w:rPr>
          </w:pPr>
          <w:hyperlink w:anchor="_Toc128555624" w:history="1">
            <w:r w:rsidR="00D40ED3" w:rsidRPr="00F107D6">
              <w:rPr>
                <w:rStyle w:val="Hipervnculo"/>
                <w:rFonts w:cstheme="minorHAnsi"/>
                <w:noProof/>
              </w:rPr>
              <w:t>Parámetros Fisicoquímicos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_Toc128555624 \h </w:instrText>
            </w:r>
            <w:r w:rsidR="00D40ED3">
              <w:rPr>
                <w:noProof/>
                <w:webHidden/>
              </w:rPr>
            </w:r>
            <w:r w:rsidR="00D40ED3">
              <w:rPr>
                <w:noProof/>
                <w:webHidden/>
              </w:rPr>
              <w:fldChar w:fldCharType="separate"/>
            </w:r>
            <w:r w:rsidR="00B14582">
              <w:rPr>
                <w:noProof/>
                <w:webHidden/>
              </w:rPr>
              <w:t>24</w:t>
            </w:r>
            <w:r w:rsidR="00D40ED3">
              <w:rPr>
                <w:noProof/>
                <w:webHidden/>
              </w:rPr>
              <w:fldChar w:fldCharType="end"/>
            </w:r>
          </w:hyperlink>
        </w:p>
        <w:p w14:paraId="570CF68F" w14:textId="6828E0A3" w:rsidR="00D40ED3" w:rsidRDefault="00000000">
          <w:pPr>
            <w:pStyle w:val="TDC3"/>
            <w:rPr>
              <w:noProof/>
              <w:lang w:val="en-US"/>
            </w:rPr>
          </w:pPr>
          <w:hyperlink w:anchor="_Toc128555625" w:history="1">
            <w:r w:rsidR="00D40ED3" w:rsidRPr="00F107D6">
              <w:rPr>
                <w:rStyle w:val="Hipervnculo"/>
                <w:rFonts w:cstheme="minorHAnsi"/>
                <w:b/>
                <w:bCs/>
                <w:noProof/>
              </w:rPr>
              <w:t xml:space="preserve">Parámetros </w:t>
            </w:r>
            <w:r w:rsidR="00D40ED3" w:rsidRPr="00F107D6">
              <w:rPr>
                <w:rStyle w:val="Hipervnculo"/>
                <w:rFonts w:cstheme="minorHAnsi"/>
                <w:b/>
                <w:bCs/>
                <w:i/>
                <w:iCs/>
                <w:noProof/>
              </w:rPr>
              <w:t>in situ</w:t>
            </w:r>
            <w:r w:rsidR="00D40ED3">
              <w:rPr>
                <w:noProof/>
                <w:webHidden/>
              </w:rPr>
              <w:tab/>
            </w:r>
            <w:r w:rsidR="00D40ED3">
              <w:rPr>
                <w:noProof/>
                <w:webHidden/>
              </w:rPr>
              <w:fldChar w:fldCharType="begin"/>
            </w:r>
            <w:r w:rsidR="00D40ED3">
              <w:rPr>
                <w:noProof/>
                <w:webHidden/>
              </w:rPr>
              <w:instrText xml:space="preserve"> PAGEREF _Toc128555625 \h </w:instrText>
            </w:r>
            <w:r w:rsidR="00D40ED3">
              <w:rPr>
                <w:noProof/>
                <w:webHidden/>
              </w:rPr>
            </w:r>
            <w:r w:rsidR="00D40ED3">
              <w:rPr>
                <w:noProof/>
                <w:webHidden/>
              </w:rPr>
              <w:fldChar w:fldCharType="separate"/>
            </w:r>
            <w:r w:rsidR="00B14582">
              <w:rPr>
                <w:noProof/>
                <w:webHidden/>
              </w:rPr>
              <w:t>24</w:t>
            </w:r>
            <w:r w:rsidR="00D40ED3">
              <w:rPr>
                <w:noProof/>
                <w:webHidden/>
              </w:rPr>
              <w:fldChar w:fldCharType="end"/>
            </w:r>
          </w:hyperlink>
        </w:p>
        <w:p w14:paraId="275BB261" w14:textId="18111970" w:rsidR="00D40ED3" w:rsidRDefault="00000000">
          <w:pPr>
            <w:pStyle w:val="TDC3"/>
            <w:rPr>
              <w:noProof/>
              <w:lang w:val="en-US"/>
            </w:rPr>
          </w:pPr>
          <w:hyperlink w:anchor="_Toc128555626" w:history="1">
            <w:r w:rsidR="00D40ED3" w:rsidRPr="00F107D6">
              <w:rPr>
                <w:rStyle w:val="Hipervnculo"/>
                <w:rFonts w:ascii="Calibri" w:hAnsi="Calibri" w:cs="Calibri"/>
                <w:bCs/>
                <w:noProof/>
              </w:rPr>
              <w:t>Nutrientes</w:t>
            </w:r>
            <w:r w:rsidR="00D40ED3">
              <w:rPr>
                <w:noProof/>
                <w:webHidden/>
              </w:rPr>
              <w:tab/>
            </w:r>
            <w:r w:rsidR="00D40ED3">
              <w:rPr>
                <w:noProof/>
                <w:webHidden/>
              </w:rPr>
              <w:fldChar w:fldCharType="begin"/>
            </w:r>
            <w:r w:rsidR="00D40ED3">
              <w:rPr>
                <w:noProof/>
                <w:webHidden/>
              </w:rPr>
              <w:instrText xml:space="preserve"> PAGEREF _Toc128555626 \h </w:instrText>
            </w:r>
            <w:r w:rsidR="00D40ED3">
              <w:rPr>
                <w:noProof/>
                <w:webHidden/>
              </w:rPr>
            </w:r>
            <w:r w:rsidR="00D40ED3">
              <w:rPr>
                <w:noProof/>
                <w:webHidden/>
              </w:rPr>
              <w:fldChar w:fldCharType="separate"/>
            </w:r>
            <w:r w:rsidR="00B14582">
              <w:rPr>
                <w:noProof/>
                <w:webHidden/>
              </w:rPr>
              <w:t>29</w:t>
            </w:r>
            <w:r w:rsidR="00D40ED3">
              <w:rPr>
                <w:noProof/>
                <w:webHidden/>
              </w:rPr>
              <w:fldChar w:fldCharType="end"/>
            </w:r>
          </w:hyperlink>
        </w:p>
        <w:p w14:paraId="03D6F255" w14:textId="03BC2249" w:rsidR="00D40ED3" w:rsidRDefault="00000000">
          <w:pPr>
            <w:pStyle w:val="TDC3"/>
            <w:rPr>
              <w:noProof/>
              <w:lang w:val="en-US"/>
            </w:rPr>
          </w:pPr>
          <w:hyperlink w:anchor="_Toc128555627" w:history="1">
            <w:r w:rsidR="00D40ED3" w:rsidRPr="00F107D6">
              <w:rPr>
                <w:rStyle w:val="Hipervnculo"/>
                <w:rFonts w:cstheme="minorHAnsi"/>
                <w:bCs/>
                <w:noProof/>
              </w:rPr>
              <w:t>Otros análisis</w:t>
            </w:r>
            <w:r w:rsidR="00D40ED3">
              <w:rPr>
                <w:noProof/>
                <w:webHidden/>
              </w:rPr>
              <w:tab/>
            </w:r>
            <w:r w:rsidR="00D40ED3">
              <w:rPr>
                <w:noProof/>
                <w:webHidden/>
              </w:rPr>
              <w:fldChar w:fldCharType="begin"/>
            </w:r>
            <w:r w:rsidR="00D40ED3">
              <w:rPr>
                <w:noProof/>
                <w:webHidden/>
              </w:rPr>
              <w:instrText xml:space="preserve"> PAGEREF _Toc128555627 \h </w:instrText>
            </w:r>
            <w:r w:rsidR="00D40ED3">
              <w:rPr>
                <w:noProof/>
                <w:webHidden/>
              </w:rPr>
            </w:r>
            <w:r w:rsidR="00D40ED3">
              <w:rPr>
                <w:noProof/>
                <w:webHidden/>
              </w:rPr>
              <w:fldChar w:fldCharType="separate"/>
            </w:r>
            <w:r w:rsidR="00B14582">
              <w:rPr>
                <w:noProof/>
                <w:webHidden/>
              </w:rPr>
              <w:t>32</w:t>
            </w:r>
            <w:r w:rsidR="00D40ED3">
              <w:rPr>
                <w:noProof/>
                <w:webHidden/>
              </w:rPr>
              <w:fldChar w:fldCharType="end"/>
            </w:r>
          </w:hyperlink>
        </w:p>
        <w:p w14:paraId="681B581B" w14:textId="287B1DE9" w:rsidR="00D40ED3" w:rsidRDefault="00000000">
          <w:pPr>
            <w:pStyle w:val="TDC2"/>
            <w:tabs>
              <w:tab w:val="right" w:leader="dot" w:pos="9394"/>
            </w:tabs>
            <w:rPr>
              <w:noProof/>
              <w:lang w:val="en-US"/>
            </w:rPr>
          </w:pPr>
          <w:hyperlink w:anchor="_Toc128555628" w:history="1">
            <w:r w:rsidR="00D40ED3" w:rsidRPr="00F107D6">
              <w:rPr>
                <w:rStyle w:val="Hipervnculo"/>
                <w:rFonts w:cstheme="minorHAnsi"/>
                <w:noProof/>
              </w:rPr>
              <w:t>Parámetros biológicos de los puntos de monitoreo establecidos en el Lago de Amatitlán</w:t>
            </w:r>
            <w:r w:rsidR="00D40ED3">
              <w:rPr>
                <w:noProof/>
                <w:webHidden/>
              </w:rPr>
              <w:tab/>
            </w:r>
            <w:r w:rsidR="00D40ED3">
              <w:rPr>
                <w:noProof/>
                <w:webHidden/>
              </w:rPr>
              <w:fldChar w:fldCharType="begin"/>
            </w:r>
            <w:r w:rsidR="00D40ED3">
              <w:rPr>
                <w:noProof/>
                <w:webHidden/>
              </w:rPr>
              <w:instrText xml:space="preserve"> PAGEREF _Toc128555628 \h </w:instrText>
            </w:r>
            <w:r w:rsidR="00D40ED3">
              <w:rPr>
                <w:noProof/>
                <w:webHidden/>
              </w:rPr>
            </w:r>
            <w:r w:rsidR="00D40ED3">
              <w:rPr>
                <w:noProof/>
                <w:webHidden/>
              </w:rPr>
              <w:fldChar w:fldCharType="separate"/>
            </w:r>
            <w:r w:rsidR="00B14582">
              <w:rPr>
                <w:noProof/>
                <w:webHidden/>
              </w:rPr>
              <w:t>35</w:t>
            </w:r>
            <w:r w:rsidR="00D40ED3">
              <w:rPr>
                <w:noProof/>
                <w:webHidden/>
              </w:rPr>
              <w:fldChar w:fldCharType="end"/>
            </w:r>
          </w:hyperlink>
        </w:p>
        <w:p w14:paraId="7C0FEA9B" w14:textId="61EC67FE" w:rsidR="00D40ED3" w:rsidRDefault="00000000">
          <w:pPr>
            <w:pStyle w:val="TDC1"/>
            <w:tabs>
              <w:tab w:val="right" w:leader="dot" w:pos="9394"/>
            </w:tabs>
            <w:rPr>
              <w:noProof/>
              <w:lang w:val="en-US"/>
            </w:rPr>
          </w:pPr>
          <w:hyperlink w:anchor="_Toc128555629" w:history="1">
            <w:r w:rsidR="00D40ED3" w:rsidRPr="00F107D6">
              <w:rPr>
                <w:rStyle w:val="Hipervnculo"/>
                <w:rFonts w:ascii="Calibri" w:hAnsi="Calibri" w:cs="Calibri"/>
                <w:noProof/>
              </w:rPr>
              <w:t>CONCLUSIONES SOBRE EL ESTADO DE LOS CUERPOS DE AGUA DE LA CUENCA Y EL LAGO DE AMATITLÁN</w:t>
            </w:r>
            <w:r w:rsidR="00D40ED3">
              <w:rPr>
                <w:noProof/>
                <w:webHidden/>
              </w:rPr>
              <w:tab/>
            </w:r>
            <w:r w:rsidR="00D40ED3">
              <w:rPr>
                <w:noProof/>
                <w:webHidden/>
              </w:rPr>
              <w:fldChar w:fldCharType="begin"/>
            </w:r>
            <w:r w:rsidR="00D40ED3">
              <w:rPr>
                <w:noProof/>
                <w:webHidden/>
              </w:rPr>
              <w:instrText xml:space="preserve"> PAGEREF _Toc128555629 \h </w:instrText>
            </w:r>
            <w:r w:rsidR="00D40ED3">
              <w:rPr>
                <w:noProof/>
                <w:webHidden/>
              </w:rPr>
            </w:r>
            <w:r w:rsidR="00D40ED3">
              <w:rPr>
                <w:noProof/>
                <w:webHidden/>
              </w:rPr>
              <w:fldChar w:fldCharType="separate"/>
            </w:r>
            <w:r w:rsidR="00B14582">
              <w:rPr>
                <w:noProof/>
                <w:webHidden/>
              </w:rPr>
              <w:t>36</w:t>
            </w:r>
            <w:r w:rsidR="00D40ED3">
              <w:rPr>
                <w:noProof/>
                <w:webHidden/>
              </w:rPr>
              <w:fldChar w:fldCharType="end"/>
            </w:r>
          </w:hyperlink>
        </w:p>
        <w:p w14:paraId="09A8449B" w14:textId="53EA920B" w:rsidR="00D40ED3" w:rsidRDefault="00000000">
          <w:pPr>
            <w:pStyle w:val="TDC1"/>
            <w:tabs>
              <w:tab w:val="right" w:leader="dot" w:pos="9394"/>
            </w:tabs>
            <w:rPr>
              <w:noProof/>
              <w:lang w:val="en-US"/>
            </w:rPr>
          </w:pPr>
          <w:hyperlink w:anchor="_Toc128555630" w:history="1">
            <w:r w:rsidR="00D40ED3" w:rsidRPr="00F107D6">
              <w:rPr>
                <w:rStyle w:val="Hipervnculo"/>
                <w:rFonts w:cstheme="minorHAnsi"/>
                <w:noProof/>
              </w:rPr>
              <w:t>REGISTRO FOTOGRÁFICO</w:t>
            </w:r>
            <w:r w:rsidR="00D40ED3">
              <w:rPr>
                <w:noProof/>
                <w:webHidden/>
              </w:rPr>
              <w:tab/>
            </w:r>
            <w:r w:rsidR="00D40ED3">
              <w:rPr>
                <w:noProof/>
                <w:webHidden/>
              </w:rPr>
              <w:fldChar w:fldCharType="begin"/>
            </w:r>
            <w:r w:rsidR="00D40ED3">
              <w:rPr>
                <w:noProof/>
                <w:webHidden/>
              </w:rPr>
              <w:instrText xml:space="preserve"> PAGEREF _Toc128555630 \h </w:instrText>
            </w:r>
            <w:r w:rsidR="00D40ED3">
              <w:rPr>
                <w:noProof/>
                <w:webHidden/>
              </w:rPr>
            </w:r>
            <w:r w:rsidR="00D40ED3">
              <w:rPr>
                <w:noProof/>
                <w:webHidden/>
              </w:rPr>
              <w:fldChar w:fldCharType="separate"/>
            </w:r>
            <w:r w:rsidR="00B14582">
              <w:rPr>
                <w:noProof/>
                <w:webHidden/>
              </w:rPr>
              <w:t>40</w:t>
            </w:r>
            <w:r w:rsidR="00D40ED3">
              <w:rPr>
                <w:noProof/>
                <w:webHidden/>
              </w:rPr>
              <w:fldChar w:fldCharType="end"/>
            </w:r>
          </w:hyperlink>
        </w:p>
        <w:p w14:paraId="175CB15F" w14:textId="182D06CB" w:rsidR="00D40ED3" w:rsidRDefault="00000000">
          <w:pPr>
            <w:pStyle w:val="TDC1"/>
            <w:tabs>
              <w:tab w:val="right" w:leader="dot" w:pos="9394"/>
            </w:tabs>
            <w:rPr>
              <w:noProof/>
              <w:lang w:val="en-US"/>
            </w:rPr>
          </w:pPr>
          <w:hyperlink w:anchor="_Toc128555631" w:history="1">
            <w:r w:rsidR="00D40ED3" w:rsidRPr="00F107D6">
              <w:rPr>
                <w:rStyle w:val="Hipervnculo"/>
                <w:rFonts w:cstheme="minorHAnsi"/>
                <w:noProof/>
              </w:rPr>
              <w:t>CAPÍTULO III: OTRAS ACTIVIDADES REALIZADAS POR LA DIVISIÓN DE CONTROL AMBIENTAL</w:t>
            </w:r>
            <w:r w:rsidR="00D40ED3">
              <w:rPr>
                <w:noProof/>
                <w:webHidden/>
              </w:rPr>
              <w:tab/>
            </w:r>
            <w:r w:rsidR="00D40ED3">
              <w:rPr>
                <w:noProof/>
                <w:webHidden/>
              </w:rPr>
              <w:fldChar w:fldCharType="begin"/>
            </w:r>
            <w:r w:rsidR="00D40ED3">
              <w:rPr>
                <w:noProof/>
                <w:webHidden/>
              </w:rPr>
              <w:instrText xml:space="preserve"> PAGEREF _Toc128555631 \h </w:instrText>
            </w:r>
            <w:r w:rsidR="00D40ED3">
              <w:rPr>
                <w:noProof/>
                <w:webHidden/>
              </w:rPr>
            </w:r>
            <w:r w:rsidR="00D40ED3">
              <w:rPr>
                <w:noProof/>
                <w:webHidden/>
              </w:rPr>
              <w:fldChar w:fldCharType="separate"/>
            </w:r>
            <w:r w:rsidR="00B14582">
              <w:rPr>
                <w:noProof/>
                <w:webHidden/>
              </w:rPr>
              <w:t>41</w:t>
            </w:r>
            <w:r w:rsidR="00D40ED3">
              <w:rPr>
                <w:noProof/>
                <w:webHidden/>
              </w:rPr>
              <w:fldChar w:fldCharType="end"/>
            </w:r>
          </w:hyperlink>
        </w:p>
        <w:p w14:paraId="5A0D52CA" w14:textId="13779181" w:rsidR="00D40ED3" w:rsidRDefault="00000000">
          <w:pPr>
            <w:pStyle w:val="TDC1"/>
            <w:tabs>
              <w:tab w:val="right" w:leader="dot" w:pos="9394"/>
            </w:tabs>
            <w:rPr>
              <w:noProof/>
              <w:lang w:val="en-US"/>
            </w:rPr>
          </w:pPr>
          <w:hyperlink w:anchor="_Toc128555632" w:history="1">
            <w:r w:rsidR="00D40ED3" w:rsidRPr="00F107D6">
              <w:rPr>
                <w:rStyle w:val="Hipervnculo"/>
                <w:rFonts w:cstheme="minorHAnsi"/>
                <w:noProof/>
              </w:rPr>
              <w:t>REFERENCIAS</w:t>
            </w:r>
            <w:r w:rsidR="00D40ED3">
              <w:rPr>
                <w:noProof/>
                <w:webHidden/>
              </w:rPr>
              <w:tab/>
            </w:r>
            <w:r w:rsidR="00D40ED3">
              <w:rPr>
                <w:noProof/>
                <w:webHidden/>
              </w:rPr>
              <w:fldChar w:fldCharType="begin"/>
            </w:r>
            <w:r w:rsidR="00D40ED3">
              <w:rPr>
                <w:noProof/>
                <w:webHidden/>
              </w:rPr>
              <w:instrText xml:space="preserve"> PAGEREF _Toc128555632 \h </w:instrText>
            </w:r>
            <w:r w:rsidR="00D40ED3">
              <w:rPr>
                <w:noProof/>
                <w:webHidden/>
              </w:rPr>
            </w:r>
            <w:r w:rsidR="00D40ED3">
              <w:rPr>
                <w:noProof/>
                <w:webHidden/>
              </w:rPr>
              <w:fldChar w:fldCharType="separate"/>
            </w:r>
            <w:r w:rsidR="00B14582">
              <w:rPr>
                <w:noProof/>
                <w:webHidden/>
              </w:rPr>
              <w:t>42</w:t>
            </w:r>
            <w:r w:rsidR="00D40ED3">
              <w:rPr>
                <w:noProof/>
                <w:webHidden/>
              </w:rPr>
              <w:fldChar w:fldCharType="end"/>
            </w:r>
          </w:hyperlink>
        </w:p>
        <w:p w14:paraId="7EFCC61A" w14:textId="4C2E01F3" w:rsidR="0012675C" w:rsidRDefault="00ED1A85" w:rsidP="0074707D">
          <w:pPr>
            <w:rPr>
              <w:lang w:val="es-ES"/>
            </w:rPr>
          </w:pPr>
          <w:r w:rsidRPr="005265E1">
            <w:rPr>
              <w:rFonts w:cstheme="minorHAnsi"/>
              <w:lang w:val="es-ES"/>
            </w:rPr>
            <w:fldChar w:fldCharType="end"/>
          </w:r>
        </w:p>
      </w:sdtContent>
    </w:sdt>
    <w:p w14:paraId="4248DB71" w14:textId="77777777" w:rsidR="0012675C" w:rsidRDefault="0012675C" w:rsidP="00124D3E">
      <w:pPr>
        <w:spacing w:after="0" w:line="360" w:lineRule="auto"/>
        <w:contextualSpacing/>
        <w:mirrorIndents/>
        <w:jc w:val="center"/>
        <w:rPr>
          <w:rFonts w:ascii="Corbel" w:hAnsi="Corbel"/>
          <w:b/>
          <w:sz w:val="20"/>
          <w:szCs w:val="20"/>
        </w:rPr>
      </w:pPr>
    </w:p>
    <w:p w14:paraId="00174B9B" w14:textId="77777777" w:rsidR="0012675C" w:rsidRDefault="0012675C" w:rsidP="00124D3E">
      <w:pPr>
        <w:spacing w:after="0" w:line="360" w:lineRule="auto"/>
        <w:contextualSpacing/>
        <w:mirrorIndents/>
        <w:jc w:val="center"/>
        <w:rPr>
          <w:rFonts w:ascii="Corbel" w:hAnsi="Corbel"/>
          <w:b/>
          <w:sz w:val="20"/>
          <w:szCs w:val="20"/>
        </w:rPr>
      </w:pPr>
    </w:p>
    <w:p w14:paraId="18BC2CB6" w14:textId="77777777" w:rsidR="0012675C" w:rsidRDefault="0012675C" w:rsidP="00124D3E">
      <w:pPr>
        <w:spacing w:after="0" w:line="360" w:lineRule="auto"/>
        <w:contextualSpacing/>
        <w:mirrorIndents/>
        <w:jc w:val="center"/>
        <w:rPr>
          <w:rFonts w:ascii="Corbel" w:hAnsi="Corbel"/>
          <w:b/>
          <w:sz w:val="20"/>
          <w:szCs w:val="20"/>
        </w:rPr>
      </w:pPr>
    </w:p>
    <w:p w14:paraId="060C0CD3" w14:textId="50B118F8" w:rsidR="0012675C" w:rsidRDefault="0012675C" w:rsidP="00124D3E">
      <w:pPr>
        <w:spacing w:after="0" w:line="360" w:lineRule="auto"/>
        <w:contextualSpacing/>
        <w:mirrorIndents/>
        <w:jc w:val="center"/>
        <w:rPr>
          <w:rFonts w:ascii="Corbel" w:hAnsi="Corbel"/>
          <w:b/>
          <w:sz w:val="20"/>
          <w:szCs w:val="20"/>
        </w:rPr>
      </w:pPr>
    </w:p>
    <w:p w14:paraId="3517CBBE" w14:textId="074F6A08" w:rsidR="00FE65B1" w:rsidRDefault="00FE65B1" w:rsidP="00124D3E">
      <w:pPr>
        <w:spacing w:after="0" w:line="360" w:lineRule="auto"/>
        <w:contextualSpacing/>
        <w:mirrorIndents/>
        <w:jc w:val="center"/>
        <w:rPr>
          <w:rFonts w:ascii="Corbel" w:hAnsi="Corbel"/>
          <w:b/>
          <w:sz w:val="20"/>
          <w:szCs w:val="20"/>
        </w:rPr>
      </w:pPr>
    </w:p>
    <w:p w14:paraId="0CA373B3" w14:textId="759A55BE" w:rsidR="00944630" w:rsidRDefault="00944630" w:rsidP="00124D3E">
      <w:pPr>
        <w:spacing w:after="0" w:line="360" w:lineRule="auto"/>
        <w:contextualSpacing/>
        <w:mirrorIndents/>
        <w:jc w:val="center"/>
        <w:rPr>
          <w:rFonts w:ascii="Corbel" w:hAnsi="Corbel"/>
          <w:b/>
          <w:sz w:val="20"/>
          <w:szCs w:val="20"/>
        </w:rPr>
      </w:pPr>
    </w:p>
    <w:p w14:paraId="3CD8514F" w14:textId="51B42422" w:rsidR="00944630" w:rsidRDefault="00944630" w:rsidP="00124D3E">
      <w:pPr>
        <w:spacing w:after="0" w:line="360" w:lineRule="auto"/>
        <w:contextualSpacing/>
        <w:mirrorIndents/>
        <w:jc w:val="center"/>
        <w:rPr>
          <w:rFonts w:ascii="Corbel" w:hAnsi="Corbel"/>
          <w:b/>
          <w:sz w:val="20"/>
          <w:szCs w:val="20"/>
        </w:rPr>
      </w:pPr>
    </w:p>
    <w:p w14:paraId="18BF3124" w14:textId="77777777" w:rsidR="00944630" w:rsidRDefault="00944630" w:rsidP="00124D3E">
      <w:pPr>
        <w:spacing w:after="0" w:line="360" w:lineRule="auto"/>
        <w:contextualSpacing/>
        <w:mirrorIndents/>
        <w:jc w:val="center"/>
        <w:rPr>
          <w:rFonts w:ascii="Corbel" w:hAnsi="Corbel"/>
          <w:b/>
          <w:sz w:val="20"/>
          <w:szCs w:val="20"/>
        </w:rPr>
      </w:pPr>
    </w:p>
    <w:p w14:paraId="2941B3C1" w14:textId="19800025" w:rsidR="004B0E78" w:rsidRPr="005C1A0E" w:rsidRDefault="005C1A0E" w:rsidP="005C1A0E">
      <w:pPr>
        <w:pStyle w:val="Ttulo1"/>
        <w:jc w:val="left"/>
        <w:rPr>
          <w:rFonts w:asciiTheme="minorHAnsi" w:hAnsiTheme="minorHAnsi" w:cstheme="minorHAnsi"/>
          <w:sz w:val="28"/>
        </w:rPr>
      </w:pPr>
      <w:bookmarkStart w:id="1" w:name="_Toc128555615"/>
      <w:r w:rsidRPr="005C1A0E">
        <w:rPr>
          <w:rFonts w:asciiTheme="minorHAnsi" w:hAnsiTheme="minorHAnsi" w:cstheme="minorHAnsi"/>
          <w:sz w:val="28"/>
        </w:rPr>
        <w:lastRenderedPageBreak/>
        <w:t>R</w:t>
      </w:r>
      <w:r w:rsidR="0012675C">
        <w:rPr>
          <w:rFonts w:asciiTheme="minorHAnsi" w:hAnsiTheme="minorHAnsi" w:cstheme="minorHAnsi"/>
          <w:sz w:val="28"/>
        </w:rPr>
        <w:t>ESUMEN</w:t>
      </w:r>
      <w:bookmarkEnd w:id="1"/>
    </w:p>
    <w:p w14:paraId="5899C900" w14:textId="77777777" w:rsidR="005C1A0E" w:rsidRPr="005C1A0E" w:rsidRDefault="005C1A0E" w:rsidP="005C1A0E">
      <w:pPr>
        <w:spacing w:after="0" w:line="360" w:lineRule="auto"/>
        <w:contextualSpacing/>
        <w:mirrorIndents/>
        <w:rPr>
          <w:rFonts w:cstheme="minorHAnsi"/>
          <w:b/>
          <w:szCs w:val="20"/>
        </w:rPr>
      </w:pPr>
    </w:p>
    <w:p w14:paraId="1EC0DD1E" w14:textId="75A30EF5" w:rsidR="008A7F11" w:rsidRDefault="008A7F11" w:rsidP="00EA1184">
      <w:pPr>
        <w:spacing w:after="0"/>
        <w:mirrorIndents/>
        <w:jc w:val="both"/>
        <w:rPr>
          <w:rFonts w:eastAsia="Tahoma" w:cstheme="minorHAnsi"/>
        </w:rPr>
      </w:pPr>
      <w:r w:rsidRPr="00EA1184">
        <w:rPr>
          <w:rFonts w:eastAsia="Tahoma" w:cstheme="minorHAnsi"/>
        </w:rPr>
        <w:t xml:space="preserve">El lago de Amatitlán es el principal reservorio de agua cercano a la ciudad capital. Este presenta un área superficial de 15 Km2 y una profundidad media de 18 m. Su principal afluente natural es el </w:t>
      </w:r>
      <w:r w:rsidR="009569C5">
        <w:rPr>
          <w:rFonts w:eastAsia="Tahoma" w:cstheme="minorHAnsi"/>
        </w:rPr>
        <w:t>r</w:t>
      </w:r>
      <w:r w:rsidRPr="00EA1184">
        <w:rPr>
          <w:rFonts w:eastAsia="Tahoma" w:cstheme="minorHAnsi"/>
        </w:rPr>
        <w:t xml:space="preserve">ío Villalobos al cual confluyen los ríos tributarios que se distribuyen por 14 municipios que conforman la Cuenca del Lago de Amatitlán. La distribución de los afluentes del río Villalobos a lo largo de los poblados ha permitido que los mismos sean utilizados como receptores de aguas </w:t>
      </w:r>
      <w:r w:rsidR="009569C5">
        <w:rPr>
          <w:rFonts w:eastAsia="Tahoma" w:cstheme="minorHAnsi"/>
        </w:rPr>
        <w:t>residuales</w:t>
      </w:r>
      <w:r w:rsidRPr="00EA1184">
        <w:rPr>
          <w:rFonts w:eastAsia="Tahoma" w:cstheme="minorHAnsi"/>
        </w:rPr>
        <w:t xml:space="preserve"> tanto domésticas como industriales, convirtiendo </w:t>
      </w:r>
      <w:r w:rsidR="009569C5">
        <w:rPr>
          <w:rFonts w:eastAsia="Tahoma" w:cstheme="minorHAnsi"/>
        </w:rPr>
        <w:t xml:space="preserve">a este </w:t>
      </w:r>
      <w:r w:rsidRPr="00EA1184">
        <w:rPr>
          <w:rFonts w:eastAsia="Tahoma" w:cstheme="minorHAnsi"/>
        </w:rPr>
        <w:t xml:space="preserve">afluente </w:t>
      </w:r>
      <w:r w:rsidR="00CF51C4">
        <w:rPr>
          <w:rFonts w:eastAsia="Tahoma" w:cstheme="minorHAnsi"/>
        </w:rPr>
        <w:t xml:space="preserve">en un reservorio </w:t>
      </w:r>
      <w:r w:rsidRPr="00EA1184">
        <w:rPr>
          <w:rFonts w:eastAsia="Tahoma" w:cstheme="minorHAnsi"/>
        </w:rPr>
        <w:t>cargado de conta</w:t>
      </w:r>
      <w:r w:rsidR="004C737A" w:rsidRPr="00EA1184">
        <w:rPr>
          <w:rFonts w:eastAsia="Tahoma" w:cstheme="minorHAnsi"/>
        </w:rPr>
        <w:t>minantes químicos y biológicos que</w:t>
      </w:r>
      <w:r w:rsidR="004B76F3" w:rsidRPr="00EA1184">
        <w:rPr>
          <w:rFonts w:eastAsia="Tahoma" w:cstheme="minorHAnsi"/>
        </w:rPr>
        <w:t>, durante su recorrido y</w:t>
      </w:r>
      <w:r w:rsidR="004C737A" w:rsidRPr="00EA1184">
        <w:rPr>
          <w:rFonts w:eastAsia="Tahoma" w:cstheme="minorHAnsi"/>
        </w:rPr>
        <w:t xml:space="preserve"> al llegar al Lago</w:t>
      </w:r>
      <w:r w:rsidR="004B76F3" w:rsidRPr="00EA1184">
        <w:rPr>
          <w:rFonts w:eastAsia="Tahoma" w:cstheme="minorHAnsi"/>
        </w:rPr>
        <w:t>,</w:t>
      </w:r>
      <w:r w:rsidR="004C737A" w:rsidRPr="00EA1184">
        <w:rPr>
          <w:rFonts w:eastAsia="Tahoma" w:cstheme="minorHAnsi"/>
        </w:rPr>
        <w:t xml:space="preserve"> </w:t>
      </w:r>
      <w:r w:rsidRPr="008A7F11">
        <w:rPr>
          <w:rFonts w:eastAsia="Tahoma" w:cstheme="minorHAnsi"/>
        </w:rPr>
        <w:t xml:space="preserve">afectan </w:t>
      </w:r>
      <w:r w:rsidR="004B76F3">
        <w:rPr>
          <w:rFonts w:eastAsia="Tahoma" w:cstheme="minorHAnsi"/>
        </w:rPr>
        <w:t>las</w:t>
      </w:r>
      <w:r w:rsidRPr="008A7F11">
        <w:rPr>
          <w:rFonts w:eastAsia="Tahoma" w:cstheme="minorHAnsi"/>
        </w:rPr>
        <w:t xml:space="preserve"> características fisicoquímicas </w:t>
      </w:r>
      <w:r w:rsidR="004C737A">
        <w:rPr>
          <w:rFonts w:eastAsia="Tahoma" w:cstheme="minorHAnsi"/>
        </w:rPr>
        <w:t>y ecológicas</w:t>
      </w:r>
      <w:r w:rsidR="004B76F3">
        <w:rPr>
          <w:rFonts w:eastAsia="Tahoma" w:cstheme="minorHAnsi"/>
        </w:rPr>
        <w:t xml:space="preserve"> naturales</w:t>
      </w:r>
      <w:r w:rsidRPr="008A7F11">
        <w:rPr>
          <w:rFonts w:eastAsia="Tahoma" w:cstheme="minorHAnsi"/>
        </w:rPr>
        <w:t>.</w:t>
      </w:r>
    </w:p>
    <w:p w14:paraId="67EF92C0" w14:textId="77777777" w:rsidR="004B76F3" w:rsidRDefault="004B76F3" w:rsidP="004B76F3">
      <w:pPr>
        <w:spacing w:after="0"/>
        <w:mirrorIndents/>
        <w:jc w:val="both"/>
        <w:rPr>
          <w:rFonts w:eastAsia="Tahoma" w:cstheme="minorHAnsi"/>
        </w:rPr>
      </w:pPr>
    </w:p>
    <w:p w14:paraId="6CDDBB32" w14:textId="77777777" w:rsidR="004B76F3" w:rsidRDefault="004B76F3" w:rsidP="004B76F3">
      <w:pPr>
        <w:spacing w:after="0"/>
        <w:mirrorIndents/>
        <w:jc w:val="both"/>
        <w:rPr>
          <w:rFonts w:eastAsia="Tahoma" w:cstheme="minorHAnsi"/>
        </w:rPr>
      </w:pPr>
      <w:r>
        <w:rPr>
          <w:rFonts w:eastAsia="Tahoma" w:cstheme="minorHAnsi"/>
        </w:rPr>
        <w:t>Adicional a lo anterior, el crecimiento urbano ha provocado la degradación de los bosques y ecosistemas de la cuenca, impermeabilizando los suelos y causando pérdida de diversidad biológica, lo que genera un impacto también en la capacidad del ecosistema para recuperarse, y en la calidad y cantidad de agua disponible para los distintos usos y para la naturaleza.</w:t>
      </w:r>
    </w:p>
    <w:p w14:paraId="11635924" w14:textId="77777777" w:rsidR="008A7F11" w:rsidRPr="008A7F11" w:rsidRDefault="008A7F11" w:rsidP="008A7F11">
      <w:pPr>
        <w:spacing w:after="0"/>
        <w:mirrorIndents/>
        <w:jc w:val="both"/>
        <w:rPr>
          <w:rFonts w:cstheme="minorHAnsi"/>
          <w:lang w:val="es-ES_tradnl"/>
        </w:rPr>
      </w:pPr>
    </w:p>
    <w:p w14:paraId="2B5F63D1" w14:textId="0B81CAAA" w:rsidR="00FD71D5" w:rsidRPr="008A7F11" w:rsidRDefault="00CF51C4" w:rsidP="00FD71D5">
      <w:pPr>
        <w:spacing w:after="0"/>
        <w:mirrorIndents/>
        <w:jc w:val="both"/>
        <w:rPr>
          <w:rFonts w:cstheme="minorHAnsi"/>
          <w:lang w:val="es-ES_tradnl"/>
        </w:rPr>
      </w:pPr>
      <w:r>
        <w:rPr>
          <w:rFonts w:cstheme="minorHAnsi"/>
          <w:lang w:val="es-ES_tradnl"/>
        </w:rPr>
        <w:t xml:space="preserve">Por lo anterior, la </w:t>
      </w:r>
      <w:r w:rsidR="00FD71D5" w:rsidRPr="008A7F11">
        <w:rPr>
          <w:rFonts w:cstheme="minorHAnsi"/>
          <w:lang w:val="es-ES_tradnl"/>
        </w:rPr>
        <w:t xml:space="preserve">Autoridad para el Manejo Sustentable de la Cuenca y del Lago de Amatitlán, a través de la </w:t>
      </w:r>
      <w:r w:rsidR="0023516E">
        <w:rPr>
          <w:rFonts w:cstheme="minorHAnsi"/>
          <w:lang w:val="es-ES_tradnl"/>
        </w:rPr>
        <w:t>D</w:t>
      </w:r>
      <w:r w:rsidR="00FD71D5" w:rsidRPr="008A7F11">
        <w:rPr>
          <w:rFonts w:cstheme="minorHAnsi"/>
          <w:lang w:val="es-ES_tradnl"/>
        </w:rPr>
        <w:t xml:space="preserve">ivisión de Control, Calidad Ambiental y Manejo de Lagos </w:t>
      </w:r>
      <w:r w:rsidR="00FD71D5">
        <w:rPr>
          <w:rFonts w:cstheme="minorHAnsi"/>
          <w:lang w:val="es-ES_tradnl"/>
        </w:rPr>
        <w:t>está realizando el levan</w:t>
      </w:r>
      <w:r w:rsidR="00423BF5">
        <w:rPr>
          <w:rFonts w:cstheme="minorHAnsi"/>
          <w:lang w:val="es-ES_tradnl"/>
        </w:rPr>
        <w:t>t</w:t>
      </w:r>
      <w:r w:rsidR="00FD71D5">
        <w:rPr>
          <w:rFonts w:cstheme="minorHAnsi"/>
          <w:lang w:val="es-ES_tradnl"/>
        </w:rPr>
        <w:t>amiento de la línea base d</w:t>
      </w:r>
      <w:r w:rsidR="00FD71D5" w:rsidRPr="008A7F11">
        <w:rPr>
          <w:rFonts w:cstheme="minorHAnsi"/>
          <w:lang w:val="es-ES_tradnl"/>
        </w:rPr>
        <w:t xml:space="preserve">e las características </w:t>
      </w:r>
      <w:r w:rsidR="00FD71D5">
        <w:rPr>
          <w:rFonts w:cstheme="minorHAnsi"/>
          <w:lang w:val="es-ES_tradnl"/>
        </w:rPr>
        <w:t xml:space="preserve">ecológicas y biológicas de la cuenca, así como también el monitoreo constante de las propiedades </w:t>
      </w:r>
      <w:r w:rsidR="00FD71D5" w:rsidRPr="008A7F11">
        <w:rPr>
          <w:rFonts w:cstheme="minorHAnsi"/>
          <w:lang w:val="es-ES_tradnl"/>
        </w:rPr>
        <w:t xml:space="preserve">fisicoquímicas, biológicas y microbiológicas del agua del Lago de </w:t>
      </w:r>
      <w:r w:rsidR="00FD71D5" w:rsidRPr="008A7F11">
        <w:rPr>
          <w:rFonts w:cstheme="minorHAnsi"/>
        </w:rPr>
        <w:t>Amatitlán</w:t>
      </w:r>
      <w:r w:rsidR="00FD71D5" w:rsidRPr="008A7F11">
        <w:rPr>
          <w:rFonts w:cstheme="minorHAnsi"/>
          <w:lang w:val="es-ES_tradnl"/>
        </w:rPr>
        <w:t xml:space="preserve"> y sus afluentes, para establecer el estado en que se encuentra</w:t>
      </w:r>
      <w:r w:rsidR="00FD71D5">
        <w:rPr>
          <w:rFonts w:cstheme="minorHAnsi"/>
          <w:lang w:val="es-ES_tradnl"/>
        </w:rPr>
        <w:t>n tanto</w:t>
      </w:r>
      <w:r w:rsidR="00FD71D5" w:rsidRPr="008A7F11">
        <w:rPr>
          <w:rFonts w:cstheme="minorHAnsi"/>
          <w:lang w:val="es-ES_tradnl"/>
        </w:rPr>
        <w:t xml:space="preserve"> el Lago </w:t>
      </w:r>
      <w:r w:rsidR="00FD71D5">
        <w:rPr>
          <w:rFonts w:cstheme="minorHAnsi"/>
          <w:lang w:val="es-ES_tradnl"/>
        </w:rPr>
        <w:t>como sus rí</w:t>
      </w:r>
      <w:r w:rsidR="00FD71D5" w:rsidRPr="008A7F11">
        <w:rPr>
          <w:rFonts w:cstheme="minorHAnsi"/>
          <w:lang w:val="es-ES_tradnl"/>
        </w:rPr>
        <w:t>os tributarios</w:t>
      </w:r>
      <w:r w:rsidR="00FD71D5">
        <w:rPr>
          <w:rFonts w:cstheme="minorHAnsi"/>
          <w:lang w:val="es-ES_tradnl"/>
        </w:rPr>
        <w:t>,</w:t>
      </w:r>
      <w:r w:rsidR="00FD71D5" w:rsidRPr="008A7F11">
        <w:rPr>
          <w:rFonts w:cstheme="minorHAnsi"/>
          <w:lang w:val="es-ES_tradnl"/>
        </w:rPr>
        <w:t xml:space="preserve"> y poder brindar recomendaciones para </w:t>
      </w:r>
      <w:r w:rsidR="00FD71D5">
        <w:rPr>
          <w:rFonts w:cstheme="minorHAnsi"/>
          <w:lang w:val="es-ES_tradnl"/>
        </w:rPr>
        <w:t>el</w:t>
      </w:r>
      <w:r w:rsidR="00FD71D5" w:rsidRPr="008A7F11">
        <w:rPr>
          <w:rFonts w:cstheme="minorHAnsi"/>
          <w:lang w:val="es-ES_tradnl"/>
        </w:rPr>
        <w:t xml:space="preserve"> manejo y recuperación</w:t>
      </w:r>
      <w:r w:rsidR="00FD71D5">
        <w:rPr>
          <w:rFonts w:cstheme="minorHAnsi"/>
          <w:lang w:val="es-ES_tradnl"/>
        </w:rPr>
        <w:t xml:space="preserve"> de los cuerpos de agua y de la cuenca</w:t>
      </w:r>
      <w:r w:rsidR="00FD71D5" w:rsidRPr="008A7F11">
        <w:rPr>
          <w:rFonts w:cstheme="minorHAnsi"/>
          <w:lang w:val="es-ES_tradnl"/>
        </w:rPr>
        <w:t>.</w:t>
      </w:r>
      <w:r w:rsidR="00FD71D5">
        <w:rPr>
          <w:rFonts w:cstheme="minorHAnsi"/>
          <w:lang w:val="es-ES_tradnl"/>
        </w:rPr>
        <w:t xml:space="preserve"> </w:t>
      </w:r>
    </w:p>
    <w:p w14:paraId="05850313" w14:textId="77777777" w:rsidR="008A7F11" w:rsidRPr="008E00AA" w:rsidRDefault="008A7F11" w:rsidP="008A7F11">
      <w:pPr>
        <w:spacing w:after="0"/>
        <w:mirrorIndents/>
        <w:jc w:val="both"/>
        <w:rPr>
          <w:rFonts w:cstheme="minorHAnsi"/>
          <w:lang w:val="es-ES_tradnl"/>
        </w:rPr>
      </w:pPr>
    </w:p>
    <w:p w14:paraId="5AD3A194" w14:textId="18E7D536" w:rsidR="008A7F11" w:rsidRPr="008E00AA" w:rsidRDefault="008A7F11" w:rsidP="004B76F3">
      <w:pPr>
        <w:spacing w:after="0"/>
        <w:contextualSpacing/>
        <w:mirrorIndents/>
        <w:jc w:val="both"/>
        <w:rPr>
          <w:rFonts w:cstheme="minorHAnsi"/>
          <w:lang w:val="es-ES_tradnl"/>
        </w:rPr>
      </w:pPr>
      <w:r w:rsidRPr="008E00AA">
        <w:rPr>
          <w:rFonts w:cstheme="minorHAnsi"/>
          <w:lang w:val="es-ES_tradnl"/>
        </w:rPr>
        <w:t xml:space="preserve">Para lograr lo anteriormente descrito, </w:t>
      </w:r>
      <w:r w:rsidR="008E00AA" w:rsidRPr="008E00AA">
        <w:rPr>
          <w:rFonts w:cstheme="minorHAnsi"/>
          <w:lang w:val="es-ES_tradnl"/>
        </w:rPr>
        <w:t xml:space="preserve">durante </w:t>
      </w:r>
      <w:r w:rsidR="00F521DB">
        <w:rPr>
          <w:rFonts w:cstheme="minorHAnsi"/>
          <w:lang w:val="es-ES_tradnl"/>
        </w:rPr>
        <w:t>febrero</w:t>
      </w:r>
      <w:r w:rsidR="00FE65B1">
        <w:rPr>
          <w:rFonts w:cstheme="minorHAnsi"/>
          <w:lang w:val="es-ES_tradnl"/>
        </w:rPr>
        <w:t xml:space="preserve"> del </w:t>
      </w:r>
      <w:r w:rsidR="00623CE5">
        <w:rPr>
          <w:rFonts w:cstheme="minorHAnsi"/>
          <w:lang w:val="es-ES_tradnl"/>
        </w:rPr>
        <w:t>2023</w:t>
      </w:r>
      <w:r w:rsidR="00FE65B1">
        <w:rPr>
          <w:rFonts w:cstheme="minorHAnsi"/>
          <w:lang w:val="es-ES_tradnl"/>
        </w:rPr>
        <w:t xml:space="preserve"> </w:t>
      </w:r>
      <w:r w:rsidRPr="008E00AA">
        <w:rPr>
          <w:rFonts w:cstheme="minorHAnsi"/>
          <w:lang w:val="es-ES_tradnl"/>
        </w:rPr>
        <w:t xml:space="preserve">se realizaron las siguientes actividades: </w:t>
      </w:r>
    </w:p>
    <w:p w14:paraId="596383A8" w14:textId="6D7F3028" w:rsidR="008A7F11" w:rsidRPr="004449CC" w:rsidRDefault="008A7F11" w:rsidP="004B76F3">
      <w:pPr>
        <w:pStyle w:val="Prrafodelista"/>
        <w:numPr>
          <w:ilvl w:val="0"/>
          <w:numId w:val="4"/>
        </w:numPr>
        <w:spacing w:after="0"/>
        <w:mirrorIndents/>
        <w:jc w:val="both"/>
        <w:rPr>
          <w:rFonts w:cstheme="minorHAnsi"/>
          <w:sz w:val="21"/>
          <w:szCs w:val="21"/>
          <w:lang w:val="es-ES_tradnl"/>
        </w:rPr>
      </w:pPr>
      <w:r w:rsidRPr="004449CC">
        <w:rPr>
          <w:rFonts w:cstheme="minorHAnsi"/>
          <w:sz w:val="21"/>
          <w:szCs w:val="21"/>
          <w:lang w:val="es-ES_tradnl"/>
        </w:rPr>
        <w:t>Monitoreo y análisis de la calidad de agua de</w:t>
      </w:r>
      <w:r w:rsidR="004449CC">
        <w:rPr>
          <w:rFonts w:cstheme="minorHAnsi"/>
          <w:sz w:val="21"/>
          <w:szCs w:val="21"/>
          <w:lang w:val="es-ES_tradnl"/>
        </w:rPr>
        <w:t xml:space="preserve"> siete</w:t>
      </w:r>
      <w:r w:rsidR="00A54C0C" w:rsidRPr="004449CC">
        <w:rPr>
          <w:rFonts w:cstheme="minorHAnsi"/>
          <w:sz w:val="21"/>
          <w:szCs w:val="21"/>
          <w:lang w:val="es-ES_tradnl"/>
        </w:rPr>
        <w:t xml:space="preserve"> de</w:t>
      </w:r>
      <w:r w:rsidRPr="004449CC">
        <w:rPr>
          <w:rFonts w:cstheme="minorHAnsi"/>
          <w:sz w:val="21"/>
          <w:szCs w:val="21"/>
          <w:lang w:val="es-ES_tradnl"/>
        </w:rPr>
        <w:t xml:space="preserve"> los principales ríos tributarios de la </w:t>
      </w:r>
      <w:r w:rsidR="00C355F9">
        <w:rPr>
          <w:rFonts w:cstheme="minorHAnsi"/>
          <w:sz w:val="21"/>
          <w:szCs w:val="21"/>
          <w:lang w:val="es-ES_tradnl"/>
        </w:rPr>
        <w:t>c</w:t>
      </w:r>
      <w:r w:rsidRPr="004449CC">
        <w:rPr>
          <w:rFonts w:cstheme="minorHAnsi"/>
          <w:sz w:val="21"/>
          <w:szCs w:val="21"/>
          <w:lang w:val="es-ES_tradnl"/>
        </w:rPr>
        <w:t xml:space="preserve">uenca del </w:t>
      </w:r>
      <w:r w:rsidR="00C355F9">
        <w:rPr>
          <w:rFonts w:cstheme="minorHAnsi"/>
          <w:sz w:val="21"/>
          <w:szCs w:val="21"/>
          <w:lang w:val="es-ES_tradnl"/>
        </w:rPr>
        <w:t>l</w:t>
      </w:r>
      <w:r w:rsidRPr="004449CC">
        <w:rPr>
          <w:rFonts w:cstheme="minorHAnsi"/>
          <w:sz w:val="21"/>
          <w:szCs w:val="21"/>
          <w:lang w:val="es-ES_tradnl"/>
        </w:rPr>
        <w:t>ago de Amatitlán.</w:t>
      </w:r>
    </w:p>
    <w:p w14:paraId="4367D68D" w14:textId="7B09961D" w:rsidR="00CB691F" w:rsidRDefault="00CB691F" w:rsidP="004B76F3">
      <w:pPr>
        <w:pStyle w:val="Prrafodelista"/>
        <w:numPr>
          <w:ilvl w:val="0"/>
          <w:numId w:val="4"/>
        </w:numPr>
        <w:spacing w:after="0"/>
        <w:mirrorIndents/>
        <w:jc w:val="both"/>
        <w:rPr>
          <w:rFonts w:cstheme="minorHAnsi"/>
          <w:sz w:val="21"/>
          <w:szCs w:val="21"/>
          <w:lang w:val="es-ES_tradnl"/>
        </w:rPr>
      </w:pPr>
      <w:r>
        <w:rPr>
          <w:rFonts w:cstheme="minorHAnsi"/>
          <w:sz w:val="21"/>
          <w:szCs w:val="21"/>
          <w:lang w:val="es-ES_tradnl"/>
        </w:rPr>
        <w:t>Monitoreo y análisis de la calidad de agua del lago de Amatitlán.</w:t>
      </w:r>
    </w:p>
    <w:p w14:paraId="429D2C0D" w14:textId="571E3E8C" w:rsidR="004B0E78" w:rsidRPr="003B63B5" w:rsidRDefault="004B0E78" w:rsidP="003B63B5">
      <w:pPr>
        <w:spacing w:after="0" w:line="360" w:lineRule="auto"/>
        <w:contextualSpacing/>
        <w:mirrorIndents/>
        <w:rPr>
          <w:rFonts w:ascii="Corbel" w:hAnsi="Corbel"/>
          <w:b/>
          <w:sz w:val="20"/>
          <w:szCs w:val="20"/>
          <w:lang w:val="es-ES_tradnl"/>
        </w:rPr>
      </w:pPr>
    </w:p>
    <w:p w14:paraId="03E823AF" w14:textId="340CB042" w:rsidR="00631FA2" w:rsidRDefault="003B63B5" w:rsidP="00EB1AB7">
      <w:pPr>
        <w:spacing w:after="0" w:line="240" w:lineRule="auto"/>
        <w:mirrorIndents/>
        <w:rPr>
          <w:rFonts w:cstheme="minorHAnsi"/>
          <w:bCs/>
          <w:iCs/>
        </w:rPr>
      </w:pPr>
      <w:r w:rsidRPr="003B63B5">
        <w:rPr>
          <w:rFonts w:cstheme="minorHAnsi"/>
          <w:bCs/>
          <w:iCs/>
        </w:rPr>
        <w:t xml:space="preserve">En el </w:t>
      </w:r>
      <w:r w:rsidR="004A2776">
        <w:rPr>
          <w:rFonts w:cstheme="minorHAnsi"/>
          <w:bCs/>
          <w:iCs/>
        </w:rPr>
        <w:t>siguiente</w:t>
      </w:r>
      <w:r w:rsidRPr="003B63B5">
        <w:rPr>
          <w:rFonts w:cstheme="minorHAnsi"/>
          <w:bCs/>
          <w:iCs/>
        </w:rPr>
        <w:t xml:space="preserve"> informe se presentan los resultados y análisis de la calidad de agua de los principales ríos </w:t>
      </w:r>
    </w:p>
    <w:p w14:paraId="49FD4B26" w14:textId="607770B2" w:rsidR="003816DA" w:rsidRDefault="003B63B5" w:rsidP="00EB1AB7">
      <w:pPr>
        <w:spacing w:after="0" w:line="240" w:lineRule="auto"/>
        <w:mirrorIndents/>
        <w:rPr>
          <w:rFonts w:cstheme="minorHAnsi"/>
          <w:bCs/>
          <w:iCs/>
        </w:rPr>
      </w:pPr>
      <w:r w:rsidRPr="003B63B5">
        <w:rPr>
          <w:rFonts w:cstheme="minorHAnsi"/>
          <w:bCs/>
          <w:iCs/>
        </w:rPr>
        <w:t>tributarios en la cuenca y del lago de Amatitlán</w:t>
      </w:r>
      <w:r>
        <w:rPr>
          <w:rFonts w:cstheme="minorHAnsi"/>
          <w:bCs/>
          <w:iCs/>
        </w:rPr>
        <w:t>.</w:t>
      </w:r>
      <w:r w:rsidR="000E3F98">
        <w:rPr>
          <w:rFonts w:cstheme="minorHAnsi"/>
          <w:bCs/>
          <w:iCs/>
        </w:rPr>
        <w:t xml:space="preserve"> </w:t>
      </w:r>
    </w:p>
    <w:p w14:paraId="4D844F07" w14:textId="67D8914A" w:rsidR="00631FA2" w:rsidRDefault="00631FA2" w:rsidP="00EB1AB7">
      <w:pPr>
        <w:spacing w:after="0" w:line="240" w:lineRule="auto"/>
        <w:mirrorIndents/>
        <w:rPr>
          <w:rFonts w:cstheme="minorHAnsi"/>
          <w:bCs/>
          <w:iCs/>
        </w:rPr>
      </w:pPr>
    </w:p>
    <w:p w14:paraId="7A4AA43D" w14:textId="5B608314" w:rsidR="00631FA2" w:rsidRDefault="00631FA2" w:rsidP="00EB1AB7">
      <w:pPr>
        <w:spacing w:after="0" w:line="240" w:lineRule="auto"/>
        <w:mirrorIndents/>
        <w:rPr>
          <w:rFonts w:cstheme="minorHAnsi"/>
          <w:bCs/>
          <w:iCs/>
        </w:rPr>
      </w:pPr>
    </w:p>
    <w:p w14:paraId="20918516" w14:textId="09AB6946" w:rsidR="00B30EBD" w:rsidRDefault="00B30EBD" w:rsidP="00EB1AB7">
      <w:pPr>
        <w:spacing w:after="0" w:line="240" w:lineRule="auto"/>
        <w:mirrorIndents/>
        <w:rPr>
          <w:rFonts w:cstheme="minorHAnsi"/>
          <w:bCs/>
          <w:iCs/>
        </w:rPr>
      </w:pPr>
    </w:p>
    <w:p w14:paraId="0FF25276" w14:textId="0D488067" w:rsidR="00B30EBD" w:rsidRDefault="00B30EBD" w:rsidP="00EB1AB7">
      <w:pPr>
        <w:spacing w:after="0" w:line="240" w:lineRule="auto"/>
        <w:mirrorIndents/>
        <w:rPr>
          <w:rFonts w:cstheme="minorHAnsi"/>
          <w:bCs/>
          <w:iCs/>
        </w:rPr>
      </w:pPr>
    </w:p>
    <w:p w14:paraId="31729C14" w14:textId="3C210DAA" w:rsidR="008B1E27" w:rsidRDefault="008B1E27" w:rsidP="00EB1AB7">
      <w:pPr>
        <w:spacing w:after="0" w:line="240" w:lineRule="auto"/>
        <w:mirrorIndents/>
        <w:rPr>
          <w:rFonts w:cstheme="minorHAnsi"/>
          <w:bCs/>
          <w:iCs/>
        </w:rPr>
      </w:pPr>
    </w:p>
    <w:p w14:paraId="5B1606AD" w14:textId="77777777" w:rsidR="00207B3B" w:rsidRDefault="00207B3B" w:rsidP="00EB1AB7">
      <w:pPr>
        <w:spacing w:after="0" w:line="240" w:lineRule="auto"/>
        <w:mirrorIndents/>
        <w:rPr>
          <w:rFonts w:cstheme="minorHAnsi"/>
          <w:bCs/>
          <w:iCs/>
        </w:rPr>
      </w:pPr>
    </w:p>
    <w:p w14:paraId="13F74110" w14:textId="7CED4DFF" w:rsidR="00B30EBD" w:rsidRDefault="00B30EBD" w:rsidP="00EB1AB7">
      <w:pPr>
        <w:spacing w:after="0" w:line="240" w:lineRule="auto"/>
        <w:mirrorIndents/>
        <w:rPr>
          <w:rFonts w:cstheme="minorHAnsi"/>
          <w:bCs/>
          <w:iCs/>
        </w:rPr>
      </w:pPr>
    </w:p>
    <w:p w14:paraId="36D62F77" w14:textId="77777777" w:rsidR="006356A0" w:rsidRDefault="006356A0" w:rsidP="00EB1AB7">
      <w:pPr>
        <w:spacing w:after="0" w:line="240" w:lineRule="auto"/>
        <w:mirrorIndents/>
        <w:rPr>
          <w:rFonts w:cstheme="minorHAnsi"/>
          <w:bCs/>
          <w:iCs/>
        </w:rPr>
      </w:pPr>
    </w:p>
    <w:p w14:paraId="34D0F4B1" w14:textId="4F47F9B9" w:rsidR="00631FA2" w:rsidRDefault="00631FA2" w:rsidP="00EB1AB7">
      <w:pPr>
        <w:spacing w:after="0" w:line="240" w:lineRule="auto"/>
        <w:mirrorIndents/>
        <w:rPr>
          <w:rFonts w:cstheme="minorHAnsi"/>
          <w:bCs/>
          <w:iCs/>
        </w:rPr>
      </w:pPr>
    </w:p>
    <w:p w14:paraId="17441CBB" w14:textId="2B0EE257" w:rsidR="00631FA2" w:rsidRDefault="00631FA2" w:rsidP="00EB1AB7">
      <w:pPr>
        <w:spacing w:after="0" w:line="240" w:lineRule="auto"/>
        <w:mirrorIndents/>
        <w:rPr>
          <w:rFonts w:cstheme="minorHAnsi"/>
          <w:bCs/>
          <w:iCs/>
        </w:rPr>
      </w:pPr>
    </w:p>
    <w:p w14:paraId="2C0A8DD1" w14:textId="1228F1C1" w:rsidR="001454E4" w:rsidRPr="00075DD6" w:rsidRDefault="001454E4" w:rsidP="00D272F9">
      <w:pPr>
        <w:pStyle w:val="Ttulo1"/>
        <w:jc w:val="both"/>
        <w:rPr>
          <w:rFonts w:asciiTheme="minorHAnsi" w:hAnsiTheme="minorHAnsi" w:cstheme="minorHAnsi"/>
          <w:color w:val="1F497D" w:themeColor="text2"/>
          <w:sz w:val="28"/>
        </w:rPr>
      </w:pPr>
      <w:bookmarkStart w:id="2" w:name="_Toc128555616"/>
      <w:r w:rsidRPr="00075DD6">
        <w:rPr>
          <w:rFonts w:asciiTheme="minorHAnsi" w:hAnsiTheme="minorHAnsi" w:cstheme="minorHAnsi"/>
          <w:color w:val="1F497D" w:themeColor="text2"/>
          <w:sz w:val="28"/>
        </w:rPr>
        <w:lastRenderedPageBreak/>
        <w:t>CAPÍTULO I: INFORME DE RÍOS DE LA CUENCA DEL LAGO DE AMATITLÁN</w:t>
      </w:r>
      <w:bookmarkEnd w:id="2"/>
    </w:p>
    <w:p w14:paraId="2BEF4FA3" w14:textId="77777777" w:rsidR="00686970" w:rsidRDefault="00686970" w:rsidP="00686970">
      <w:pPr>
        <w:spacing w:after="120"/>
        <w:mirrorIndents/>
        <w:jc w:val="both"/>
        <w:rPr>
          <w:rFonts w:cstheme="minorHAnsi"/>
          <w:szCs w:val="20"/>
        </w:rPr>
      </w:pPr>
    </w:p>
    <w:p w14:paraId="16CEE959" w14:textId="3603A4A6" w:rsidR="00904F18" w:rsidRPr="00904F18" w:rsidRDefault="00904F18" w:rsidP="00904F18">
      <w:pPr>
        <w:spacing w:after="120"/>
        <w:mirrorIndents/>
        <w:jc w:val="both"/>
        <w:rPr>
          <w:rFonts w:cstheme="minorHAnsi"/>
          <w:szCs w:val="20"/>
        </w:rPr>
      </w:pPr>
      <w:r w:rsidRPr="00904F18">
        <w:rPr>
          <w:rFonts w:cstheme="minorHAnsi"/>
          <w:szCs w:val="20"/>
        </w:rPr>
        <w:t xml:space="preserve">La Cuenca del Lago de Amatitlán, se caracteriza por presentar más de 550 Km de cauce fluvial, representado por 18 ríos de diferente categoría. De estos más del 25 % son permanentes, transportando </w:t>
      </w:r>
      <w:r w:rsidR="00A847AF" w:rsidRPr="00904F18">
        <w:rPr>
          <w:rFonts w:cstheme="minorHAnsi"/>
          <w:szCs w:val="20"/>
        </w:rPr>
        <w:t>principalmente las</w:t>
      </w:r>
      <w:r w:rsidRPr="00904F18">
        <w:rPr>
          <w:rFonts w:cstheme="minorHAnsi"/>
          <w:szCs w:val="20"/>
        </w:rPr>
        <w:t xml:space="preserve"> aguas residuales</w:t>
      </w:r>
      <w:r w:rsidR="000A22C3">
        <w:rPr>
          <w:rFonts w:cstheme="minorHAnsi"/>
          <w:szCs w:val="20"/>
        </w:rPr>
        <w:t xml:space="preserve"> </w:t>
      </w:r>
      <w:r w:rsidR="000A22C3" w:rsidRPr="008B1E27">
        <w:rPr>
          <w:rFonts w:cstheme="minorHAnsi"/>
          <w:color w:val="000000" w:themeColor="text1"/>
          <w:szCs w:val="20"/>
        </w:rPr>
        <w:t xml:space="preserve">(ordinarias, especiales y </w:t>
      </w:r>
      <w:r w:rsidR="00A847AF" w:rsidRPr="008B1E27">
        <w:rPr>
          <w:rFonts w:cstheme="minorHAnsi"/>
          <w:color w:val="000000" w:themeColor="text1"/>
          <w:szCs w:val="20"/>
        </w:rPr>
        <w:t>mixtas) y</w:t>
      </w:r>
      <w:r w:rsidRPr="00904F18">
        <w:rPr>
          <w:rFonts w:cstheme="minorHAnsi"/>
          <w:szCs w:val="20"/>
        </w:rPr>
        <w:t xml:space="preserve"> desechos sólidos que drenan y se vierten de los poblados circunvecinos.</w:t>
      </w:r>
    </w:p>
    <w:p w14:paraId="1ADAB99A" w14:textId="241BFA2C" w:rsidR="001454E4" w:rsidRDefault="00904F18" w:rsidP="00904F18">
      <w:pPr>
        <w:spacing w:after="120"/>
        <w:mirrorIndents/>
        <w:jc w:val="both"/>
        <w:rPr>
          <w:rFonts w:cstheme="minorHAnsi"/>
          <w:szCs w:val="20"/>
        </w:rPr>
      </w:pPr>
      <w:r w:rsidRPr="00904F18">
        <w:rPr>
          <w:rFonts w:cstheme="minorHAnsi"/>
          <w:szCs w:val="20"/>
        </w:rPr>
        <w:t>La Autoridad del Lago de Amatitlán realiza el monitoreo</w:t>
      </w:r>
      <w:r w:rsidR="00621070">
        <w:rPr>
          <w:rFonts w:cstheme="minorHAnsi"/>
          <w:szCs w:val="20"/>
        </w:rPr>
        <w:t xml:space="preserve"> y </w:t>
      </w:r>
      <w:r w:rsidR="00621070" w:rsidRPr="00686970">
        <w:rPr>
          <w:rFonts w:cstheme="minorHAnsi"/>
          <w:szCs w:val="20"/>
        </w:rPr>
        <w:t>el análisis mensual de calidad de agu</w:t>
      </w:r>
      <w:r w:rsidR="00621070">
        <w:rPr>
          <w:rFonts w:cstheme="minorHAnsi"/>
          <w:szCs w:val="20"/>
        </w:rPr>
        <w:t>a</w:t>
      </w:r>
      <w:r w:rsidRPr="00904F18">
        <w:rPr>
          <w:rFonts w:cstheme="minorHAnsi"/>
          <w:szCs w:val="20"/>
        </w:rPr>
        <w:t xml:space="preserve"> de los siguientes ríos</w:t>
      </w:r>
      <w:r w:rsidR="00526C0A">
        <w:rPr>
          <w:rFonts w:cstheme="minorHAnsi"/>
          <w:szCs w:val="20"/>
        </w:rPr>
        <w:t xml:space="preserve"> en la parte baja</w:t>
      </w:r>
      <w:r w:rsidRPr="00904F18">
        <w:rPr>
          <w:rFonts w:cstheme="minorHAnsi"/>
          <w:szCs w:val="20"/>
        </w:rPr>
        <w:t xml:space="preserve">: río </w:t>
      </w:r>
      <w:proofErr w:type="spellStart"/>
      <w:r w:rsidRPr="00904F18">
        <w:rPr>
          <w:rFonts w:cstheme="minorHAnsi"/>
          <w:szCs w:val="20"/>
        </w:rPr>
        <w:t>Pampumay</w:t>
      </w:r>
      <w:proofErr w:type="spellEnd"/>
      <w:r w:rsidRPr="00904F18">
        <w:rPr>
          <w:rFonts w:cstheme="minorHAnsi"/>
          <w:szCs w:val="20"/>
        </w:rPr>
        <w:t xml:space="preserve">, río El Frutal/Zacatal, río </w:t>
      </w:r>
      <w:proofErr w:type="spellStart"/>
      <w:r w:rsidRPr="00904F18">
        <w:rPr>
          <w:rFonts w:cstheme="minorHAnsi"/>
          <w:szCs w:val="20"/>
        </w:rPr>
        <w:t>Pansalic</w:t>
      </w:r>
      <w:proofErr w:type="spellEnd"/>
      <w:r w:rsidRPr="00904F18">
        <w:rPr>
          <w:rFonts w:cstheme="minorHAnsi"/>
          <w:szCs w:val="20"/>
        </w:rPr>
        <w:t>/</w:t>
      </w:r>
      <w:proofErr w:type="spellStart"/>
      <w:r w:rsidRPr="00904F18">
        <w:rPr>
          <w:rFonts w:cstheme="minorHAnsi"/>
          <w:szCs w:val="20"/>
        </w:rPr>
        <w:t>Panchiguajá</w:t>
      </w:r>
      <w:proofErr w:type="spellEnd"/>
      <w:r w:rsidRPr="00904F18">
        <w:rPr>
          <w:rFonts w:cstheme="minorHAnsi"/>
          <w:szCs w:val="20"/>
        </w:rPr>
        <w:t>, río Pinula, río Platanitos, río San Lucas y río Villalobos</w:t>
      </w:r>
      <w:r w:rsidR="00D96606">
        <w:rPr>
          <w:rFonts w:cstheme="minorHAnsi"/>
          <w:szCs w:val="20"/>
        </w:rPr>
        <w:t xml:space="preserve"> </w:t>
      </w:r>
      <w:r w:rsidR="00AC3ADF">
        <w:rPr>
          <w:rFonts w:cstheme="minorHAnsi"/>
          <w:szCs w:val="20"/>
        </w:rPr>
        <w:t>(cuadro 1 y figura 1</w:t>
      </w:r>
      <w:r w:rsidR="00621070" w:rsidRPr="00686970">
        <w:rPr>
          <w:rFonts w:cstheme="minorHAnsi"/>
          <w:szCs w:val="20"/>
        </w:rPr>
        <w:t>)</w:t>
      </w:r>
      <w:r w:rsidRPr="00904F18">
        <w:rPr>
          <w:rFonts w:cstheme="minorHAnsi"/>
          <w:szCs w:val="20"/>
        </w:rPr>
        <w:t>. El monit</w:t>
      </w:r>
      <w:r w:rsidR="00621070">
        <w:rPr>
          <w:rFonts w:cstheme="minorHAnsi"/>
          <w:szCs w:val="20"/>
        </w:rPr>
        <w:t>oreo consiste en la determinació</w:t>
      </w:r>
      <w:r w:rsidRPr="00904F18">
        <w:rPr>
          <w:rFonts w:cstheme="minorHAnsi"/>
          <w:szCs w:val="20"/>
        </w:rPr>
        <w:t>n de caudal</w:t>
      </w:r>
      <w:r w:rsidR="009B1E6C">
        <w:rPr>
          <w:rFonts w:cstheme="minorHAnsi"/>
          <w:szCs w:val="20"/>
        </w:rPr>
        <w:t>, parámetros fisicoquímicos</w:t>
      </w:r>
      <w:r w:rsidR="00803AC7">
        <w:rPr>
          <w:rFonts w:cstheme="minorHAnsi"/>
          <w:szCs w:val="20"/>
        </w:rPr>
        <w:t xml:space="preserve"> (</w:t>
      </w:r>
      <w:r w:rsidR="00803AC7" w:rsidRPr="00803AC7">
        <w:rPr>
          <w:rFonts w:cstheme="minorHAnsi"/>
          <w:i/>
          <w:iCs/>
          <w:szCs w:val="20"/>
        </w:rPr>
        <w:t>in situ</w:t>
      </w:r>
      <w:r w:rsidR="00803AC7">
        <w:rPr>
          <w:rFonts w:cstheme="minorHAnsi"/>
          <w:szCs w:val="20"/>
        </w:rPr>
        <w:t xml:space="preserve"> y en análisis de laboratorio)</w:t>
      </w:r>
      <w:r w:rsidR="009B1E6C">
        <w:rPr>
          <w:rFonts w:cstheme="minorHAnsi"/>
          <w:szCs w:val="20"/>
        </w:rPr>
        <w:t xml:space="preserve">, metales pesados, </w:t>
      </w:r>
      <w:r w:rsidR="00AC3ADF">
        <w:rPr>
          <w:rFonts w:cstheme="minorHAnsi"/>
          <w:szCs w:val="20"/>
        </w:rPr>
        <w:t xml:space="preserve">grasas y aceites, </w:t>
      </w:r>
      <w:r w:rsidR="007E0BAF">
        <w:rPr>
          <w:rFonts w:cstheme="minorHAnsi"/>
          <w:szCs w:val="20"/>
        </w:rPr>
        <w:t>indicadores biológicos (macroinvertebrados)</w:t>
      </w:r>
      <w:r w:rsidR="00621070">
        <w:rPr>
          <w:rFonts w:cstheme="minorHAnsi"/>
          <w:szCs w:val="20"/>
        </w:rPr>
        <w:t xml:space="preserve"> y anális</w:t>
      </w:r>
      <w:r w:rsidR="007E0BAF">
        <w:rPr>
          <w:rFonts w:cstheme="minorHAnsi"/>
          <w:szCs w:val="20"/>
        </w:rPr>
        <w:t>is microbiológicos</w:t>
      </w:r>
      <w:r w:rsidR="001454E4" w:rsidRPr="00686970">
        <w:rPr>
          <w:rFonts w:cstheme="minorHAnsi"/>
          <w:szCs w:val="20"/>
        </w:rPr>
        <w:t xml:space="preserve">. </w:t>
      </w:r>
    </w:p>
    <w:p w14:paraId="5DA330A8" w14:textId="5BADFD18" w:rsidR="001454E4" w:rsidRPr="00AC3ADF" w:rsidRDefault="00AC3ADF" w:rsidP="00AC3ADF">
      <w:pPr>
        <w:spacing w:after="0" w:line="23" w:lineRule="atLeast"/>
        <w:mirrorIndents/>
        <w:jc w:val="center"/>
        <w:rPr>
          <w:rFonts w:cstheme="minorHAnsi"/>
          <w:sz w:val="20"/>
          <w:szCs w:val="20"/>
        </w:rPr>
      </w:pPr>
      <w:r>
        <w:rPr>
          <w:rFonts w:cstheme="minorHAnsi"/>
          <w:sz w:val="20"/>
          <w:szCs w:val="20"/>
        </w:rPr>
        <w:t>Cuadro 1</w:t>
      </w:r>
      <w:r w:rsidR="001454E4" w:rsidRPr="00AC3ADF">
        <w:rPr>
          <w:rFonts w:cstheme="minorHAnsi"/>
          <w:sz w:val="20"/>
          <w:szCs w:val="20"/>
        </w:rPr>
        <w:t>. Principales ríos tributarios de la Cuenca del lago de Amatitlán.</w:t>
      </w:r>
    </w:p>
    <w:p w14:paraId="588E7AD7" w14:textId="77777777" w:rsidR="00730D5C" w:rsidRPr="00AC3ADF" w:rsidRDefault="00730D5C" w:rsidP="00730D5C">
      <w:pPr>
        <w:spacing w:after="0" w:line="23" w:lineRule="atLeast"/>
        <w:mirrorIndents/>
        <w:jc w:val="both"/>
        <w:rPr>
          <w:rFonts w:cstheme="minorHAnsi"/>
          <w:sz w:val="20"/>
          <w:szCs w:val="20"/>
        </w:rPr>
      </w:pPr>
    </w:p>
    <w:tbl>
      <w:tblPr>
        <w:tblStyle w:val="Tablanormal51"/>
        <w:tblW w:w="0" w:type="auto"/>
        <w:jc w:val="center"/>
        <w:tblLook w:val="04A0" w:firstRow="1" w:lastRow="0" w:firstColumn="1" w:lastColumn="0" w:noHBand="0" w:noVBand="1"/>
      </w:tblPr>
      <w:tblGrid>
        <w:gridCol w:w="2712"/>
        <w:gridCol w:w="1378"/>
        <w:gridCol w:w="1378"/>
      </w:tblGrid>
      <w:tr w:rsidR="00BF7293" w:rsidRPr="00C91582" w14:paraId="7A6D60D9" w14:textId="77777777" w:rsidTr="00184719">
        <w:trPr>
          <w:cnfStyle w:val="100000000000" w:firstRow="1" w:lastRow="0" w:firstColumn="0" w:lastColumn="0" w:oddVBand="0" w:evenVBand="0" w:oddHBand="0" w:evenHBand="0" w:firstRowFirstColumn="0" w:firstRowLastColumn="0" w:lastRowFirstColumn="0" w:lastRowLastColumn="0"/>
          <w:trHeight w:val="237"/>
          <w:jc w:val="center"/>
        </w:trPr>
        <w:tc>
          <w:tcPr>
            <w:cnfStyle w:val="001000000100" w:firstRow="0" w:lastRow="0" w:firstColumn="1" w:lastColumn="0" w:oddVBand="0" w:evenVBand="0" w:oddHBand="0" w:evenHBand="0" w:firstRowFirstColumn="1" w:firstRowLastColumn="0" w:lastRowFirstColumn="0" w:lastRowLastColumn="0"/>
            <w:tcW w:w="2712" w:type="dxa"/>
            <w:shd w:val="clear" w:color="auto" w:fill="92D050"/>
            <w:vAlign w:val="center"/>
          </w:tcPr>
          <w:p w14:paraId="6D0B73D4" w14:textId="77777777" w:rsidR="00BF7293" w:rsidRPr="00C91582" w:rsidRDefault="00BF7293" w:rsidP="00184719">
            <w:pPr>
              <w:mirrorIndents/>
              <w:jc w:val="center"/>
              <w:rPr>
                <w:rFonts w:asciiTheme="minorHAnsi" w:hAnsiTheme="minorHAnsi" w:cstheme="minorHAnsi"/>
                <w:b/>
                <w:i w:val="0"/>
                <w:sz w:val="18"/>
                <w:szCs w:val="20"/>
              </w:rPr>
            </w:pPr>
            <w:r w:rsidRPr="00C91582">
              <w:rPr>
                <w:rFonts w:asciiTheme="minorHAnsi" w:hAnsiTheme="minorHAnsi" w:cstheme="minorHAnsi"/>
                <w:b/>
                <w:i w:val="0"/>
                <w:sz w:val="18"/>
                <w:szCs w:val="20"/>
              </w:rPr>
              <w:t>Punto de Muestreo</w:t>
            </w:r>
          </w:p>
        </w:tc>
        <w:tc>
          <w:tcPr>
            <w:tcW w:w="2756" w:type="dxa"/>
            <w:gridSpan w:val="2"/>
            <w:shd w:val="clear" w:color="auto" w:fill="92D050"/>
            <w:vAlign w:val="center"/>
          </w:tcPr>
          <w:p w14:paraId="6B67712B" w14:textId="77777777" w:rsidR="00BF7293" w:rsidRPr="00C91582" w:rsidRDefault="00BF7293" w:rsidP="00184719">
            <w:pPr>
              <w:mirrorIndents/>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sz w:val="18"/>
                <w:szCs w:val="20"/>
              </w:rPr>
            </w:pPr>
            <w:r w:rsidRPr="00C91582">
              <w:rPr>
                <w:rFonts w:asciiTheme="minorHAnsi" w:hAnsiTheme="minorHAnsi" w:cstheme="minorHAnsi"/>
                <w:b/>
                <w:sz w:val="18"/>
                <w:szCs w:val="20"/>
              </w:rPr>
              <w:t>Coordenadas</w:t>
            </w:r>
          </w:p>
        </w:tc>
      </w:tr>
      <w:tr w:rsidR="00BF7293" w:rsidRPr="00C91582" w14:paraId="43E1F474"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51296A21"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Rio San Lucas</w:t>
            </w:r>
          </w:p>
        </w:tc>
        <w:tc>
          <w:tcPr>
            <w:tcW w:w="1378" w:type="dxa"/>
            <w:vAlign w:val="center"/>
          </w:tcPr>
          <w:p w14:paraId="3CD95339"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14°35'35.7''</w:t>
            </w:r>
          </w:p>
        </w:tc>
        <w:tc>
          <w:tcPr>
            <w:tcW w:w="1378" w:type="dxa"/>
            <w:vAlign w:val="center"/>
          </w:tcPr>
          <w:p w14:paraId="785A865F" w14:textId="77777777" w:rsidR="00BF7293" w:rsidRPr="00C91582" w:rsidRDefault="00BF7293" w:rsidP="00184719">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90°39'09.3''</w:t>
            </w:r>
          </w:p>
        </w:tc>
      </w:tr>
      <w:tr w:rsidR="00BF7293" w:rsidRPr="00C91582" w14:paraId="2C8E3D46"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4E6BEF6A" w14:textId="77777777" w:rsidR="00BF7293" w:rsidRPr="00C91582" w:rsidRDefault="00BF7293" w:rsidP="00184719">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Pr="00C91582">
              <w:rPr>
                <w:rFonts w:asciiTheme="minorHAnsi" w:hAnsiTheme="minorHAnsi" w:cstheme="minorHAnsi"/>
                <w:i w:val="0"/>
                <w:sz w:val="18"/>
                <w:szCs w:val="20"/>
              </w:rPr>
              <w:t>Pansalic</w:t>
            </w:r>
            <w:proofErr w:type="spellEnd"/>
            <w:r w:rsidRPr="00C91582">
              <w:rPr>
                <w:rFonts w:asciiTheme="minorHAnsi" w:hAnsiTheme="minorHAnsi" w:cstheme="minorHAnsi"/>
                <w:i w:val="0"/>
                <w:sz w:val="18"/>
                <w:szCs w:val="20"/>
              </w:rPr>
              <w:t>/</w:t>
            </w:r>
            <w:proofErr w:type="spellStart"/>
            <w:r w:rsidRPr="00C91582">
              <w:rPr>
                <w:rFonts w:asciiTheme="minorHAnsi" w:hAnsiTheme="minorHAnsi" w:cstheme="minorHAnsi"/>
                <w:i w:val="0"/>
                <w:sz w:val="18"/>
                <w:szCs w:val="20"/>
              </w:rPr>
              <w:t>Panchiguajá</w:t>
            </w:r>
            <w:proofErr w:type="spellEnd"/>
          </w:p>
        </w:tc>
        <w:tc>
          <w:tcPr>
            <w:tcW w:w="1378" w:type="dxa"/>
            <w:vAlign w:val="center"/>
          </w:tcPr>
          <w:p w14:paraId="1DCC9737"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14°35'21.7''</w:t>
            </w:r>
          </w:p>
        </w:tc>
        <w:tc>
          <w:tcPr>
            <w:tcW w:w="1378" w:type="dxa"/>
            <w:vAlign w:val="center"/>
          </w:tcPr>
          <w:p w14:paraId="4CD1ED6D"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90°21'48.2''</w:t>
            </w:r>
          </w:p>
        </w:tc>
      </w:tr>
      <w:tr w:rsidR="00D13335" w:rsidRPr="00C91582" w14:paraId="2A052828" w14:textId="77777777" w:rsidTr="00FD5DF1">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67D175A0" w14:textId="77777777" w:rsidR="00D13335" w:rsidRPr="00C91582" w:rsidRDefault="00D13335" w:rsidP="00FD5DF1">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Platanitos</w:t>
            </w:r>
          </w:p>
        </w:tc>
        <w:tc>
          <w:tcPr>
            <w:tcW w:w="1378" w:type="dxa"/>
            <w:vAlign w:val="center"/>
          </w:tcPr>
          <w:p w14:paraId="699A7B1A"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14°31'16.4''</w:t>
            </w:r>
          </w:p>
        </w:tc>
        <w:tc>
          <w:tcPr>
            <w:tcW w:w="1378" w:type="dxa"/>
            <w:vAlign w:val="center"/>
          </w:tcPr>
          <w:p w14:paraId="66717793" w14:textId="77777777" w:rsidR="00D13335" w:rsidRPr="00C91582" w:rsidRDefault="00D13335" w:rsidP="00FD5DF1">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90°35'31.1''</w:t>
            </w:r>
          </w:p>
        </w:tc>
      </w:tr>
      <w:tr w:rsidR="00BF7293" w:rsidRPr="00C91582" w14:paraId="20569159"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6C7C3086" w14:textId="1842A488" w:rsidR="00BF7293" w:rsidRPr="00C91582" w:rsidRDefault="009B1E6C" w:rsidP="00184719">
            <w:pPr>
              <w:mirrorIndents/>
              <w:jc w:val="both"/>
              <w:rPr>
                <w:rFonts w:asciiTheme="minorHAnsi" w:hAnsiTheme="minorHAnsi" w:cstheme="minorHAnsi"/>
                <w:i w:val="0"/>
                <w:sz w:val="18"/>
                <w:szCs w:val="20"/>
              </w:rPr>
            </w:pPr>
            <w:r>
              <w:rPr>
                <w:rFonts w:asciiTheme="minorHAnsi" w:hAnsiTheme="minorHAnsi" w:cstheme="minorHAnsi"/>
                <w:i w:val="0"/>
                <w:sz w:val="18"/>
                <w:szCs w:val="20"/>
              </w:rPr>
              <w:t>Río Pinula</w:t>
            </w:r>
          </w:p>
        </w:tc>
        <w:tc>
          <w:tcPr>
            <w:tcW w:w="1378" w:type="dxa"/>
            <w:vAlign w:val="center"/>
          </w:tcPr>
          <w:p w14:paraId="735E82DB"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14°30'59.8''</w:t>
            </w:r>
          </w:p>
        </w:tc>
        <w:tc>
          <w:tcPr>
            <w:tcW w:w="1378" w:type="dxa"/>
            <w:vAlign w:val="center"/>
          </w:tcPr>
          <w:p w14:paraId="0BCF0745" w14:textId="77777777" w:rsidR="00BF7293" w:rsidRPr="00C91582" w:rsidRDefault="00BF7293" w:rsidP="00184719">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90°33'26.8''</w:t>
            </w:r>
          </w:p>
        </w:tc>
      </w:tr>
      <w:tr w:rsidR="00D13335" w:rsidRPr="00C91582" w14:paraId="50AFB409" w14:textId="77777777" w:rsidTr="0018471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7C71D7ED"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Frutal/Zacatal</w:t>
            </w:r>
          </w:p>
        </w:tc>
        <w:tc>
          <w:tcPr>
            <w:tcW w:w="1378" w:type="dxa"/>
            <w:vAlign w:val="center"/>
          </w:tcPr>
          <w:p w14:paraId="36758A2C"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14°30'37.6''</w:t>
            </w:r>
          </w:p>
        </w:tc>
        <w:tc>
          <w:tcPr>
            <w:tcW w:w="1378" w:type="dxa"/>
            <w:vAlign w:val="center"/>
          </w:tcPr>
          <w:p w14:paraId="56428330"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90°33'00.6''</w:t>
            </w:r>
          </w:p>
        </w:tc>
      </w:tr>
      <w:tr w:rsidR="00D13335" w:rsidRPr="00C91582" w14:paraId="614F7DDB" w14:textId="77777777" w:rsidTr="00184719">
        <w:trPr>
          <w:jc w:val="center"/>
        </w:trPr>
        <w:tc>
          <w:tcPr>
            <w:cnfStyle w:val="001000000000" w:firstRow="0" w:lastRow="0" w:firstColumn="1" w:lastColumn="0" w:oddVBand="0" w:evenVBand="0" w:oddHBand="0" w:evenHBand="0" w:firstRowFirstColumn="0" w:firstRowLastColumn="0" w:lastRowFirstColumn="0" w:lastRowLastColumn="0"/>
            <w:tcW w:w="2712" w:type="dxa"/>
          </w:tcPr>
          <w:p w14:paraId="7F9A90D0" w14:textId="77777777" w:rsidR="00D13335" w:rsidRPr="00C91582" w:rsidRDefault="00D13335" w:rsidP="00D13335">
            <w:pPr>
              <w:mirrorIndents/>
              <w:jc w:val="both"/>
              <w:rPr>
                <w:rFonts w:asciiTheme="minorHAnsi" w:hAnsiTheme="minorHAnsi" w:cstheme="minorHAnsi"/>
                <w:i w:val="0"/>
                <w:sz w:val="18"/>
                <w:szCs w:val="20"/>
              </w:rPr>
            </w:pPr>
            <w:r w:rsidRPr="00C91582">
              <w:rPr>
                <w:rFonts w:asciiTheme="minorHAnsi" w:hAnsiTheme="minorHAnsi" w:cstheme="minorHAnsi"/>
                <w:i w:val="0"/>
                <w:sz w:val="18"/>
                <w:szCs w:val="20"/>
              </w:rPr>
              <w:t>Río Villalobos baja</w:t>
            </w:r>
          </w:p>
        </w:tc>
        <w:tc>
          <w:tcPr>
            <w:tcW w:w="1378" w:type="dxa"/>
            <w:vAlign w:val="center"/>
          </w:tcPr>
          <w:p w14:paraId="67B269B4"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14°28'23.1''</w:t>
            </w:r>
          </w:p>
        </w:tc>
        <w:tc>
          <w:tcPr>
            <w:tcW w:w="1378" w:type="dxa"/>
            <w:vAlign w:val="center"/>
          </w:tcPr>
          <w:p w14:paraId="428E1F31" w14:textId="77777777" w:rsidR="00D13335" w:rsidRPr="00C91582" w:rsidRDefault="00D13335" w:rsidP="00D13335">
            <w:pPr>
              <w:jc w:val="center"/>
              <w:cnfStyle w:val="000000000000" w:firstRow="0" w:lastRow="0" w:firstColumn="0" w:lastColumn="0" w:oddVBand="0" w:evenVBand="0" w:oddHBand="0"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90°32'31.9''</w:t>
            </w:r>
          </w:p>
        </w:tc>
      </w:tr>
      <w:tr w:rsidR="00D13335" w:rsidRPr="00C91582" w14:paraId="7FE7FEF9" w14:textId="77777777" w:rsidTr="00D7057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712" w:type="dxa"/>
          </w:tcPr>
          <w:p w14:paraId="419C1958" w14:textId="03BD90DD" w:rsidR="00D13335" w:rsidRPr="00C91582" w:rsidRDefault="00D13335" w:rsidP="00D13335">
            <w:pPr>
              <w:mirrorIndents/>
              <w:jc w:val="left"/>
              <w:rPr>
                <w:rFonts w:asciiTheme="minorHAnsi" w:hAnsiTheme="minorHAnsi" w:cstheme="minorHAnsi"/>
                <w:i w:val="0"/>
                <w:sz w:val="18"/>
                <w:szCs w:val="20"/>
              </w:rPr>
            </w:pPr>
            <w:r w:rsidRPr="00C91582">
              <w:rPr>
                <w:rFonts w:asciiTheme="minorHAnsi" w:hAnsiTheme="minorHAnsi" w:cstheme="minorHAnsi"/>
                <w:i w:val="0"/>
                <w:sz w:val="18"/>
                <w:szCs w:val="20"/>
              </w:rPr>
              <w:t xml:space="preserve">Río </w:t>
            </w:r>
            <w:proofErr w:type="spellStart"/>
            <w:r w:rsidR="00A847AF" w:rsidRPr="00C91582">
              <w:rPr>
                <w:rFonts w:asciiTheme="minorHAnsi" w:hAnsiTheme="minorHAnsi" w:cstheme="minorHAnsi"/>
                <w:i w:val="0"/>
                <w:sz w:val="18"/>
                <w:szCs w:val="20"/>
              </w:rPr>
              <w:t>Pampumay</w:t>
            </w:r>
            <w:proofErr w:type="spellEnd"/>
            <w:r w:rsidR="00A847AF" w:rsidRPr="00C91582">
              <w:rPr>
                <w:rFonts w:asciiTheme="minorHAnsi" w:hAnsiTheme="minorHAnsi" w:cstheme="minorHAnsi"/>
                <w:i w:val="0"/>
                <w:sz w:val="18"/>
                <w:szCs w:val="20"/>
              </w:rPr>
              <w:t xml:space="preserve"> baja</w:t>
            </w:r>
          </w:p>
        </w:tc>
        <w:tc>
          <w:tcPr>
            <w:tcW w:w="1378" w:type="dxa"/>
            <w:vAlign w:val="center"/>
          </w:tcPr>
          <w:p w14:paraId="1C851632"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14°26'43.5''</w:t>
            </w:r>
          </w:p>
        </w:tc>
        <w:tc>
          <w:tcPr>
            <w:tcW w:w="1378" w:type="dxa"/>
            <w:vAlign w:val="center"/>
          </w:tcPr>
          <w:p w14:paraId="38B12BBF" w14:textId="77777777" w:rsidR="00D13335" w:rsidRPr="00C91582" w:rsidRDefault="00D13335" w:rsidP="00D13335">
            <w:pPr>
              <w:jc w:val="center"/>
              <w:cnfStyle w:val="000000100000" w:firstRow="0" w:lastRow="0" w:firstColumn="0" w:lastColumn="0" w:oddVBand="0" w:evenVBand="0" w:oddHBand="1" w:evenHBand="0" w:firstRowFirstColumn="0" w:firstRowLastColumn="0" w:lastRowFirstColumn="0" w:lastRowLastColumn="0"/>
              <w:rPr>
                <w:rFonts w:cstheme="minorHAnsi"/>
                <w:sz w:val="18"/>
                <w:szCs w:val="20"/>
                <w:lang w:eastAsia="es-GT"/>
              </w:rPr>
            </w:pPr>
            <w:r w:rsidRPr="00C91582">
              <w:rPr>
                <w:rFonts w:cstheme="minorHAnsi"/>
                <w:sz w:val="18"/>
                <w:szCs w:val="20"/>
                <w:lang w:eastAsia="es-GT"/>
              </w:rPr>
              <w:t>90°31'37.3''</w:t>
            </w:r>
          </w:p>
        </w:tc>
      </w:tr>
    </w:tbl>
    <w:p w14:paraId="2291AFBC" w14:textId="27D612A2" w:rsidR="00686970" w:rsidRPr="00770FC4" w:rsidRDefault="00DA73AF" w:rsidP="007342CC">
      <w:pPr>
        <w:spacing w:after="0" w:line="240" w:lineRule="auto"/>
        <w:mirrorIndents/>
        <w:jc w:val="center"/>
        <w:rPr>
          <w:rFonts w:cstheme="minorHAnsi"/>
          <w:b/>
          <w:sz w:val="18"/>
          <w:szCs w:val="18"/>
        </w:rPr>
      </w:pPr>
      <w:r w:rsidRPr="00AC3ADF">
        <w:rPr>
          <w:rFonts w:cstheme="minorHAnsi"/>
          <w:sz w:val="18"/>
          <w:szCs w:val="18"/>
        </w:rPr>
        <w:t>Fuente: División de control, calidad ambiental y manejo d</w:t>
      </w:r>
      <w:r w:rsidR="009B1E6C" w:rsidRPr="00AC3ADF">
        <w:rPr>
          <w:rFonts w:cstheme="minorHAnsi"/>
          <w:sz w:val="18"/>
          <w:szCs w:val="18"/>
        </w:rPr>
        <w:t xml:space="preserve">e lagos, </w:t>
      </w:r>
      <w:r w:rsidR="00623CE5">
        <w:rPr>
          <w:rFonts w:cstheme="minorHAnsi"/>
          <w:sz w:val="18"/>
          <w:szCs w:val="18"/>
        </w:rPr>
        <w:t>2023</w:t>
      </w:r>
      <w:r w:rsidRPr="00770FC4">
        <w:rPr>
          <w:rFonts w:cstheme="minorHAnsi"/>
          <w:b/>
          <w:sz w:val="18"/>
          <w:szCs w:val="18"/>
        </w:rPr>
        <w:t>.</w:t>
      </w:r>
    </w:p>
    <w:p w14:paraId="4A0F7120" w14:textId="77777777" w:rsidR="00070C7D" w:rsidRDefault="00070C7D" w:rsidP="00686970">
      <w:pPr>
        <w:spacing w:after="0" w:line="240" w:lineRule="auto"/>
        <w:mirrorIndents/>
        <w:jc w:val="right"/>
        <w:rPr>
          <w:rFonts w:cstheme="minorHAnsi"/>
          <w:b/>
          <w:sz w:val="20"/>
          <w:szCs w:val="20"/>
        </w:rPr>
      </w:pPr>
    </w:p>
    <w:p w14:paraId="4D73AA72" w14:textId="2160B9DF" w:rsidR="00BB3D1A" w:rsidRDefault="00BB3D1A" w:rsidP="00BB3D1A">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sidR="007E0BAF">
        <w:rPr>
          <w:rFonts w:cstheme="minorHAnsi"/>
        </w:rPr>
        <w:t xml:space="preserve"> en ríos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695EBEBD" w14:textId="5074E543" w:rsidR="00BB3D1A" w:rsidRPr="00B64090" w:rsidRDefault="00BB3D1A" w:rsidP="00B64090">
      <w:pPr>
        <w:pStyle w:val="Prrafodelista"/>
        <w:numPr>
          <w:ilvl w:val="0"/>
          <w:numId w:val="25"/>
        </w:numPr>
        <w:spacing w:after="0"/>
        <w:mirrorIndents/>
        <w:jc w:val="both"/>
        <w:rPr>
          <w:rFonts w:cstheme="minorHAnsi"/>
        </w:rPr>
      </w:pPr>
      <w:r w:rsidRPr="00B64090">
        <w:rPr>
          <w:rFonts w:cstheme="minorHAnsi"/>
          <w:i/>
          <w:iCs/>
        </w:rPr>
        <w:t>In situ</w:t>
      </w:r>
      <w:r w:rsidRPr="00B64090">
        <w:rPr>
          <w:rFonts w:cstheme="minorHAnsi"/>
        </w:rPr>
        <w:t>: caudal, potencial de h</w:t>
      </w:r>
      <w:r w:rsidR="007019D9">
        <w:rPr>
          <w:rFonts w:cstheme="minorHAnsi"/>
        </w:rPr>
        <w:t>idró</w:t>
      </w:r>
      <w:r w:rsidRPr="00B64090">
        <w:rPr>
          <w:rFonts w:cstheme="minorHAnsi"/>
        </w:rPr>
        <w:t>geno, conductividad, o</w:t>
      </w:r>
      <w:r w:rsidR="007019D9">
        <w:rPr>
          <w:rFonts w:cstheme="minorHAnsi"/>
        </w:rPr>
        <w:t>xí</w:t>
      </w:r>
      <w:r w:rsidRPr="00B64090">
        <w:rPr>
          <w:rFonts w:cstheme="minorHAnsi"/>
        </w:rPr>
        <w:t>geno disuelto, profundidad promedio, s</w:t>
      </w:r>
      <w:r w:rsidR="007019D9">
        <w:rPr>
          <w:rFonts w:cstheme="minorHAnsi"/>
        </w:rPr>
        <w:t>ó</w:t>
      </w:r>
      <w:r w:rsidRPr="00B64090">
        <w:rPr>
          <w:rFonts w:cstheme="minorHAnsi"/>
        </w:rPr>
        <w:t>lidos disueltos totales, temperatura, salinidad.</w:t>
      </w:r>
    </w:p>
    <w:p w14:paraId="72C84501" w14:textId="3B3B3CFD" w:rsidR="00BB3D1A" w:rsidRPr="006E2268"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421FCA">
        <w:rPr>
          <w:rFonts w:cstheme="minorHAnsi"/>
        </w:rPr>
        <w:t>c</w:t>
      </w:r>
      <w:r w:rsidRPr="006E2268">
        <w:rPr>
          <w:rFonts w:cstheme="minorHAnsi"/>
        </w:rPr>
        <w:t xml:space="preserve">olor </w:t>
      </w:r>
      <w:r w:rsidR="00421FCA">
        <w:rPr>
          <w:rFonts w:cstheme="minorHAnsi"/>
        </w:rPr>
        <w:t>a</w:t>
      </w:r>
      <w:r w:rsidRPr="006E2268">
        <w:rPr>
          <w:rFonts w:cstheme="minorHAnsi"/>
        </w:rPr>
        <w:t>parente,</w:t>
      </w:r>
      <w:r>
        <w:rPr>
          <w:rFonts w:cstheme="minorHAnsi"/>
        </w:rPr>
        <w:t xml:space="preserve"> </w:t>
      </w:r>
      <w:r w:rsidR="00421FCA">
        <w:rPr>
          <w:rFonts w:cstheme="minorHAnsi"/>
        </w:rPr>
        <w:t>c</w:t>
      </w:r>
      <w:r w:rsidRPr="006E2268">
        <w:rPr>
          <w:rFonts w:cstheme="minorHAnsi"/>
        </w:rPr>
        <w:t xml:space="preserve">olor </w:t>
      </w:r>
      <w:r w:rsidR="00421FCA">
        <w:rPr>
          <w:rFonts w:cstheme="minorHAnsi"/>
        </w:rPr>
        <w:t>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421FCA">
        <w:rPr>
          <w:rFonts w:cstheme="minorHAnsi"/>
        </w:rPr>
        <w:t>d</w:t>
      </w:r>
      <w:r w:rsidRPr="006E2268">
        <w:rPr>
          <w:rFonts w:cstheme="minorHAnsi"/>
        </w:rPr>
        <w:t>ema</w:t>
      </w:r>
      <w:r w:rsidR="00421FCA">
        <w:rPr>
          <w:rFonts w:cstheme="minorHAnsi"/>
        </w:rPr>
        <w:t>n</w:t>
      </w:r>
      <w:r w:rsidRPr="006E2268">
        <w:rPr>
          <w:rFonts w:cstheme="minorHAnsi"/>
        </w:rPr>
        <w:t xml:space="preserve">da </w:t>
      </w:r>
      <w:r w:rsidR="00421FCA">
        <w:rPr>
          <w:rFonts w:cstheme="minorHAnsi"/>
        </w:rPr>
        <w:t>q</w:t>
      </w:r>
      <w:r w:rsidRPr="006E2268">
        <w:rPr>
          <w:rFonts w:cstheme="minorHAnsi"/>
        </w:rPr>
        <w:t xml:space="preserve">uímica de </w:t>
      </w:r>
      <w:r w:rsidR="00421FCA">
        <w:rPr>
          <w:rFonts w:cstheme="minorHAnsi"/>
        </w:rPr>
        <w:t>o</w:t>
      </w:r>
      <w:r w:rsidRPr="006E2268">
        <w:rPr>
          <w:rFonts w:cstheme="minorHAnsi"/>
        </w:rPr>
        <w:t>xígeno (DQO), nutrientes (</w:t>
      </w:r>
      <w:r w:rsidR="00421FCA">
        <w:rPr>
          <w:rFonts w:cstheme="minorHAnsi"/>
        </w:rPr>
        <w:t>f</w:t>
      </w:r>
      <w:r w:rsidRPr="006E2268">
        <w:rPr>
          <w:rFonts w:cstheme="minorHAnsi"/>
        </w:rPr>
        <w:t xml:space="preserve">ósforo total, </w:t>
      </w:r>
      <w:r w:rsidR="00421FCA">
        <w:rPr>
          <w:rFonts w:cstheme="minorHAnsi"/>
        </w:rPr>
        <w:t>o</w:t>
      </w:r>
      <w:r w:rsidRPr="006E2268">
        <w:rPr>
          <w:rFonts w:cstheme="minorHAnsi"/>
        </w:rPr>
        <w:t xml:space="preserve">rtofosfatos, </w:t>
      </w:r>
      <w:r w:rsidR="00421FCA">
        <w:rPr>
          <w:rFonts w:cstheme="minorHAnsi"/>
        </w:rPr>
        <w:t>n</w:t>
      </w:r>
      <w:r w:rsidRPr="006E2268">
        <w:rPr>
          <w:rFonts w:cstheme="minorHAnsi"/>
        </w:rPr>
        <w:t xml:space="preserve">itrógeno de </w:t>
      </w:r>
      <w:r w:rsidR="00421FCA">
        <w:rPr>
          <w:rFonts w:cstheme="minorHAnsi"/>
        </w:rPr>
        <w:t>a</w:t>
      </w:r>
      <w:r w:rsidRPr="006E2268">
        <w:rPr>
          <w:rFonts w:cstheme="minorHAnsi"/>
        </w:rPr>
        <w:t xml:space="preserve">monio, </w:t>
      </w:r>
      <w:r w:rsidR="00421FCA">
        <w:rPr>
          <w:rFonts w:cstheme="minorHAnsi"/>
        </w:rPr>
        <w:t>n</w:t>
      </w:r>
      <w:r w:rsidRPr="006E2268">
        <w:rPr>
          <w:rFonts w:cstheme="minorHAnsi"/>
        </w:rPr>
        <w:t xml:space="preserve">itrógeno de </w:t>
      </w:r>
      <w:r w:rsidR="00421FCA">
        <w:rPr>
          <w:rFonts w:cstheme="minorHAnsi"/>
        </w:rPr>
        <w:t>n</w:t>
      </w:r>
      <w:r w:rsidRPr="006E2268">
        <w:rPr>
          <w:rFonts w:cstheme="minorHAnsi"/>
        </w:rPr>
        <w:t xml:space="preserve">itrato, </w:t>
      </w:r>
      <w:r w:rsidR="00794597">
        <w:rPr>
          <w:rFonts w:cstheme="minorHAnsi"/>
        </w:rPr>
        <w:t>n</w:t>
      </w:r>
      <w:r w:rsidRPr="006E2268">
        <w:rPr>
          <w:rFonts w:cstheme="minorHAnsi"/>
        </w:rPr>
        <w:t xml:space="preserve">itrógeno de </w:t>
      </w:r>
      <w:r w:rsidR="00794597">
        <w:rPr>
          <w:rFonts w:cstheme="minorHAnsi"/>
        </w:rPr>
        <w:t>n</w:t>
      </w:r>
      <w:r w:rsidRPr="006E2268">
        <w:rPr>
          <w:rFonts w:cstheme="minorHAnsi"/>
        </w:rPr>
        <w:t>itrito,</w:t>
      </w:r>
      <w:r w:rsidR="00090457">
        <w:rPr>
          <w:rFonts w:cstheme="minorHAnsi"/>
        </w:rPr>
        <w:t xml:space="preserve"> </w:t>
      </w:r>
      <w:r w:rsidR="00794597">
        <w:rPr>
          <w:rFonts w:cstheme="minorHAnsi"/>
        </w:rPr>
        <w:t>n</w:t>
      </w:r>
      <w:r w:rsidRPr="006E2268">
        <w:rPr>
          <w:rFonts w:cstheme="minorHAnsi"/>
        </w:rPr>
        <w:t>itrógeno</w:t>
      </w:r>
      <w:r>
        <w:rPr>
          <w:rFonts w:cstheme="minorHAnsi"/>
        </w:rPr>
        <w:t xml:space="preserve"> </w:t>
      </w:r>
      <w:r w:rsidRPr="006E2268">
        <w:rPr>
          <w:rFonts w:cstheme="minorHAnsi"/>
        </w:rPr>
        <w:t>total),</w:t>
      </w:r>
      <w:r>
        <w:rPr>
          <w:rFonts w:cstheme="minorHAnsi"/>
        </w:rPr>
        <w:t xml:space="preserve"> </w:t>
      </w:r>
      <w:r w:rsidRPr="006E2268">
        <w:rPr>
          <w:rFonts w:cstheme="minorHAnsi"/>
        </w:rPr>
        <w:t>s</w:t>
      </w:r>
      <w:r w:rsidR="00090457">
        <w:rPr>
          <w:rFonts w:cstheme="minorHAnsi"/>
        </w:rPr>
        <w:t>ó</w:t>
      </w:r>
      <w:r w:rsidRPr="006E2268">
        <w:rPr>
          <w:rFonts w:cstheme="minorHAnsi"/>
        </w:rPr>
        <w:t>lidos suspendidos totales,</w:t>
      </w:r>
      <w:r>
        <w:rPr>
          <w:rFonts w:cstheme="minorHAnsi"/>
        </w:rPr>
        <w:t xml:space="preserve"> s</w:t>
      </w:r>
      <w:r w:rsidR="00090457">
        <w:rPr>
          <w:rFonts w:cstheme="minorHAnsi"/>
        </w:rPr>
        <w:t>ó</w:t>
      </w:r>
      <w:r>
        <w:rPr>
          <w:rFonts w:cstheme="minorHAnsi"/>
        </w:rPr>
        <w:t>lidos disueltos totales, s</w:t>
      </w:r>
      <w:r w:rsidR="00090457">
        <w:rPr>
          <w:rFonts w:cstheme="minorHAnsi"/>
        </w:rPr>
        <w:t>ó</w:t>
      </w:r>
      <w:r>
        <w:rPr>
          <w:rFonts w:cstheme="minorHAnsi"/>
        </w:rPr>
        <w:t>lidos sedimentables,</w:t>
      </w:r>
      <w:r w:rsidRPr="006E2268">
        <w:rPr>
          <w:rFonts w:cstheme="minorHAnsi"/>
        </w:rPr>
        <w:t xml:space="preserve"> turbi</w:t>
      </w:r>
      <w:r w:rsidR="001A25F8">
        <w:rPr>
          <w:rFonts w:cstheme="minorHAnsi"/>
        </w:rPr>
        <w:t>edad</w:t>
      </w:r>
      <w:r w:rsidRPr="006E2268">
        <w:rPr>
          <w:rFonts w:cstheme="minorHAnsi"/>
        </w:rPr>
        <w:t>,</w:t>
      </w:r>
      <w:r>
        <w:rPr>
          <w:rFonts w:cstheme="minorHAnsi"/>
        </w:rPr>
        <w:t xml:space="preserve"> </w:t>
      </w:r>
      <w:r w:rsidRPr="006E2268">
        <w:rPr>
          <w:rFonts w:cstheme="minorHAnsi"/>
        </w:rPr>
        <w:t>metales pe</w:t>
      </w:r>
      <w:r w:rsidR="00AC3ADF">
        <w:rPr>
          <w:rFonts w:cstheme="minorHAnsi"/>
        </w:rPr>
        <w:t>sados, contaminantes emergentes, grasas y aceites.</w:t>
      </w:r>
    </w:p>
    <w:p w14:paraId="080C2A3B" w14:textId="28AD992B" w:rsidR="00BB3D1A" w:rsidRDefault="00BB3D1A" w:rsidP="00BB3D1A">
      <w:pPr>
        <w:pStyle w:val="Prrafodelista"/>
        <w:numPr>
          <w:ilvl w:val="0"/>
          <w:numId w:val="11"/>
        </w:numPr>
        <w:spacing w:after="0"/>
        <w:ind w:left="714" w:hanging="357"/>
        <w:mirrorIndents/>
        <w:jc w:val="both"/>
        <w:rPr>
          <w:rFonts w:cstheme="minorHAnsi"/>
        </w:rPr>
      </w:pPr>
      <w:r w:rsidRPr="006E2268">
        <w:rPr>
          <w:rFonts w:cstheme="minorHAnsi"/>
        </w:rPr>
        <w:t>Microb</w:t>
      </w:r>
      <w:r w:rsidR="00CE7ACA">
        <w:rPr>
          <w:rFonts w:cstheme="minorHAnsi"/>
        </w:rPr>
        <w:t>iológicos: coliformes fecales.</w:t>
      </w:r>
    </w:p>
    <w:p w14:paraId="1108549A" w14:textId="193A9BB0" w:rsidR="00FE65B1" w:rsidRPr="00D14681" w:rsidRDefault="00A847AF" w:rsidP="00D14681">
      <w:pPr>
        <w:pStyle w:val="Prrafodelista"/>
        <w:numPr>
          <w:ilvl w:val="0"/>
          <w:numId w:val="11"/>
        </w:numPr>
        <w:spacing w:after="0"/>
        <w:ind w:left="714" w:hanging="357"/>
        <w:mirrorIndents/>
        <w:jc w:val="both"/>
        <w:rPr>
          <w:rFonts w:cstheme="minorHAnsi"/>
        </w:rPr>
      </w:pPr>
      <w:r>
        <w:rPr>
          <w:rFonts w:cstheme="minorHAnsi"/>
        </w:rPr>
        <w:t>Biológicos</w:t>
      </w:r>
      <w:r w:rsidR="00CE7ACA">
        <w:rPr>
          <w:rFonts w:cstheme="minorHAnsi"/>
        </w:rPr>
        <w:t>: macroinvertebrados.</w:t>
      </w:r>
    </w:p>
    <w:p w14:paraId="77A7663D" w14:textId="6C0A3C07" w:rsidR="00FE65B1" w:rsidRDefault="00FE65B1" w:rsidP="00AC3ADF">
      <w:pPr>
        <w:spacing w:after="0" w:line="240" w:lineRule="auto"/>
        <w:mirrorIndents/>
        <w:rPr>
          <w:rFonts w:cstheme="minorHAnsi"/>
          <w:b/>
          <w:sz w:val="20"/>
          <w:szCs w:val="20"/>
        </w:rPr>
      </w:pPr>
    </w:p>
    <w:p w14:paraId="0617DF47" w14:textId="7D1E1E47" w:rsidR="00FE65B1" w:rsidRDefault="00FE65B1" w:rsidP="00AC3ADF">
      <w:pPr>
        <w:spacing w:after="0" w:line="240" w:lineRule="auto"/>
        <w:mirrorIndents/>
        <w:rPr>
          <w:rFonts w:cstheme="minorHAnsi"/>
          <w:b/>
          <w:sz w:val="20"/>
          <w:szCs w:val="20"/>
        </w:rPr>
      </w:pPr>
    </w:p>
    <w:p w14:paraId="5625F013" w14:textId="759189F7" w:rsidR="00D14681" w:rsidRDefault="00D14681" w:rsidP="00AC3ADF">
      <w:pPr>
        <w:spacing w:after="0" w:line="240" w:lineRule="auto"/>
        <w:mirrorIndents/>
        <w:rPr>
          <w:rFonts w:cstheme="minorHAnsi"/>
          <w:b/>
          <w:sz w:val="20"/>
          <w:szCs w:val="20"/>
        </w:rPr>
      </w:pPr>
    </w:p>
    <w:p w14:paraId="7DC05C79" w14:textId="179DD191" w:rsidR="00D14681" w:rsidRDefault="00D14681" w:rsidP="00AC3ADF">
      <w:pPr>
        <w:spacing w:after="0" w:line="240" w:lineRule="auto"/>
        <w:mirrorIndents/>
        <w:rPr>
          <w:rFonts w:cstheme="minorHAnsi"/>
          <w:b/>
          <w:sz w:val="20"/>
          <w:szCs w:val="20"/>
        </w:rPr>
      </w:pPr>
    </w:p>
    <w:p w14:paraId="188181FF" w14:textId="66FC502A" w:rsidR="000316B5" w:rsidRDefault="000316B5" w:rsidP="00AC3ADF">
      <w:pPr>
        <w:spacing w:after="0" w:line="240" w:lineRule="auto"/>
        <w:mirrorIndents/>
        <w:rPr>
          <w:rFonts w:cstheme="minorHAnsi"/>
          <w:b/>
          <w:sz w:val="20"/>
          <w:szCs w:val="20"/>
        </w:rPr>
      </w:pPr>
    </w:p>
    <w:p w14:paraId="274B11C6" w14:textId="77777777" w:rsidR="000316B5" w:rsidRDefault="000316B5" w:rsidP="00AC3ADF">
      <w:pPr>
        <w:spacing w:after="0" w:line="240" w:lineRule="auto"/>
        <w:mirrorIndents/>
        <w:rPr>
          <w:rFonts w:cstheme="minorHAnsi"/>
          <w:b/>
          <w:sz w:val="20"/>
          <w:szCs w:val="20"/>
        </w:rPr>
      </w:pPr>
    </w:p>
    <w:p w14:paraId="75F8885E" w14:textId="5A948192" w:rsidR="00D14681" w:rsidRDefault="00D14681" w:rsidP="00AC3ADF">
      <w:pPr>
        <w:spacing w:after="0" w:line="240" w:lineRule="auto"/>
        <w:mirrorIndents/>
        <w:rPr>
          <w:rFonts w:cstheme="minorHAnsi"/>
          <w:b/>
          <w:sz w:val="20"/>
          <w:szCs w:val="20"/>
        </w:rPr>
      </w:pPr>
    </w:p>
    <w:p w14:paraId="0E3BAEF6" w14:textId="22B3BC94" w:rsidR="00D14681" w:rsidRDefault="00D14681" w:rsidP="00AC3ADF">
      <w:pPr>
        <w:spacing w:after="0" w:line="240" w:lineRule="auto"/>
        <w:mirrorIndents/>
        <w:rPr>
          <w:rFonts w:cstheme="minorHAnsi"/>
          <w:b/>
          <w:sz w:val="20"/>
          <w:szCs w:val="20"/>
        </w:rPr>
      </w:pPr>
    </w:p>
    <w:p w14:paraId="3739F20A" w14:textId="6AF59110" w:rsidR="00D14681" w:rsidRDefault="00D14681" w:rsidP="00631FA2">
      <w:pPr>
        <w:spacing w:after="0" w:line="240" w:lineRule="auto"/>
        <w:ind w:left="708" w:hanging="708"/>
        <w:mirrorIndents/>
        <w:rPr>
          <w:rFonts w:cstheme="minorHAnsi"/>
          <w:b/>
          <w:sz w:val="20"/>
          <w:szCs w:val="20"/>
        </w:rPr>
      </w:pPr>
    </w:p>
    <w:p w14:paraId="05F5A1B0" w14:textId="76597174" w:rsidR="000316B5" w:rsidRDefault="00681A63" w:rsidP="000316B5">
      <w:pPr>
        <w:spacing w:after="0"/>
        <w:mirrorIndents/>
        <w:jc w:val="center"/>
        <w:rPr>
          <w:rFonts w:cstheme="minorHAnsi"/>
          <w:b/>
          <w:sz w:val="20"/>
          <w:szCs w:val="20"/>
        </w:rPr>
      </w:pPr>
      <w:r>
        <w:rPr>
          <w:noProof/>
        </w:rPr>
        <w:lastRenderedPageBreak/>
        <mc:AlternateContent>
          <mc:Choice Requires="wps">
            <w:drawing>
              <wp:anchor distT="45720" distB="45720" distL="114300" distR="114300" simplePos="0" relativeHeight="251666944" behindDoc="1" locked="0" layoutInCell="1" allowOverlap="1" wp14:anchorId="232990DD" wp14:editId="57CD343A">
                <wp:simplePos x="0" y="0"/>
                <wp:positionH relativeFrom="page">
                  <wp:posOffset>3495675</wp:posOffset>
                </wp:positionH>
                <wp:positionV relativeFrom="paragraph">
                  <wp:posOffset>7515860</wp:posOffset>
                </wp:positionV>
                <wp:extent cx="3693795" cy="211455"/>
                <wp:effectExtent l="0" t="0" r="0" b="0"/>
                <wp:wrapThrough wrapText="bothSides">
                  <wp:wrapPolygon edited="0">
                    <wp:start x="334" y="0"/>
                    <wp:lineTo x="334" y="19459"/>
                    <wp:lineTo x="21166" y="19459"/>
                    <wp:lineTo x="21166" y="0"/>
                    <wp:lineTo x="334" y="0"/>
                  </wp:wrapPolygon>
                </wp:wrapThrough>
                <wp:docPr id="52"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3795" cy="211455"/>
                        </a:xfrm>
                        <a:prstGeom prst="rect">
                          <a:avLst/>
                        </a:prstGeom>
                        <a:noFill/>
                        <a:ln w="9525">
                          <a:noFill/>
                          <a:miter lim="800000"/>
                          <a:headEnd/>
                          <a:tailEnd/>
                        </a:ln>
                      </wps:spPr>
                      <wps:txb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2990DD" id="Cuadro de texto 52" o:spid="_x0000_s1028" type="#_x0000_t202" style="position:absolute;left:0;text-align:left;margin-left:275.25pt;margin-top:591.8pt;width:290.85pt;height:16.65pt;z-index:-2516495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" filled="f" stroked="f">
                <v:textbox>
                  <w:txbxContent>
                    <w:p w14:paraId="4A7A8677" w14:textId="010E2890" w:rsidR="003820D5" w:rsidRPr="00794597" w:rsidRDefault="003820D5" w:rsidP="009E43BD">
                      <w:pPr>
                        <w:spacing w:after="0"/>
                        <w:mirrorIndents/>
                        <w:rPr>
                          <w:rFonts w:cstheme="minorHAnsi"/>
                          <w:b/>
                          <w:sz w:val="18"/>
                          <w:szCs w:val="18"/>
                        </w:rPr>
                      </w:pPr>
                      <w:r w:rsidRPr="00794597">
                        <w:rPr>
                          <w:rFonts w:cstheme="minorHAnsi"/>
                          <w:b/>
                          <w:sz w:val="18"/>
                          <w:szCs w:val="18"/>
                        </w:rPr>
                        <w:t xml:space="preserve">Fuente: División de control, calidad ambiental y manejo </w:t>
                      </w:r>
                      <w:proofErr w:type="gramStart"/>
                      <w:r w:rsidRPr="00794597">
                        <w:rPr>
                          <w:rFonts w:cstheme="minorHAnsi"/>
                          <w:b/>
                          <w:sz w:val="18"/>
                          <w:szCs w:val="18"/>
                        </w:rPr>
                        <w:t>del lagos</w:t>
                      </w:r>
                      <w:proofErr w:type="gramEnd"/>
                      <w:r w:rsidRPr="00794597">
                        <w:rPr>
                          <w:rFonts w:cstheme="minorHAnsi"/>
                          <w:b/>
                          <w:sz w:val="18"/>
                          <w:szCs w:val="18"/>
                        </w:rPr>
                        <w:t xml:space="preserve">, </w:t>
                      </w:r>
                      <w:r w:rsidR="00623CE5">
                        <w:rPr>
                          <w:rFonts w:cstheme="minorHAnsi"/>
                          <w:b/>
                          <w:sz w:val="18"/>
                          <w:szCs w:val="18"/>
                        </w:rPr>
                        <w:t>2023</w:t>
                      </w:r>
                      <w:r w:rsidRPr="00794597">
                        <w:rPr>
                          <w:rFonts w:cstheme="minorHAnsi"/>
                          <w:b/>
                          <w:sz w:val="18"/>
                          <w:szCs w:val="18"/>
                        </w:rPr>
                        <w:t>.</w:t>
                      </w:r>
                    </w:p>
                    <w:p w14:paraId="1C2BFE06" w14:textId="683C0A2A" w:rsidR="003820D5" w:rsidRDefault="003820D5"/>
                  </w:txbxContent>
                </v:textbox>
                <w10:wrap type="through" anchorx="page"/>
              </v:shape>
            </w:pict>
          </mc:Fallback>
        </mc:AlternateContent>
      </w:r>
      <w:r w:rsidR="00F01F34">
        <w:rPr>
          <w:noProof/>
          <w:lang w:eastAsia="es-GT"/>
        </w:rPr>
        <w:drawing>
          <wp:anchor distT="0" distB="0" distL="114300" distR="114300" simplePos="0" relativeHeight="251650560" behindDoc="0" locked="0" layoutInCell="1" allowOverlap="1" wp14:anchorId="557AF391" wp14:editId="5321936E">
            <wp:simplePos x="0" y="0"/>
            <wp:positionH relativeFrom="column">
              <wp:posOffset>-233680</wp:posOffset>
            </wp:positionH>
            <wp:positionV relativeFrom="paragraph">
              <wp:posOffset>393699</wp:posOffset>
            </wp:positionV>
            <wp:extent cx="6438900" cy="7324725"/>
            <wp:effectExtent l="0" t="0" r="0" b="9525"/>
            <wp:wrapSquare wrapText="bothSides"/>
            <wp:docPr id="10" name="Imagen 10" descr="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descr="Map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438900" cy="73247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316B5" w:rsidRPr="00794597">
        <w:rPr>
          <w:rFonts w:cstheme="minorHAnsi"/>
          <w:b/>
          <w:sz w:val="20"/>
          <w:szCs w:val="20"/>
        </w:rPr>
        <w:t xml:space="preserve">Figura 1: Puntos de muestreo del monitoreo de calidad del agua </w:t>
      </w:r>
      <w:r w:rsidR="00A847AF" w:rsidRPr="00794597">
        <w:rPr>
          <w:rFonts w:cstheme="minorHAnsi"/>
          <w:b/>
          <w:sz w:val="20"/>
          <w:szCs w:val="20"/>
        </w:rPr>
        <w:t>de los principales ríos</w:t>
      </w:r>
      <w:r w:rsidR="000316B5" w:rsidRPr="00794597">
        <w:rPr>
          <w:rFonts w:cstheme="minorHAnsi"/>
          <w:b/>
          <w:sz w:val="20"/>
          <w:szCs w:val="20"/>
        </w:rPr>
        <w:t xml:space="preserve"> de la Cuenca del Lago de Amatitlán.</w:t>
      </w:r>
    </w:p>
    <w:p w14:paraId="544A630C" w14:textId="35D3B41D" w:rsidR="00225621" w:rsidRPr="001C03D9" w:rsidRDefault="00225621" w:rsidP="00225621">
      <w:pPr>
        <w:pStyle w:val="Ttulo2"/>
        <w:jc w:val="center"/>
        <w:rPr>
          <w:rFonts w:asciiTheme="minorHAnsi" w:hAnsiTheme="minorHAnsi" w:cstheme="minorHAnsi"/>
          <w:color w:val="auto"/>
          <w:sz w:val="24"/>
          <w:szCs w:val="24"/>
        </w:rPr>
      </w:pPr>
      <w:bookmarkStart w:id="3" w:name="_Toc128555617"/>
      <w:r w:rsidRPr="001C03D9">
        <w:rPr>
          <w:rFonts w:asciiTheme="minorHAnsi" w:hAnsiTheme="minorHAnsi" w:cstheme="minorHAnsi"/>
          <w:color w:val="auto"/>
          <w:sz w:val="24"/>
          <w:szCs w:val="24"/>
        </w:rPr>
        <w:lastRenderedPageBreak/>
        <w:t>Datos registrados de los ríos tributarios de la cuenca del Lago de Amatitlán</w:t>
      </w:r>
      <w:bookmarkEnd w:id="3"/>
    </w:p>
    <w:p w14:paraId="6DF108E2" w14:textId="62A50DD3" w:rsidR="00225621" w:rsidRDefault="00225621" w:rsidP="00730D5C">
      <w:pPr>
        <w:spacing w:after="0" w:line="23" w:lineRule="atLeast"/>
        <w:mirrorIndents/>
        <w:jc w:val="both"/>
        <w:rPr>
          <w:rFonts w:cstheme="minorHAnsi"/>
          <w:b/>
          <w:sz w:val="20"/>
          <w:szCs w:val="20"/>
        </w:rPr>
      </w:pPr>
    </w:p>
    <w:p w14:paraId="71D6367E" w14:textId="337D4320" w:rsidR="00093006" w:rsidRPr="000316B5" w:rsidRDefault="00C37194" w:rsidP="00BB551B">
      <w:pPr>
        <w:spacing w:after="0" w:line="23" w:lineRule="atLeast"/>
        <w:mirrorIndents/>
        <w:jc w:val="center"/>
        <w:rPr>
          <w:rFonts w:cstheme="minorHAnsi"/>
          <w:b/>
          <w:sz w:val="20"/>
          <w:szCs w:val="20"/>
        </w:rPr>
      </w:pPr>
      <w:r w:rsidRPr="000316B5">
        <w:rPr>
          <w:rFonts w:cstheme="minorHAnsi"/>
          <w:b/>
          <w:sz w:val="20"/>
          <w:szCs w:val="20"/>
        </w:rPr>
        <w:t xml:space="preserve">Cuadro </w:t>
      </w:r>
      <w:r w:rsidR="0050748F" w:rsidRPr="000316B5">
        <w:rPr>
          <w:rFonts w:cstheme="minorHAnsi"/>
          <w:b/>
          <w:sz w:val="20"/>
          <w:szCs w:val="20"/>
        </w:rPr>
        <w:t>2</w:t>
      </w:r>
      <w:r w:rsidR="00B9017B" w:rsidRPr="000316B5">
        <w:rPr>
          <w:rFonts w:cstheme="minorHAnsi"/>
          <w:b/>
          <w:sz w:val="20"/>
          <w:szCs w:val="20"/>
        </w:rPr>
        <w:t>:</w:t>
      </w:r>
      <w:r w:rsidR="00C82630" w:rsidRPr="000316B5">
        <w:rPr>
          <w:rFonts w:cstheme="minorHAnsi"/>
          <w:b/>
          <w:sz w:val="20"/>
          <w:szCs w:val="20"/>
        </w:rPr>
        <w:t xml:space="preserve"> </w:t>
      </w:r>
      <w:r w:rsidRPr="000316B5">
        <w:rPr>
          <w:rFonts w:cstheme="minorHAnsi"/>
          <w:b/>
          <w:sz w:val="20"/>
          <w:szCs w:val="20"/>
        </w:rPr>
        <w:t xml:space="preserve">Parámetros </w:t>
      </w:r>
      <w:r w:rsidR="00B9017B" w:rsidRPr="000316B5">
        <w:rPr>
          <w:rFonts w:cstheme="minorHAnsi"/>
          <w:b/>
          <w:i/>
          <w:sz w:val="20"/>
          <w:szCs w:val="20"/>
        </w:rPr>
        <w:t>in situ</w:t>
      </w:r>
      <w:r w:rsidR="00B9017B" w:rsidRPr="000316B5">
        <w:rPr>
          <w:rFonts w:cstheme="minorHAnsi"/>
          <w:b/>
          <w:sz w:val="20"/>
          <w:szCs w:val="20"/>
        </w:rPr>
        <w:t xml:space="preserve"> de los ríos tributarios de la cuenc</w:t>
      </w:r>
      <w:r w:rsidR="00225621" w:rsidRPr="000316B5">
        <w:rPr>
          <w:rFonts w:cstheme="minorHAnsi"/>
          <w:b/>
          <w:sz w:val="20"/>
          <w:szCs w:val="20"/>
        </w:rPr>
        <w:t>a del lago de Amat</w:t>
      </w:r>
      <w:r w:rsidR="002A2A00" w:rsidRPr="000316B5">
        <w:rPr>
          <w:rFonts w:cstheme="minorHAnsi"/>
          <w:b/>
          <w:sz w:val="20"/>
          <w:szCs w:val="20"/>
        </w:rPr>
        <w:t xml:space="preserve">itlán, </w:t>
      </w:r>
      <w:r w:rsidR="00F521DB">
        <w:rPr>
          <w:rFonts w:cstheme="minorHAnsi"/>
          <w:b/>
          <w:sz w:val="20"/>
          <w:szCs w:val="20"/>
        </w:rPr>
        <w:t>febrero</w:t>
      </w:r>
      <w:r w:rsidR="000F723F" w:rsidRPr="000316B5">
        <w:rPr>
          <w:rFonts w:cstheme="minorHAnsi"/>
          <w:b/>
          <w:sz w:val="20"/>
          <w:szCs w:val="20"/>
        </w:rPr>
        <w:t xml:space="preserve"> </w:t>
      </w:r>
      <w:r w:rsidR="00623CE5">
        <w:rPr>
          <w:rFonts w:cstheme="minorHAnsi"/>
          <w:b/>
          <w:sz w:val="20"/>
          <w:szCs w:val="20"/>
        </w:rPr>
        <w:t>2023</w:t>
      </w:r>
      <w:r w:rsidR="00B9017B" w:rsidRPr="000316B5">
        <w:rPr>
          <w:rFonts w:cstheme="minorHAnsi"/>
          <w:b/>
          <w:sz w:val="20"/>
          <w:szCs w:val="20"/>
        </w:rPr>
        <w:t>.</w:t>
      </w:r>
    </w:p>
    <w:p w14:paraId="5B39F279" w14:textId="7911D2D6" w:rsidR="00FD4FA9" w:rsidRDefault="00FD4FA9" w:rsidP="00FD4FA9">
      <w:pPr>
        <w:spacing w:after="0"/>
        <w:mirrorIndents/>
        <w:rPr>
          <w:rFonts w:cstheme="minorHAnsi"/>
          <w:b/>
          <w:sz w:val="18"/>
          <w:szCs w:val="18"/>
        </w:rPr>
      </w:pPr>
    </w:p>
    <w:tbl>
      <w:tblPr>
        <w:tblW w:w="5000" w:type="pct"/>
        <w:tblLayout w:type="fixed"/>
        <w:tblCellMar>
          <w:left w:w="70" w:type="dxa"/>
          <w:right w:w="70" w:type="dxa"/>
        </w:tblCellMar>
        <w:tblLook w:val="04A0" w:firstRow="1" w:lastRow="0" w:firstColumn="1" w:lastColumn="0" w:noHBand="0" w:noVBand="1"/>
      </w:tblPr>
      <w:tblGrid>
        <w:gridCol w:w="979"/>
        <w:gridCol w:w="507"/>
        <w:gridCol w:w="1375"/>
        <w:gridCol w:w="714"/>
        <w:gridCol w:w="710"/>
        <w:gridCol w:w="667"/>
        <w:gridCol w:w="876"/>
        <w:gridCol w:w="956"/>
        <w:gridCol w:w="659"/>
        <w:gridCol w:w="590"/>
        <w:gridCol w:w="609"/>
        <w:gridCol w:w="752"/>
      </w:tblGrid>
      <w:tr w:rsidR="00820E07" w:rsidRPr="009613F0" w14:paraId="7F0CDD89" w14:textId="77777777" w:rsidTr="00482417">
        <w:trPr>
          <w:trHeight w:val="570"/>
        </w:trPr>
        <w:tc>
          <w:tcPr>
            <w:tcW w:w="52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C1B26BA" w14:textId="77777777" w:rsidR="009613F0" w:rsidRPr="00901A02" w:rsidRDefault="009613F0" w:rsidP="009613F0">
            <w:pPr>
              <w:spacing w:after="0" w:line="240" w:lineRule="auto"/>
              <w:jc w:val="center"/>
              <w:rPr>
                <w:rFonts w:cstheme="minorHAnsi"/>
                <w:b/>
                <w:bCs/>
                <w:sz w:val="14"/>
                <w:szCs w:val="14"/>
                <w:lang w:eastAsia="es-GT"/>
              </w:rPr>
            </w:pPr>
            <w:bookmarkStart w:id="4" w:name="_Hlk70705314"/>
            <w:r w:rsidRPr="00901A02">
              <w:rPr>
                <w:rFonts w:cstheme="minorHAnsi"/>
                <w:b/>
                <w:bCs/>
                <w:sz w:val="14"/>
                <w:szCs w:val="14"/>
                <w:lang w:eastAsia="es-GT"/>
              </w:rPr>
              <w:t>Fecha</w:t>
            </w:r>
          </w:p>
        </w:tc>
        <w:tc>
          <w:tcPr>
            <w:tcW w:w="270" w:type="pct"/>
            <w:tcBorders>
              <w:top w:val="single" w:sz="4" w:space="0" w:color="auto"/>
              <w:left w:val="nil"/>
              <w:bottom w:val="single" w:sz="4" w:space="0" w:color="auto"/>
              <w:right w:val="single" w:sz="4" w:space="0" w:color="auto"/>
            </w:tcBorders>
            <w:shd w:val="clear" w:color="auto" w:fill="auto"/>
            <w:vAlign w:val="center"/>
            <w:hideMark/>
          </w:tcPr>
          <w:p w14:paraId="28A982B1"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Hora</w:t>
            </w:r>
          </w:p>
        </w:tc>
        <w:tc>
          <w:tcPr>
            <w:tcW w:w="732" w:type="pct"/>
            <w:tcBorders>
              <w:top w:val="single" w:sz="4" w:space="0" w:color="auto"/>
              <w:left w:val="nil"/>
              <w:bottom w:val="single" w:sz="4" w:space="0" w:color="auto"/>
              <w:right w:val="single" w:sz="4" w:space="0" w:color="auto"/>
            </w:tcBorders>
            <w:shd w:val="clear" w:color="auto" w:fill="auto"/>
            <w:vAlign w:val="center"/>
            <w:hideMark/>
          </w:tcPr>
          <w:p w14:paraId="0A0780F8"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Sitio</w:t>
            </w:r>
          </w:p>
        </w:tc>
        <w:tc>
          <w:tcPr>
            <w:tcW w:w="380" w:type="pct"/>
            <w:tcBorders>
              <w:top w:val="single" w:sz="4" w:space="0" w:color="auto"/>
              <w:left w:val="nil"/>
              <w:bottom w:val="single" w:sz="4" w:space="0" w:color="auto"/>
              <w:right w:val="single" w:sz="4" w:space="0" w:color="auto"/>
            </w:tcBorders>
            <w:shd w:val="clear" w:color="auto" w:fill="auto"/>
            <w:vAlign w:val="center"/>
            <w:hideMark/>
          </w:tcPr>
          <w:p w14:paraId="5CEB543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Altitud (msnm)</w:t>
            </w:r>
          </w:p>
        </w:tc>
        <w:tc>
          <w:tcPr>
            <w:tcW w:w="378" w:type="pct"/>
            <w:tcBorders>
              <w:top w:val="single" w:sz="4" w:space="0" w:color="auto"/>
              <w:left w:val="nil"/>
              <w:bottom w:val="single" w:sz="4" w:space="0" w:color="auto"/>
              <w:right w:val="single" w:sz="4" w:space="0" w:color="auto"/>
            </w:tcBorders>
            <w:shd w:val="clear" w:color="auto" w:fill="auto"/>
            <w:vAlign w:val="center"/>
            <w:hideMark/>
          </w:tcPr>
          <w:p w14:paraId="4B0A2BE0"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Caudal (L/s)</w:t>
            </w:r>
          </w:p>
        </w:tc>
        <w:tc>
          <w:tcPr>
            <w:tcW w:w="355" w:type="pct"/>
            <w:tcBorders>
              <w:top w:val="single" w:sz="4" w:space="0" w:color="auto"/>
              <w:left w:val="nil"/>
              <w:bottom w:val="single" w:sz="4" w:space="0" w:color="auto"/>
              <w:right w:val="single" w:sz="4" w:space="0" w:color="auto"/>
            </w:tcBorders>
            <w:shd w:val="clear" w:color="auto" w:fill="auto"/>
            <w:vAlign w:val="center"/>
            <w:hideMark/>
          </w:tcPr>
          <w:p w14:paraId="60421A2C"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pH (U)</w:t>
            </w:r>
          </w:p>
        </w:tc>
        <w:tc>
          <w:tcPr>
            <w:tcW w:w="466" w:type="pct"/>
            <w:tcBorders>
              <w:top w:val="single" w:sz="4" w:space="0" w:color="auto"/>
              <w:left w:val="nil"/>
              <w:bottom w:val="single" w:sz="4" w:space="0" w:color="auto"/>
              <w:right w:val="single" w:sz="4" w:space="0" w:color="auto"/>
            </w:tcBorders>
            <w:shd w:val="clear" w:color="auto" w:fill="auto"/>
            <w:noWrap/>
            <w:vAlign w:val="center"/>
            <w:hideMark/>
          </w:tcPr>
          <w:p w14:paraId="62F2F61B"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Temperatura (°C)</w:t>
            </w:r>
          </w:p>
        </w:tc>
        <w:tc>
          <w:tcPr>
            <w:tcW w:w="509" w:type="pct"/>
            <w:tcBorders>
              <w:top w:val="single" w:sz="4" w:space="0" w:color="auto"/>
              <w:left w:val="nil"/>
              <w:bottom w:val="single" w:sz="4" w:space="0" w:color="auto"/>
              <w:right w:val="single" w:sz="4" w:space="0" w:color="auto"/>
            </w:tcBorders>
            <w:shd w:val="clear" w:color="auto" w:fill="auto"/>
            <w:vAlign w:val="center"/>
            <w:hideMark/>
          </w:tcPr>
          <w:p w14:paraId="1DD847C5"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Conductividad (µS/cm)</w:t>
            </w:r>
          </w:p>
        </w:tc>
        <w:tc>
          <w:tcPr>
            <w:tcW w:w="351" w:type="pct"/>
            <w:tcBorders>
              <w:top w:val="single" w:sz="4" w:space="0" w:color="auto"/>
              <w:left w:val="nil"/>
              <w:bottom w:val="single" w:sz="4" w:space="0" w:color="auto"/>
              <w:right w:val="single" w:sz="4" w:space="0" w:color="auto"/>
            </w:tcBorders>
            <w:shd w:val="clear" w:color="auto" w:fill="auto"/>
            <w:vAlign w:val="center"/>
            <w:hideMark/>
          </w:tcPr>
          <w:p w14:paraId="0D4621DE"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Salinidad (%)</w:t>
            </w:r>
          </w:p>
        </w:tc>
        <w:tc>
          <w:tcPr>
            <w:tcW w:w="314" w:type="pct"/>
            <w:tcBorders>
              <w:top w:val="single" w:sz="4" w:space="0" w:color="auto"/>
              <w:left w:val="nil"/>
              <w:bottom w:val="single" w:sz="4" w:space="0" w:color="auto"/>
              <w:right w:val="single" w:sz="4" w:space="0" w:color="auto"/>
            </w:tcBorders>
            <w:shd w:val="clear" w:color="auto" w:fill="auto"/>
            <w:vAlign w:val="center"/>
            <w:hideMark/>
          </w:tcPr>
          <w:p w14:paraId="568DF832"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TDS (mg/L)</w:t>
            </w:r>
          </w:p>
        </w:tc>
        <w:tc>
          <w:tcPr>
            <w:tcW w:w="324" w:type="pct"/>
            <w:tcBorders>
              <w:top w:val="single" w:sz="4" w:space="0" w:color="auto"/>
              <w:left w:val="nil"/>
              <w:bottom w:val="single" w:sz="4" w:space="0" w:color="auto"/>
              <w:right w:val="single" w:sz="4" w:space="0" w:color="auto"/>
            </w:tcBorders>
            <w:shd w:val="clear" w:color="auto" w:fill="auto"/>
            <w:vAlign w:val="center"/>
            <w:hideMark/>
          </w:tcPr>
          <w:p w14:paraId="1F7778FF"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Oxígeno disuelto (mg/L)</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45699884" w14:textId="77777777" w:rsidR="009613F0" w:rsidRPr="00901A02" w:rsidRDefault="009613F0" w:rsidP="009613F0">
            <w:pPr>
              <w:spacing w:after="0" w:line="240" w:lineRule="auto"/>
              <w:jc w:val="center"/>
              <w:rPr>
                <w:rFonts w:cstheme="minorHAnsi"/>
                <w:b/>
                <w:bCs/>
                <w:sz w:val="14"/>
                <w:szCs w:val="14"/>
                <w:lang w:eastAsia="es-GT"/>
              </w:rPr>
            </w:pPr>
            <w:r w:rsidRPr="00901A02">
              <w:rPr>
                <w:rFonts w:cstheme="minorHAnsi"/>
                <w:b/>
                <w:bCs/>
                <w:sz w:val="14"/>
                <w:szCs w:val="14"/>
                <w:lang w:eastAsia="es-GT"/>
              </w:rPr>
              <w:t>Porcentaje de saturación de oxígeno (%)</w:t>
            </w:r>
          </w:p>
        </w:tc>
      </w:tr>
      <w:tr w:rsidR="001B597B" w:rsidRPr="009613F0" w14:paraId="50C886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B9BCBF4" w14:textId="4EE6307B" w:rsidR="001B597B" w:rsidRPr="00AE0336" w:rsidRDefault="001B597B" w:rsidP="001B597B">
            <w:pPr>
              <w:spacing w:after="0" w:line="240" w:lineRule="auto"/>
              <w:jc w:val="center"/>
              <w:rPr>
                <w:sz w:val="14"/>
                <w:szCs w:val="14"/>
              </w:rPr>
            </w:pPr>
            <w:r w:rsidRPr="001B597B">
              <w:rPr>
                <w:sz w:val="14"/>
                <w:szCs w:val="14"/>
              </w:rPr>
              <w:t>6/02/2023</w:t>
            </w:r>
          </w:p>
        </w:tc>
        <w:tc>
          <w:tcPr>
            <w:tcW w:w="270" w:type="pct"/>
            <w:tcBorders>
              <w:top w:val="nil"/>
              <w:left w:val="nil"/>
              <w:bottom w:val="single" w:sz="4" w:space="0" w:color="auto"/>
              <w:right w:val="single" w:sz="4" w:space="0" w:color="auto"/>
            </w:tcBorders>
            <w:shd w:val="clear" w:color="000000" w:fill="FFFFFF"/>
            <w:noWrap/>
            <w:vAlign w:val="center"/>
          </w:tcPr>
          <w:p w14:paraId="12EC1ACC" w14:textId="6FDEB659" w:rsidR="001B597B" w:rsidRPr="00AE0336" w:rsidRDefault="001B597B" w:rsidP="001B597B">
            <w:pPr>
              <w:spacing w:after="0" w:line="240" w:lineRule="auto"/>
              <w:jc w:val="center"/>
              <w:rPr>
                <w:sz w:val="14"/>
                <w:szCs w:val="14"/>
              </w:rPr>
            </w:pPr>
            <w:r w:rsidRPr="001B597B">
              <w:rPr>
                <w:sz w:val="14"/>
                <w:szCs w:val="14"/>
              </w:rPr>
              <w:t>10:35</w:t>
            </w:r>
          </w:p>
        </w:tc>
        <w:tc>
          <w:tcPr>
            <w:tcW w:w="732" w:type="pct"/>
            <w:tcBorders>
              <w:top w:val="nil"/>
              <w:left w:val="nil"/>
              <w:bottom w:val="single" w:sz="4" w:space="0" w:color="auto"/>
              <w:right w:val="single" w:sz="4" w:space="0" w:color="auto"/>
            </w:tcBorders>
            <w:shd w:val="clear" w:color="000000" w:fill="FFFFFF"/>
            <w:noWrap/>
            <w:vAlign w:val="center"/>
          </w:tcPr>
          <w:p w14:paraId="06CCBEB5" w14:textId="748B18C6" w:rsidR="001B597B" w:rsidRPr="001B751E" w:rsidRDefault="001B597B" w:rsidP="001B597B">
            <w:pPr>
              <w:spacing w:after="0" w:line="240" w:lineRule="auto"/>
              <w:jc w:val="center"/>
              <w:rPr>
                <w:sz w:val="14"/>
                <w:szCs w:val="14"/>
              </w:rPr>
            </w:pPr>
            <w:r w:rsidRPr="004C00C7">
              <w:rPr>
                <w:sz w:val="14"/>
                <w:szCs w:val="14"/>
              </w:rPr>
              <w:t>Río Villalobos</w:t>
            </w:r>
          </w:p>
        </w:tc>
        <w:tc>
          <w:tcPr>
            <w:tcW w:w="380" w:type="pct"/>
            <w:tcBorders>
              <w:top w:val="nil"/>
              <w:left w:val="nil"/>
              <w:bottom w:val="single" w:sz="4" w:space="0" w:color="auto"/>
              <w:right w:val="single" w:sz="4" w:space="0" w:color="auto"/>
            </w:tcBorders>
            <w:shd w:val="clear" w:color="000000" w:fill="FFFFFF"/>
            <w:noWrap/>
            <w:vAlign w:val="center"/>
          </w:tcPr>
          <w:p w14:paraId="77BCDAE0" w14:textId="0744425D" w:rsidR="001B597B" w:rsidRPr="00AE0336" w:rsidRDefault="001B597B" w:rsidP="001B597B">
            <w:pPr>
              <w:spacing w:after="0" w:line="240" w:lineRule="auto"/>
              <w:jc w:val="center"/>
              <w:rPr>
                <w:sz w:val="14"/>
                <w:szCs w:val="14"/>
              </w:rPr>
            </w:pPr>
            <w:r w:rsidRPr="001B597B">
              <w:rPr>
                <w:sz w:val="14"/>
                <w:szCs w:val="14"/>
              </w:rPr>
              <w:t>1,227</w:t>
            </w:r>
          </w:p>
        </w:tc>
        <w:tc>
          <w:tcPr>
            <w:tcW w:w="378" w:type="pct"/>
            <w:tcBorders>
              <w:top w:val="nil"/>
              <w:left w:val="nil"/>
              <w:bottom w:val="single" w:sz="4" w:space="0" w:color="auto"/>
              <w:right w:val="single" w:sz="4" w:space="0" w:color="auto"/>
            </w:tcBorders>
            <w:shd w:val="clear" w:color="000000" w:fill="FFFFFF"/>
            <w:noWrap/>
            <w:vAlign w:val="center"/>
          </w:tcPr>
          <w:p w14:paraId="2325BB43" w14:textId="60B2AB0C" w:rsidR="001B597B" w:rsidRPr="00AE0336" w:rsidRDefault="001B597B" w:rsidP="001B597B">
            <w:pPr>
              <w:spacing w:after="0" w:line="240" w:lineRule="auto"/>
              <w:jc w:val="center"/>
              <w:rPr>
                <w:sz w:val="14"/>
                <w:szCs w:val="14"/>
              </w:rPr>
            </w:pPr>
            <w:r w:rsidRPr="001B597B">
              <w:rPr>
                <w:sz w:val="14"/>
                <w:szCs w:val="14"/>
              </w:rPr>
              <w:t>1,590.00</w:t>
            </w:r>
          </w:p>
        </w:tc>
        <w:tc>
          <w:tcPr>
            <w:tcW w:w="355" w:type="pct"/>
            <w:tcBorders>
              <w:top w:val="nil"/>
              <w:left w:val="nil"/>
              <w:bottom w:val="single" w:sz="4" w:space="0" w:color="auto"/>
              <w:right w:val="single" w:sz="4" w:space="0" w:color="auto"/>
            </w:tcBorders>
            <w:shd w:val="clear" w:color="000000" w:fill="FFFFFF"/>
            <w:noWrap/>
            <w:vAlign w:val="center"/>
          </w:tcPr>
          <w:p w14:paraId="798DC4CA" w14:textId="4158CD37" w:rsidR="001B597B" w:rsidRPr="00AE0336" w:rsidRDefault="001B597B" w:rsidP="001B597B">
            <w:pPr>
              <w:spacing w:after="0" w:line="240" w:lineRule="auto"/>
              <w:jc w:val="center"/>
              <w:rPr>
                <w:sz w:val="14"/>
                <w:szCs w:val="14"/>
              </w:rPr>
            </w:pPr>
            <w:r w:rsidRPr="001B597B">
              <w:rPr>
                <w:sz w:val="14"/>
                <w:szCs w:val="14"/>
              </w:rPr>
              <w:t>7.79</w:t>
            </w:r>
          </w:p>
        </w:tc>
        <w:tc>
          <w:tcPr>
            <w:tcW w:w="466" w:type="pct"/>
            <w:tcBorders>
              <w:top w:val="nil"/>
              <w:left w:val="nil"/>
              <w:bottom w:val="single" w:sz="4" w:space="0" w:color="auto"/>
              <w:right w:val="single" w:sz="4" w:space="0" w:color="auto"/>
            </w:tcBorders>
            <w:shd w:val="clear" w:color="000000" w:fill="FFFFFF"/>
            <w:noWrap/>
            <w:vAlign w:val="center"/>
          </w:tcPr>
          <w:p w14:paraId="4EC37636" w14:textId="06C5995D" w:rsidR="001B597B" w:rsidRPr="00AE0336" w:rsidRDefault="001B597B" w:rsidP="001B597B">
            <w:pPr>
              <w:spacing w:after="0" w:line="240" w:lineRule="auto"/>
              <w:jc w:val="center"/>
              <w:rPr>
                <w:sz w:val="14"/>
                <w:szCs w:val="14"/>
              </w:rPr>
            </w:pPr>
            <w:r w:rsidRPr="001B597B">
              <w:rPr>
                <w:sz w:val="14"/>
                <w:szCs w:val="14"/>
              </w:rPr>
              <w:t>23.00</w:t>
            </w:r>
          </w:p>
        </w:tc>
        <w:tc>
          <w:tcPr>
            <w:tcW w:w="509" w:type="pct"/>
            <w:tcBorders>
              <w:top w:val="nil"/>
              <w:left w:val="nil"/>
              <w:bottom w:val="single" w:sz="4" w:space="0" w:color="auto"/>
              <w:right w:val="single" w:sz="4" w:space="0" w:color="auto"/>
            </w:tcBorders>
            <w:shd w:val="clear" w:color="000000" w:fill="FFFFFF"/>
            <w:noWrap/>
            <w:vAlign w:val="center"/>
          </w:tcPr>
          <w:p w14:paraId="3B9AE722" w14:textId="65994B37" w:rsidR="001B597B" w:rsidRPr="00AE0336" w:rsidRDefault="001B597B" w:rsidP="001B597B">
            <w:pPr>
              <w:spacing w:after="0" w:line="240" w:lineRule="auto"/>
              <w:jc w:val="center"/>
              <w:rPr>
                <w:sz w:val="14"/>
                <w:szCs w:val="14"/>
              </w:rPr>
            </w:pPr>
            <w:r w:rsidRPr="001B597B">
              <w:rPr>
                <w:sz w:val="14"/>
                <w:szCs w:val="14"/>
              </w:rPr>
              <w:t>597</w:t>
            </w:r>
          </w:p>
        </w:tc>
        <w:tc>
          <w:tcPr>
            <w:tcW w:w="351" w:type="pct"/>
            <w:tcBorders>
              <w:top w:val="nil"/>
              <w:left w:val="nil"/>
              <w:bottom w:val="single" w:sz="4" w:space="0" w:color="auto"/>
              <w:right w:val="single" w:sz="4" w:space="0" w:color="auto"/>
            </w:tcBorders>
            <w:shd w:val="clear" w:color="000000" w:fill="FFFFFF"/>
            <w:noWrap/>
            <w:vAlign w:val="center"/>
          </w:tcPr>
          <w:p w14:paraId="40A1E44F" w14:textId="44E7734B" w:rsidR="001B597B" w:rsidRPr="00AE0336" w:rsidRDefault="001B597B" w:rsidP="001B597B">
            <w:pPr>
              <w:spacing w:after="0" w:line="240" w:lineRule="auto"/>
              <w:jc w:val="center"/>
              <w:rPr>
                <w:sz w:val="14"/>
                <w:szCs w:val="14"/>
              </w:rPr>
            </w:pPr>
            <w:r w:rsidRPr="001B597B">
              <w:rPr>
                <w:sz w:val="14"/>
                <w:szCs w:val="14"/>
              </w:rPr>
              <w:t>0.30</w:t>
            </w:r>
          </w:p>
        </w:tc>
        <w:tc>
          <w:tcPr>
            <w:tcW w:w="314" w:type="pct"/>
            <w:tcBorders>
              <w:top w:val="nil"/>
              <w:left w:val="nil"/>
              <w:bottom w:val="single" w:sz="4" w:space="0" w:color="auto"/>
              <w:right w:val="single" w:sz="4" w:space="0" w:color="auto"/>
            </w:tcBorders>
            <w:shd w:val="clear" w:color="000000" w:fill="FFFFFF"/>
            <w:noWrap/>
            <w:vAlign w:val="center"/>
          </w:tcPr>
          <w:p w14:paraId="1DC08630" w14:textId="7E3ED6D0" w:rsidR="001B597B" w:rsidRPr="00AE0336" w:rsidRDefault="001B597B" w:rsidP="001B597B">
            <w:pPr>
              <w:spacing w:after="0" w:line="240" w:lineRule="auto"/>
              <w:jc w:val="center"/>
              <w:rPr>
                <w:sz w:val="14"/>
                <w:szCs w:val="14"/>
              </w:rPr>
            </w:pPr>
            <w:r w:rsidRPr="001B597B">
              <w:rPr>
                <w:sz w:val="14"/>
                <w:szCs w:val="14"/>
              </w:rPr>
              <w:t>298.5</w:t>
            </w:r>
          </w:p>
        </w:tc>
        <w:tc>
          <w:tcPr>
            <w:tcW w:w="324" w:type="pct"/>
            <w:tcBorders>
              <w:top w:val="nil"/>
              <w:left w:val="nil"/>
              <w:bottom w:val="single" w:sz="4" w:space="0" w:color="auto"/>
              <w:right w:val="single" w:sz="4" w:space="0" w:color="auto"/>
            </w:tcBorders>
            <w:shd w:val="clear" w:color="000000" w:fill="FFFFFF"/>
            <w:noWrap/>
            <w:vAlign w:val="center"/>
          </w:tcPr>
          <w:p w14:paraId="7DE8B0F5" w14:textId="4BC3F035" w:rsidR="001B597B" w:rsidRPr="00AE0336" w:rsidRDefault="001B597B" w:rsidP="001B597B">
            <w:pPr>
              <w:spacing w:after="0" w:line="240" w:lineRule="auto"/>
              <w:jc w:val="center"/>
              <w:rPr>
                <w:sz w:val="14"/>
                <w:szCs w:val="14"/>
              </w:rPr>
            </w:pPr>
            <w:r w:rsidRPr="001B597B">
              <w:rPr>
                <w:sz w:val="14"/>
                <w:szCs w:val="14"/>
              </w:rPr>
              <w:t>1.77</w:t>
            </w:r>
          </w:p>
        </w:tc>
        <w:tc>
          <w:tcPr>
            <w:tcW w:w="400" w:type="pct"/>
            <w:tcBorders>
              <w:top w:val="nil"/>
              <w:left w:val="nil"/>
              <w:bottom w:val="single" w:sz="4" w:space="0" w:color="auto"/>
              <w:right w:val="single" w:sz="4" w:space="0" w:color="auto"/>
            </w:tcBorders>
            <w:shd w:val="clear" w:color="000000" w:fill="FFFFFF"/>
            <w:noWrap/>
            <w:vAlign w:val="center"/>
          </w:tcPr>
          <w:p w14:paraId="62D998D1" w14:textId="36E30AD4" w:rsidR="001B597B" w:rsidRPr="00AE0336" w:rsidRDefault="001B597B" w:rsidP="001B597B">
            <w:pPr>
              <w:spacing w:after="0" w:line="240" w:lineRule="auto"/>
              <w:jc w:val="center"/>
              <w:rPr>
                <w:sz w:val="14"/>
                <w:szCs w:val="14"/>
              </w:rPr>
            </w:pPr>
            <w:r w:rsidRPr="001B597B">
              <w:rPr>
                <w:sz w:val="14"/>
                <w:szCs w:val="14"/>
              </w:rPr>
              <w:t>23.50</w:t>
            </w:r>
          </w:p>
        </w:tc>
      </w:tr>
      <w:tr w:rsidR="001B597B" w:rsidRPr="009613F0" w14:paraId="1DF04AD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37E96B5A" w14:textId="4E06621A" w:rsidR="001B597B" w:rsidRPr="00AE0336" w:rsidRDefault="001B597B" w:rsidP="001B597B">
            <w:pPr>
              <w:spacing w:after="0" w:line="240" w:lineRule="auto"/>
              <w:jc w:val="center"/>
              <w:rPr>
                <w:sz w:val="14"/>
                <w:szCs w:val="14"/>
              </w:rPr>
            </w:pPr>
            <w:r w:rsidRPr="001B597B">
              <w:rPr>
                <w:sz w:val="14"/>
                <w:szCs w:val="14"/>
              </w:rPr>
              <w:t>6/02/2023</w:t>
            </w:r>
          </w:p>
        </w:tc>
        <w:tc>
          <w:tcPr>
            <w:tcW w:w="270" w:type="pct"/>
            <w:tcBorders>
              <w:top w:val="nil"/>
              <w:left w:val="nil"/>
              <w:bottom w:val="single" w:sz="4" w:space="0" w:color="auto"/>
              <w:right w:val="single" w:sz="4" w:space="0" w:color="auto"/>
            </w:tcBorders>
            <w:shd w:val="clear" w:color="000000" w:fill="FFFFFF"/>
            <w:noWrap/>
            <w:vAlign w:val="center"/>
          </w:tcPr>
          <w:p w14:paraId="10C82A99" w14:textId="65EE5D54" w:rsidR="001B597B" w:rsidRPr="00AE0336" w:rsidRDefault="001B597B" w:rsidP="001B597B">
            <w:pPr>
              <w:spacing w:after="0" w:line="240" w:lineRule="auto"/>
              <w:jc w:val="center"/>
              <w:rPr>
                <w:sz w:val="14"/>
                <w:szCs w:val="14"/>
              </w:rPr>
            </w:pPr>
            <w:r w:rsidRPr="001B597B">
              <w:rPr>
                <w:sz w:val="14"/>
                <w:szCs w:val="14"/>
              </w:rPr>
              <w:t>12:16</w:t>
            </w:r>
          </w:p>
        </w:tc>
        <w:tc>
          <w:tcPr>
            <w:tcW w:w="732" w:type="pct"/>
            <w:tcBorders>
              <w:top w:val="nil"/>
              <w:left w:val="nil"/>
              <w:bottom w:val="single" w:sz="4" w:space="0" w:color="auto"/>
              <w:right w:val="single" w:sz="4" w:space="0" w:color="auto"/>
            </w:tcBorders>
            <w:shd w:val="clear" w:color="000000" w:fill="FFFFFF"/>
            <w:noWrap/>
            <w:vAlign w:val="center"/>
          </w:tcPr>
          <w:p w14:paraId="6A16ED52" w14:textId="65E3624F" w:rsidR="001B597B" w:rsidRPr="001B751E" w:rsidRDefault="001B597B" w:rsidP="001B597B">
            <w:pPr>
              <w:spacing w:after="0" w:line="240" w:lineRule="auto"/>
              <w:jc w:val="center"/>
              <w:rPr>
                <w:sz w:val="14"/>
                <w:szCs w:val="14"/>
              </w:rPr>
            </w:pPr>
            <w:r w:rsidRPr="004C00C7">
              <w:rPr>
                <w:sz w:val="14"/>
                <w:szCs w:val="14"/>
              </w:rPr>
              <w:t xml:space="preserve">Río </w:t>
            </w:r>
            <w:proofErr w:type="spellStart"/>
            <w:r w:rsidRPr="004C00C7">
              <w:rPr>
                <w:sz w:val="14"/>
                <w:szCs w:val="14"/>
              </w:rPr>
              <w:t>Pampumay</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0C9B5668" w14:textId="3F233E3C" w:rsidR="001B597B" w:rsidRPr="00AE0336" w:rsidRDefault="001B597B" w:rsidP="001B597B">
            <w:pPr>
              <w:spacing w:after="0" w:line="240" w:lineRule="auto"/>
              <w:jc w:val="center"/>
              <w:rPr>
                <w:sz w:val="14"/>
                <w:szCs w:val="14"/>
              </w:rPr>
            </w:pPr>
            <w:r w:rsidRPr="001B597B">
              <w:rPr>
                <w:sz w:val="14"/>
                <w:szCs w:val="14"/>
              </w:rPr>
              <w:t>1,199</w:t>
            </w:r>
          </w:p>
        </w:tc>
        <w:tc>
          <w:tcPr>
            <w:tcW w:w="378" w:type="pct"/>
            <w:tcBorders>
              <w:top w:val="nil"/>
              <w:left w:val="nil"/>
              <w:bottom w:val="single" w:sz="4" w:space="0" w:color="auto"/>
              <w:right w:val="single" w:sz="4" w:space="0" w:color="auto"/>
            </w:tcBorders>
            <w:shd w:val="clear" w:color="000000" w:fill="FFFFFF"/>
            <w:noWrap/>
            <w:vAlign w:val="center"/>
          </w:tcPr>
          <w:p w14:paraId="3E4E91AC" w14:textId="461747C2" w:rsidR="001B597B" w:rsidRPr="00AE0336" w:rsidRDefault="001B597B" w:rsidP="001B597B">
            <w:pPr>
              <w:spacing w:after="0" w:line="240" w:lineRule="auto"/>
              <w:jc w:val="center"/>
              <w:rPr>
                <w:sz w:val="14"/>
                <w:szCs w:val="14"/>
              </w:rPr>
            </w:pPr>
            <w:r w:rsidRPr="001B597B">
              <w:rPr>
                <w:sz w:val="14"/>
                <w:szCs w:val="14"/>
              </w:rPr>
              <w:t>49.16</w:t>
            </w:r>
          </w:p>
        </w:tc>
        <w:tc>
          <w:tcPr>
            <w:tcW w:w="355" w:type="pct"/>
            <w:tcBorders>
              <w:top w:val="nil"/>
              <w:left w:val="nil"/>
              <w:bottom w:val="single" w:sz="4" w:space="0" w:color="auto"/>
              <w:right w:val="single" w:sz="4" w:space="0" w:color="auto"/>
            </w:tcBorders>
            <w:shd w:val="clear" w:color="000000" w:fill="FFFFFF"/>
            <w:noWrap/>
            <w:vAlign w:val="center"/>
          </w:tcPr>
          <w:p w14:paraId="67374EAC" w14:textId="0628ADA7" w:rsidR="001B597B" w:rsidRPr="00AE0336" w:rsidRDefault="001B597B" w:rsidP="001B597B">
            <w:pPr>
              <w:spacing w:after="0" w:line="240" w:lineRule="auto"/>
              <w:jc w:val="center"/>
              <w:rPr>
                <w:sz w:val="14"/>
                <w:szCs w:val="14"/>
              </w:rPr>
            </w:pPr>
            <w:r w:rsidRPr="001B597B">
              <w:rPr>
                <w:sz w:val="14"/>
                <w:szCs w:val="14"/>
              </w:rPr>
              <w:t>7.38</w:t>
            </w:r>
          </w:p>
        </w:tc>
        <w:tc>
          <w:tcPr>
            <w:tcW w:w="466" w:type="pct"/>
            <w:tcBorders>
              <w:top w:val="nil"/>
              <w:left w:val="nil"/>
              <w:bottom w:val="single" w:sz="4" w:space="0" w:color="auto"/>
              <w:right w:val="single" w:sz="4" w:space="0" w:color="auto"/>
            </w:tcBorders>
            <w:shd w:val="clear" w:color="000000" w:fill="FFFFFF"/>
            <w:noWrap/>
            <w:vAlign w:val="center"/>
          </w:tcPr>
          <w:p w14:paraId="4FD1F87F" w14:textId="619AA0C7" w:rsidR="001B597B" w:rsidRPr="00AE0336" w:rsidRDefault="001B597B" w:rsidP="001B597B">
            <w:pPr>
              <w:spacing w:after="0" w:line="240" w:lineRule="auto"/>
              <w:jc w:val="center"/>
              <w:rPr>
                <w:sz w:val="14"/>
                <w:szCs w:val="14"/>
              </w:rPr>
            </w:pPr>
            <w:r w:rsidRPr="001B597B">
              <w:rPr>
                <w:sz w:val="14"/>
                <w:szCs w:val="14"/>
              </w:rPr>
              <w:t>22.20</w:t>
            </w:r>
          </w:p>
        </w:tc>
        <w:tc>
          <w:tcPr>
            <w:tcW w:w="509" w:type="pct"/>
            <w:tcBorders>
              <w:top w:val="nil"/>
              <w:left w:val="nil"/>
              <w:bottom w:val="single" w:sz="4" w:space="0" w:color="auto"/>
              <w:right w:val="single" w:sz="4" w:space="0" w:color="auto"/>
            </w:tcBorders>
            <w:shd w:val="clear" w:color="000000" w:fill="FFFFFF"/>
            <w:noWrap/>
            <w:vAlign w:val="center"/>
          </w:tcPr>
          <w:p w14:paraId="4536FC13" w14:textId="0416EC94" w:rsidR="001B597B" w:rsidRPr="00AE0336" w:rsidRDefault="001B597B" w:rsidP="001B597B">
            <w:pPr>
              <w:spacing w:after="0" w:line="240" w:lineRule="auto"/>
              <w:jc w:val="center"/>
              <w:rPr>
                <w:sz w:val="14"/>
                <w:szCs w:val="14"/>
              </w:rPr>
            </w:pPr>
            <w:r w:rsidRPr="001B597B">
              <w:rPr>
                <w:sz w:val="14"/>
                <w:szCs w:val="14"/>
              </w:rPr>
              <w:t>182</w:t>
            </w:r>
          </w:p>
        </w:tc>
        <w:tc>
          <w:tcPr>
            <w:tcW w:w="351" w:type="pct"/>
            <w:tcBorders>
              <w:top w:val="nil"/>
              <w:left w:val="nil"/>
              <w:bottom w:val="single" w:sz="4" w:space="0" w:color="auto"/>
              <w:right w:val="single" w:sz="4" w:space="0" w:color="auto"/>
            </w:tcBorders>
            <w:shd w:val="clear" w:color="000000" w:fill="FFFFFF"/>
            <w:noWrap/>
            <w:vAlign w:val="center"/>
          </w:tcPr>
          <w:p w14:paraId="697139DE" w14:textId="7E7EAE06" w:rsidR="001B597B" w:rsidRPr="00AE0336" w:rsidRDefault="001B597B" w:rsidP="001B597B">
            <w:pPr>
              <w:spacing w:after="0" w:line="240" w:lineRule="auto"/>
              <w:jc w:val="center"/>
              <w:rPr>
                <w:sz w:val="14"/>
                <w:szCs w:val="14"/>
              </w:rPr>
            </w:pPr>
            <w:r w:rsidRPr="001B597B">
              <w:rPr>
                <w:sz w:val="14"/>
                <w:szCs w:val="14"/>
              </w:rPr>
              <w:t>0.09</w:t>
            </w:r>
          </w:p>
        </w:tc>
        <w:tc>
          <w:tcPr>
            <w:tcW w:w="314" w:type="pct"/>
            <w:tcBorders>
              <w:top w:val="nil"/>
              <w:left w:val="nil"/>
              <w:bottom w:val="single" w:sz="4" w:space="0" w:color="auto"/>
              <w:right w:val="single" w:sz="4" w:space="0" w:color="auto"/>
            </w:tcBorders>
            <w:shd w:val="clear" w:color="000000" w:fill="FFFFFF"/>
            <w:noWrap/>
            <w:vAlign w:val="center"/>
          </w:tcPr>
          <w:p w14:paraId="37C5F91A" w14:textId="5CE7083A" w:rsidR="001B597B" w:rsidRPr="00AE0336" w:rsidRDefault="001B597B" w:rsidP="001B597B">
            <w:pPr>
              <w:spacing w:after="0" w:line="240" w:lineRule="auto"/>
              <w:jc w:val="center"/>
              <w:rPr>
                <w:sz w:val="14"/>
                <w:szCs w:val="14"/>
              </w:rPr>
            </w:pPr>
            <w:r w:rsidRPr="001B597B">
              <w:rPr>
                <w:sz w:val="14"/>
                <w:szCs w:val="14"/>
              </w:rPr>
              <w:t>90.85</w:t>
            </w:r>
          </w:p>
        </w:tc>
        <w:tc>
          <w:tcPr>
            <w:tcW w:w="324" w:type="pct"/>
            <w:tcBorders>
              <w:top w:val="nil"/>
              <w:left w:val="nil"/>
              <w:bottom w:val="single" w:sz="4" w:space="0" w:color="auto"/>
              <w:right w:val="single" w:sz="4" w:space="0" w:color="auto"/>
            </w:tcBorders>
            <w:shd w:val="clear" w:color="000000" w:fill="FFFFFF"/>
            <w:noWrap/>
            <w:vAlign w:val="center"/>
          </w:tcPr>
          <w:p w14:paraId="40F23329" w14:textId="26337037" w:rsidR="001B597B" w:rsidRPr="00AE0336" w:rsidRDefault="001B597B" w:rsidP="001B597B">
            <w:pPr>
              <w:spacing w:after="0" w:line="240" w:lineRule="auto"/>
              <w:jc w:val="center"/>
              <w:rPr>
                <w:sz w:val="14"/>
                <w:szCs w:val="14"/>
              </w:rPr>
            </w:pPr>
            <w:r w:rsidRPr="001B597B">
              <w:rPr>
                <w:sz w:val="14"/>
                <w:szCs w:val="14"/>
              </w:rPr>
              <w:t>2.96</w:t>
            </w:r>
          </w:p>
        </w:tc>
        <w:tc>
          <w:tcPr>
            <w:tcW w:w="400" w:type="pct"/>
            <w:tcBorders>
              <w:top w:val="nil"/>
              <w:left w:val="nil"/>
              <w:bottom w:val="single" w:sz="4" w:space="0" w:color="auto"/>
              <w:right w:val="single" w:sz="4" w:space="0" w:color="auto"/>
            </w:tcBorders>
            <w:shd w:val="clear" w:color="000000" w:fill="FFFFFF"/>
            <w:noWrap/>
            <w:vAlign w:val="center"/>
          </w:tcPr>
          <w:p w14:paraId="26A18822" w14:textId="1E64AAF9" w:rsidR="001B597B" w:rsidRPr="00AE0336" w:rsidRDefault="001B597B" w:rsidP="001B597B">
            <w:pPr>
              <w:spacing w:after="0" w:line="240" w:lineRule="auto"/>
              <w:jc w:val="center"/>
              <w:rPr>
                <w:sz w:val="14"/>
                <w:szCs w:val="14"/>
              </w:rPr>
            </w:pPr>
            <w:r w:rsidRPr="001B597B">
              <w:rPr>
                <w:sz w:val="14"/>
                <w:szCs w:val="14"/>
              </w:rPr>
              <w:t>39.10</w:t>
            </w:r>
          </w:p>
        </w:tc>
      </w:tr>
      <w:tr w:rsidR="001B597B" w:rsidRPr="009613F0" w14:paraId="692C0FA1"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267395FC" w14:textId="047F5036" w:rsidR="001B597B" w:rsidRPr="00AE0336" w:rsidRDefault="001B597B" w:rsidP="001B597B">
            <w:pPr>
              <w:spacing w:after="0" w:line="240" w:lineRule="auto"/>
              <w:jc w:val="center"/>
              <w:rPr>
                <w:sz w:val="14"/>
                <w:szCs w:val="14"/>
              </w:rPr>
            </w:pPr>
            <w:r w:rsidRPr="001B597B">
              <w:rPr>
                <w:sz w:val="14"/>
                <w:szCs w:val="14"/>
              </w:rPr>
              <w:t>7/02/2023</w:t>
            </w:r>
          </w:p>
        </w:tc>
        <w:tc>
          <w:tcPr>
            <w:tcW w:w="270" w:type="pct"/>
            <w:tcBorders>
              <w:top w:val="nil"/>
              <w:left w:val="nil"/>
              <w:bottom w:val="single" w:sz="4" w:space="0" w:color="auto"/>
              <w:right w:val="single" w:sz="4" w:space="0" w:color="auto"/>
            </w:tcBorders>
            <w:shd w:val="clear" w:color="000000" w:fill="FFFFFF"/>
            <w:noWrap/>
            <w:vAlign w:val="center"/>
          </w:tcPr>
          <w:p w14:paraId="3B4DBEC3" w14:textId="2334E24A" w:rsidR="001B597B" w:rsidRPr="00AE0336" w:rsidRDefault="001B597B" w:rsidP="001B597B">
            <w:pPr>
              <w:spacing w:after="0" w:line="240" w:lineRule="auto"/>
              <w:jc w:val="center"/>
              <w:rPr>
                <w:sz w:val="14"/>
                <w:szCs w:val="14"/>
              </w:rPr>
            </w:pPr>
            <w:r w:rsidRPr="001B597B">
              <w:rPr>
                <w:sz w:val="14"/>
                <w:szCs w:val="14"/>
              </w:rPr>
              <w:t>11:10</w:t>
            </w:r>
          </w:p>
        </w:tc>
        <w:tc>
          <w:tcPr>
            <w:tcW w:w="732" w:type="pct"/>
            <w:tcBorders>
              <w:top w:val="nil"/>
              <w:left w:val="nil"/>
              <w:bottom w:val="single" w:sz="4" w:space="0" w:color="auto"/>
              <w:right w:val="single" w:sz="4" w:space="0" w:color="auto"/>
            </w:tcBorders>
            <w:shd w:val="clear" w:color="000000" w:fill="FFFFFF"/>
            <w:noWrap/>
            <w:vAlign w:val="center"/>
          </w:tcPr>
          <w:p w14:paraId="309C0CFE" w14:textId="1B887162" w:rsidR="001B597B" w:rsidRPr="001B751E" w:rsidRDefault="001B597B" w:rsidP="001B597B">
            <w:pPr>
              <w:spacing w:after="0" w:line="240" w:lineRule="auto"/>
              <w:jc w:val="center"/>
              <w:rPr>
                <w:sz w:val="14"/>
                <w:szCs w:val="14"/>
              </w:rPr>
            </w:pPr>
            <w:r w:rsidRPr="004C00C7">
              <w:rPr>
                <w:sz w:val="14"/>
                <w:szCs w:val="14"/>
              </w:rPr>
              <w:t>Rio San Lucas</w:t>
            </w:r>
          </w:p>
        </w:tc>
        <w:tc>
          <w:tcPr>
            <w:tcW w:w="380" w:type="pct"/>
            <w:tcBorders>
              <w:top w:val="nil"/>
              <w:left w:val="nil"/>
              <w:bottom w:val="single" w:sz="4" w:space="0" w:color="auto"/>
              <w:right w:val="single" w:sz="4" w:space="0" w:color="auto"/>
            </w:tcBorders>
            <w:shd w:val="clear" w:color="000000" w:fill="FFFFFF"/>
            <w:noWrap/>
            <w:vAlign w:val="center"/>
          </w:tcPr>
          <w:p w14:paraId="6DAB310E" w14:textId="16FFE6C1" w:rsidR="001B597B" w:rsidRPr="00AE0336" w:rsidRDefault="001B597B" w:rsidP="001B597B">
            <w:pPr>
              <w:spacing w:after="0" w:line="240" w:lineRule="auto"/>
              <w:jc w:val="center"/>
              <w:rPr>
                <w:sz w:val="14"/>
                <w:szCs w:val="14"/>
              </w:rPr>
            </w:pPr>
            <w:r w:rsidRPr="001B597B">
              <w:rPr>
                <w:sz w:val="14"/>
                <w:szCs w:val="14"/>
              </w:rPr>
              <w:t>1,978</w:t>
            </w:r>
          </w:p>
        </w:tc>
        <w:tc>
          <w:tcPr>
            <w:tcW w:w="378" w:type="pct"/>
            <w:tcBorders>
              <w:top w:val="nil"/>
              <w:left w:val="nil"/>
              <w:bottom w:val="single" w:sz="4" w:space="0" w:color="auto"/>
              <w:right w:val="single" w:sz="4" w:space="0" w:color="auto"/>
            </w:tcBorders>
            <w:shd w:val="clear" w:color="000000" w:fill="FFFFFF"/>
            <w:noWrap/>
            <w:vAlign w:val="center"/>
          </w:tcPr>
          <w:p w14:paraId="5B85DC8C" w14:textId="72443AD9" w:rsidR="001B597B" w:rsidRPr="00AE0336" w:rsidRDefault="001B597B" w:rsidP="001B597B">
            <w:pPr>
              <w:spacing w:after="0" w:line="240" w:lineRule="auto"/>
              <w:jc w:val="center"/>
              <w:rPr>
                <w:sz w:val="14"/>
                <w:szCs w:val="14"/>
              </w:rPr>
            </w:pPr>
            <w:r w:rsidRPr="001B597B">
              <w:rPr>
                <w:sz w:val="14"/>
                <w:szCs w:val="14"/>
              </w:rPr>
              <w:t>121.20</w:t>
            </w:r>
          </w:p>
        </w:tc>
        <w:tc>
          <w:tcPr>
            <w:tcW w:w="355" w:type="pct"/>
            <w:tcBorders>
              <w:top w:val="nil"/>
              <w:left w:val="nil"/>
              <w:bottom w:val="single" w:sz="4" w:space="0" w:color="auto"/>
              <w:right w:val="single" w:sz="4" w:space="0" w:color="auto"/>
            </w:tcBorders>
            <w:shd w:val="clear" w:color="000000" w:fill="FFFFFF"/>
            <w:noWrap/>
            <w:vAlign w:val="center"/>
          </w:tcPr>
          <w:p w14:paraId="396AC771" w14:textId="3E9294A3" w:rsidR="001B597B" w:rsidRPr="00AE0336" w:rsidRDefault="001B597B" w:rsidP="001B597B">
            <w:pPr>
              <w:spacing w:after="0" w:line="240" w:lineRule="auto"/>
              <w:jc w:val="center"/>
              <w:rPr>
                <w:sz w:val="14"/>
                <w:szCs w:val="14"/>
              </w:rPr>
            </w:pPr>
            <w:r w:rsidRPr="001B597B">
              <w:rPr>
                <w:sz w:val="14"/>
                <w:szCs w:val="14"/>
              </w:rPr>
              <w:t>7.87</w:t>
            </w:r>
          </w:p>
        </w:tc>
        <w:tc>
          <w:tcPr>
            <w:tcW w:w="466" w:type="pct"/>
            <w:tcBorders>
              <w:top w:val="nil"/>
              <w:left w:val="nil"/>
              <w:bottom w:val="single" w:sz="4" w:space="0" w:color="auto"/>
              <w:right w:val="single" w:sz="4" w:space="0" w:color="auto"/>
            </w:tcBorders>
            <w:shd w:val="clear" w:color="000000" w:fill="FFFFFF"/>
            <w:noWrap/>
            <w:vAlign w:val="center"/>
          </w:tcPr>
          <w:p w14:paraId="5072190F" w14:textId="185D0A28" w:rsidR="001B597B" w:rsidRPr="00AE0336" w:rsidRDefault="001B597B" w:rsidP="001B597B">
            <w:pPr>
              <w:spacing w:after="0" w:line="240" w:lineRule="auto"/>
              <w:jc w:val="center"/>
              <w:rPr>
                <w:sz w:val="14"/>
                <w:szCs w:val="14"/>
              </w:rPr>
            </w:pPr>
            <w:r w:rsidRPr="001B597B">
              <w:rPr>
                <w:sz w:val="14"/>
                <w:szCs w:val="14"/>
              </w:rPr>
              <w:t>17.20</w:t>
            </w:r>
          </w:p>
        </w:tc>
        <w:tc>
          <w:tcPr>
            <w:tcW w:w="509" w:type="pct"/>
            <w:tcBorders>
              <w:top w:val="nil"/>
              <w:left w:val="nil"/>
              <w:bottom w:val="single" w:sz="4" w:space="0" w:color="auto"/>
              <w:right w:val="single" w:sz="4" w:space="0" w:color="auto"/>
            </w:tcBorders>
            <w:shd w:val="clear" w:color="000000" w:fill="FFFFFF"/>
            <w:noWrap/>
            <w:vAlign w:val="center"/>
          </w:tcPr>
          <w:p w14:paraId="44383A94" w14:textId="445B6B4F" w:rsidR="001B597B" w:rsidRPr="00AE0336" w:rsidRDefault="001B597B" w:rsidP="001B597B">
            <w:pPr>
              <w:spacing w:after="0" w:line="240" w:lineRule="auto"/>
              <w:jc w:val="center"/>
              <w:rPr>
                <w:sz w:val="14"/>
                <w:szCs w:val="14"/>
              </w:rPr>
            </w:pPr>
            <w:r w:rsidRPr="001B597B">
              <w:rPr>
                <w:sz w:val="14"/>
                <w:szCs w:val="14"/>
              </w:rPr>
              <w:t>338</w:t>
            </w:r>
          </w:p>
        </w:tc>
        <w:tc>
          <w:tcPr>
            <w:tcW w:w="351" w:type="pct"/>
            <w:tcBorders>
              <w:top w:val="nil"/>
              <w:left w:val="nil"/>
              <w:bottom w:val="single" w:sz="4" w:space="0" w:color="auto"/>
              <w:right w:val="single" w:sz="4" w:space="0" w:color="auto"/>
            </w:tcBorders>
            <w:shd w:val="clear" w:color="000000" w:fill="FFFFFF"/>
            <w:noWrap/>
            <w:vAlign w:val="center"/>
          </w:tcPr>
          <w:p w14:paraId="3C2C0959" w14:textId="02309A2F" w:rsidR="001B597B" w:rsidRPr="00AE0336" w:rsidRDefault="001B597B" w:rsidP="001B597B">
            <w:pPr>
              <w:spacing w:after="0" w:line="240" w:lineRule="auto"/>
              <w:jc w:val="center"/>
              <w:rPr>
                <w:sz w:val="14"/>
                <w:szCs w:val="14"/>
              </w:rPr>
            </w:pPr>
            <w:r w:rsidRPr="001B597B">
              <w:rPr>
                <w:sz w:val="14"/>
                <w:szCs w:val="14"/>
              </w:rPr>
              <w:t>0.19</w:t>
            </w:r>
          </w:p>
        </w:tc>
        <w:tc>
          <w:tcPr>
            <w:tcW w:w="314" w:type="pct"/>
            <w:tcBorders>
              <w:top w:val="nil"/>
              <w:left w:val="nil"/>
              <w:bottom w:val="single" w:sz="4" w:space="0" w:color="auto"/>
              <w:right w:val="single" w:sz="4" w:space="0" w:color="auto"/>
            </w:tcBorders>
            <w:shd w:val="clear" w:color="000000" w:fill="FFFFFF"/>
            <w:noWrap/>
            <w:vAlign w:val="center"/>
          </w:tcPr>
          <w:p w14:paraId="006F5D0C" w14:textId="1D97A071" w:rsidR="001B597B" w:rsidRPr="00AE0336" w:rsidRDefault="001B597B" w:rsidP="001B597B">
            <w:pPr>
              <w:spacing w:after="0" w:line="240" w:lineRule="auto"/>
              <w:jc w:val="center"/>
              <w:rPr>
                <w:sz w:val="14"/>
                <w:szCs w:val="14"/>
              </w:rPr>
            </w:pPr>
            <w:r w:rsidRPr="001B597B">
              <w:rPr>
                <w:sz w:val="14"/>
                <w:szCs w:val="14"/>
              </w:rPr>
              <w:t>169</w:t>
            </w:r>
          </w:p>
        </w:tc>
        <w:tc>
          <w:tcPr>
            <w:tcW w:w="324" w:type="pct"/>
            <w:tcBorders>
              <w:top w:val="nil"/>
              <w:left w:val="nil"/>
              <w:bottom w:val="single" w:sz="4" w:space="0" w:color="auto"/>
              <w:right w:val="single" w:sz="4" w:space="0" w:color="auto"/>
            </w:tcBorders>
            <w:shd w:val="clear" w:color="000000" w:fill="FFFFFF"/>
            <w:noWrap/>
            <w:vAlign w:val="center"/>
          </w:tcPr>
          <w:p w14:paraId="4B51544C" w14:textId="5CF2DEB3" w:rsidR="001B597B" w:rsidRPr="00AE0336" w:rsidRDefault="001B597B" w:rsidP="001B597B">
            <w:pPr>
              <w:spacing w:after="0" w:line="240" w:lineRule="auto"/>
              <w:jc w:val="center"/>
              <w:rPr>
                <w:sz w:val="14"/>
                <w:szCs w:val="14"/>
              </w:rPr>
            </w:pPr>
            <w:r w:rsidRPr="001B597B">
              <w:rPr>
                <w:sz w:val="14"/>
                <w:szCs w:val="14"/>
              </w:rPr>
              <w:t>4.43</w:t>
            </w:r>
          </w:p>
        </w:tc>
        <w:tc>
          <w:tcPr>
            <w:tcW w:w="400" w:type="pct"/>
            <w:tcBorders>
              <w:top w:val="nil"/>
              <w:left w:val="nil"/>
              <w:bottom w:val="single" w:sz="4" w:space="0" w:color="auto"/>
              <w:right w:val="single" w:sz="4" w:space="0" w:color="auto"/>
            </w:tcBorders>
            <w:shd w:val="clear" w:color="000000" w:fill="FFFFFF"/>
            <w:noWrap/>
            <w:vAlign w:val="center"/>
          </w:tcPr>
          <w:p w14:paraId="0A1BD7A2" w14:textId="6C566D17" w:rsidR="001B597B" w:rsidRPr="00AE0336" w:rsidRDefault="001B597B" w:rsidP="001B597B">
            <w:pPr>
              <w:spacing w:after="0" w:line="240" w:lineRule="auto"/>
              <w:jc w:val="center"/>
              <w:rPr>
                <w:sz w:val="14"/>
                <w:szCs w:val="14"/>
              </w:rPr>
            </w:pPr>
            <w:r w:rsidRPr="001B597B">
              <w:rPr>
                <w:sz w:val="14"/>
                <w:szCs w:val="14"/>
              </w:rPr>
              <w:t>58.60</w:t>
            </w:r>
          </w:p>
        </w:tc>
      </w:tr>
      <w:tr w:rsidR="001B597B" w:rsidRPr="009613F0" w14:paraId="0495F225"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A609304" w14:textId="3ED9ECFA" w:rsidR="001B597B" w:rsidRPr="00AE0336" w:rsidRDefault="001B597B" w:rsidP="001B597B">
            <w:pPr>
              <w:spacing w:after="0" w:line="240" w:lineRule="auto"/>
              <w:jc w:val="center"/>
              <w:rPr>
                <w:sz w:val="14"/>
                <w:szCs w:val="14"/>
              </w:rPr>
            </w:pPr>
            <w:r w:rsidRPr="001B597B">
              <w:rPr>
                <w:sz w:val="14"/>
                <w:szCs w:val="14"/>
              </w:rPr>
              <w:t>7/02/2023</w:t>
            </w:r>
          </w:p>
        </w:tc>
        <w:tc>
          <w:tcPr>
            <w:tcW w:w="270" w:type="pct"/>
            <w:tcBorders>
              <w:top w:val="nil"/>
              <w:left w:val="nil"/>
              <w:bottom w:val="single" w:sz="4" w:space="0" w:color="auto"/>
              <w:right w:val="single" w:sz="4" w:space="0" w:color="auto"/>
            </w:tcBorders>
            <w:shd w:val="clear" w:color="000000" w:fill="FFFFFF"/>
            <w:noWrap/>
            <w:vAlign w:val="center"/>
          </w:tcPr>
          <w:p w14:paraId="45F4E023" w14:textId="49650039" w:rsidR="001B597B" w:rsidRPr="00AE0336" w:rsidRDefault="001B597B" w:rsidP="001B597B">
            <w:pPr>
              <w:spacing w:after="0" w:line="240" w:lineRule="auto"/>
              <w:jc w:val="center"/>
              <w:rPr>
                <w:sz w:val="14"/>
                <w:szCs w:val="14"/>
              </w:rPr>
            </w:pPr>
            <w:r w:rsidRPr="001B597B">
              <w:rPr>
                <w:sz w:val="14"/>
                <w:szCs w:val="14"/>
              </w:rPr>
              <w:t>12:51</w:t>
            </w:r>
          </w:p>
        </w:tc>
        <w:tc>
          <w:tcPr>
            <w:tcW w:w="732" w:type="pct"/>
            <w:tcBorders>
              <w:top w:val="nil"/>
              <w:left w:val="nil"/>
              <w:bottom w:val="single" w:sz="4" w:space="0" w:color="auto"/>
              <w:right w:val="single" w:sz="4" w:space="0" w:color="auto"/>
            </w:tcBorders>
            <w:shd w:val="clear" w:color="000000" w:fill="FFFFFF"/>
            <w:noWrap/>
            <w:vAlign w:val="center"/>
          </w:tcPr>
          <w:p w14:paraId="5E4776D4" w14:textId="2F3F4A0C" w:rsidR="001B597B" w:rsidRPr="001B751E" w:rsidRDefault="001B597B" w:rsidP="001B597B">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380" w:type="pct"/>
            <w:tcBorders>
              <w:top w:val="nil"/>
              <w:left w:val="nil"/>
              <w:bottom w:val="single" w:sz="4" w:space="0" w:color="auto"/>
              <w:right w:val="single" w:sz="4" w:space="0" w:color="auto"/>
            </w:tcBorders>
            <w:shd w:val="clear" w:color="000000" w:fill="FFFFFF"/>
            <w:noWrap/>
            <w:vAlign w:val="center"/>
          </w:tcPr>
          <w:p w14:paraId="76A6943B" w14:textId="4AA3F30E" w:rsidR="001B597B" w:rsidRPr="00AE0336" w:rsidRDefault="001B597B" w:rsidP="001B597B">
            <w:pPr>
              <w:spacing w:after="0" w:line="240" w:lineRule="auto"/>
              <w:jc w:val="center"/>
              <w:rPr>
                <w:sz w:val="14"/>
                <w:szCs w:val="14"/>
              </w:rPr>
            </w:pPr>
            <w:r w:rsidRPr="001B597B">
              <w:rPr>
                <w:sz w:val="14"/>
                <w:szCs w:val="14"/>
              </w:rPr>
              <w:t>1,409</w:t>
            </w:r>
          </w:p>
        </w:tc>
        <w:tc>
          <w:tcPr>
            <w:tcW w:w="378" w:type="pct"/>
            <w:tcBorders>
              <w:top w:val="nil"/>
              <w:left w:val="nil"/>
              <w:bottom w:val="single" w:sz="4" w:space="0" w:color="auto"/>
              <w:right w:val="single" w:sz="4" w:space="0" w:color="auto"/>
            </w:tcBorders>
            <w:shd w:val="clear" w:color="000000" w:fill="FFFFFF"/>
            <w:noWrap/>
            <w:vAlign w:val="center"/>
          </w:tcPr>
          <w:p w14:paraId="6F9186E1" w14:textId="0EB048EA" w:rsidR="001B597B" w:rsidRPr="00AE0336" w:rsidRDefault="001B597B" w:rsidP="001B597B">
            <w:pPr>
              <w:spacing w:after="0" w:line="240" w:lineRule="auto"/>
              <w:jc w:val="center"/>
              <w:rPr>
                <w:sz w:val="14"/>
                <w:szCs w:val="14"/>
              </w:rPr>
            </w:pPr>
            <w:r w:rsidRPr="001B597B">
              <w:rPr>
                <w:sz w:val="14"/>
                <w:szCs w:val="14"/>
              </w:rPr>
              <w:t>349.10</w:t>
            </w:r>
          </w:p>
        </w:tc>
        <w:tc>
          <w:tcPr>
            <w:tcW w:w="355" w:type="pct"/>
            <w:tcBorders>
              <w:top w:val="nil"/>
              <w:left w:val="nil"/>
              <w:bottom w:val="single" w:sz="4" w:space="0" w:color="auto"/>
              <w:right w:val="single" w:sz="4" w:space="0" w:color="auto"/>
            </w:tcBorders>
            <w:shd w:val="clear" w:color="000000" w:fill="FFFFFF"/>
            <w:noWrap/>
            <w:vAlign w:val="center"/>
          </w:tcPr>
          <w:p w14:paraId="3CF051DC" w14:textId="1BE9F0E8" w:rsidR="001B597B" w:rsidRPr="00AE0336" w:rsidRDefault="001B597B" w:rsidP="001B597B">
            <w:pPr>
              <w:spacing w:after="0" w:line="240" w:lineRule="auto"/>
              <w:jc w:val="center"/>
              <w:rPr>
                <w:sz w:val="14"/>
                <w:szCs w:val="14"/>
              </w:rPr>
            </w:pPr>
            <w:r w:rsidRPr="001B597B">
              <w:rPr>
                <w:sz w:val="14"/>
                <w:szCs w:val="14"/>
              </w:rPr>
              <w:t>7.84</w:t>
            </w:r>
          </w:p>
        </w:tc>
        <w:tc>
          <w:tcPr>
            <w:tcW w:w="466" w:type="pct"/>
            <w:tcBorders>
              <w:top w:val="nil"/>
              <w:left w:val="nil"/>
              <w:bottom w:val="single" w:sz="4" w:space="0" w:color="auto"/>
              <w:right w:val="single" w:sz="4" w:space="0" w:color="auto"/>
            </w:tcBorders>
            <w:shd w:val="clear" w:color="000000" w:fill="FFFFFF"/>
            <w:noWrap/>
            <w:vAlign w:val="center"/>
          </w:tcPr>
          <w:p w14:paraId="6A8142F4" w14:textId="78CBBB16" w:rsidR="001B597B" w:rsidRPr="00AE0336" w:rsidRDefault="001B597B" w:rsidP="001B597B">
            <w:pPr>
              <w:spacing w:after="0" w:line="240" w:lineRule="auto"/>
              <w:jc w:val="center"/>
              <w:rPr>
                <w:sz w:val="14"/>
                <w:szCs w:val="14"/>
              </w:rPr>
            </w:pPr>
            <w:r w:rsidRPr="001B597B">
              <w:rPr>
                <w:sz w:val="14"/>
                <w:szCs w:val="14"/>
              </w:rPr>
              <w:t>20.50</w:t>
            </w:r>
          </w:p>
        </w:tc>
        <w:tc>
          <w:tcPr>
            <w:tcW w:w="509" w:type="pct"/>
            <w:tcBorders>
              <w:top w:val="nil"/>
              <w:left w:val="nil"/>
              <w:bottom w:val="single" w:sz="4" w:space="0" w:color="auto"/>
              <w:right w:val="single" w:sz="4" w:space="0" w:color="auto"/>
            </w:tcBorders>
            <w:shd w:val="clear" w:color="000000" w:fill="FFFFFF"/>
            <w:noWrap/>
            <w:vAlign w:val="center"/>
          </w:tcPr>
          <w:p w14:paraId="7BF28944" w14:textId="3AD52DC8" w:rsidR="001B597B" w:rsidRPr="00AE0336" w:rsidRDefault="001B597B" w:rsidP="001B597B">
            <w:pPr>
              <w:spacing w:after="0" w:line="240" w:lineRule="auto"/>
              <w:jc w:val="center"/>
              <w:rPr>
                <w:sz w:val="14"/>
                <w:szCs w:val="14"/>
              </w:rPr>
            </w:pPr>
            <w:r w:rsidRPr="001B597B">
              <w:rPr>
                <w:sz w:val="14"/>
                <w:szCs w:val="14"/>
              </w:rPr>
              <w:t>455</w:t>
            </w:r>
          </w:p>
        </w:tc>
        <w:tc>
          <w:tcPr>
            <w:tcW w:w="351" w:type="pct"/>
            <w:tcBorders>
              <w:top w:val="nil"/>
              <w:left w:val="nil"/>
              <w:bottom w:val="single" w:sz="4" w:space="0" w:color="auto"/>
              <w:right w:val="single" w:sz="4" w:space="0" w:color="auto"/>
            </w:tcBorders>
            <w:shd w:val="clear" w:color="000000" w:fill="FFFFFF"/>
            <w:noWrap/>
            <w:vAlign w:val="center"/>
          </w:tcPr>
          <w:p w14:paraId="2288F4DC" w14:textId="1F4A35FD" w:rsidR="001B597B" w:rsidRPr="00AE0336" w:rsidRDefault="001B597B" w:rsidP="001B597B">
            <w:pPr>
              <w:spacing w:after="0" w:line="240" w:lineRule="auto"/>
              <w:jc w:val="center"/>
              <w:rPr>
                <w:sz w:val="14"/>
                <w:szCs w:val="14"/>
              </w:rPr>
            </w:pPr>
            <w:r w:rsidRPr="001B597B">
              <w:rPr>
                <w:sz w:val="14"/>
                <w:szCs w:val="14"/>
              </w:rPr>
              <w:t>0.24</w:t>
            </w:r>
          </w:p>
        </w:tc>
        <w:tc>
          <w:tcPr>
            <w:tcW w:w="314" w:type="pct"/>
            <w:tcBorders>
              <w:top w:val="nil"/>
              <w:left w:val="nil"/>
              <w:bottom w:val="single" w:sz="4" w:space="0" w:color="auto"/>
              <w:right w:val="single" w:sz="4" w:space="0" w:color="auto"/>
            </w:tcBorders>
            <w:shd w:val="clear" w:color="000000" w:fill="FFFFFF"/>
            <w:noWrap/>
            <w:vAlign w:val="center"/>
          </w:tcPr>
          <w:p w14:paraId="7B2658D6" w14:textId="7D05E6B3" w:rsidR="001B597B" w:rsidRPr="00AE0336" w:rsidRDefault="001B597B" w:rsidP="001B597B">
            <w:pPr>
              <w:spacing w:after="0" w:line="240" w:lineRule="auto"/>
              <w:jc w:val="center"/>
              <w:rPr>
                <w:sz w:val="14"/>
                <w:szCs w:val="14"/>
              </w:rPr>
            </w:pPr>
            <w:r w:rsidRPr="001B597B">
              <w:rPr>
                <w:sz w:val="14"/>
                <w:szCs w:val="14"/>
              </w:rPr>
              <w:t>227.5</w:t>
            </w:r>
          </w:p>
        </w:tc>
        <w:tc>
          <w:tcPr>
            <w:tcW w:w="324" w:type="pct"/>
            <w:tcBorders>
              <w:top w:val="nil"/>
              <w:left w:val="nil"/>
              <w:bottom w:val="single" w:sz="4" w:space="0" w:color="auto"/>
              <w:right w:val="single" w:sz="4" w:space="0" w:color="auto"/>
            </w:tcBorders>
            <w:shd w:val="clear" w:color="000000" w:fill="FFFFFF"/>
            <w:noWrap/>
            <w:vAlign w:val="center"/>
          </w:tcPr>
          <w:p w14:paraId="092AFD6F" w14:textId="66705F48" w:rsidR="001B597B" w:rsidRPr="00AE0336" w:rsidRDefault="001B597B" w:rsidP="001B597B">
            <w:pPr>
              <w:spacing w:after="0" w:line="240" w:lineRule="auto"/>
              <w:jc w:val="center"/>
              <w:rPr>
                <w:sz w:val="14"/>
                <w:szCs w:val="14"/>
              </w:rPr>
            </w:pPr>
            <w:r w:rsidRPr="001B597B">
              <w:rPr>
                <w:sz w:val="14"/>
                <w:szCs w:val="14"/>
              </w:rPr>
              <w:t>2.92</w:t>
            </w:r>
          </w:p>
        </w:tc>
        <w:tc>
          <w:tcPr>
            <w:tcW w:w="400" w:type="pct"/>
            <w:tcBorders>
              <w:top w:val="nil"/>
              <w:left w:val="nil"/>
              <w:bottom w:val="single" w:sz="4" w:space="0" w:color="auto"/>
              <w:right w:val="single" w:sz="4" w:space="0" w:color="auto"/>
            </w:tcBorders>
            <w:shd w:val="clear" w:color="000000" w:fill="FFFFFF"/>
            <w:noWrap/>
            <w:vAlign w:val="center"/>
          </w:tcPr>
          <w:p w14:paraId="5149502F" w14:textId="0004298C" w:rsidR="001B597B" w:rsidRPr="00AE0336" w:rsidRDefault="001B597B" w:rsidP="001B597B">
            <w:pPr>
              <w:spacing w:after="0" w:line="240" w:lineRule="auto"/>
              <w:jc w:val="center"/>
              <w:rPr>
                <w:sz w:val="14"/>
                <w:szCs w:val="14"/>
              </w:rPr>
            </w:pPr>
            <w:r w:rsidRPr="001B597B">
              <w:rPr>
                <w:sz w:val="14"/>
                <w:szCs w:val="14"/>
              </w:rPr>
              <w:t>37.60</w:t>
            </w:r>
          </w:p>
        </w:tc>
      </w:tr>
      <w:tr w:rsidR="001B597B" w:rsidRPr="009613F0" w14:paraId="039E02A9"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07772B78" w14:textId="42C65689" w:rsidR="001B597B" w:rsidRPr="00AE0336" w:rsidRDefault="001B597B" w:rsidP="001B597B">
            <w:pPr>
              <w:spacing w:after="0" w:line="240" w:lineRule="auto"/>
              <w:jc w:val="center"/>
              <w:rPr>
                <w:sz w:val="14"/>
                <w:szCs w:val="14"/>
              </w:rPr>
            </w:pPr>
            <w:r w:rsidRPr="001B597B">
              <w:rPr>
                <w:sz w:val="14"/>
                <w:szCs w:val="14"/>
              </w:rPr>
              <w:t>8/02/2023</w:t>
            </w:r>
          </w:p>
        </w:tc>
        <w:tc>
          <w:tcPr>
            <w:tcW w:w="270" w:type="pct"/>
            <w:tcBorders>
              <w:top w:val="nil"/>
              <w:left w:val="nil"/>
              <w:bottom w:val="single" w:sz="4" w:space="0" w:color="auto"/>
              <w:right w:val="single" w:sz="4" w:space="0" w:color="auto"/>
            </w:tcBorders>
            <w:shd w:val="clear" w:color="000000" w:fill="FFFFFF"/>
            <w:noWrap/>
            <w:vAlign w:val="center"/>
          </w:tcPr>
          <w:p w14:paraId="01CB4CA6" w14:textId="4DF298B7" w:rsidR="001B597B" w:rsidRPr="00AE0336" w:rsidRDefault="001B597B" w:rsidP="001B597B">
            <w:pPr>
              <w:spacing w:after="0" w:line="240" w:lineRule="auto"/>
              <w:jc w:val="center"/>
              <w:rPr>
                <w:sz w:val="14"/>
                <w:szCs w:val="14"/>
              </w:rPr>
            </w:pPr>
            <w:r w:rsidRPr="001B597B">
              <w:rPr>
                <w:sz w:val="14"/>
                <w:szCs w:val="14"/>
              </w:rPr>
              <w:t>10:10</w:t>
            </w:r>
          </w:p>
        </w:tc>
        <w:tc>
          <w:tcPr>
            <w:tcW w:w="732" w:type="pct"/>
            <w:tcBorders>
              <w:top w:val="nil"/>
              <w:left w:val="nil"/>
              <w:bottom w:val="single" w:sz="4" w:space="0" w:color="auto"/>
              <w:right w:val="single" w:sz="4" w:space="0" w:color="auto"/>
            </w:tcBorders>
            <w:shd w:val="clear" w:color="000000" w:fill="FFFFFF"/>
            <w:noWrap/>
            <w:vAlign w:val="center"/>
          </w:tcPr>
          <w:p w14:paraId="6F483CAA" w14:textId="24387FE2" w:rsidR="001B597B" w:rsidRPr="009F5754" w:rsidRDefault="001B597B" w:rsidP="001B597B">
            <w:pPr>
              <w:spacing w:after="0" w:line="240" w:lineRule="auto"/>
              <w:jc w:val="center"/>
              <w:rPr>
                <w:sz w:val="14"/>
                <w:szCs w:val="14"/>
              </w:rPr>
            </w:pPr>
            <w:r w:rsidRPr="004C00C7">
              <w:rPr>
                <w:sz w:val="14"/>
                <w:szCs w:val="14"/>
              </w:rPr>
              <w:t>Río Frutal Zacatal</w:t>
            </w:r>
          </w:p>
        </w:tc>
        <w:tc>
          <w:tcPr>
            <w:tcW w:w="380" w:type="pct"/>
            <w:tcBorders>
              <w:top w:val="nil"/>
              <w:left w:val="nil"/>
              <w:bottom w:val="single" w:sz="4" w:space="0" w:color="auto"/>
              <w:right w:val="single" w:sz="4" w:space="0" w:color="auto"/>
            </w:tcBorders>
            <w:shd w:val="clear" w:color="000000" w:fill="FFFFFF"/>
            <w:noWrap/>
            <w:vAlign w:val="center"/>
          </w:tcPr>
          <w:p w14:paraId="414C4716" w14:textId="3ABA91EA" w:rsidR="001B597B" w:rsidRPr="00AE0336" w:rsidRDefault="001B597B" w:rsidP="001B597B">
            <w:pPr>
              <w:spacing w:after="0" w:line="240" w:lineRule="auto"/>
              <w:jc w:val="center"/>
              <w:rPr>
                <w:sz w:val="14"/>
                <w:szCs w:val="14"/>
              </w:rPr>
            </w:pPr>
            <w:r w:rsidRPr="001B597B">
              <w:rPr>
                <w:sz w:val="14"/>
                <w:szCs w:val="14"/>
              </w:rPr>
              <w:t>1,230</w:t>
            </w:r>
          </w:p>
        </w:tc>
        <w:tc>
          <w:tcPr>
            <w:tcW w:w="378" w:type="pct"/>
            <w:tcBorders>
              <w:top w:val="nil"/>
              <w:left w:val="nil"/>
              <w:bottom w:val="single" w:sz="4" w:space="0" w:color="auto"/>
              <w:right w:val="single" w:sz="4" w:space="0" w:color="auto"/>
            </w:tcBorders>
            <w:shd w:val="clear" w:color="000000" w:fill="FFFFFF"/>
            <w:noWrap/>
            <w:vAlign w:val="center"/>
          </w:tcPr>
          <w:p w14:paraId="264FF52E" w14:textId="227C7E60" w:rsidR="001B597B" w:rsidRPr="00AE0336" w:rsidRDefault="001B597B" w:rsidP="001B597B">
            <w:pPr>
              <w:spacing w:after="0" w:line="240" w:lineRule="auto"/>
              <w:jc w:val="center"/>
              <w:rPr>
                <w:sz w:val="14"/>
                <w:szCs w:val="14"/>
              </w:rPr>
            </w:pPr>
            <w:r w:rsidRPr="001B597B">
              <w:rPr>
                <w:sz w:val="14"/>
                <w:szCs w:val="14"/>
              </w:rPr>
              <w:t>853.20</w:t>
            </w:r>
          </w:p>
        </w:tc>
        <w:tc>
          <w:tcPr>
            <w:tcW w:w="355" w:type="pct"/>
            <w:tcBorders>
              <w:top w:val="nil"/>
              <w:left w:val="nil"/>
              <w:bottom w:val="single" w:sz="4" w:space="0" w:color="auto"/>
              <w:right w:val="single" w:sz="4" w:space="0" w:color="auto"/>
            </w:tcBorders>
            <w:shd w:val="clear" w:color="000000" w:fill="FFFFFF"/>
            <w:noWrap/>
            <w:vAlign w:val="center"/>
          </w:tcPr>
          <w:p w14:paraId="647DA58C" w14:textId="1D08EB57" w:rsidR="001B597B" w:rsidRPr="00AE0336" w:rsidRDefault="001B597B" w:rsidP="001B597B">
            <w:pPr>
              <w:spacing w:after="0" w:line="240" w:lineRule="auto"/>
              <w:jc w:val="center"/>
              <w:rPr>
                <w:sz w:val="14"/>
                <w:szCs w:val="14"/>
              </w:rPr>
            </w:pPr>
            <w:r w:rsidRPr="001B597B">
              <w:rPr>
                <w:sz w:val="14"/>
                <w:szCs w:val="14"/>
              </w:rPr>
              <w:t>8.84</w:t>
            </w:r>
          </w:p>
        </w:tc>
        <w:tc>
          <w:tcPr>
            <w:tcW w:w="466" w:type="pct"/>
            <w:tcBorders>
              <w:top w:val="nil"/>
              <w:left w:val="nil"/>
              <w:bottom w:val="single" w:sz="4" w:space="0" w:color="auto"/>
              <w:right w:val="single" w:sz="4" w:space="0" w:color="auto"/>
            </w:tcBorders>
            <w:shd w:val="clear" w:color="000000" w:fill="FFFFFF"/>
            <w:noWrap/>
            <w:vAlign w:val="center"/>
          </w:tcPr>
          <w:p w14:paraId="4344E2C5" w14:textId="7A392080" w:rsidR="001B597B" w:rsidRPr="00AE0336" w:rsidRDefault="001B597B" w:rsidP="001B597B">
            <w:pPr>
              <w:spacing w:after="0" w:line="240" w:lineRule="auto"/>
              <w:jc w:val="center"/>
              <w:rPr>
                <w:sz w:val="14"/>
                <w:szCs w:val="14"/>
              </w:rPr>
            </w:pPr>
            <w:r w:rsidRPr="001B597B">
              <w:rPr>
                <w:sz w:val="14"/>
                <w:szCs w:val="14"/>
              </w:rPr>
              <w:t>23.30</w:t>
            </w:r>
          </w:p>
        </w:tc>
        <w:tc>
          <w:tcPr>
            <w:tcW w:w="509" w:type="pct"/>
            <w:tcBorders>
              <w:top w:val="nil"/>
              <w:left w:val="nil"/>
              <w:bottom w:val="single" w:sz="4" w:space="0" w:color="auto"/>
              <w:right w:val="single" w:sz="4" w:space="0" w:color="auto"/>
            </w:tcBorders>
            <w:shd w:val="clear" w:color="000000" w:fill="FFFFFF"/>
            <w:noWrap/>
            <w:vAlign w:val="center"/>
          </w:tcPr>
          <w:p w14:paraId="44BC8385" w14:textId="7CA0BBAB" w:rsidR="001B597B" w:rsidRPr="00AE0336" w:rsidRDefault="001B597B" w:rsidP="001B597B">
            <w:pPr>
              <w:spacing w:after="0" w:line="240" w:lineRule="auto"/>
              <w:jc w:val="center"/>
              <w:rPr>
                <w:sz w:val="14"/>
                <w:szCs w:val="14"/>
              </w:rPr>
            </w:pPr>
            <w:r w:rsidRPr="001B597B">
              <w:rPr>
                <w:sz w:val="14"/>
                <w:szCs w:val="14"/>
              </w:rPr>
              <w:t>638</w:t>
            </w:r>
          </w:p>
        </w:tc>
        <w:tc>
          <w:tcPr>
            <w:tcW w:w="351" w:type="pct"/>
            <w:tcBorders>
              <w:top w:val="nil"/>
              <w:left w:val="nil"/>
              <w:bottom w:val="single" w:sz="4" w:space="0" w:color="auto"/>
              <w:right w:val="single" w:sz="4" w:space="0" w:color="auto"/>
            </w:tcBorders>
            <w:shd w:val="clear" w:color="000000" w:fill="FFFFFF"/>
            <w:noWrap/>
            <w:vAlign w:val="center"/>
          </w:tcPr>
          <w:p w14:paraId="0F0E6AFF" w14:textId="3D4C81FD" w:rsidR="001B597B" w:rsidRPr="00AE0336" w:rsidRDefault="001B597B" w:rsidP="001B597B">
            <w:pPr>
              <w:spacing w:after="0" w:line="240" w:lineRule="auto"/>
              <w:jc w:val="center"/>
              <w:rPr>
                <w:sz w:val="14"/>
                <w:szCs w:val="14"/>
              </w:rPr>
            </w:pPr>
            <w:r w:rsidRPr="001B597B">
              <w:rPr>
                <w:sz w:val="14"/>
                <w:szCs w:val="14"/>
              </w:rPr>
              <w:t>0.33</w:t>
            </w:r>
          </w:p>
        </w:tc>
        <w:tc>
          <w:tcPr>
            <w:tcW w:w="314" w:type="pct"/>
            <w:tcBorders>
              <w:top w:val="nil"/>
              <w:left w:val="nil"/>
              <w:bottom w:val="single" w:sz="4" w:space="0" w:color="auto"/>
              <w:right w:val="single" w:sz="4" w:space="0" w:color="auto"/>
            </w:tcBorders>
            <w:shd w:val="clear" w:color="000000" w:fill="FFFFFF"/>
            <w:noWrap/>
            <w:vAlign w:val="center"/>
          </w:tcPr>
          <w:p w14:paraId="372B7EC5" w14:textId="3B238BEB" w:rsidR="001B597B" w:rsidRPr="00AE0336" w:rsidRDefault="001B597B" w:rsidP="001B597B">
            <w:pPr>
              <w:spacing w:after="0" w:line="240" w:lineRule="auto"/>
              <w:jc w:val="center"/>
              <w:rPr>
                <w:sz w:val="14"/>
                <w:szCs w:val="14"/>
              </w:rPr>
            </w:pPr>
            <w:r w:rsidRPr="001B597B">
              <w:rPr>
                <w:sz w:val="14"/>
                <w:szCs w:val="14"/>
              </w:rPr>
              <w:t>319</w:t>
            </w:r>
          </w:p>
        </w:tc>
        <w:tc>
          <w:tcPr>
            <w:tcW w:w="324" w:type="pct"/>
            <w:tcBorders>
              <w:top w:val="nil"/>
              <w:left w:val="nil"/>
              <w:bottom w:val="single" w:sz="4" w:space="0" w:color="auto"/>
              <w:right w:val="single" w:sz="4" w:space="0" w:color="auto"/>
            </w:tcBorders>
            <w:shd w:val="clear" w:color="000000" w:fill="FFFFFF"/>
            <w:noWrap/>
            <w:vAlign w:val="center"/>
          </w:tcPr>
          <w:p w14:paraId="1AAB2602" w14:textId="5DBB9B5F" w:rsidR="001B597B" w:rsidRPr="00AE0336" w:rsidRDefault="001B597B" w:rsidP="001B597B">
            <w:pPr>
              <w:spacing w:after="0" w:line="240" w:lineRule="auto"/>
              <w:jc w:val="center"/>
              <w:rPr>
                <w:sz w:val="14"/>
                <w:szCs w:val="14"/>
              </w:rPr>
            </w:pPr>
            <w:r w:rsidRPr="001B597B">
              <w:rPr>
                <w:sz w:val="14"/>
                <w:szCs w:val="14"/>
              </w:rPr>
              <w:t>0.29</w:t>
            </w:r>
          </w:p>
        </w:tc>
        <w:tc>
          <w:tcPr>
            <w:tcW w:w="400" w:type="pct"/>
            <w:tcBorders>
              <w:top w:val="nil"/>
              <w:left w:val="nil"/>
              <w:bottom w:val="single" w:sz="4" w:space="0" w:color="auto"/>
              <w:right w:val="single" w:sz="4" w:space="0" w:color="auto"/>
            </w:tcBorders>
            <w:shd w:val="clear" w:color="000000" w:fill="FFFFFF"/>
            <w:noWrap/>
            <w:vAlign w:val="center"/>
          </w:tcPr>
          <w:p w14:paraId="32DDD76B" w14:textId="01448606" w:rsidR="001B597B" w:rsidRPr="00AE0336" w:rsidRDefault="001B597B" w:rsidP="001B597B">
            <w:pPr>
              <w:spacing w:after="0" w:line="240" w:lineRule="auto"/>
              <w:jc w:val="center"/>
              <w:rPr>
                <w:sz w:val="14"/>
                <w:szCs w:val="14"/>
              </w:rPr>
            </w:pPr>
            <w:r w:rsidRPr="001B597B">
              <w:rPr>
                <w:sz w:val="14"/>
                <w:szCs w:val="14"/>
              </w:rPr>
              <w:t>24.30</w:t>
            </w:r>
          </w:p>
        </w:tc>
      </w:tr>
      <w:tr w:rsidR="001B597B" w:rsidRPr="009613F0" w14:paraId="4B114C6E"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5FD8B840" w14:textId="6ED9813D" w:rsidR="001B597B" w:rsidRPr="00AE0336" w:rsidRDefault="001B597B" w:rsidP="001B597B">
            <w:pPr>
              <w:spacing w:after="0" w:line="240" w:lineRule="auto"/>
              <w:jc w:val="center"/>
              <w:rPr>
                <w:sz w:val="14"/>
                <w:szCs w:val="14"/>
              </w:rPr>
            </w:pPr>
            <w:r w:rsidRPr="001B597B">
              <w:rPr>
                <w:sz w:val="14"/>
                <w:szCs w:val="14"/>
              </w:rPr>
              <w:t>8/02/2023</w:t>
            </w:r>
          </w:p>
        </w:tc>
        <w:tc>
          <w:tcPr>
            <w:tcW w:w="270" w:type="pct"/>
            <w:tcBorders>
              <w:top w:val="nil"/>
              <w:left w:val="nil"/>
              <w:bottom w:val="nil"/>
              <w:right w:val="nil"/>
            </w:tcBorders>
            <w:shd w:val="clear" w:color="000000" w:fill="FFFFFF"/>
            <w:noWrap/>
            <w:vAlign w:val="center"/>
          </w:tcPr>
          <w:p w14:paraId="18216B8F" w14:textId="293FFC6B" w:rsidR="001B597B" w:rsidRPr="00AE0336" w:rsidRDefault="001B597B" w:rsidP="001B597B">
            <w:pPr>
              <w:spacing w:after="0" w:line="240" w:lineRule="auto"/>
              <w:jc w:val="center"/>
              <w:rPr>
                <w:sz w:val="14"/>
                <w:szCs w:val="14"/>
              </w:rPr>
            </w:pPr>
            <w:r w:rsidRPr="001B597B">
              <w:rPr>
                <w:sz w:val="14"/>
                <w:szCs w:val="14"/>
              </w:rPr>
              <w:t>10:55</w:t>
            </w:r>
          </w:p>
        </w:tc>
        <w:tc>
          <w:tcPr>
            <w:tcW w:w="732" w:type="pct"/>
            <w:tcBorders>
              <w:top w:val="nil"/>
              <w:left w:val="single" w:sz="4" w:space="0" w:color="auto"/>
              <w:bottom w:val="single" w:sz="4" w:space="0" w:color="auto"/>
              <w:right w:val="single" w:sz="4" w:space="0" w:color="auto"/>
            </w:tcBorders>
            <w:shd w:val="clear" w:color="000000" w:fill="FFFFFF"/>
            <w:noWrap/>
            <w:vAlign w:val="center"/>
          </w:tcPr>
          <w:p w14:paraId="55280D89" w14:textId="4DE8A9F6" w:rsidR="001B597B" w:rsidRPr="009F5754" w:rsidRDefault="001B597B" w:rsidP="001B597B">
            <w:pPr>
              <w:spacing w:after="0" w:line="240" w:lineRule="auto"/>
              <w:jc w:val="center"/>
              <w:rPr>
                <w:sz w:val="14"/>
                <w:szCs w:val="14"/>
              </w:rPr>
            </w:pPr>
            <w:r w:rsidRPr="004C00C7">
              <w:rPr>
                <w:sz w:val="14"/>
                <w:szCs w:val="14"/>
              </w:rPr>
              <w:t>Río Pinula</w:t>
            </w:r>
          </w:p>
        </w:tc>
        <w:tc>
          <w:tcPr>
            <w:tcW w:w="380" w:type="pct"/>
            <w:tcBorders>
              <w:top w:val="nil"/>
              <w:left w:val="nil"/>
              <w:bottom w:val="single" w:sz="4" w:space="0" w:color="auto"/>
              <w:right w:val="single" w:sz="4" w:space="0" w:color="auto"/>
            </w:tcBorders>
            <w:shd w:val="clear" w:color="000000" w:fill="FFFFFF"/>
            <w:noWrap/>
            <w:vAlign w:val="center"/>
          </w:tcPr>
          <w:p w14:paraId="7C9C30A2" w14:textId="3CD646FB" w:rsidR="001B597B" w:rsidRPr="00AE0336" w:rsidRDefault="001B597B" w:rsidP="001B597B">
            <w:pPr>
              <w:spacing w:after="0" w:line="240" w:lineRule="auto"/>
              <w:jc w:val="center"/>
              <w:rPr>
                <w:sz w:val="14"/>
                <w:szCs w:val="14"/>
              </w:rPr>
            </w:pPr>
            <w:r w:rsidRPr="001B597B">
              <w:rPr>
                <w:sz w:val="14"/>
                <w:szCs w:val="14"/>
              </w:rPr>
              <w:t>1,234</w:t>
            </w:r>
          </w:p>
        </w:tc>
        <w:tc>
          <w:tcPr>
            <w:tcW w:w="378" w:type="pct"/>
            <w:tcBorders>
              <w:top w:val="nil"/>
              <w:left w:val="nil"/>
              <w:bottom w:val="single" w:sz="4" w:space="0" w:color="auto"/>
              <w:right w:val="single" w:sz="4" w:space="0" w:color="auto"/>
            </w:tcBorders>
            <w:shd w:val="clear" w:color="000000" w:fill="FFFFFF"/>
            <w:noWrap/>
            <w:vAlign w:val="center"/>
          </w:tcPr>
          <w:p w14:paraId="0F02BE53" w14:textId="036DEADF" w:rsidR="001B597B" w:rsidRPr="00AE0336" w:rsidRDefault="001B597B" w:rsidP="001B597B">
            <w:pPr>
              <w:spacing w:after="0" w:line="240" w:lineRule="auto"/>
              <w:jc w:val="center"/>
              <w:rPr>
                <w:sz w:val="14"/>
                <w:szCs w:val="14"/>
              </w:rPr>
            </w:pPr>
            <w:r w:rsidRPr="001B597B">
              <w:rPr>
                <w:sz w:val="14"/>
                <w:szCs w:val="14"/>
              </w:rPr>
              <w:t>736.00</w:t>
            </w:r>
          </w:p>
        </w:tc>
        <w:tc>
          <w:tcPr>
            <w:tcW w:w="355" w:type="pct"/>
            <w:tcBorders>
              <w:top w:val="nil"/>
              <w:left w:val="nil"/>
              <w:bottom w:val="single" w:sz="4" w:space="0" w:color="auto"/>
              <w:right w:val="single" w:sz="4" w:space="0" w:color="auto"/>
            </w:tcBorders>
            <w:shd w:val="clear" w:color="000000" w:fill="FFFFFF"/>
            <w:noWrap/>
            <w:vAlign w:val="center"/>
          </w:tcPr>
          <w:p w14:paraId="774C3936" w14:textId="2AD82A3B" w:rsidR="001B597B" w:rsidRPr="00AE0336" w:rsidRDefault="001B597B" w:rsidP="001B597B">
            <w:pPr>
              <w:spacing w:after="0" w:line="240" w:lineRule="auto"/>
              <w:jc w:val="center"/>
              <w:rPr>
                <w:sz w:val="14"/>
                <w:szCs w:val="14"/>
              </w:rPr>
            </w:pPr>
            <w:r w:rsidRPr="001B597B">
              <w:rPr>
                <w:sz w:val="14"/>
                <w:szCs w:val="14"/>
              </w:rPr>
              <w:t>7.82</w:t>
            </w:r>
          </w:p>
        </w:tc>
        <w:tc>
          <w:tcPr>
            <w:tcW w:w="466" w:type="pct"/>
            <w:tcBorders>
              <w:top w:val="nil"/>
              <w:left w:val="nil"/>
              <w:bottom w:val="single" w:sz="4" w:space="0" w:color="auto"/>
              <w:right w:val="single" w:sz="4" w:space="0" w:color="auto"/>
            </w:tcBorders>
            <w:shd w:val="clear" w:color="000000" w:fill="FFFFFF"/>
            <w:noWrap/>
            <w:vAlign w:val="center"/>
          </w:tcPr>
          <w:p w14:paraId="423BBC43" w14:textId="41D8DC45" w:rsidR="001B597B" w:rsidRPr="00AE0336" w:rsidRDefault="001B597B" w:rsidP="001B597B">
            <w:pPr>
              <w:spacing w:after="0" w:line="240" w:lineRule="auto"/>
              <w:jc w:val="center"/>
              <w:rPr>
                <w:sz w:val="14"/>
                <w:szCs w:val="14"/>
              </w:rPr>
            </w:pPr>
            <w:r w:rsidRPr="001B597B">
              <w:rPr>
                <w:sz w:val="14"/>
                <w:szCs w:val="14"/>
              </w:rPr>
              <w:t>24.70</w:t>
            </w:r>
          </w:p>
        </w:tc>
        <w:tc>
          <w:tcPr>
            <w:tcW w:w="509" w:type="pct"/>
            <w:tcBorders>
              <w:top w:val="nil"/>
              <w:left w:val="nil"/>
              <w:bottom w:val="single" w:sz="4" w:space="0" w:color="auto"/>
              <w:right w:val="single" w:sz="4" w:space="0" w:color="auto"/>
            </w:tcBorders>
            <w:shd w:val="clear" w:color="000000" w:fill="FFFFFF"/>
            <w:noWrap/>
            <w:vAlign w:val="center"/>
          </w:tcPr>
          <w:p w14:paraId="08B222B2" w14:textId="37871DCE" w:rsidR="001B597B" w:rsidRPr="00AE0336" w:rsidRDefault="001B597B" w:rsidP="001B597B">
            <w:pPr>
              <w:spacing w:after="0" w:line="240" w:lineRule="auto"/>
              <w:jc w:val="center"/>
              <w:rPr>
                <w:sz w:val="14"/>
                <w:szCs w:val="14"/>
              </w:rPr>
            </w:pPr>
            <w:r w:rsidRPr="001B597B">
              <w:rPr>
                <w:sz w:val="14"/>
                <w:szCs w:val="14"/>
              </w:rPr>
              <w:t>599</w:t>
            </w:r>
          </w:p>
        </w:tc>
        <w:tc>
          <w:tcPr>
            <w:tcW w:w="351" w:type="pct"/>
            <w:tcBorders>
              <w:top w:val="nil"/>
              <w:left w:val="nil"/>
              <w:bottom w:val="single" w:sz="4" w:space="0" w:color="auto"/>
              <w:right w:val="single" w:sz="4" w:space="0" w:color="auto"/>
            </w:tcBorders>
            <w:shd w:val="clear" w:color="000000" w:fill="FFFFFF"/>
            <w:noWrap/>
            <w:vAlign w:val="center"/>
          </w:tcPr>
          <w:p w14:paraId="34E9BDAA" w14:textId="558F4066" w:rsidR="001B597B" w:rsidRPr="00AE0336" w:rsidRDefault="001B597B" w:rsidP="001B597B">
            <w:pPr>
              <w:spacing w:after="0" w:line="240" w:lineRule="auto"/>
              <w:jc w:val="center"/>
              <w:rPr>
                <w:sz w:val="14"/>
                <w:szCs w:val="14"/>
              </w:rPr>
            </w:pPr>
            <w:r w:rsidRPr="001B597B">
              <w:rPr>
                <w:sz w:val="14"/>
                <w:szCs w:val="14"/>
              </w:rPr>
              <w:t>0.29</w:t>
            </w:r>
          </w:p>
        </w:tc>
        <w:tc>
          <w:tcPr>
            <w:tcW w:w="314" w:type="pct"/>
            <w:tcBorders>
              <w:top w:val="nil"/>
              <w:left w:val="nil"/>
              <w:bottom w:val="single" w:sz="4" w:space="0" w:color="auto"/>
              <w:right w:val="single" w:sz="4" w:space="0" w:color="auto"/>
            </w:tcBorders>
            <w:shd w:val="clear" w:color="000000" w:fill="FFFFFF"/>
            <w:noWrap/>
            <w:vAlign w:val="center"/>
          </w:tcPr>
          <w:p w14:paraId="061DE2AD" w14:textId="73A67DB7" w:rsidR="001B597B" w:rsidRPr="00AE0336" w:rsidRDefault="001B597B" w:rsidP="001B597B">
            <w:pPr>
              <w:spacing w:after="0" w:line="240" w:lineRule="auto"/>
              <w:jc w:val="center"/>
              <w:rPr>
                <w:sz w:val="14"/>
                <w:szCs w:val="14"/>
              </w:rPr>
            </w:pPr>
            <w:r w:rsidRPr="001B597B">
              <w:rPr>
                <w:sz w:val="14"/>
                <w:szCs w:val="14"/>
              </w:rPr>
              <w:t>299.5</w:t>
            </w:r>
          </w:p>
        </w:tc>
        <w:tc>
          <w:tcPr>
            <w:tcW w:w="324" w:type="pct"/>
            <w:tcBorders>
              <w:top w:val="nil"/>
              <w:left w:val="nil"/>
              <w:bottom w:val="single" w:sz="4" w:space="0" w:color="auto"/>
              <w:right w:val="single" w:sz="4" w:space="0" w:color="auto"/>
            </w:tcBorders>
            <w:shd w:val="clear" w:color="000000" w:fill="FFFFFF"/>
            <w:noWrap/>
            <w:vAlign w:val="center"/>
          </w:tcPr>
          <w:p w14:paraId="438DB800" w14:textId="5531CE90" w:rsidR="001B597B" w:rsidRPr="00AE0336" w:rsidRDefault="001B597B" w:rsidP="001B597B">
            <w:pPr>
              <w:spacing w:after="0" w:line="240" w:lineRule="auto"/>
              <w:jc w:val="center"/>
              <w:rPr>
                <w:sz w:val="14"/>
                <w:szCs w:val="14"/>
              </w:rPr>
            </w:pPr>
            <w:r w:rsidRPr="001B597B">
              <w:rPr>
                <w:sz w:val="14"/>
                <w:szCs w:val="14"/>
              </w:rPr>
              <w:t>0.21</w:t>
            </w:r>
          </w:p>
        </w:tc>
        <w:tc>
          <w:tcPr>
            <w:tcW w:w="400" w:type="pct"/>
            <w:tcBorders>
              <w:top w:val="nil"/>
              <w:left w:val="nil"/>
              <w:bottom w:val="single" w:sz="4" w:space="0" w:color="auto"/>
              <w:right w:val="single" w:sz="4" w:space="0" w:color="auto"/>
            </w:tcBorders>
            <w:shd w:val="clear" w:color="000000" w:fill="FFFFFF"/>
            <w:noWrap/>
            <w:vAlign w:val="center"/>
          </w:tcPr>
          <w:p w14:paraId="2ED8B7D6" w14:textId="72CE5887" w:rsidR="001B597B" w:rsidRPr="00AE0336" w:rsidRDefault="001B597B" w:rsidP="001B597B">
            <w:pPr>
              <w:spacing w:after="0" w:line="240" w:lineRule="auto"/>
              <w:jc w:val="center"/>
              <w:rPr>
                <w:sz w:val="14"/>
                <w:szCs w:val="14"/>
              </w:rPr>
            </w:pPr>
            <w:r w:rsidRPr="001B597B">
              <w:rPr>
                <w:sz w:val="14"/>
                <w:szCs w:val="14"/>
              </w:rPr>
              <w:t>2.80</w:t>
            </w:r>
          </w:p>
        </w:tc>
      </w:tr>
      <w:tr w:rsidR="001B597B" w:rsidRPr="009613F0" w14:paraId="066FC754" w14:textId="77777777" w:rsidTr="00482417">
        <w:trPr>
          <w:trHeight w:val="285"/>
        </w:trPr>
        <w:tc>
          <w:tcPr>
            <w:tcW w:w="521" w:type="pct"/>
            <w:tcBorders>
              <w:top w:val="nil"/>
              <w:left w:val="single" w:sz="4" w:space="0" w:color="auto"/>
              <w:bottom w:val="single" w:sz="4" w:space="0" w:color="auto"/>
              <w:right w:val="single" w:sz="4" w:space="0" w:color="auto"/>
            </w:tcBorders>
            <w:shd w:val="clear" w:color="000000" w:fill="FFFFFF"/>
            <w:noWrap/>
            <w:vAlign w:val="center"/>
          </w:tcPr>
          <w:p w14:paraId="71AE00EF" w14:textId="16C36712" w:rsidR="001B597B" w:rsidRPr="00AE0336" w:rsidRDefault="001B597B" w:rsidP="001B597B">
            <w:pPr>
              <w:spacing w:after="0" w:line="240" w:lineRule="auto"/>
              <w:jc w:val="center"/>
              <w:rPr>
                <w:sz w:val="14"/>
                <w:szCs w:val="14"/>
              </w:rPr>
            </w:pPr>
            <w:r w:rsidRPr="001B597B">
              <w:rPr>
                <w:sz w:val="14"/>
                <w:szCs w:val="14"/>
              </w:rPr>
              <w:t>8/02/2023</w:t>
            </w:r>
          </w:p>
        </w:tc>
        <w:tc>
          <w:tcPr>
            <w:tcW w:w="270" w:type="pct"/>
            <w:tcBorders>
              <w:top w:val="single" w:sz="4" w:space="0" w:color="auto"/>
              <w:left w:val="nil"/>
              <w:bottom w:val="single" w:sz="4" w:space="0" w:color="auto"/>
              <w:right w:val="single" w:sz="4" w:space="0" w:color="auto"/>
            </w:tcBorders>
            <w:shd w:val="clear" w:color="000000" w:fill="FFFFFF"/>
            <w:noWrap/>
            <w:vAlign w:val="center"/>
          </w:tcPr>
          <w:p w14:paraId="3B66BD05" w14:textId="6155DAFB" w:rsidR="001B597B" w:rsidRPr="00AE0336" w:rsidRDefault="001B597B" w:rsidP="001B597B">
            <w:pPr>
              <w:spacing w:after="0" w:line="240" w:lineRule="auto"/>
              <w:jc w:val="center"/>
              <w:rPr>
                <w:sz w:val="14"/>
                <w:szCs w:val="14"/>
              </w:rPr>
            </w:pPr>
            <w:r w:rsidRPr="001B597B">
              <w:rPr>
                <w:sz w:val="14"/>
                <w:szCs w:val="14"/>
              </w:rPr>
              <w:t>11:54</w:t>
            </w:r>
          </w:p>
        </w:tc>
        <w:tc>
          <w:tcPr>
            <w:tcW w:w="732" w:type="pct"/>
            <w:tcBorders>
              <w:top w:val="nil"/>
              <w:left w:val="nil"/>
              <w:bottom w:val="single" w:sz="4" w:space="0" w:color="auto"/>
              <w:right w:val="single" w:sz="4" w:space="0" w:color="auto"/>
            </w:tcBorders>
            <w:shd w:val="clear" w:color="000000" w:fill="FFFFFF"/>
            <w:noWrap/>
            <w:vAlign w:val="center"/>
          </w:tcPr>
          <w:p w14:paraId="6F6E4DBE" w14:textId="63C01A6F" w:rsidR="001B597B" w:rsidRPr="009F5754" w:rsidRDefault="001B597B" w:rsidP="001B597B">
            <w:pPr>
              <w:spacing w:after="0" w:line="240" w:lineRule="auto"/>
              <w:jc w:val="center"/>
              <w:rPr>
                <w:sz w:val="14"/>
                <w:szCs w:val="14"/>
              </w:rPr>
            </w:pPr>
            <w:r w:rsidRPr="004C00C7">
              <w:rPr>
                <w:sz w:val="14"/>
                <w:szCs w:val="14"/>
              </w:rPr>
              <w:t>Río Platanitos</w:t>
            </w:r>
          </w:p>
        </w:tc>
        <w:tc>
          <w:tcPr>
            <w:tcW w:w="380" w:type="pct"/>
            <w:tcBorders>
              <w:top w:val="nil"/>
              <w:left w:val="nil"/>
              <w:bottom w:val="single" w:sz="4" w:space="0" w:color="auto"/>
              <w:right w:val="single" w:sz="4" w:space="0" w:color="auto"/>
            </w:tcBorders>
            <w:shd w:val="clear" w:color="000000" w:fill="FFFFFF"/>
            <w:noWrap/>
            <w:vAlign w:val="center"/>
          </w:tcPr>
          <w:p w14:paraId="75A9658F" w14:textId="71273AA9" w:rsidR="001B597B" w:rsidRPr="00AE0336" w:rsidRDefault="001B597B" w:rsidP="001B597B">
            <w:pPr>
              <w:spacing w:after="0" w:line="240" w:lineRule="auto"/>
              <w:jc w:val="center"/>
              <w:rPr>
                <w:sz w:val="14"/>
                <w:szCs w:val="14"/>
              </w:rPr>
            </w:pPr>
            <w:r w:rsidRPr="001B597B">
              <w:rPr>
                <w:sz w:val="14"/>
                <w:szCs w:val="14"/>
              </w:rPr>
              <w:t>1,345</w:t>
            </w:r>
          </w:p>
        </w:tc>
        <w:tc>
          <w:tcPr>
            <w:tcW w:w="378" w:type="pct"/>
            <w:tcBorders>
              <w:top w:val="nil"/>
              <w:left w:val="nil"/>
              <w:bottom w:val="single" w:sz="4" w:space="0" w:color="auto"/>
              <w:right w:val="single" w:sz="4" w:space="0" w:color="auto"/>
            </w:tcBorders>
            <w:shd w:val="clear" w:color="000000" w:fill="FFFFFF"/>
            <w:noWrap/>
            <w:vAlign w:val="center"/>
          </w:tcPr>
          <w:p w14:paraId="7EAA22BF" w14:textId="09025CE9" w:rsidR="001B597B" w:rsidRPr="00AE0336" w:rsidRDefault="001B597B" w:rsidP="001B597B">
            <w:pPr>
              <w:spacing w:after="0" w:line="240" w:lineRule="auto"/>
              <w:jc w:val="center"/>
              <w:rPr>
                <w:sz w:val="14"/>
                <w:szCs w:val="14"/>
              </w:rPr>
            </w:pPr>
            <w:r w:rsidRPr="001B597B">
              <w:rPr>
                <w:sz w:val="14"/>
                <w:szCs w:val="14"/>
              </w:rPr>
              <w:t>198.70</w:t>
            </w:r>
          </w:p>
        </w:tc>
        <w:tc>
          <w:tcPr>
            <w:tcW w:w="355" w:type="pct"/>
            <w:tcBorders>
              <w:top w:val="nil"/>
              <w:left w:val="nil"/>
              <w:bottom w:val="single" w:sz="4" w:space="0" w:color="auto"/>
              <w:right w:val="single" w:sz="4" w:space="0" w:color="auto"/>
            </w:tcBorders>
            <w:shd w:val="clear" w:color="000000" w:fill="FFFFFF"/>
            <w:noWrap/>
            <w:vAlign w:val="center"/>
          </w:tcPr>
          <w:p w14:paraId="6003E6B5" w14:textId="3AB2FF55" w:rsidR="001B597B" w:rsidRPr="00AE0336" w:rsidRDefault="001B597B" w:rsidP="001B597B">
            <w:pPr>
              <w:spacing w:after="0" w:line="240" w:lineRule="auto"/>
              <w:jc w:val="center"/>
              <w:rPr>
                <w:sz w:val="14"/>
                <w:szCs w:val="14"/>
              </w:rPr>
            </w:pPr>
            <w:r w:rsidRPr="001B597B">
              <w:rPr>
                <w:sz w:val="14"/>
                <w:szCs w:val="14"/>
              </w:rPr>
              <w:t>7.77</w:t>
            </w:r>
          </w:p>
        </w:tc>
        <w:tc>
          <w:tcPr>
            <w:tcW w:w="466" w:type="pct"/>
            <w:tcBorders>
              <w:top w:val="nil"/>
              <w:left w:val="nil"/>
              <w:bottom w:val="single" w:sz="4" w:space="0" w:color="auto"/>
              <w:right w:val="single" w:sz="4" w:space="0" w:color="auto"/>
            </w:tcBorders>
            <w:shd w:val="clear" w:color="000000" w:fill="FFFFFF"/>
            <w:noWrap/>
            <w:vAlign w:val="center"/>
          </w:tcPr>
          <w:p w14:paraId="10B68832" w14:textId="7FFA2B8E" w:rsidR="001B597B" w:rsidRPr="00AE0336" w:rsidRDefault="001B597B" w:rsidP="001B597B">
            <w:pPr>
              <w:spacing w:after="0" w:line="240" w:lineRule="auto"/>
              <w:jc w:val="center"/>
              <w:rPr>
                <w:sz w:val="14"/>
                <w:szCs w:val="14"/>
              </w:rPr>
            </w:pPr>
            <w:r w:rsidRPr="001B597B">
              <w:rPr>
                <w:sz w:val="14"/>
                <w:szCs w:val="14"/>
              </w:rPr>
              <w:t>25.70</w:t>
            </w:r>
          </w:p>
        </w:tc>
        <w:tc>
          <w:tcPr>
            <w:tcW w:w="509" w:type="pct"/>
            <w:tcBorders>
              <w:top w:val="nil"/>
              <w:left w:val="nil"/>
              <w:bottom w:val="single" w:sz="4" w:space="0" w:color="auto"/>
              <w:right w:val="single" w:sz="4" w:space="0" w:color="auto"/>
            </w:tcBorders>
            <w:shd w:val="clear" w:color="000000" w:fill="FFFFFF"/>
            <w:noWrap/>
            <w:vAlign w:val="center"/>
          </w:tcPr>
          <w:p w14:paraId="4593A2DB" w14:textId="3B65D1F5" w:rsidR="001B597B" w:rsidRPr="00AE0336" w:rsidRDefault="001B597B" w:rsidP="001B597B">
            <w:pPr>
              <w:spacing w:after="0" w:line="240" w:lineRule="auto"/>
              <w:jc w:val="center"/>
              <w:rPr>
                <w:sz w:val="14"/>
                <w:szCs w:val="14"/>
              </w:rPr>
            </w:pPr>
            <w:r w:rsidRPr="001B597B">
              <w:rPr>
                <w:sz w:val="14"/>
                <w:szCs w:val="14"/>
              </w:rPr>
              <w:t>702</w:t>
            </w:r>
          </w:p>
        </w:tc>
        <w:tc>
          <w:tcPr>
            <w:tcW w:w="351" w:type="pct"/>
            <w:tcBorders>
              <w:top w:val="nil"/>
              <w:left w:val="nil"/>
              <w:bottom w:val="single" w:sz="4" w:space="0" w:color="auto"/>
              <w:right w:val="single" w:sz="4" w:space="0" w:color="auto"/>
            </w:tcBorders>
            <w:shd w:val="clear" w:color="000000" w:fill="FFFFFF"/>
            <w:noWrap/>
            <w:vAlign w:val="center"/>
          </w:tcPr>
          <w:p w14:paraId="4BDB8A58" w14:textId="4C348915" w:rsidR="001B597B" w:rsidRPr="00AE0336" w:rsidRDefault="001B597B" w:rsidP="001B597B">
            <w:pPr>
              <w:spacing w:after="0" w:line="240" w:lineRule="auto"/>
              <w:jc w:val="center"/>
              <w:rPr>
                <w:sz w:val="14"/>
                <w:szCs w:val="14"/>
              </w:rPr>
            </w:pPr>
            <w:r w:rsidRPr="001B597B">
              <w:rPr>
                <w:sz w:val="14"/>
                <w:szCs w:val="14"/>
              </w:rPr>
              <w:t>0.34</w:t>
            </w:r>
          </w:p>
        </w:tc>
        <w:tc>
          <w:tcPr>
            <w:tcW w:w="314" w:type="pct"/>
            <w:tcBorders>
              <w:top w:val="nil"/>
              <w:left w:val="nil"/>
              <w:bottom w:val="single" w:sz="4" w:space="0" w:color="auto"/>
              <w:right w:val="single" w:sz="4" w:space="0" w:color="auto"/>
            </w:tcBorders>
            <w:shd w:val="clear" w:color="000000" w:fill="FFFFFF"/>
            <w:noWrap/>
            <w:vAlign w:val="center"/>
          </w:tcPr>
          <w:p w14:paraId="40572331" w14:textId="167BC5BF" w:rsidR="001B597B" w:rsidRPr="00AE0336" w:rsidRDefault="001B597B" w:rsidP="001B597B">
            <w:pPr>
              <w:spacing w:after="0" w:line="240" w:lineRule="auto"/>
              <w:jc w:val="center"/>
              <w:rPr>
                <w:sz w:val="14"/>
                <w:szCs w:val="14"/>
              </w:rPr>
            </w:pPr>
            <w:r w:rsidRPr="001B597B">
              <w:rPr>
                <w:sz w:val="14"/>
                <w:szCs w:val="14"/>
              </w:rPr>
              <w:t>351</w:t>
            </w:r>
          </w:p>
        </w:tc>
        <w:tc>
          <w:tcPr>
            <w:tcW w:w="324" w:type="pct"/>
            <w:tcBorders>
              <w:top w:val="nil"/>
              <w:left w:val="nil"/>
              <w:bottom w:val="single" w:sz="4" w:space="0" w:color="auto"/>
              <w:right w:val="single" w:sz="4" w:space="0" w:color="auto"/>
            </w:tcBorders>
            <w:shd w:val="clear" w:color="000000" w:fill="FFFFFF"/>
            <w:noWrap/>
            <w:vAlign w:val="center"/>
          </w:tcPr>
          <w:p w14:paraId="69EDE4BE" w14:textId="255DDF12" w:rsidR="001B597B" w:rsidRPr="00AE0336" w:rsidRDefault="001B597B" w:rsidP="001B597B">
            <w:pPr>
              <w:spacing w:after="0" w:line="240" w:lineRule="auto"/>
              <w:jc w:val="center"/>
              <w:rPr>
                <w:sz w:val="14"/>
                <w:szCs w:val="14"/>
              </w:rPr>
            </w:pPr>
            <w:r w:rsidRPr="001B597B">
              <w:rPr>
                <w:sz w:val="14"/>
                <w:szCs w:val="14"/>
              </w:rPr>
              <w:t>0.13</w:t>
            </w:r>
          </w:p>
        </w:tc>
        <w:tc>
          <w:tcPr>
            <w:tcW w:w="400" w:type="pct"/>
            <w:tcBorders>
              <w:top w:val="nil"/>
              <w:left w:val="nil"/>
              <w:bottom w:val="single" w:sz="4" w:space="0" w:color="auto"/>
              <w:right w:val="single" w:sz="4" w:space="0" w:color="auto"/>
            </w:tcBorders>
            <w:shd w:val="clear" w:color="000000" w:fill="FFFFFF"/>
            <w:noWrap/>
            <w:vAlign w:val="center"/>
          </w:tcPr>
          <w:p w14:paraId="666D33F9" w14:textId="1D436F3C" w:rsidR="001B597B" w:rsidRPr="00AE0336" w:rsidRDefault="001B597B" w:rsidP="001B597B">
            <w:pPr>
              <w:spacing w:after="0" w:line="240" w:lineRule="auto"/>
              <w:jc w:val="center"/>
              <w:rPr>
                <w:sz w:val="14"/>
                <w:szCs w:val="14"/>
              </w:rPr>
            </w:pPr>
            <w:r w:rsidRPr="001B597B">
              <w:rPr>
                <w:sz w:val="14"/>
                <w:szCs w:val="14"/>
              </w:rPr>
              <w:t>1.80</w:t>
            </w:r>
          </w:p>
        </w:tc>
      </w:tr>
    </w:tbl>
    <w:p w14:paraId="095E00AB" w14:textId="044372C5" w:rsidR="00FD4FA9" w:rsidRPr="005752B9" w:rsidRDefault="00225621" w:rsidP="005752B9">
      <w:pPr>
        <w:spacing w:after="0"/>
        <w:mirrorIndents/>
        <w:rPr>
          <w:rFonts w:cstheme="minorHAnsi"/>
          <w:b/>
          <w:sz w:val="18"/>
          <w:szCs w:val="18"/>
        </w:rPr>
      </w:pPr>
      <w:r w:rsidRPr="005752B9">
        <w:rPr>
          <w:rFonts w:cstheme="minorHAnsi"/>
          <w:b/>
          <w:sz w:val="18"/>
          <w:szCs w:val="18"/>
        </w:rPr>
        <w:t xml:space="preserve">Fuente: División de Control,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p w14:paraId="56AE753A" w14:textId="01D9E1C6" w:rsidR="002A43F2" w:rsidRDefault="002A43F2" w:rsidP="00225621">
      <w:pPr>
        <w:spacing w:after="0" w:line="240" w:lineRule="auto"/>
        <w:mirrorIndents/>
        <w:rPr>
          <w:rFonts w:cstheme="minorHAnsi"/>
          <w:b/>
          <w:sz w:val="20"/>
          <w:szCs w:val="20"/>
        </w:rPr>
      </w:pPr>
    </w:p>
    <w:p w14:paraId="0E9A1D09" w14:textId="77777777" w:rsidR="00225621" w:rsidRDefault="00225621" w:rsidP="00E8224A">
      <w:pPr>
        <w:spacing w:after="0" w:line="23" w:lineRule="atLeast"/>
        <w:mirrorIndents/>
        <w:jc w:val="center"/>
        <w:rPr>
          <w:rFonts w:cstheme="minorHAnsi"/>
          <w:bCs/>
          <w:sz w:val="20"/>
          <w:szCs w:val="20"/>
        </w:rPr>
      </w:pPr>
      <w:bookmarkStart w:id="5" w:name="_Hlk65425897"/>
    </w:p>
    <w:p w14:paraId="2059C4D0" w14:textId="74744BC9" w:rsidR="00E8224A" w:rsidRPr="00B9017B" w:rsidRDefault="00E8224A" w:rsidP="00E8224A">
      <w:pPr>
        <w:spacing w:after="0" w:line="23" w:lineRule="atLeast"/>
        <w:mirrorIndents/>
        <w:jc w:val="center"/>
        <w:rPr>
          <w:rFonts w:cstheme="minorHAnsi"/>
          <w:bCs/>
          <w:sz w:val="20"/>
          <w:szCs w:val="20"/>
        </w:rPr>
      </w:pPr>
      <w:r w:rsidRPr="005752B9">
        <w:rPr>
          <w:rFonts w:cstheme="minorHAnsi"/>
          <w:b/>
          <w:sz w:val="20"/>
          <w:szCs w:val="20"/>
        </w:rPr>
        <w:t xml:space="preserve">Cuadro </w:t>
      </w:r>
      <w:r w:rsidR="0050748F" w:rsidRPr="005752B9">
        <w:rPr>
          <w:rFonts w:cstheme="minorHAnsi"/>
          <w:b/>
          <w:sz w:val="20"/>
          <w:szCs w:val="20"/>
        </w:rPr>
        <w:t>3</w:t>
      </w:r>
      <w:r w:rsidRPr="005752B9">
        <w:rPr>
          <w:rFonts w:cstheme="minorHAnsi"/>
          <w:b/>
          <w:sz w:val="20"/>
          <w:szCs w:val="20"/>
        </w:rPr>
        <w:t>:</w:t>
      </w:r>
      <w:r w:rsidR="0050748F" w:rsidRPr="005752B9">
        <w:rPr>
          <w:rFonts w:cstheme="minorHAnsi"/>
          <w:b/>
          <w:sz w:val="20"/>
          <w:szCs w:val="20"/>
        </w:rPr>
        <w:t xml:space="preserve"> </w:t>
      </w:r>
      <w:r w:rsidRPr="005752B9">
        <w:rPr>
          <w:rFonts w:cstheme="minorHAnsi"/>
          <w:b/>
          <w:sz w:val="20"/>
          <w:szCs w:val="20"/>
        </w:rPr>
        <w:t>Parámetros fisicoquímicos de los ríos tributarios de la cuenc</w:t>
      </w:r>
      <w:r w:rsidR="002A2A00" w:rsidRPr="005752B9">
        <w:rPr>
          <w:rFonts w:cstheme="minorHAnsi"/>
          <w:b/>
          <w:sz w:val="20"/>
          <w:szCs w:val="20"/>
        </w:rPr>
        <w:t xml:space="preserve">a del lago de Amatitlán, </w:t>
      </w:r>
      <w:r w:rsidR="00F521DB">
        <w:rPr>
          <w:rFonts w:cstheme="minorHAnsi"/>
          <w:b/>
          <w:sz w:val="20"/>
          <w:szCs w:val="20"/>
        </w:rPr>
        <w:t>febrero</w:t>
      </w:r>
      <w:r w:rsidRPr="005752B9">
        <w:rPr>
          <w:rFonts w:cstheme="minorHAnsi"/>
          <w:b/>
          <w:sz w:val="20"/>
          <w:szCs w:val="20"/>
        </w:rPr>
        <w:t xml:space="preserve"> </w:t>
      </w:r>
      <w:r w:rsidR="00623CE5">
        <w:rPr>
          <w:rFonts w:cstheme="minorHAnsi"/>
          <w:b/>
          <w:sz w:val="20"/>
          <w:szCs w:val="20"/>
        </w:rPr>
        <w:t>2023</w:t>
      </w:r>
      <w:r w:rsidRPr="00B9017B">
        <w:rPr>
          <w:rFonts w:cstheme="minorHAnsi"/>
          <w:bCs/>
          <w:sz w:val="20"/>
          <w:szCs w:val="20"/>
        </w:rPr>
        <w:t>.</w:t>
      </w:r>
    </w:p>
    <w:bookmarkEnd w:id="4"/>
    <w:bookmarkEnd w:id="5"/>
    <w:p w14:paraId="6257C19F" w14:textId="570A1C42" w:rsidR="002A43F2" w:rsidRPr="00E8224A" w:rsidRDefault="002A43F2" w:rsidP="00686970">
      <w:pPr>
        <w:spacing w:after="0" w:line="240" w:lineRule="auto"/>
        <w:mirrorIndents/>
        <w:jc w:val="right"/>
        <w:rPr>
          <w:rFonts w:cstheme="minorHAnsi"/>
          <w:b/>
          <w:sz w:val="10"/>
          <w:szCs w:val="10"/>
        </w:rPr>
      </w:pPr>
    </w:p>
    <w:tbl>
      <w:tblPr>
        <w:tblW w:w="5000" w:type="pct"/>
        <w:tblCellMar>
          <w:left w:w="70" w:type="dxa"/>
          <w:right w:w="70" w:type="dxa"/>
        </w:tblCellMar>
        <w:tblLook w:val="04A0" w:firstRow="1" w:lastRow="0" w:firstColumn="1" w:lastColumn="0" w:noHBand="0" w:noVBand="1"/>
      </w:tblPr>
      <w:tblGrid>
        <w:gridCol w:w="911"/>
        <w:gridCol w:w="929"/>
        <w:gridCol w:w="969"/>
        <w:gridCol w:w="551"/>
        <w:gridCol w:w="522"/>
        <w:gridCol w:w="778"/>
        <w:gridCol w:w="772"/>
        <w:gridCol w:w="1056"/>
        <w:gridCol w:w="1033"/>
        <w:gridCol w:w="1014"/>
        <w:gridCol w:w="859"/>
      </w:tblGrid>
      <w:tr w:rsidR="00901A02" w:rsidRPr="00C831B2" w14:paraId="00746564" w14:textId="77777777" w:rsidTr="001B597B">
        <w:trPr>
          <w:trHeight w:val="300"/>
        </w:trPr>
        <w:tc>
          <w:tcPr>
            <w:tcW w:w="48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22EC06" w14:textId="77777777" w:rsidR="00C831B2" w:rsidRPr="00901A02" w:rsidRDefault="00C831B2" w:rsidP="00C831B2">
            <w:pPr>
              <w:spacing w:after="0" w:line="240" w:lineRule="auto"/>
              <w:jc w:val="center"/>
              <w:rPr>
                <w:rFonts w:cstheme="minorHAnsi"/>
                <w:b/>
                <w:bCs/>
                <w:sz w:val="14"/>
                <w:szCs w:val="14"/>
                <w:lang w:eastAsia="es-GT"/>
              </w:rPr>
            </w:pPr>
            <w:bookmarkStart w:id="6" w:name="_Hlk65426192"/>
            <w:r w:rsidRPr="00901A02">
              <w:rPr>
                <w:rFonts w:cstheme="minorHAnsi"/>
                <w:b/>
                <w:bCs/>
                <w:sz w:val="14"/>
                <w:szCs w:val="14"/>
                <w:lang w:eastAsia="es-GT"/>
              </w:rPr>
              <w:t>Sitio</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14:paraId="38C58C81"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Aparente (U Pt-Co)</w:t>
            </w:r>
          </w:p>
        </w:tc>
        <w:tc>
          <w:tcPr>
            <w:tcW w:w="516" w:type="pct"/>
            <w:tcBorders>
              <w:top w:val="single" w:sz="4" w:space="0" w:color="auto"/>
              <w:left w:val="nil"/>
              <w:bottom w:val="single" w:sz="4" w:space="0" w:color="auto"/>
              <w:right w:val="single" w:sz="4" w:space="0" w:color="auto"/>
            </w:tcBorders>
            <w:shd w:val="clear" w:color="auto" w:fill="auto"/>
            <w:noWrap/>
            <w:vAlign w:val="center"/>
            <w:hideMark/>
          </w:tcPr>
          <w:p w14:paraId="0DAC010A"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Color Verdadero (U Pt-Co)</w:t>
            </w:r>
          </w:p>
        </w:tc>
        <w:tc>
          <w:tcPr>
            <w:tcW w:w="293" w:type="pct"/>
            <w:tcBorders>
              <w:top w:val="single" w:sz="4" w:space="0" w:color="auto"/>
              <w:left w:val="nil"/>
              <w:bottom w:val="single" w:sz="4" w:space="0" w:color="auto"/>
              <w:right w:val="single" w:sz="4" w:space="0" w:color="auto"/>
            </w:tcBorders>
            <w:shd w:val="clear" w:color="auto" w:fill="auto"/>
            <w:noWrap/>
            <w:vAlign w:val="center"/>
            <w:hideMark/>
          </w:tcPr>
          <w:p w14:paraId="1AB09DC0"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DBO5 (mg/L)</w:t>
            </w:r>
          </w:p>
        </w:tc>
        <w:tc>
          <w:tcPr>
            <w:tcW w:w="278" w:type="pct"/>
            <w:tcBorders>
              <w:top w:val="single" w:sz="4" w:space="0" w:color="auto"/>
              <w:left w:val="nil"/>
              <w:bottom w:val="single" w:sz="4" w:space="0" w:color="auto"/>
              <w:right w:val="single" w:sz="4" w:space="0" w:color="auto"/>
            </w:tcBorders>
            <w:shd w:val="clear" w:color="auto" w:fill="auto"/>
            <w:noWrap/>
            <w:vAlign w:val="center"/>
            <w:hideMark/>
          </w:tcPr>
          <w:p w14:paraId="04A07C4F" w14:textId="177B5E94" w:rsidR="00C831B2" w:rsidRPr="00901A02" w:rsidRDefault="00FD3F1D"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DQO (</w:t>
            </w:r>
            <w:r w:rsidR="00C831B2" w:rsidRPr="00901A02">
              <w:rPr>
                <w:rFonts w:cstheme="minorHAnsi"/>
                <w:b/>
                <w:bCs/>
                <w:color w:val="000000"/>
                <w:sz w:val="14"/>
                <w:szCs w:val="14"/>
                <w:lang w:eastAsia="es-GT"/>
              </w:rPr>
              <w:t>mg/L)</w:t>
            </w:r>
          </w:p>
        </w:tc>
        <w:tc>
          <w:tcPr>
            <w:tcW w:w="414" w:type="pct"/>
            <w:tcBorders>
              <w:top w:val="single" w:sz="4" w:space="0" w:color="auto"/>
              <w:left w:val="nil"/>
              <w:bottom w:val="single" w:sz="4" w:space="0" w:color="auto"/>
              <w:right w:val="single" w:sz="4" w:space="0" w:color="auto"/>
            </w:tcBorders>
            <w:shd w:val="clear" w:color="auto" w:fill="auto"/>
            <w:noWrap/>
            <w:vAlign w:val="center"/>
            <w:hideMark/>
          </w:tcPr>
          <w:p w14:paraId="1BCDA6F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Fósforo total (mg/L)</w:t>
            </w:r>
          </w:p>
        </w:tc>
        <w:tc>
          <w:tcPr>
            <w:tcW w:w="411" w:type="pct"/>
            <w:tcBorders>
              <w:top w:val="single" w:sz="4" w:space="0" w:color="auto"/>
              <w:left w:val="nil"/>
              <w:bottom w:val="single" w:sz="4" w:space="0" w:color="auto"/>
              <w:right w:val="single" w:sz="4" w:space="0" w:color="auto"/>
            </w:tcBorders>
            <w:shd w:val="clear" w:color="auto" w:fill="auto"/>
            <w:noWrap/>
            <w:vAlign w:val="center"/>
            <w:hideMark/>
          </w:tcPr>
          <w:p w14:paraId="3B8AF10D"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Ortofosfatos (mg/L)</w:t>
            </w:r>
          </w:p>
        </w:tc>
        <w:tc>
          <w:tcPr>
            <w:tcW w:w="562" w:type="pct"/>
            <w:tcBorders>
              <w:top w:val="single" w:sz="4" w:space="0" w:color="auto"/>
              <w:left w:val="nil"/>
              <w:bottom w:val="single" w:sz="4" w:space="0" w:color="auto"/>
              <w:right w:val="single" w:sz="4" w:space="0" w:color="auto"/>
            </w:tcBorders>
            <w:shd w:val="clear" w:color="auto" w:fill="auto"/>
            <w:noWrap/>
            <w:vAlign w:val="center"/>
            <w:hideMark/>
          </w:tcPr>
          <w:p w14:paraId="5C4E56B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Amonio (mg/L)</w:t>
            </w:r>
          </w:p>
        </w:tc>
        <w:tc>
          <w:tcPr>
            <w:tcW w:w="550" w:type="pct"/>
            <w:tcBorders>
              <w:top w:val="single" w:sz="4" w:space="0" w:color="auto"/>
              <w:left w:val="nil"/>
              <w:bottom w:val="single" w:sz="4" w:space="0" w:color="auto"/>
              <w:right w:val="single" w:sz="4" w:space="0" w:color="auto"/>
            </w:tcBorders>
            <w:shd w:val="clear" w:color="auto" w:fill="auto"/>
            <w:noWrap/>
            <w:vAlign w:val="center"/>
            <w:hideMark/>
          </w:tcPr>
          <w:p w14:paraId="44617FE6"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Nitrato (mg/L)</w:t>
            </w:r>
          </w:p>
        </w:tc>
        <w:tc>
          <w:tcPr>
            <w:tcW w:w="540" w:type="pct"/>
            <w:tcBorders>
              <w:top w:val="single" w:sz="4" w:space="0" w:color="auto"/>
              <w:left w:val="nil"/>
              <w:bottom w:val="single" w:sz="4" w:space="0" w:color="auto"/>
              <w:right w:val="single" w:sz="4" w:space="0" w:color="auto"/>
            </w:tcBorders>
            <w:shd w:val="clear" w:color="auto" w:fill="auto"/>
            <w:noWrap/>
            <w:vAlign w:val="center"/>
            <w:hideMark/>
          </w:tcPr>
          <w:p w14:paraId="6B747717"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de Nitrito (mg/L)</w:t>
            </w:r>
          </w:p>
        </w:tc>
        <w:tc>
          <w:tcPr>
            <w:tcW w:w="457" w:type="pct"/>
            <w:tcBorders>
              <w:top w:val="single" w:sz="4" w:space="0" w:color="auto"/>
              <w:left w:val="nil"/>
              <w:bottom w:val="single" w:sz="4" w:space="0" w:color="auto"/>
              <w:right w:val="single" w:sz="4" w:space="0" w:color="auto"/>
            </w:tcBorders>
            <w:shd w:val="clear" w:color="auto" w:fill="auto"/>
            <w:noWrap/>
            <w:vAlign w:val="center"/>
            <w:hideMark/>
          </w:tcPr>
          <w:p w14:paraId="6E0993B4" w14:textId="77777777" w:rsidR="00C831B2" w:rsidRPr="00901A02" w:rsidRDefault="00C831B2" w:rsidP="00C831B2">
            <w:pPr>
              <w:spacing w:after="0" w:line="240" w:lineRule="auto"/>
              <w:jc w:val="center"/>
              <w:rPr>
                <w:rFonts w:cstheme="minorHAnsi"/>
                <w:b/>
                <w:bCs/>
                <w:color w:val="000000"/>
                <w:sz w:val="14"/>
                <w:szCs w:val="14"/>
                <w:lang w:eastAsia="es-GT"/>
              </w:rPr>
            </w:pPr>
            <w:r w:rsidRPr="00901A02">
              <w:rPr>
                <w:rFonts w:cstheme="minorHAnsi"/>
                <w:b/>
                <w:bCs/>
                <w:color w:val="000000"/>
                <w:sz w:val="14"/>
                <w:szCs w:val="14"/>
                <w:lang w:eastAsia="es-GT"/>
              </w:rPr>
              <w:t>Nitrógeno total (mg/L)</w:t>
            </w:r>
          </w:p>
        </w:tc>
      </w:tr>
      <w:tr w:rsidR="001B597B" w:rsidRPr="00C831B2" w14:paraId="080CE014" w14:textId="77777777" w:rsidTr="001B597B">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C6270B1" w14:textId="323DE2F2" w:rsidR="001B597B" w:rsidRPr="0043063A" w:rsidRDefault="001B597B" w:rsidP="001B597B">
            <w:pPr>
              <w:spacing w:after="0" w:line="240" w:lineRule="auto"/>
              <w:jc w:val="center"/>
              <w:rPr>
                <w:sz w:val="14"/>
                <w:szCs w:val="14"/>
              </w:rPr>
            </w:pPr>
            <w:r w:rsidRPr="004C00C7">
              <w:rPr>
                <w:sz w:val="14"/>
                <w:szCs w:val="14"/>
              </w:rPr>
              <w:t>Río Villalobos</w:t>
            </w:r>
          </w:p>
        </w:tc>
        <w:tc>
          <w:tcPr>
            <w:tcW w:w="494" w:type="pct"/>
            <w:tcBorders>
              <w:top w:val="nil"/>
              <w:left w:val="nil"/>
              <w:bottom w:val="single" w:sz="4" w:space="0" w:color="auto"/>
              <w:right w:val="single" w:sz="4" w:space="0" w:color="auto"/>
            </w:tcBorders>
            <w:shd w:val="clear" w:color="auto" w:fill="auto"/>
            <w:vAlign w:val="center"/>
          </w:tcPr>
          <w:p w14:paraId="3789F518" w14:textId="7531611E" w:rsidR="001B597B" w:rsidRPr="00AE0336" w:rsidRDefault="001B597B" w:rsidP="001B597B">
            <w:pPr>
              <w:spacing w:after="0" w:line="240" w:lineRule="auto"/>
              <w:jc w:val="center"/>
              <w:rPr>
                <w:sz w:val="14"/>
                <w:szCs w:val="14"/>
              </w:rPr>
            </w:pPr>
            <w:r w:rsidRPr="001B597B">
              <w:rPr>
                <w:sz w:val="14"/>
                <w:szCs w:val="14"/>
              </w:rPr>
              <w:t>1056</w:t>
            </w:r>
          </w:p>
        </w:tc>
        <w:tc>
          <w:tcPr>
            <w:tcW w:w="516" w:type="pct"/>
            <w:tcBorders>
              <w:top w:val="nil"/>
              <w:left w:val="nil"/>
              <w:bottom w:val="single" w:sz="4" w:space="0" w:color="auto"/>
              <w:right w:val="single" w:sz="4" w:space="0" w:color="auto"/>
            </w:tcBorders>
            <w:shd w:val="clear" w:color="auto" w:fill="auto"/>
            <w:vAlign w:val="center"/>
          </w:tcPr>
          <w:p w14:paraId="428C60F0" w14:textId="0267C459" w:rsidR="001B597B" w:rsidRPr="00AE0336" w:rsidRDefault="001B597B" w:rsidP="001B597B">
            <w:pPr>
              <w:spacing w:after="0" w:line="240" w:lineRule="auto"/>
              <w:jc w:val="center"/>
              <w:rPr>
                <w:sz w:val="14"/>
                <w:szCs w:val="14"/>
              </w:rPr>
            </w:pPr>
            <w:r w:rsidRPr="001B597B">
              <w:rPr>
                <w:sz w:val="14"/>
                <w:szCs w:val="14"/>
              </w:rPr>
              <w:t>100</w:t>
            </w:r>
          </w:p>
        </w:tc>
        <w:tc>
          <w:tcPr>
            <w:tcW w:w="293" w:type="pct"/>
            <w:tcBorders>
              <w:top w:val="nil"/>
              <w:left w:val="nil"/>
              <w:bottom w:val="single" w:sz="4" w:space="0" w:color="auto"/>
              <w:right w:val="single" w:sz="4" w:space="0" w:color="auto"/>
            </w:tcBorders>
            <w:shd w:val="clear" w:color="auto" w:fill="auto"/>
            <w:vAlign w:val="center"/>
          </w:tcPr>
          <w:p w14:paraId="1E6FB6CC" w14:textId="61E434F7" w:rsidR="001B597B" w:rsidRPr="00AE0336" w:rsidRDefault="001B597B" w:rsidP="001B597B">
            <w:pPr>
              <w:spacing w:after="0" w:line="240" w:lineRule="auto"/>
              <w:jc w:val="center"/>
              <w:rPr>
                <w:sz w:val="14"/>
                <w:szCs w:val="14"/>
              </w:rPr>
            </w:pPr>
            <w:r w:rsidRPr="001B597B">
              <w:rPr>
                <w:sz w:val="14"/>
                <w:szCs w:val="14"/>
              </w:rPr>
              <w:t>140</w:t>
            </w:r>
          </w:p>
        </w:tc>
        <w:tc>
          <w:tcPr>
            <w:tcW w:w="278" w:type="pct"/>
            <w:tcBorders>
              <w:top w:val="nil"/>
              <w:left w:val="nil"/>
              <w:bottom w:val="single" w:sz="4" w:space="0" w:color="auto"/>
              <w:right w:val="single" w:sz="4" w:space="0" w:color="auto"/>
            </w:tcBorders>
            <w:shd w:val="clear" w:color="auto" w:fill="auto"/>
            <w:vAlign w:val="center"/>
          </w:tcPr>
          <w:p w14:paraId="3EC48142" w14:textId="0AD0CF23" w:rsidR="001B597B" w:rsidRPr="00AE0336" w:rsidRDefault="001B597B" w:rsidP="001B597B">
            <w:pPr>
              <w:spacing w:after="0" w:line="240" w:lineRule="auto"/>
              <w:jc w:val="center"/>
              <w:rPr>
                <w:sz w:val="14"/>
                <w:szCs w:val="14"/>
              </w:rPr>
            </w:pPr>
            <w:r w:rsidRPr="001B597B">
              <w:rPr>
                <w:sz w:val="14"/>
                <w:szCs w:val="14"/>
              </w:rPr>
              <w:t>235</w:t>
            </w:r>
          </w:p>
        </w:tc>
        <w:tc>
          <w:tcPr>
            <w:tcW w:w="414" w:type="pct"/>
            <w:tcBorders>
              <w:top w:val="nil"/>
              <w:left w:val="nil"/>
              <w:bottom w:val="single" w:sz="4" w:space="0" w:color="auto"/>
              <w:right w:val="single" w:sz="4" w:space="0" w:color="auto"/>
            </w:tcBorders>
            <w:shd w:val="clear" w:color="auto" w:fill="auto"/>
            <w:vAlign w:val="center"/>
          </w:tcPr>
          <w:p w14:paraId="139F8FF4" w14:textId="07A72F4F" w:rsidR="001B597B" w:rsidRPr="00AE0336" w:rsidRDefault="001B597B" w:rsidP="001B597B">
            <w:pPr>
              <w:spacing w:after="0" w:line="240" w:lineRule="auto"/>
              <w:jc w:val="center"/>
              <w:rPr>
                <w:sz w:val="14"/>
                <w:szCs w:val="14"/>
              </w:rPr>
            </w:pPr>
            <w:r w:rsidRPr="001B597B">
              <w:rPr>
                <w:sz w:val="14"/>
                <w:szCs w:val="14"/>
              </w:rPr>
              <w:t>4.7601</w:t>
            </w:r>
          </w:p>
        </w:tc>
        <w:tc>
          <w:tcPr>
            <w:tcW w:w="411" w:type="pct"/>
            <w:tcBorders>
              <w:top w:val="nil"/>
              <w:left w:val="nil"/>
              <w:bottom w:val="single" w:sz="4" w:space="0" w:color="auto"/>
              <w:right w:val="single" w:sz="4" w:space="0" w:color="auto"/>
            </w:tcBorders>
            <w:shd w:val="clear" w:color="auto" w:fill="auto"/>
            <w:vAlign w:val="center"/>
          </w:tcPr>
          <w:p w14:paraId="6B624859" w14:textId="33CEA904" w:rsidR="001B597B" w:rsidRPr="00AE0336" w:rsidRDefault="001B597B" w:rsidP="001B597B">
            <w:pPr>
              <w:spacing w:after="0" w:line="240" w:lineRule="auto"/>
              <w:jc w:val="center"/>
              <w:rPr>
                <w:sz w:val="14"/>
                <w:szCs w:val="14"/>
              </w:rPr>
            </w:pPr>
            <w:r w:rsidRPr="001B597B">
              <w:rPr>
                <w:sz w:val="14"/>
                <w:szCs w:val="14"/>
              </w:rPr>
              <w:t>3.0367</w:t>
            </w:r>
          </w:p>
        </w:tc>
        <w:tc>
          <w:tcPr>
            <w:tcW w:w="562" w:type="pct"/>
            <w:tcBorders>
              <w:top w:val="nil"/>
              <w:left w:val="nil"/>
              <w:bottom w:val="single" w:sz="4" w:space="0" w:color="auto"/>
              <w:right w:val="single" w:sz="4" w:space="0" w:color="auto"/>
            </w:tcBorders>
            <w:shd w:val="clear" w:color="auto" w:fill="auto"/>
            <w:vAlign w:val="center"/>
          </w:tcPr>
          <w:p w14:paraId="347E6DD4" w14:textId="1A36C497" w:rsidR="001B597B" w:rsidRPr="00AE0336" w:rsidRDefault="001B597B" w:rsidP="001B597B">
            <w:pPr>
              <w:spacing w:after="0" w:line="240" w:lineRule="auto"/>
              <w:jc w:val="center"/>
              <w:rPr>
                <w:sz w:val="14"/>
                <w:szCs w:val="14"/>
              </w:rPr>
            </w:pPr>
            <w:r w:rsidRPr="001B597B">
              <w:rPr>
                <w:sz w:val="14"/>
                <w:szCs w:val="14"/>
              </w:rPr>
              <w:t>31.8404</w:t>
            </w:r>
          </w:p>
        </w:tc>
        <w:tc>
          <w:tcPr>
            <w:tcW w:w="550" w:type="pct"/>
            <w:tcBorders>
              <w:top w:val="nil"/>
              <w:left w:val="nil"/>
              <w:bottom w:val="single" w:sz="4" w:space="0" w:color="auto"/>
              <w:right w:val="single" w:sz="4" w:space="0" w:color="auto"/>
            </w:tcBorders>
            <w:shd w:val="clear" w:color="auto" w:fill="auto"/>
            <w:vAlign w:val="center"/>
          </w:tcPr>
          <w:p w14:paraId="71481C47" w14:textId="422088EE" w:rsidR="001B597B" w:rsidRPr="00AE0336" w:rsidRDefault="001B597B" w:rsidP="001B597B">
            <w:pPr>
              <w:spacing w:after="0" w:line="240" w:lineRule="auto"/>
              <w:jc w:val="center"/>
              <w:rPr>
                <w:sz w:val="14"/>
                <w:szCs w:val="14"/>
              </w:rPr>
            </w:pPr>
            <w:r w:rsidRPr="001B597B">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671CDD2" w14:textId="7531F583" w:rsidR="001B597B" w:rsidRPr="00AE0336" w:rsidRDefault="001B597B" w:rsidP="001B597B">
            <w:pPr>
              <w:spacing w:after="0" w:line="240" w:lineRule="auto"/>
              <w:jc w:val="center"/>
              <w:rPr>
                <w:sz w:val="14"/>
                <w:szCs w:val="14"/>
              </w:rPr>
            </w:pPr>
            <w:r w:rsidRPr="001B597B">
              <w:rPr>
                <w:sz w:val="14"/>
                <w:szCs w:val="14"/>
              </w:rPr>
              <w:t>0.0038</w:t>
            </w:r>
          </w:p>
        </w:tc>
        <w:tc>
          <w:tcPr>
            <w:tcW w:w="457" w:type="pct"/>
            <w:tcBorders>
              <w:top w:val="nil"/>
              <w:left w:val="nil"/>
              <w:bottom w:val="single" w:sz="4" w:space="0" w:color="auto"/>
              <w:right w:val="single" w:sz="4" w:space="0" w:color="auto"/>
            </w:tcBorders>
            <w:shd w:val="clear" w:color="auto" w:fill="auto"/>
            <w:vAlign w:val="center"/>
          </w:tcPr>
          <w:p w14:paraId="06F1DF36" w14:textId="18A4A7BD" w:rsidR="001B597B" w:rsidRPr="00AE0336" w:rsidRDefault="001B597B" w:rsidP="001B597B">
            <w:pPr>
              <w:spacing w:after="0" w:line="240" w:lineRule="auto"/>
              <w:jc w:val="center"/>
              <w:rPr>
                <w:sz w:val="14"/>
                <w:szCs w:val="14"/>
              </w:rPr>
            </w:pPr>
            <w:r w:rsidRPr="001B597B">
              <w:rPr>
                <w:sz w:val="14"/>
                <w:szCs w:val="14"/>
              </w:rPr>
              <w:t>46.0666</w:t>
            </w:r>
          </w:p>
        </w:tc>
      </w:tr>
      <w:tr w:rsidR="001B597B" w:rsidRPr="00C831B2" w14:paraId="6EA51785" w14:textId="77777777" w:rsidTr="001B597B">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0FD215A" w14:textId="06B4394E" w:rsidR="001B597B" w:rsidRPr="0043063A" w:rsidRDefault="001B597B" w:rsidP="001B597B">
            <w:pPr>
              <w:spacing w:after="0" w:line="240" w:lineRule="auto"/>
              <w:jc w:val="center"/>
              <w:rPr>
                <w:sz w:val="14"/>
                <w:szCs w:val="14"/>
              </w:rPr>
            </w:pPr>
            <w:r w:rsidRPr="004C00C7">
              <w:rPr>
                <w:sz w:val="14"/>
                <w:szCs w:val="14"/>
              </w:rPr>
              <w:t xml:space="preserve">Río </w:t>
            </w:r>
            <w:proofErr w:type="spellStart"/>
            <w:r w:rsidRPr="004C00C7">
              <w:rPr>
                <w:sz w:val="14"/>
                <w:szCs w:val="14"/>
              </w:rPr>
              <w:t>Pampumay</w:t>
            </w:r>
            <w:proofErr w:type="spellEnd"/>
          </w:p>
        </w:tc>
        <w:tc>
          <w:tcPr>
            <w:tcW w:w="494" w:type="pct"/>
            <w:tcBorders>
              <w:top w:val="nil"/>
              <w:left w:val="nil"/>
              <w:bottom w:val="single" w:sz="4" w:space="0" w:color="auto"/>
              <w:right w:val="single" w:sz="4" w:space="0" w:color="auto"/>
            </w:tcBorders>
            <w:shd w:val="clear" w:color="auto" w:fill="auto"/>
            <w:vAlign w:val="center"/>
          </w:tcPr>
          <w:p w14:paraId="39F55B7A" w14:textId="7FC3CEF4" w:rsidR="001B597B" w:rsidRPr="00AE0336" w:rsidRDefault="001B597B" w:rsidP="001B597B">
            <w:pPr>
              <w:spacing w:after="0" w:line="240" w:lineRule="auto"/>
              <w:jc w:val="center"/>
              <w:rPr>
                <w:sz w:val="14"/>
                <w:szCs w:val="14"/>
              </w:rPr>
            </w:pPr>
            <w:r w:rsidRPr="001B597B">
              <w:rPr>
                <w:sz w:val="14"/>
                <w:szCs w:val="14"/>
              </w:rPr>
              <w:t>556</w:t>
            </w:r>
          </w:p>
        </w:tc>
        <w:tc>
          <w:tcPr>
            <w:tcW w:w="516" w:type="pct"/>
            <w:tcBorders>
              <w:top w:val="nil"/>
              <w:left w:val="nil"/>
              <w:bottom w:val="single" w:sz="4" w:space="0" w:color="auto"/>
              <w:right w:val="single" w:sz="4" w:space="0" w:color="auto"/>
            </w:tcBorders>
            <w:shd w:val="clear" w:color="auto" w:fill="auto"/>
            <w:vAlign w:val="center"/>
          </w:tcPr>
          <w:p w14:paraId="14C332D0" w14:textId="15E769EB" w:rsidR="001B597B" w:rsidRPr="00AE0336" w:rsidRDefault="001B597B" w:rsidP="001B597B">
            <w:pPr>
              <w:spacing w:after="0" w:line="240" w:lineRule="auto"/>
              <w:jc w:val="center"/>
              <w:rPr>
                <w:sz w:val="14"/>
                <w:szCs w:val="14"/>
              </w:rPr>
            </w:pPr>
            <w:r w:rsidRPr="001B597B">
              <w:rPr>
                <w:sz w:val="14"/>
                <w:szCs w:val="14"/>
              </w:rPr>
              <w:t>30</w:t>
            </w:r>
          </w:p>
        </w:tc>
        <w:tc>
          <w:tcPr>
            <w:tcW w:w="293" w:type="pct"/>
            <w:tcBorders>
              <w:top w:val="nil"/>
              <w:left w:val="nil"/>
              <w:bottom w:val="single" w:sz="4" w:space="0" w:color="auto"/>
              <w:right w:val="single" w:sz="4" w:space="0" w:color="auto"/>
            </w:tcBorders>
            <w:shd w:val="clear" w:color="auto" w:fill="auto"/>
            <w:vAlign w:val="center"/>
          </w:tcPr>
          <w:p w14:paraId="1F8100B9" w14:textId="69D718D6" w:rsidR="001B597B" w:rsidRPr="00AE0336" w:rsidRDefault="001B597B" w:rsidP="001B597B">
            <w:pPr>
              <w:spacing w:after="0" w:line="240" w:lineRule="auto"/>
              <w:jc w:val="center"/>
              <w:rPr>
                <w:sz w:val="14"/>
                <w:szCs w:val="14"/>
              </w:rPr>
            </w:pPr>
            <w:r w:rsidRPr="001B597B">
              <w:rPr>
                <w:sz w:val="14"/>
                <w:szCs w:val="14"/>
              </w:rPr>
              <w:t>160</w:t>
            </w:r>
          </w:p>
        </w:tc>
        <w:tc>
          <w:tcPr>
            <w:tcW w:w="278" w:type="pct"/>
            <w:tcBorders>
              <w:top w:val="nil"/>
              <w:left w:val="nil"/>
              <w:bottom w:val="single" w:sz="4" w:space="0" w:color="auto"/>
              <w:right w:val="single" w:sz="4" w:space="0" w:color="auto"/>
            </w:tcBorders>
            <w:shd w:val="clear" w:color="auto" w:fill="auto"/>
            <w:vAlign w:val="center"/>
          </w:tcPr>
          <w:p w14:paraId="330584A9" w14:textId="7BE0B9FB" w:rsidR="001B597B" w:rsidRPr="00AE0336" w:rsidRDefault="001B597B" w:rsidP="001B597B">
            <w:pPr>
              <w:spacing w:after="0" w:line="240" w:lineRule="auto"/>
              <w:jc w:val="center"/>
              <w:rPr>
                <w:sz w:val="14"/>
                <w:szCs w:val="14"/>
              </w:rPr>
            </w:pPr>
            <w:r w:rsidRPr="001B597B">
              <w:rPr>
                <w:sz w:val="14"/>
                <w:szCs w:val="14"/>
              </w:rPr>
              <w:t>323</w:t>
            </w:r>
          </w:p>
        </w:tc>
        <w:tc>
          <w:tcPr>
            <w:tcW w:w="414" w:type="pct"/>
            <w:tcBorders>
              <w:top w:val="nil"/>
              <w:left w:val="nil"/>
              <w:bottom w:val="single" w:sz="4" w:space="0" w:color="auto"/>
              <w:right w:val="single" w:sz="4" w:space="0" w:color="auto"/>
            </w:tcBorders>
            <w:shd w:val="clear" w:color="auto" w:fill="auto"/>
            <w:vAlign w:val="center"/>
          </w:tcPr>
          <w:p w14:paraId="75BF1DDC" w14:textId="774BD621" w:rsidR="001B597B" w:rsidRPr="00AE0336" w:rsidRDefault="001B597B" w:rsidP="001B597B">
            <w:pPr>
              <w:spacing w:after="0" w:line="240" w:lineRule="auto"/>
              <w:jc w:val="center"/>
              <w:rPr>
                <w:sz w:val="14"/>
                <w:szCs w:val="14"/>
              </w:rPr>
            </w:pPr>
            <w:r w:rsidRPr="001B597B">
              <w:rPr>
                <w:sz w:val="14"/>
                <w:szCs w:val="14"/>
              </w:rPr>
              <w:t>0.6078</w:t>
            </w:r>
          </w:p>
        </w:tc>
        <w:tc>
          <w:tcPr>
            <w:tcW w:w="411" w:type="pct"/>
            <w:tcBorders>
              <w:top w:val="nil"/>
              <w:left w:val="nil"/>
              <w:bottom w:val="single" w:sz="4" w:space="0" w:color="auto"/>
              <w:right w:val="single" w:sz="4" w:space="0" w:color="auto"/>
            </w:tcBorders>
            <w:shd w:val="clear" w:color="auto" w:fill="auto"/>
            <w:vAlign w:val="center"/>
          </w:tcPr>
          <w:p w14:paraId="3FE9724A" w14:textId="3362AB3F" w:rsidR="001B597B" w:rsidRPr="00AE0336" w:rsidRDefault="001B597B" w:rsidP="001B597B">
            <w:pPr>
              <w:spacing w:after="0" w:line="240" w:lineRule="auto"/>
              <w:jc w:val="center"/>
              <w:rPr>
                <w:sz w:val="14"/>
                <w:szCs w:val="14"/>
              </w:rPr>
            </w:pPr>
            <w:r w:rsidRPr="001B597B">
              <w:rPr>
                <w:sz w:val="14"/>
                <w:szCs w:val="14"/>
              </w:rPr>
              <w:t>0.0148</w:t>
            </w:r>
          </w:p>
        </w:tc>
        <w:tc>
          <w:tcPr>
            <w:tcW w:w="562" w:type="pct"/>
            <w:tcBorders>
              <w:top w:val="nil"/>
              <w:left w:val="nil"/>
              <w:bottom w:val="single" w:sz="4" w:space="0" w:color="auto"/>
              <w:right w:val="single" w:sz="4" w:space="0" w:color="auto"/>
            </w:tcBorders>
            <w:shd w:val="clear" w:color="auto" w:fill="auto"/>
            <w:vAlign w:val="center"/>
          </w:tcPr>
          <w:p w14:paraId="79D253FA" w14:textId="6B506215" w:rsidR="001B597B" w:rsidRPr="00AE0336" w:rsidRDefault="001B597B" w:rsidP="001B597B">
            <w:pPr>
              <w:spacing w:after="0" w:line="240" w:lineRule="auto"/>
              <w:jc w:val="center"/>
              <w:rPr>
                <w:sz w:val="14"/>
                <w:szCs w:val="14"/>
              </w:rPr>
            </w:pPr>
            <w:r w:rsidRPr="001B597B">
              <w:rPr>
                <w:sz w:val="14"/>
                <w:szCs w:val="14"/>
              </w:rPr>
              <w:t>0.0684</w:t>
            </w:r>
          </w:p>
        </w:tc>
        <w:tc>
          <w:tcPr>
            <w:tcW w:w="550" w:type="pct"/>
            <w:tcBorders>
              <w:top w:val="nil"/>
              <w:left w:val="nil"/>
              <w:bottom w:val="single" w:sz="4" w:space="0" w:color="auto"/>
              <w:right w:val="single" w:sz="4" w:space="0" w:color="auto"/>
            </w:tcBorders>
            <w:shd w:val="clear" w:color="auto" w:fill="auto"/>
            <w:vAlign w:val="center"/>
          </w:tcPr>
          <w:p w14:paraId="14EC8885" w14:textId="05CFA370" w:rsidR="001B597B" w:rsidRPr="00AE0336" w:rsidRDefault="001B597B" w:rsidP="001B597B">
            <w:pPr>
              <w:spacing w:after="0" w:line="240" w:lineRule="auto"/>
              <w:jc w:val="center"/>
              <w:rPr>
                <w:sz w:val="14"/>
                <w:szCs w:val="14"/>
              </w:rPr>
            </w:pPr>
            <w:r w:rsidRPr="001B597B">
              <w:rPr>
                <w:sz w:val="14"/>
                <w:szCs w:val="14"/>
              </w:rPr>
              <w:t>0.0523</w:t>
            </w:r>
          </w:p>
        </w:tc>
        <w:tc>
          <w:tcPr>
            <w:tcW w:w="540" w:type="pct"/>
            <w:tcBorders>
              <w:top w:val="nil"/>
              <w:left w:val="nil"/>
              <w:bottom w:val="single" w:sz="4" w:space="0" w:color="auto"/>
              <w:right w:val="single" w:sz="4" w:space="0" w:color="auto"/>
            </w:tcBorders>
            <w:shd w:val="clear" w:color="auto" w:fill="auto"/>
            <w:vAlign w:val="center"/>
          </w:tcPr>
          <w:p w14:paraId="513E22F8" w14:textId="09BDB112" w:rsidR="001B597B" w:rsidRPr="00AE0336" w:rsidRDefault="001B597B" w:rsidP="001B597B">
            <w:pPr>
              <w:spacing w:after="0" w:line="240" w:lineRule="auto"/>
              <w:jc w:val="center"/>
              <w:rPr>
                <w:sz w:val="14"/>
                <w:szCs w:val="14"/>
              </w:rPr>
            </w:pPr>
            <w:r w:rsidRPr="001B597B">
              <w:rPr>
                <w:sz w:val="14"/>
                <w:szCs w:val="14"/>
              </w:rPr>
              <w:t>0.0011</w:t>
            </w:r>
          </w:p>
        </w:tc>
        <w:tc>
          <w:tcPr>
            <w:tcW w:w="457" w:type="pct"/>
            <w:tcBorders>
              <w:top w:val="nil"/>
              <w:left w:val="nil"/>
              <w:bottom w:val="single" w:sz="4" w:space="0" w:color="auto"/>
              <w:right w:val="single" w:sz="4" w:space="0" w:color="auto"/>
            </w:tcBorders>
            <w:shd w:val="clear" w:color="auto" w:fill="auto"/>
            <w:vAlign w:val="center"/>
          </w:tcPr>
          <w:p w14:paraId="57D056F7" w14:textId="4D3EA78D" w:rsidR="001B597B" w:rsidRPr="00AE0336" w:rsidRDefault="001B597B" w:rsidP="001B597B">
            <w:pPr>
              <w:spacing w:after="0" w:line="240" w:lineRule="auto"/>
              <w:jc w:val="center"/>
              <w:rPr>
                <w:sz w:val="14"/>
                <w:szCs w:val="14"/>
              </w:rPr>
            </w:pPr>
            <w:r w:rsidRPr="001B597B">
              <w:rPr>
                <w:sz w:val="14"/>
                <w:szCs w:val="14"/>
              </w:rPr>
              <w:t>7.5306</w:t>
            </w:r>
          </w:p>
        </w:tc>
      </w:tr>
      <w:tr w:rsidR="001B597B" w:rsidRPr="00C831B2" w14:paraId="046AC43D" w14:textId="77777777" w:rsidTr="001B597B">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8448B2" w14:textId="6CB6D98E" w:rsidR="001B597B" w:rsidRPr="0043063A" w:rsidRDefault="001B597B" w:rsidP="001B597B">
            <w:pPr>
              <w:spacing w:after="0" w:line="240" w:lineRule="auto"/>
              <w:jc w:val="center"/>
              <w:rPr>
                <w:sz w:val="14"/>
                <w:szCs w:val="14"/>
              </w:rPr>
            </w:pPr>
            <w:r w:rsidRPr="004C00C7">
              <w:rPr>
                <w:sz w:val="14"/>
                <w:szCs w:val="14"/>
              </w:rPr>
              <w:t>Rio San Lucas</w:t>
            </w:r>
          </w:p>
        </w:tc>
        <w:tc>
          <w:tcPr>
            <w:tcW w:w="494" w:type="pct"/>
            <w:tcBorders>
              <w:top w:val="nil"/>
              <w:left w:val="nil"/>
              <w:bottom w:val="single" w:sz="4" w:space="0" w:color="auto"/>
              <w:right w:val="single" w:sz="4" w:space="0" w:color="auto"/>
            </w:tcBorders>
            <w:shd w:val="clear" w:color="auto" w:fill="auto"/>
            <w:vAlign w:val="center"/>
          </w:tcPr>
          <w:p w14:paraId="43E5A669" w14:textId="77AEA5E9" w:rsidR="001B597B" w:rsidRPr="00AE0336" w:rsidRDefault="001B597B" w:rsidP="001B597B">
            <w:pPr>
              <w:spacing w:after="0" w:line="240" w:lineRule="auto"/>
              <w:jc w:val="center"/>
              <w:rPr>
                <w:sz w:val="14"/>
                <w:szCs w:val="14"/>
              </w:rPr>
            </w:pPr>
            <w:r w:rsidRPr="001B597B">
              <w:rPr>
                <w:sz w:val="14"/>
                <w:szCs w:val="14"/>
              </w:rPr>
              <w:t>808</w:t>
            </w:r>
          </w:p>
        </w:tc>
        <w:tc>
          <w:tcPr>
            <w:tcW w:w="516" w:type="pct"/>
            <w:tcBorders>
              <w:top w:val="nil"/>
              <w:left w:val="nil"/>
              <w:bottom w:val="single" w:sz="4" w:space="0" w:color="auto"/>
              <w:right w:val="single" w:sz="4" w:space="0" w:color="auto"/>
            </w:tcBorders>
            <w:shd w:val="clear" w:color="auto" w:fill="auto"/>
            <w:vAlign w:val="center"/>
          </w:tcPr>
          <w:p w14:paraId="5C2DEA80" w14:textId="021FC5BF" w:rsidR="001B597B" w:rsidRPr="00AE0336" w:rsidRDefault="001B597B" w:rsidP="001B597B">
            <w:pPr>
              <w:spacing w:after="0" w:line="240" w:lineRule="auto"/>
              <w:jc w:val="center"/>
              <w:rPr>
                <w:sz w:val="14"/>
                <w:szCs w:val="14"/>
              </w:rPr>
            </w:pPr>
            <w:r w:rsidRPr="001B597B">
              <w:rPr>
                <w:sz w:val="14"/>
                <w:szCs w:val="14"/>
              </w:rPr>
              <w:t>41</w:t>
            </w:r>
          </w:p>
        </w:tc>
        <w:tc>
          <w:tcPr>
            <w:tcW w:w="293" w:type="pct"/>
            <w:tcBorders>
              <w:top w:val="nil"/>
              <w:left w:val="nil"/>
              <w:bottom w:val="single" w:sz="4" w:space="0" w:color="auto"/>
              <w:right w:val="single" w:sz="4" w:space="0" w:color="auto"/>
            </w:tcBorders>
            <w:shd w:val="clear" w:color="auto" w:fill="auto"/>
            <w:vAlign w:val="center"/>
          </w:tcPr>
          <w:p w14:paraId="688A20F7" w14:textId="17F1EBA8" w:rsidR="001B597B" w:rsidRPr="00AE0336" w:rsidRDefault="001B597B" w:rsidP="001B597B">
            <w:pPr>
              <w:spacing w:after="0" w:line="240" w:lineRule="auto"/>
              <w:jc w:val="center"/>
              <w:rPr>
                <w:sz w:val="14"/>
                <w:szCs w:val="14"/>
              </w:rPr>
            </w:pPr>
            <w:r w:rsidRPr="001B597B">
              <w:rPr>
                <w:sz w:val="14"/>
                <w:szCs w:val="14"/>
              </w:rPr>
              <w:t>105</w:t>
            </w:r>
          </w:p>
        </w:tc>
        <w:tc>
          <w:tcPr>
            <w:tcW w:w="278" w:type="pct"/>
            <w:tcBorders>
              <w:top w:val="nil"/>
              <w:left w:val="nil"/>
              <w:bottom w:val="single" w:sz="4" w:space="0" w:color="auto"/>
              <w:right w:val="single" w:sz="4" w:space="0" w:color="auto"/>
            </w:tcBorders>
            <w:shd w:val="clear" w:color="auto" w:fill="auto"/>
            <w:vAlign w:val="center"/>
          </w:tcPr>
          <w:p w14:paraId="161F9639" w14:textId="36EA5983" w:rsidR="001B597B" w:rsidRPr="00AE0336" w:rsidRDefault="001B597B" w:rsidP="001B597B">
            <w:pPr>
              <w:spacing w:after="0" w:line="240" w:lineRule="auto"/>
              <w:jc w:val="center"/>
              <w:rPr>
                <w:sz w:val="14"/>
                <w:szCs w:val="14"/>
              </w:rPr>
            </w:pPr>
            <w:r w:rsidRPr="001B597B">
              <w:rPr>
                <w:sz w:val="14"/>
                <w:szCs w:val="14"/>
              </w:rPr>
              <w:t>175</w:t>
            </w:r>
          </w:p>
        </w:tc>
        <w:tc>
          <w:tcPr>
            <w:tcW w:w="414" w:type="pct"/>
            <w:tcBorders>
              <w:top w:val="nil"/>
              <w:left w:val="nil"/>
              <w:bottom w:val="single" w:sz="4" w:space="0" w:color="auto"/>
              <w:right w:val="single" w:sz="4" w:space="0" w:color="auto"/>
            </w:tcBorders>
            <w:shd w:val="clear" w:color="auto" w:fill="auto"/>
            <w:vAlign w:val="center"/>
          </w:tcPr>
          <w:p w14:paraId="54D2D129" w14:textId="5778BA06" w:rsidR="001B597B" w:rsidRPr="00AE0336" w:rsidRDefault="001B597B" w:rsidP="001B597B">
            <w:pPr>
              <w:spacing w:after="0" w:line="240" w:lineRule="auto"/>
              <w:jc w:val="center"/>
              <w:rPr>
                <w:sz w:val="14"/>
                <w:szCs w:val="14"/>
              </w:rPr>
            </w:pPr>
            <w:r w:rsidRPr="001B597B">
              <w:rPr>
                <w:sz w:val="14"/>
                <w:szCs w:val="14"/>
              </w:rPr>
              <w:t>3.3678</w:t>
            </w:r>
          </w:p>
        </w:tc>
        <w:tc>
          <w:tcPr>
            <w:tcW w:w="411" w:type="pct"/>
            <w:tcBorders>
              <w:top w:val="nil"/>
              <w:left w:val="nil"/>
              <w:bottom w:val="single" w:sz="4" w:space="0" w:color="auto"/>
              <w:right w:val="single" w:sz="4" w:space="0" w:color="auto"/>
            </w:tcBorders>
            <w:shd w:val="clear" w:color="auto" w:fill="auto"/>
            <w:vAlign w:val="center"/>
          </w:tcPr>
          <w:p w14:paraId="36AF0489" w14:textId="4D85644D" w:rsidR="001B597B" w:rsidRPr="00AE0336" w:rsidRDefault="001B597B" w:rsidP="001B597B">
            <w:pPr>
              <w:spacing w:after="0" w:line="240" w:lineRule="auto"/>
              <w:jc w:val="center"/>
              <w:rPr>
                <w:sz w:val="14"/>
                <w:szCs w:val="14"/>
              </w:rPr>
            </w:pPr>
            <w:r w:rsidRPr="001B597B">
              <w:rPr>
                <w:sz w:val="14"/>
                <w:szCs w:val="14"/>
              </w:rPr>
              <w:t>1.5481</w:t>
            </w:r>
          </w:p>
        </w:tc>
        <w:tc>
          <w:tcPr>
            <w:tcW w:w="562" w:type="pct"/>
            <w:tcBorders>
              <w:top w:val="nil"/>
              <w:left w:val="nil"/>
              <w:bottom w:val="single" w:sz="4" w:space="0" w:color="auto"/>
              <w:right w:val="single" w:sz="4" w:space="0" w:color="auto"/>
            </w:tcBorders>
            <w:shd w:val="clear" w:color="auto" w:fill="auto"/>
            <w:vAlign w:val="center"/>
          </w:tcPr>
          <w:p w14:paraId="734DD229" w14:textId="1165BBF0" w:rsidR="001B597B" w:rsidRPr="00AE0336" w:rsidRDefault="001B597B" w:rsidP="001B597B">
            <w:pPr>
              <w:spacing w:after="0" w:line="240" w:lineRule="auto"/>
              <w:jc w:val="center"/>
              <w:rPr>
                <w:sz w:val="14"/>
                <w:szCs w:val="14"/>
              </w:rPr>
            </w:pPr>
            <w:r w:rsidRPr="001B597B">
              <w:rPr>
                <w:sz w:val="14"/>
                <w:szCs w:val="14"/>
              </w:rPr>
              <w:t>15.5855</w:t>
            </w:r>
          </w:p>
        </w:tc>
        <w:tc>
          <w:tcPr>
            <w:tcW w:w="550" w:type="pct"/>
            <w:tcBorders>
              <w:top w:val="nil"/>
              <w:left w:val="nil"/>
              <w:bottom w:val="single" w:sz="4" w:space="0" w:color="auto"/>
              <w:right w:val="single" w:sz="4" w:space="0" w:color="auto"/>
            </w:tcBorders>
            <w:shd w:val="clear" w:color="auto" w:fill="auto"/>
            <w:vAlign w:val="center"/>
          </w:tcPr>
          <w:p w14:paraId="0B84594C" w14:textId="06E79120" w:rsidR="001B597B" w:rsidRPr="00AE0336" w:rsidRDefault="001B597B" w:rsidP="001B597B">
            <w:pPr>
              <w:spacing w:after="0" w:line="240" w:lineRule="auto"/>
              <w:jc w:val="center"/>
              <w:rPr>
                <w:sz w:val="14"/>
                <w:szCs w:val="14"/>
              </w:rPr>
            </w:pPr>
            <w:r w:rsidRPr="001B597B">
              <w:rPr>
                <w:sz w:val="14"/>
                <w:szCs w:val="14"/>
              </w:rPr>
              <w:t>0.2366</w:t>
            </w:r>
          </w:p>
        </w:tc>
        <w:tc>
          <w:tcPr>
            <w:tcW w:w="540" w:type="pct"/>
            <w:tcBorders>
              <w:top w:val="nil"/>
              <w:left w:val="nil"/>
              <w:bottom w:val="single" w:sz="4" w:space="0" w:color="auto"/>
              <w:right w:val="single" w:sz="4" w:space="0" w:color="auto"/>
            </w:tcBorders>
            <w:shd w:val="clear" w:color="auto" w:fill="auto"/>
            <w:vAlign w:val="center"/>
          </w:tcPr>
          <w:p w14:paraId="6F626963" w14:textId="7CB72F2B" w:rsidR="001B597B" w:rsidRPr="00AE0336" w:rsidRDefault="001B597B" w:rsidP="001B597B">
            <w:pPr>
              <w:spacing w:after="0" w:line="240" w:lineRule="auto"/>
              <w:jc w:val="center"/>
              <w:rPr>
                <w:sz w:val="14"/>
                <w:szCs w:val="14"/>
              </w:rPr>
            </w:pPr>
            <w:r w:rsidRPr="001B597B">
              <w:rPr>
                <w:sz w:val="14"/>
                <w:szCs w:val="14"/>
              </w:rPr>
              <w:t>0.0644</w:t>
            </w:r>
          </w:p>
        </w:tc>
        <w:tc>
          <w:tcPr>
            <w:tcW w:w="457" w:type="pct"/>
            <w:tcBorders>
              <w:top w:val="nil"/>
              <w:left w:val="nil"/>
              <w:bottom w:val="single" w:sz="4" w:space="0" w:color="auto"/>
              <w:right w:val="single" w:sz="4" w:space="0" w:color="auto"/>
            </w:tcBorders>
            <w:shd w:val="clear" w:color="auto" w:fill="auto"/>
            <w:vAlign w:val="center"/>
          </w:tcPr>
          <w:p w14:paraId="2D71DE52" w14:textId="1A998DD1" w:rsidR="001B597B" w:rsidRPr="00AE0336" w:rsidRDefault="001B597B" w:rsidP="001B597B">
            <w:pPr>
              <w:spacing w:after="0" w:line="240" w:lineRule="auto"/>
              <w:jc w:val="center"/>
              <w:rPr>
                <w:sz w:val="14"/>
                <w:szCs w:val="14"/>
              </w:rPr>
            </w:pPr>
            <w:r w:rsidRPr="001B597B">
              <w:rPr>
                <w:sz w:val="14"/>
                <w:szCs w:val="14"/>
              </w:rPr>
              <w:t>28.5201</w:t>
            </w:r>
          </w:p>
        </w:tc>
      </w:tr>
      <w:tr w:rsidR="001B597B" w:rsidRPr="00C831B2" w14:paraId="494299DA" w14:textId="77777777" w:rsidTr="001B597B">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0EF7007A" w14:textId="4DEE4321" w:rsidR="001B597B" w:rsidRPr="0043063A" w:rsidRDefault="001B597B" w:rsidP="001B597B">
            <w:pPr>
              <w:spacing w:after="0" w:line="240" w:lineRule="auto"/>
              <w:jc w:val="center"/>
              <w:rPr>
                <w:sz w:val="14"/>
                <w:szCs w:val="14"/>
              </w:rPr>
            </w:pPr>
            <w:r w:rsidRPr="004C00C7">
              <w:rPr>
                <w:sz w:val="14"/>
                <w:szCs w:val="14"/>
              </w:rPr>
              <w:t xml:space="preserve">Río </w:t>
            </w:r>
            <w:proofErr w:type="spellStart"/>
            <w:r w:rsidRPr="004C00C7">
              <w:rPr>
                <w:sz w:val="14"/>
                <w:szCs w:val="14"/>
              </w:rPr>
              <w:t>Pansalic</w:t>
            </w:r>
            <w:proofErr w:type="spellEnd"/>
            <w:r w:rsidRPr="004C00C7">
              <w:rPr>
                <w:sz w:val="14"/>
                <w:szCs w:val="14"/>
              </w:rPr>
              <w:t>/</w:t>
            </w:r>
            <w:proofErr w:type="spellStart"/>
            <w:r w:rsidRPr="004C00C7">
              <w:rPr>
                <w:sz w:val="14"/>
                <w:szCs w:val="14"/>
              </w:rPr>
              <w:t>Panchiguajá</w:t>
            </w:r>
            <w:proofErr w:type="spellEnd"/>
          </w:p>
        </w:tc>
        <w:tc>
          <w:tcPr>
            <w:tcW w:w="494" w:type="pct"/>
            <w:tcBorders>
              <w:top w:val="nil"/>
              <w:left w:val="nil"/>
              <w:bottom w:val="single" w:sz="4" w:space="0" w:color="auto"/>
              <w:right w:val="single" w:sz="4" w:space="0" w:color="auto"/>
            </w:tcBorders>
            <w:shd w:val="clear" w:color="auto" w:fill="auto"/>
            <w:vAlign w:val="center"/>
          </w:tcPr>
          <w:p w14:paraId="34D9F128" w14:textId="0FE254E2" w:rsidR="001B597B" w:rsidRPr="00AE0336" w:rsidRDefault="001B597B" w:rsidP="001B597B">
            <w:pPr>
              <w:spacing w:after="0" w:line="240" w:lineRule="auto"/>
              <w:jc w:val="center"/>
              <w:rPr>
                <w:sz w:val="14"/>
                <w:szCs w:val="14"/>
              </w:rPr>
            </w:pPr>
            <w:r w:rsidRPr="001B597B">
              <w:rPr>
                <w:sz w:val="14"/>
                <w:szCs w:val="14"/>
              </w:rPr>
              <w:t>1515</w:t>
            </w:r>
          </w:p>
        </w:tc>
        <w:tc>
          <w:tcPr>
            <w:tcW w:w="516" w:type="pct"/>
            <w:tcBorders>
              <w:top w:val="nil"/>
              <w:left w:val="nil"/>
              <w:bottom w:val="single" w:sz="4" w:space="0" w:color="auto"/>
              <w:right w:val="single" w:sz="4" w:space="0" w:color="auto"/>
            </w:tcBorders>
            <w:shd w:val="clear" w:color="auto" w:fill="auto"/>
            <w:vAlign w:val="center"/>
          </w:tcPr>
          <w:p w14:paraId="28056526" w14:textId="78DF204A" w:rsidR="001B597B" w:rsidRPr="00AE0336" w:rsidRDefault="001B597B" w:rsidP="001B597B">
            <w:pPr>
              <w:spacing w:after="0" w:line="240" w:lineRule="auto"/>
              <w:jc w:val="center"/>
              <w:rPr>
                <w:sz w:val="14"/>
                <w:szCs w:val="14"/>
              </w:rPr>
            </w:pPr>
            <w:r w:rsidRPr="001B597B">
              <w:rPr>
                <w:sz w:val="14"/>
                <w:szCs w:val="14"/>
              </w:rPr>
              <w:t>110</w:t>
            </w:r>
          </w:p>
        </w:tc>
        <w:tc>
          <w:tcPr>
            <w:tcW w:w="293" w:type="pct"/>
            <w:tcBorders>
              <w:top w:val="nil"/>
              <w:left w:val="nil"/>
              <w:bottom w:val="single" w:sz="4" w:space="0" w:color="auto"/>
              <w:right w:val="single" w:sz="4" w:space="0" w:color="auto"/>
            </w:tcBorders>
            <w:shd w:val="clear" w:color="auto" w:fill="auto"/>
            <w:vAlign w:val="center"/>
          </w:tcPr>
          <w:p w14:paraId="72061F92" w14:textId="22E6ADF2" w:rsidR="001B597B" w:rsidRPr="00AE0336" w:rsidRDefault="001B597B" w:rsidP="001B597B">
            <w:pPr>
              <w:spacing w:after="0" w:line="240" w:lineRule="auto"/>
              <w:jc w:val="center"/>
              <w:rPr>
                <w:sz w:val="14"/>
                <w:szCs w:val="14"/>
              </w:rPr>
            </w:pPr>
            <w:r w:rsidRPr="001B597B">
              <w:rPr>
                <w:sz w:val="14"/>
                <w:szCs w:val="14"/>
              </w:rPr>
              <w:t>260</w:t>
            </w:r>
          </w:p>
        </w:tc>
        <w:tc>
          <w:tcPr>
            <w:tcW w:w="278" w:type="pct"/>
            <w:tcBorders>
              <w:top w:val="nil"/>
              <w:left w:val="nil"/>
              <w:bottom w:val="single" w:sz="4" w:space="0" w:color="auto"/>
              <w:right w:val="single" w:sz="4" w:space="0" w:color="auto"/>
            </w:tcBorders>
            <w:shd w:val="clear" w:color="auto" w:fill="auto"/>
            <w:vAlign w:val="center"/>
          </w:tcPr>
          <w:p w14:paraId="6FF609CA" w14:textId="06ABE885" w:rsidR="001B597B" w:rsidRPr="00AE0336" w:rsidRDefault="001B597B" w:rsidP="001B597B">
            <w:pPr>
              <w:spacing w:after="0" w:line="240" w:lineRule="auto"/>
              <w:jc w:val="center"/>
              <w:rPr>
                <w:sz w:val="14"/>
                <w:szCs w:val="14"/>
              </w:rPr>
            </w:pPr>
            <w:r w:rsidRPr="001B597B">
              <w:rPr>
                <w:sz w:val="14"/>
                <w:szCs w:val="14"/>
              </w:rPr>
              <w:t>419</w:t>
            </w:r>
          </w:p>
        </w:tc>
        <w:tc>
          <w:tcPr>
            <w:tcW w:w="414" w:type="pct"/>
            <w:tcBorders>
              <w:top w:val="nil"/>
              <w:left w:val="nil"/>
              <w:bottom w:val="single" w:sz="4" w:space="0" w:color="auto"/>
              <w:right w:val="single" w:sz="4" w:space="0" w:color="auto"/>
            </w:tcBorders>
            <w:shd w:val="clear" w:color="auto" w:fill="auto"/>
            <w:vAlign w:val="center"/>
          </w:tcPr>
          <w:p w14:paraId="4CE27DFF" w14:textId="0C03F45C" w:rsidR="001B597B" w:rsidRPr="00AE0336" w:rsidRDefault="001B597B" w:rsidP="001B597B">
            <w:pPr>
              <w:spacing w:after="0" w:line="240" w:lineRule="auto"/>
              <w:jc w:val="center"/>
              <w:rPr>
                <w:sz w:val="14"/>
                <w:szCs w:val="14"/>
              </w:rPr>
            </w:pPr>
            <w:r w:rsidRPr="001B597B">
              <w:rPr>
                <w:sz w:val="14"/>
                <w:szCs w:val="14"/>
              </w:rPr>
              <w:t>5.0128</w:t>
            </w:r>
          </w:p>
        </w:tc>
        <w:tc>
          <w:tcPr>
            <w:tcW w:w="411" w:type="pct"/>
            <w:tcBorders>
              <w:top w:val="nil"/>
              <w:left w:val="nil"/>
              <w:bottom w:val="single" w:sz="4" w:space="0" w:color="auto"/>
              <w:right w:val="single" w:sz="4" w:space="0" w:color="auto"/>
            </w:tcBorders>
            <w:shd w:val="clear" w:color="auto" w:fill="auto"/>
            <w:vAlign w:val="center"/>
          </w:tcPr>
          <w:p w14:paraId="280883F8" w14:textId="0EC23030" w:rsidR="001B597B" w:rsidRPr="00AE0336" w:rsidRDefault="001B597B" w:rsidP="001B597B">
            <w:pPr>
              <w:spacing w:after="0" w:line="240" w:lineRule="auto"/>
              <w:jc w:val="center"/>
              <w:rPr>
                <w:sz w:val="14"/>
                <w:szCs w:val="14"/>
              </w:rPr>
            </w:pPr>
            <w:r w:rsidRPr="001B597B">
              <w:rPr>
                <w:sz w:val="14"/>
                <w:szCs w:val="14"/>
              </w:rPr>
              <w:t>1.9380</w:t>
            </w:r>
          </w:p>
        </w:tc>
        <w:tc>
          <w:tcPr>
            <w:tcW w:w="562" w:type="pct"/>
            <w:tcBorders>
              <w:top w:val="nil"/>
              <w:left w:val="nil"/>
              <w:bottom w:val="single" w:sz="4" w:space="0" w:color="auto"/>
              <w:right w:val="single" w:sz="4" w:space="0" w:color="auto"/>
            </w:tcBorders>
            <w:shd w:val="clear" w:color="auto" w:fill="auto"/>
            <w:vAlign w:val="center"/>
          </w:tcPr>
          <w:p w14:paraId="69BB7CE2" w14:textId="4ABF4ED8" w:rsidR="001B597B" w:rsidRPr="00AE0336" w:rsidRDefault="001B597B" w:rsidP="001B597B">
            <w:pPr>
              <w:spacing w:after="0" w:line="240" w:lineRule="auto"/>
              <w:jc w:val="center"/>
              <w:rPr>
                <w:sz w:val="14"/>
                <w:szCs w:val="14"/>
              </w:rPr>
            </w:pPr>
            <w:r w:rsidRPr="001B597B">
              <w:rPr>
                <w:sz w:val="14"/>
                <w:szCs w:val="14"/>
              </w:rPr>
              <w:t>24.6670</w:t>
            </w:r>
          </w:p>
        </w:tc>
        <w:tc>
          <w:tcPr>
            <w:tcW w:w="550" w:type="pct"/>
            <w:tcBorders>
              <w:top w:val="nil"/>
              <w:left w:val="nil"/>
              <w:bottom w:val="single" w:sz="4" w:space="0" w:color="auto"/>
              <w:right w:val="single" w:sz="4" w:space="0" w:color="auto"/>
            </w:tcBorders>
            <w:shd w:val="clear" w:color="auto" w:fill="auto"/>
            <w:vAlign w:val="center"/>
          </w:tcPr>
          <w:p w14:paraId="58B2E85B" w14:textId="28409128" w:rsidR="001B597B" w:rsidRPr="00AE0336" w:rsidRDefault="001B597B" w:rsidP="001B597B">
            <w:pPr>
              <w:spacing w:after="0" w:line="240" w:lineRule="auto"/>
              <w:jc w:val="center"/>
              <w:rPr>
                <w:sz w:val="14"/>
                <w:szCs w:val="14"/>
              </w:rPr>
            </w:pPr>
            <w:r w:rsidRPr="001B597B">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6288C75E" w14:textId="500D7975" w:rsidR="001B597B" w:rsidRPr="00AE0336" w:rsidRDefault="001B597B" w:rsidP="001B597B">
            <w:pPr>
              <w:spacing w:after="0" w:line="240" w:lineRule="auto"/>
              <w:jc w:val="center"/>
              <w:rPr>
                <w:sz w:val="14"/>
                <w:szCs w:val="14"/>
              </w:rPr>
            </w:pPr>
            <w:r w:rsidRPr="001B597B">
              <w:rPr>
                <w:sz w:val="14"/>
                <w:szCs w:val="14"/>
              </w:rPr>
              <w:t>0.0047</w:t>
            </w:r>
          </w:p>
        </w:tc>
        <w:tc>
          <w:tcPr>
            <w:tcW w:w="457" w:type="pct"/>
            <w:tcBorders>
              <w:top w:val="nil"/>
              <w:left w:val="nil"/>
              <w:bottom w:val="single" w:sz="4" w:space="0" w:color="auto"/>
              <w:right w:val="single" w:sz="4" w:space="0" w:color="auto"/>
            </w:tcBorders>
            <w:shd w:val="clear" w:color="auto" w:fill="auto"/>
            <w:vAlign w:val="center"/>
          </w:tcPr>
          <w:p w14:paraId="345558F6" w14:textId="2FF953BF" w:rsidR="001B597B" w:rsidRPr="00AE0336" w:rsidRDefault="001B597B" w:rsidP="001B597B">
            <w:pPr>
              <w:spacing w:after="0" w:line="240" w:lineRule="auto"/>
              <w:jc w:val="center"/>
              <w:rPr>
                <w:sz w:val="14"/>
                <w:szCs w:val="14"/>
              </w:rPr>
            </w:pPr>
            <w:r w:rsidRPr="001B597B">
              <w:rPr>
                <w:sz w:val="14"/>
                <w:szCs w:val="14"/>
              </w:rPr>
              <w:t>44.2725</w:t>
            </w:r>
          </w:p>
        </w:tc>
      </w:tr>
      <w:tr w:rsidR="001B597B" w:rsidRPr="00C831B2" w14:paraId="6E9E6945" w14:textId="77777777" w:rsidTr="001B597B">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1B151AC9" w14:textId="2A490570" w:rsidR="001B597B" w:rsidRPr="0043063A" w:rsidRDefault="001B597B" w:rsidP="001B597B">
            <w:pPr>
              <w:spacing w:after="0" w:line="240" w:lineRule="auto"/>
              <w:jc w:val="center"/>
              <w:rPr>
                <w:sz w:val="14"/>
                <w:szCs w:val="14"/>
              </w:rPr>
            </w:pPr>
            <w:r w:rsidRPr="004C00C7">
              <w:rPr>
                <w:sz w:val="14"/>
                <w:szCs w:val="14"/>
              </w:rPr>
              <w:t>Río Frutal Zacatal</w:t>
            </w:r>
          </w:p>
        </w:tc>
        <w:tc>
          <w:tcPr>
            <w:tcW w:w="494" w:type="pct"/>
            <w:tcBorders>
              <w:top w:val="nil"/>
              <w:left w:val="nil"/>
              <w:bottom w:val="single" w:sz="4" w:space="0" w:color="auto"/>
              <w:right w:val="single" w:sz="4" w:space="0" w:color="auto"/>
            </w:tcBorders>
            <w:shd w:val="clear" w:color="auto" w:fill="auto"/>
            <w:vAlign w:val="center"/>
          </w:tcPr>
          <w:p w14:paraId="13B15BA7" w14:textId="0B0EA2DA" w:rsidR="001B597B" w:rsidRPr="00AE0336" w:rsidRDefault="001B597B" w:rsidP="001B597B">
            <w:pPr>
              <w:spacing w:after="0" w:line="240" w:lineRule="auto"/>
              <w:jc w:val="center"/>
              <w:rPr>
                <w:sz w:val="14"/>
                <w:szCs w:val="14"/>
              </w:rPr>
            </w:pPr>
            <w:r w:rsidRPr="001B597B">
              <w:rPr>
                <w:sz w:val="14"/>
                <w:szCs w:val="14"/>
              </w:rPr>
              <w:t>868</w:t>
            </w:r>
          </w:p>
        </w:tc>
        <w:tc>
          <w:tcPr>
            <w:tcW w:w="516" w:type="pct"/>
            <w:tcBorders>
              <w:top w:val="nil"/>
              <w:left w:val="nil"/>
              <w:bottom w:val="single" w:sz="4" w:space="0" w:color="auto"/>
              <w:right w:val="single" w:sz="4" w:space="0" w:color="auto"/>
            </w:tcBorders>
            <w:shd w:val="clear" w:color="auto" w:fill="auto"/>
            <w:vAlign w:val="center"/>
          </w:tcPr>
          <w:p w14:paraId="1615C5DA" w14:textId="4B8A3E37" w:rsidR="001B597B" w:rsidRPr="00AE0336" w:rsidRDefault="001B597B" w:rsidP="001B597B">
            <w:pPr>
              <w:spacing w:after="0" w:line="240" w:lineRule="auto"/>
              <w:jc w:val="center"/>
              <w:rPr>
                <w:sz w:val="14"/>
                <w:szCs w:val="14"/>
              </w:rPr>
            </w:pPr>
            <w:r w:rsidRPr="001B597B">
              <w:rPr>
                <w:sz w:val="14"/>
                <w:szCs w:val="14"/>
              </w:rPr>
              <w:t>104</w:t>
            </w:r>
          </w:p>
        </w:tc>
        <w:tc>
          <w:tcPr>
            <w:tcW w:w="293" w:type="pct"/>
            <w:tcBorders>
              <w:top w:val="nil"/>
              <w:left w:val="nil"/>
              <w:bottom w:val="single" w:sz="4" w:space="0" w:color="auto"/>
              <w:right w:val="single" w:sz="4" w:space="0" w:color="auto"/>
            </w:tcBorders>
            <w:shd w:val="clear" w:color="auto" w:fill="auto"/>
            <w:vAlign w:val="center"/>
          </w:tcPr>
          <w:p w14:paraId="5C53E7CD" w14:textId="1181A697" w:rsidR="001B597B" w:rsidRPr="00AE0336" w:rsidRDefault="001B597B" w:rsidP="001B597B">
            <w:pPr>
              <w:spacing w:after="0" w:line="240" w:lineRule="auto"/>
              <w:jc w:val="center"/>
              <w:rPr>
                <w:sz w:val="14"/>
                <w:szCs w:val="14"/>
              </w:rPr>
            </w:pPr>
            <w:r w:rsidRPr="001B597B">
              <w:rPr>
                <w:sz w:val="14"/>
                <w:szCs w:val="14"/>
              </w:rPr>
              <w:t>160</w:t>
            </w:r>
          </w:p>
        </w:tc>
        <w:tc>
          <w:tcPr>
            <w:tcW w:w="278" w:type="pct"/>
            <w:tcBorders>
              <w:top w:val="nil"/>
              <w:left w:val="nil"/>
              <w:bottom w:val="single" w:sz="4" w:space="0" w:color="auto"/>
              <w:right w:val="single" w:sz="4" w:space="0" w:color="auto"/>
            </w:tcBorders>
            <w:shd w:val="clear" w:color="auto" w:fill="auto"/>
            <w:vAlign w:val="center"/>
          </w:tcPr>
          <w:p w14:paraId="19F098BD" w14:textId="35E0A3D5" w:rsidR="001B597B" w:rsidRPr="00AE0336" w:rsidRDefault="001B597B" w:rsidP="001B597B">
            <w:pPr>
              <w:spacing w:after="0" w:line="240" w:lineRule="auto"/>
              <w:jc w:val="center"/>
              <w:rPr>
                <w:sz w:val="14"/>
                <w:szCs w:val="14"/>
              </w:rPr>
            </w:pPr>
            <w:r w:rsidRPr="001B597B">
              <w:rPr>
                <w:sz w:val="14"/>
                <w:szCs w:val="14"/>
              </w:rPr>
              <w:t>319</w:t>
            </w:r>
          </w:p>
        </w:tc>
        <w:tc>
          <w:tcPr>
            <w:tcW w:w="414" w:type="pct"/>
            <w:tcBorders>
              <w:top w:val="nil"/>
              <w:left w:val="nil"/>
              <w:bottom w:val="single" w:sz="4" w:space="0" w:color="auto"/>
              <w:right w:val="single" w:sz="4" w:space="0" w:color="auto"/>
            </w:tcBorders>
            <w:shd w:val="clear" w:color="auto" w:fill="auto"/>
            <w:vAlign w:val="center"/>
          </w:tcPr>
          <w:p w14:paraId="3E204867" w14:textId="05F9E5F8" w:rsidR="001B597B" w:rsidRPr="00AE0336" w:rsidRDefault="001B597B" w:rsidP="001B597B">
            <w:pPr>
              <w:spacing w:after="0" w:line="240" w:lineRule="auto"/>
              <w:jc w:val="center"/>
              <w:rPr>
                <w:sz w:val="14"/>
                <w:szCs w:val="14"/>
              </w:rPr>
            </w:pPr>
            <w:r w:rsidRPr="001B597B">
              <w:rPr>
                <w:sz w:val="14"/>
                <w:szCs w:val="14"/>
              </w:rPr>
              <w:t>4.7059</w:t>
            </w:r>
          </w:p>
        </w:tc>
        <w:tc>
          <w:tcPr>
            <w:tcW w:w="411" w:type="pct"/>
            <w:tcBorders>
              <w:top w:val="nil"/>
              <w:left w:val="nil"/>
              <w:bottom w:val="single" w:sz="4" w:space="0" w:color="auto"/>
              <w:right w:val="single" w:sz="4" w:space="0" w:color="auto"/>
            </w:tcBorders>
            <w:shd w:val="clear" w:color="auto" w:fill="auto"/>
            <w:vAlign w:val="center"/>
          </w:tcPr>
          <w:p w14:paraId="778664AA" w14:textId="5EF8086C" w:rsidR="001B597B" w:rsidRPr="00AE0336" w:rsidRDefault="001B597B" w:rsidP="001B597B">
            <w:pPr>
              <w:spacing w:after="0" w:line="240" w:lineRule="auto"/>
              <w:jc w:val="center"/>
              <w:rPr>
                <w:sz w:val="14"/>
                <w:szCs w:val="14"/>
              </w:rPr>
            </w:pPr>
            <w:r w:rsidRPr="001B597B">
              <w:rPr>
                <w:sz w:val="14"/>
                <w:szCs w:val="14"/>
              </w:rPr>
              <w:t>2.4249</w:t>
            </w:r>
          </w:p>
        </w:tc>
        <w:tc>
          <w:tcPr>
            <w:tcW w:w="562" w:type="pct"/>
            <w:tcBorders>
              <w:top w:val="nil"/>
              <w:left w:val="nil"/>
              <w:bottom w:val="single" w:sz="4" w:space="0" w:color="auto"/>
              <w:right w:val="single" w:sz="4" w:space="0" w:color="auto"/>
            </w:tcBorders>
            <w:shd w:val="clear" w:color="auto" w:fill="auto"/>
            <w:vAlign w:val="center"/>
          </w:tcPr>
          <w:p w14:paraId="79D0D85F" w14:textId="6C681350" w:rsidR="001B597B" w:rsidRPr="00AE0336" w:rsidRDefault="001B597B" w:rsidP="001B597B">
            <w:pPr>
              <w:spacing w:after="0" w:line="240" w:lineRule="auto"/>
              <w:jc w:val="center"/>
              <w:rPr>
                <w:sz w:val="14"/>
                <w:szCs w:val="14"/>
              </w:rPr>
            </w:pPr>
            <w:r w:rsidRPr="001B597B">
              <w:rPr>
                <w:sz w:val="14"/>
                <w:szCs w:val="14"/>
              </w:rPr>
              <w:t>25.6339</w:t>
            </w:r>
          </w:p>
        </w:tc>
        <w:tc>
          <w:tcPr>
            <w:tcW w:w="550" w:type="pct"/>
            <w:tcBorders>
              <w:top w:val="nil"/>
              <w:left w:val="nil"/>
              <w:bottom w:val="single" w:sz="4" w:space="0" w:color="auto"/>
              <w:right w:val="single" w:sz="4" w:space="0" w:color="auto"/>
            </w:tcBorders>
            <w:shd w:val="clear" w:color="auto" w:fill="auto"/>
            <w:vAlign w:val="center"/>
          </w:tcPr>
          <w:p w14:paraId="5C09B636" w14:textId="6FB9DC78" w:rsidR="001B597B" w:rsidRPr="00AE0336" w:rsidRDefault="001B597B" w:rsidP="001B597B">
            <w:pPr>
              <w:spacing w:after="0" w:line="240" w:lineRule="auto"/>
              <w:jc w:val="center"/>
              <w:rPr>
                <w:sz w:val="14"/>
                <w:szCs w:val="14"/>
              </w:rPr>
            </w:pPr>
            <w:r w:rsidRPr="001B597B">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7BA01FA3" w14:textId="484BE3E6" w:rsidR="001B597B" w:rsidRPr="00AE0336" w:rsidRDefault="001B597B" w:rsidP="001B597B">
            <w:pPr>
              <w:spacing w:after="0" w:line="240" w:lineRule="auto"/>
              <w:jc w:val="center"/>
              <w:rPr>
                <w:sz w:val="14"/>
                <w:szCs w:val="14"/>
              </w:rPr>
            </w:pPr>
            <w:r w:rsidRPr="001B597B">
              <w:rPr>
                <w:sz w:val="14"/>
                <w:szCs w:val="14"/>
              </w:rPr>
              <w:t>0.0045</w:t>
            </w:r>
          </w:p>
        </w:tc>
        <w:tc>
          <w:tcPr>
            <w:tcW w:w="457" w:type="pct"/>
            <w:tcBorders>
              <w:top w:val="nil"/>
              <w:left w:val="nil"/>
              <w:bottom w:val="single" w:sz="4" w:space="0" w:color="auto"/>
              <w:right w:val="single" w:sz="4" w:space="0" w:color="auto"/>
            </w:tcBorders>
            <w:shd w:val="clear" w:color="auto" w:fill="auto"/>
            <w:vAlign w:val="center"/>
          </w:tcPr>
          <w:p w14:paraId="48EAB13E" w14:textId="2272D595" w:rsidR="001B597B" w:rsidRPr="00AE0336" w:rsidRDefault="001B597B" w:rsidP="001B597B">
            <w:pPr>
              <w:spacing w:after="0" w:line="240" w:lineRule="auto"/>
              <w:jc w:val="center"/>
              <w:rPr>
                <w:sz w:val="14"/>
                <w:szCs w:val="14"/>
              </w:rPr>
            </w:pPr>
            <w:r w:rsidRPr="001B597B">
              <w:rPr>
                <w:sz w:val="14"/>
                <w:szCs w:val="14"/>
              </w:rPr>
              <w:t>34.3586</w:t>
            </w:r>
          </w:p>
        </w:tc>
      </w:tr>
      <w:tr w:rsidR="001B597B" w:rsidRPr="00C831B2" w14:paraId="02C90A80" w14:textId="77777777" w:rsidTr="001B597B">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4E395C6C" w14:textId="2FE8CB62" w:rsidR="001B597B" w:rsidRPr="0043063A" w:rsidRDefault="001B597B" w:rsidP="001B597B">
            <w:pPr>
              <w:spacing w:after="0" w:line="240" w:lineRule="auto"/>
              <w:jc w:val="center"/>
              <w:rPr>
                <w:sz w:val="14"/>
                <w:szCs w:val="14"/>
              </w:rPr>
            </w:pPr>
            <w:r w:rsidRPr="004C00C7">
              <w:rPr>
                <w:sz w:val="14"/>
                <w:szCs w:val="14"/>
              </w:rPr>
              <w:t>Río Pinula</w:t>
            </w:r>
          </w:p>
        </w:tc>
        <w:tc>
          <w:tcPr>
            <w:tcW w:w="494" w:type="pct"/>
            <w:tcBorders>
              <w:top w:val="nil"/>
              <w:left w:val="nil"/>
              <w:bottom w:val="single" w:sz="4" w:space="0" w:color="auto"/>
              <w:right w:val="single" w:sz="4" w:space="0" w:color="auto"/>
            </w:tcBorders>
            <w:shd w:val="clear" w:color="auto" w:fill="auto"/>
            <w:vAlign w:val="center"/>
          </w:tcPr>
          <w:p w14:paraId="099B8BDB" w14:textId="2A78859B" w:rsidR="001B597B" w:rsidRPr="00AE0336" w:rsidRDefault="001B597B" w:rsidP="001B597B">
            <w:pPr>
              <w:spacing w:after="0" w:line="240" w:lineRule="auto"/>
              <w:jc w:val="center"/>
              <w:rPr>
                <w:sz w:val="14"/>
                <w:szCs w:val="14"/>
              </w:rPr>
            </w:pPr>
            <w:r w:rsidRPr="001B597B">
              <w:rPr>
                <w:sz w:val="14"/>
                <w:szCs w:val="14"/>
              </w:rPr>
              <w:t>1468</w:t>
            </w:r>
          </w:p>
        </w:tc>
        <w:tc>
          <w:tcPr>
            <w:tcW w:w="516" w:type="pct"/>
            <w:tcBorders>
              <w:top w:val="nil"/>
              <w:left w:val="nil"/>
              <w:bottom w:val="single" w:sz="4" w:space="0" w:color="auto"/>
              <w:right w:val="single" w:sz="4" w:space="0" w:color="auto"/>
            </w:tcBorders>
            <w:shd w:val="clear" w:color="auto" w:fill="auto"/>
            <w:vAlign w:val="center"/>
          </w:tcPr>
          <w:p w14:paraId="2F510443" w14:textId="6CAA41EE" w:rsidR="001B597B" w:rsidRPr="00AE0336" w:rsidRDefault="001B597B" w:rsidP="001B597B">
            <w:pPr>
              <w:spacing w:after="0" w:line="240" w:lineRule="auto"/>
              <w:jc w:val="center"/>
              <w:rPr>
                <w:sz w:val="14"/>
                <w:szCs w:val="14"/>
              </w:rPr>
            </w:pPr>
            <w:r w:rsidRPr="001B597B">
              <w:rPr>
                <w:sz w:val="14"/>
                <w:szCs w:val="14"/>
              </w:rPr>
              <w:t>93</w:t>
            </w:r>
          </w:p>
        </w:tc>
        <w:tc>
          <w:tcPr>
            <w:tcW w:w="293" w:type="pct"/>
            <w:tcBorders>
              <w:top w:val="nil"/>
              <w:left w:val="nil"/>
              <w:bottom w:val="single" w:sz="4" w:space="0" w:color="auto"/>
              <w:right w:val="single" w:sz="4" w:space="0" w:color="auto"/>
            </w:tcBorders>
            <w:shd w:val="clear" w:color="auto" w:fill="auto"/>
            <w:vAlign w:val="center"/>
          </w:tcPr>
          <w:p w14:paraId="521D3E8D" w14:textId="5AB03142" w:rsidR="001B597B" w:rsidRPr="00AE0336" w:rsidRDefault="001B597B" w:rsidP="001B597B">
            <w:pPr>
              <w:spacing w:after="0" w:line="240" w:lineRule="auto"/>
              <w:jc w:val="center"/>
              <w:rPr>
                <w:sz w:val="14"/>
                <w:szCs w:val="14"/>
              </w:rPr>
            </w:pPr>
            <w:r w:rsidRPr="001B597B">
              <w:rPr>
                <w:sz w:val="14"/>
                <w:szCs w:val="14"/>
              </w:rPr>
              <w:t>240</w:t>
            </w:r>
          </w:p>
        </w:tc>
        <w:tc>
          <w:tcPr>
            <w:tcW w:w="278" w:type="pct"/>
            <w:tcBorders>
              <w:top w:val="nil"/>
              <w:left w:val="nil"/>
              <w:bottom w:val="single" w:sz="4" w:space="0" w:color="auto"/>
              <w:right w:val="single" w:sz="4" w:space="0" w:color="auto"/>
            </w:tcBorders>
            <w:shd w:val="clear" w:color="auto" w:fill="auto"/>
            <w:vAlign w:val="center"/>
          </w:tcPr>
          <w:p w14:paraId="46F59A9D" w14:textId="345E9D19" w:rsidR="001B597B" w:rsidRPr="00AE0336" w:rsidRDefault="001B597B" w:rsidP="001B597B">
            <w:pPr>
              <w:spacing w:after="0" w:line="240" w:lineRule="auto"/>
              <w:jc w:val="center"/>
              <w:rPr>
                <w:sz w:val="14"/>
                <w:szCs w:val="14"/>
              </w:rPr>
            </w:pPr>
            <w:r w:rsidRPr="001B597B">
              <w:rPr>
                <w:sz w:val="14"/>
                <w:szCs w:val="14"/>
              </w:rPr>
              <w:t>349</w:t>
            </w:r>
          </w:p>
        </w:tc>
        <w:tc>
          <w:tcPr>
            <w:tcW w:w="414" w:type="pct"/>
            <w:tcBorders>
              <w:top w:val="nil"/>
              <w:left w:val="nil"/>
              <w:bottom w:val="single" w:sz="4" w:space="0" w:color="auto"/>
              <w:right w:val="single" w:sz="4" w:space="0" w:color="auto"/>
            </w:tcBorders>
            <w:shd w:val="clear" w:color="auto" w:fill="auto"/>
            <w:vAlign w:val="center"/>
          </w:tcPr>
          <w:p w14:paraId="57394862" w14:textId="2CBDA60B" w:rsidR="001B597B" w:rsidRPr="00AE0336" w:rsidRDefault="001B597B" w:rsidP="001B597B">
            <w:pPr>
              <w:spacing w:after="0" w:line="240" w:lineRule="auto"/>
              <w:jc w:val="center"/>
              <w:rPr>
                <w:sz w:val="14"/>
                <w:szCs w:val="14"/>
              </w:rPr>
            </w:pPr>
            <w:r w:rsidRPr="001B597B">
              <w:rPr>
                <w:sz w:val="14"/>
                <w:szCs w:val="14"/>
              </w:rPr>
              <w:t>5.5645</w:t>
            </w:r>
          </w:p>
        </w:tc>
        <w:tc>
          <w:tcPr>
            <w:tcW w:w="411" w:type="pct"/>
            <w:tcBorders>
              <w:top w:val="nil"/>
              <w:left w:val="nil"/>
              <w:bottom w:val="single" w:sz="4" w:space="0" w:color="auto"/>
              <w:right w:val="single" w:sz="4" w:space="0" w:color="auto"/>
            </w:tcBorders>
            <w:shd w:val="clear" w:color="auto" w:fill="auto"/>
            <w:vAlign w:val="center"/>
          </w:tcPr>
          <w:p w14:paraId="4B9ABF27" w14:textId="0297C54C" w:rsidR="001B597B" w:rsidRPr="00AE0336" w:rsidRDefault="001B597B" w:rsidP="001B597B">
            <w:pPr>
              <w:spacing w:after="0" w:line="240" w:lineRule="auto"/>
              <w:jc w:val="center"/>
              <w:rPr>
                <w:sz w:val="14"/>
                <w:szCs w:val="14"/>
              </w:rPr>
            </w:pPr>
            <w:r w:rsidRPr="001B597B">
              <w:rPr>
                <w:sz w:val="14"/>
                <w:szCs w:val="14"/>
              </w:rPr>
              <w:t>3.0127</w:t>
            </w:r>
          </w:p>
        </w:tc>
        <w:tc>
          <w:tcPr>
            <w:tcW w:w="562" w:type="pct"/>
            <w:tcBorders>
              <w:top w:val="nil"/>
              <w:left w:val="nil"/>
              <w:bottom w:val="single" w:sz="4" w:space="0" w:color="auto"/>
              <w:right w:val="single" w:sz="4" w:space="0" w:color="auto"/>
            </w:tcBorders>
            <w:shd w:val="clear" w:color="auto" w:fill="auto"/>
            <w:vAlign w:val="center"/>
          </w:tcPr>
          <w:p w14:paraId="0AA4160F" w14:textId="1378AB29" w:rsidR="001B597B" w:rsidRPr="00AE0336" w:rsidRDefault="001B597B" w:rsidP="001B597B">
            <w:pPr>
              <w:spacing w:after="0" w:line="240" w:lineRule="auto"/>
              <w:jc w:val="center"/>
              <w:rPr>
                <w:sz w:val="14"/>
                <w:szCs w:val="14"/>
              </w:rPr>
            </w:pPr>
            <w:r w:rsidRPr="001B597B">
              <w:rPr>
                <w:sz w:val="14"/>
                <w:szCs w:val="14"/>
              </w:rPr>
              <w:t>26.4607</w:t>
            </w:r>
          </w:p>
        </w:tc>
        <w:tc>
          <w:tcPr>
            <w:tcW w:w="550" w:type="pct"/>
            <w:tcBorders>
              <w:top w:val="nil"/>
              <w:left w:val="nil"/>
              <w:bottom w:val="single" w:sz="4" w:space="0" w:color="auto"/>
              <w:right w:val="single" w:sz="4" w:space="0" w:color="auto"/>
            </w:tcBorders>
            <w:shd w:val="clear" w:color="auto" w:fill="auto"/>
            <w:vAlign w:val="center"/>
          </w:tcPr>
          <w:p w14:paraId="53EEFD96" w14:textId="174B005E" w:rsidR="001B597B" w:rsidRPr="00AE0336" w:rsidRDefault="001B597B" w:rsidP="001B597B">
            <w:pPr>
              <w:spacing w:after="0" w:line="240" w:lineRule="auto"/>
              <w:jc w:val="center"/>
              <w:rPr>
                <w:sz w:val="14"/>
                <w:szCs w:val="14"/>
              </w:rPr>
            </w:pPr>
            <w:r w:rsidRPr="001B597B">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2834FEB" w14:textId="3359D0AB" w:rsidR="001B597B" w:rsidRPr="00AE0336" w:rsidRDefault="001B597B" w:rsidP="001B597B">
            <w:pPr>
              <w:spacing w:after="0" w:line="240" w:lineRule="auto"/>
              <w:jc w:val="center"/>
              <w:rPr>
                <w:sz w:val="14"/>
                <w:szCs w:val="14"/>
              </w:rPr>
            </w:pPr>
            <w:r w:rsidRPr="001B597B">
              <w:rPr>
                <w:sz w:val="14"/>
                <w:szCs w:val="14"/>
              </w:rPr>
              <w:t>0.0024</w:t>
            </w:r>
          </w:p>
        </w:tc>
        <w:tc>
          <w:tcPr>
            <w:tcW w:w="457" w:type="pct"/>
            <w:tcBorders>
              <w:top w:val="nil"/>
              <w:left w:val="nil"/>
              <w:bottom w:val="single" w:sz="4" w:space="0" w:color="auto"/>
              <w:right w:val="single" w:sz="4" w:space="0" w:color="auto"/>
            </w:tcBorders>
            <w:shd w:val="clear" w:color="auto" w:fill="auto"/>
            <w:vAlign w:val="center"/>
          </w:tcPr>
          <w:p w14:paraId="529D977A" w14:textId="17A704A5" w:rsidR="001B597B" w:rsidRPr="00AE0336" w:rsidRDefault="001B597B" w:rsidP="001B597B">
            <w:pPr>
              <w:spacing w:after="0" w:line="240" w:lineRule="auto"/>
              <w:jc w:val="center"/>
              <w:rPr>
                <w:sz w:val="14"/>
                <w:szCs w:val="14"/>
              </w:rPr>
            </w:pPr>
            <w:r w:rsidRPr="001B597B">
              <w:rPr>
                <w:sz w:val="14"/>
                <w:szCs w:val="14"/>
              </w:rPr>
              <w:t>45.4338</w:t>
            </w:r>
          </w:p>
        </w:tc>
      </w:tr>
      <w:tr w:rsidR="001B597B" w:rsidRPr="00C831B2" w14:paraId="53E6ED76" w14:textId="77777777" w:rsidTr="001B597B">
        <w:trPr>
          <w:trHeight w:val="285"/>
        </w:trPr>
        <w:tc>
          <w:tcPr>
            <w:tcW w:w="485" w:type="pct"/>
            <w:tcBorders>
              <w:top w:val="nil"/>
              <w:left w:val="single" w:sz="4" w:space="0" w:color="auto"/>
              <w:bottom w:val="single" w:sz="4" w:space="0" w:color="auto"/>
              <w:right w:val="single" w:sz="4" w:space="0" w:color="auto"/>
            </w:tcBorders>
            <w:shd w:val="clear" w:color="000000" w:fill="FFFFFF"/>
            <w:noWrap/>
            <w:vAlign w:val="center"/>
            <w:hideMark/>
          </w:tcPr>
          <w:p w14:paraId="75A4888B" w14:textId="7912A021" w:rsidR="001B597B" w:rsidRPr="0043063A" w:rsidRDefault="001B597B" w:rsidP="001B597B">
            <w:pPr>
              <w:spacing w:after="0" w:line="240" w:lineRule="auto"/>
              <w:jc w:val="center"/>
              <w:rPr>
                <w:sz w:val="14"/>
                <w:szCs w:val="14"/>
              </w:rPr>
            </w:pPr>
            <w:r w:rsidRPr="004C00C7">
              <w:rPr>
                <w:sz w:val="14"/>
                <w:szCs w:val="14"/>
              </w:rPr>
              <w:t>Río Platanitos</w:t>
            </w:r>
          </w:p>
        </w:tc>
        <w:tc>
          <w:tcPr>
            <w:tcW w:w="494" w:type="pct"/>
            <w:tcBorders>
              <w:top w:val="nil"/>
              <w:left w:val="nil"/>
              <w:bottom w:val="single" w:sz="4" w:space="0" w:color="auto"/>
              <w:right w:val="single" w:sz="4" w:space="0" w:color="auto"/>
            </w:tcBorders>
            <w:shd w:val="clear" w:color="auto" w:fill="auto"/>
            <w:vAlign w:val="center"/>
          </w:tcPr>
          <w:p w14:paraId="4417379B" w14:textId="7D69DD38" w:rsidR="001B597B" w:rsidRPr="00AE0336" w:rsidRDefault="001B597B" w:rsidP="001B597B">
            <w:pPr>
              <w:spacing w:after="0" w:line="240" w:lineRule="auto"/>
              <w:jc w:val="center"/>
              <w:rPr>
                <w:sz w:val="14"/>
                <w:szCs w:val="14"/>
              </w:rPr>
            </w:pPr>
            <w:r w:rsidRPr="001B597B">
              <w:rPr>
                <w:sz w:val="14"/>
                <w:szCs w:val="14"/>
              </w:rPr>
              <w:t>3800</w:t>
            </w:r>
          </w:p>
        </w:tc>
        <w:tc>
          <w:tcPr>
            <w:tcW w:w="516" w:type="pct"/>
            <w:tcBorders>
              <w:top w:val="nil"/>
              <w:left w:val="nil"/>
              <w:bottom w:val="single" w:sz="4" w:space="0" w:color="auto"/>
              <w:right w:val="single" w:sz="4" w:space="0" w:color="auto"/>
            </w:tcBorders>
            <w:shd w:val="clear" w:color="auto" w:fill="auto"/>
            <w:vAlign w:val="center"/>
          </w:tcPr>
          <w:p w14:paraId="49BD107F" w14:textId="61589EC9" w:rsidR="001B597B" w:rsidRPr="00AE0336" w:rsidRDefault="001B597B" w:rsidP="001B597B">
            <w:pPr>
              <w:spacing w:after="0" w:line="240" w:lineRule="auto"/>
              <w:jc w:val="center"/>
              <w:rPr>
                <w:sz w:val="14"/>
                <w:szCs w:val="14"/>
              </w:rPr>
            </w:pPr>
            <w:r w:rsidRPr="001B597B">
              <w:rPr>
                <w:sz w:val="14"/>
                <w:szCs w:val="14"/>
              </w:rPr>
              <w:t>146</w:t>
            </w:r>
          </w:p>
        </w:tc>
        <w:tc>
          <w:tcPr>
            <w:tcW w:w="293" w:type="pct"/>
            <w:tcBorders>
              <w:top w:val="nil"/>
              <w:left w:val="nil"/>
              <w:bottom w:val="single" w:sz="4" w:space="0" w:color="auto"/>
              <w:right w:val="single" w:sz="4" w:space="0" w:color="auto"/>
            </w:tcBorders>
            <w:shd w:val="clear" w:color="auto" w:fill="auto"/>
            <w:vAlign w:val="center"/>
          </w:tcPr>
          <w:p w14:paraId="752EB425" w14:textId="1FD05F29" w:rsidR="001B597B" w:rsidRPr="00AE0336" w:rsidRDefault="001B597B" w:rsidP="001B597B">
            <w:pPr>
              <w:spacing w:after="0" w:line="240" w:lineRule="auto"/>
              <w:jc w:val="center"/>
              <w:rPr>
                <w:sz w:val="14"/>
                <w:szCs w:val="14"/>
              </w:rPr>
            </w:pPr>
            <w:r w:rsidRPr="001B597B">
              <w:rPr>
                <w:sz w:val="14"/>
                <w:szCs w:val="14"/>
              </w:rPr>
              <w:t>640</w:t>
            </w:r>
          </w:p>
        </w:tc>
        <w:tc>
          <w:tcPr>
            <w:tcW w:w="278" w:type="pct"/>
            <w:tcBorders>
              <w:top w:val="nil"/>
              <w:left w:val="nil"/>
              <w:bottom w:val="single" w:sz="4" w:space="0" w:color="auto"/>
              <w:right w:val="single" w:sz="4" w:space="0" w:color="auto"/>
            </w:tcBorders>
            <w:shd w:val="clear" w:color="auto" w:fill="auto"/>
            <w:vAlign w:val="center"/>
          </w:tcPr>
          <w:p w14:paraId="1BC1F1BF" w14:textId="17DF6F14" w:rsidR="001B597B" w:rsidRPr="00AE0336" w:rsidRDefault="001B597B" w:rsidP="001B597B">
            <w:pPr>
              <w:spacing w:after="0" w:line="240" w:lineRule="auto"/>
              <w:jc w:val="center"/>
              <w:rPr>
                <w:sz w:val="14"/>
                <w:szCs w:val="14"/>
              </w:rPr>
            </w:pPr>
            <w:r w:rsidRPr="001B597B">
              <w:rPr>
                <w:sz w:val="14"/>
                <w:szCs w:val="14"/>
              </w:rPr>
              <w:t>900</w:t>
            </w:r>
          </w:p>
        </w:tc>
        <w:tc>
          <w:tcPr>
            <w:tcW w:w="414" w:type="pct"/>
            <w:tcBorders>
              <w:top w:val="nil"/>
              <w:left w:val="nil"/>
              <w:bottom w:val="single" w:sz="4" w:space="0" w:color="auto"/>
              <w:right w:val="single" w:sz="4" w:space="0" w:color="auto"/>
            </w:tcBorders>
            <w:shd w:val="clear" w:color="auto" w:fill="auto"/>
            <w:vAlign w:val="center"/>
          </w:tcPr>
          <w:p w14:paraId="7A63DB10" w14:textId="71B51B2B" w:rsidR="001B597B" w:rsidRPr="00AE0336" w:rsidRDefault="001B597B" w:rsidP="001B597B">
            <w:pPr>
              <w:spacing w:after="0" w:line="240" w:lineRule="auto"/>
              <w:jc w:val="center"/>
              <w:rPr>
                <w:sz w:val="14"/>
                <w:szCs w:val="14"/>
              </w:rPr>
            </w:pPr>
            <w:r w:rsidRPr="001B597B">
              <w:rPr>
                <w:sz w:val="14"/>
                <w:szCs w:val="14"/>
              </w:rPr>
              <w:t>9.7153</w:t>
            </w:r>
          </w:p>
        </w:tc>
        <w:tc>
          <w:tcPr>
            <w:tcW w:w="411" w:type="pct"/>
            <w:tcBorders>
              <w:top w:val="nil"/>
              <w:left w:val="nil"/>
              <w:bottom w:val="single" w:sz="4" w:space="0" w:color="auto"/>
              <w:right w:val="single" w:sz="4" w:space="0" w:color="auto"/>
            </w:tcBorders>
            <w:shd w:val="clear" w:color="auto" w:fill="auto"/>
            <w:vAlign w:val="center"/>
          </w:tcPr>
          <w:p w14:paraId="63D7FB3B" w14:textId="4BE036B5" w:rsidR="001B597B" w:rsidRPr="00AE0336" w:rsidRDefault="001B597B" w:rsidP="001B597B">
            <w:pPr>
              <w:spacing w:after="0" w:line="240" w:lineRule="auto"/>
              <w:jc w:val="center"/>
              <w:rPr>
                <w:sz w:val="14"/>
                <w:szCs w:val="14"/>
              </w:rPr>
            </w:pPr>
            <w:r w:rsidRPr="001B597B">
              <w:rPr>
                <w:sz w:val="14"/>
                <w:szCs w:val="14"/>
              </w:rPr>
              <w:t>4.1343</w:t>
            </w:r>
          </w:p>
        </w:tc>
        <w:tc>
          <w:tcPr>
            <w:tcW w:w="562" w:type="pct"/>
            <w:tcBorders>
              <w:top w:val="nil"/>
              <w:left w:val="nil"/>
              <w:bottom w:val="single" w:sz="4" w:space="0" w:color="auto"/>
              <w:right w:val="single" w:sz="4" w:space="0" w:color="auto"/>
            </w:tcBorders>
            <w:shd w:val="clear" w:color="auto" w:fill="auto"/>
            <w:vAlign w:val="center"/>
          </w:tcPr>
          <w:p w14:paraId="6FCE018A" w14:textId="739FA1C8" w:rsidR="001B597B" w:rsidRPr="00AE0336" w:rsidRDefault="001B597B" w:rsidP="001B597B">
            <w:pPr>
              <w:spacing w:after="0" w:line="240" w:lineRule="auto"/>
              <w:jc w:val="center"/>
              <w:rPr>
                <w:sz w:val="14"/>
                <w:szCs w:val="14"/>
              </w:rPr>
            </w:pPr>
            <w:r w:rsidRPr="001B597B">
              <w:rPr>
                <w:sz w:val="14"/>
                <w:szCs w:val="14"/>
              </w:rPr>
              <w:t>36.4238</w:t>
            </w:r>
          </w:p>
        </w:tc>
        <w:tc>
          <w:tcPr>
            <w:tcW w:w="550" w:type="pct"/>
            <w:tcBorders>
              <w:top w:val="nil"/>
              <w:left w:val="nil"/>
              <w:bottom w:val="single" w:sz="4" w:space="0" w:color="auto"/>
              <w:right w:val="single" w:sz="4" w:space="0" w:color="auto"/>
            </w:tcBorders>
            <w:shd w:val="clear" w:color="auto" w:fill="auto"/>
            <w:vAlign w:val="center"/>
          </w:tcPr>
          <w:p w14:paraId="4D1DF5AE" w14:textId="4E0E624D" w:rsidR="001B597B" w:rsidRPr="00AE0336" w:rsidRDefault="001B597B" w:rsidP="001B597B">
            <w:pPr>
              <w:spacing w:after="0" w:line="240" w:lineRule="auto"/>
              <w:jc w:val="center"/>
              <w:rPr>
                <w:sz w:val="14"/>
                <w:szCs w:val="14"/>
              </w:rPr>
            </w:pPr>
            <w:r w:rsidRPr="001B597B">
              <w:rPr>
                <w:sz w:val="14"/>
                <w:szCs w:val="14"/>
              </w:rPr>
              <w:t>˂ 0.0010</w:t>
            </w:r>
          </w:p>
        </w:tc>
        <w:tc>
          <w:tcPr>
            <w:tcW w:w="540" w:type="pct"/>
            <w:tcBorders>
              <w:top w:val="nil"/>
              <w:left w:val="nil"/>
              <w:bottom w:val="single" w:sz="4" w:space="0" w:color="auto"/>
              <w:right w:val="single" w:sz="4" w:space="0" w:color="auto"/>
            </w:tcBorders>
            <w:shd w:val="clear" w:color="auto" w:fill="auto"/>
            <w:vAlign w:val="center"/>
          </w:tcPr>
          <w:p w14:paraId="1166F971" w14:textId="18DE0C80" w:rsidR="001B597B" w:rsidRPr="00AE0336" w:rsidRDefault="001B597B" w:rsidP="001B597B">
            <w:pPr>
              <w:spacing w:after="0" w:line="240" w:lineRule="auto"/>
              <w:jc w:val="center"/>
              <w:rPr>
                <w:sz w:val="14"/>
                <w:szCs w:val="14"/>
              </w:rPr>
            </w:pPr>
            <w:r w:rsidRPr="001B597B">
              <w:rPr>
                <w:sz w:val="14"/>
                <w:szCs w:val="14"/>
              </w:rPr>
              <w:t>0.0103</w:t>
            </w:r>
          </w:p>
        </w:tc>
        <w:tc>
          <w:tcPr>
            <w:tcW w:w="457" w:type="pct"/>
            <w:tcBorders>
              <w:top w:val="nil"/>
              <w:left w:val="nil"/>
              <w:bottom w:val="single" w:sz="4" w:space="0" w:color="auto"/>
              <w:right w:val="single" w:sz="4" w:space="0" w:color="auto"/>
            </w:tcBorders>
            <w:shd w:val="clear" w:color="auto" w:fill="auto"/>
            <w:vAlign w:val="center"/>
          </w:tcPr>
          <w:p w14:paraId="367C26BD" w14:textId="19924CE4" w:rsidR="001B597B" w:rsidRPr="00AE0336" w:rsidRDefault="001B597B" w:rsidP="001B597B">
            <w:pPr>
              <w:spacing w:after="0" w:line="240" w:lineRule="auto"/>
              <w:jc w:val="center"/>
              <w:rPr>
                <w:sz w:val="14"/>
                <w:szCs w:val="14"/>
              </w:rPr>
            </w:pPr>
            <w:r w:rsidRPr="001B597B">
              <w:rPr>
                <w:sz w:val="14"/>
                <w:szCs w:val="14"/>
              </w:rPr>
              <w:t>79.4338</w:t>
            </w:r>
          </w:p>
        </w:tc>
      </w:tr>
    </w:tbl>
    <w:p w14:paraId="7468DDF6" w14:textId="0BBA2E19" w:rsidR="002A43F2" w:rsidRPr="005752B9" w:rsidRDefault="00E8224A" w:rsidP="005752B9">
      <w:pPr>
        <w:spacing w:after="0" w:line="240" w:lineRule="auto"/>
        <w:mirrorIndents/>
        <w:rPr>
          <w:rFonts w:cstheme="minorHAnsi"/>
          <w:b/>
          <w:sz w:val="18"/>
          <w:szCs w:val="18"/>
        </w:rPr>
      </w:pPr>
      <w:r w:rsidRPr="005752B9">
        <w:rPr>
          <w:rFonts w:cstheme="minorHAnsi"/>
          <w:b/>
          <w:sz w:val="18"/>
          <w:szCs w:val="18"/>
        </w:rPr>
        <w:t xml:space="preserve">Fuente: División de </w:t>
      </w:r>
      <w:r w:rsidR="007019D9" w:rsidRPr="005752B9">
        <w:rPr>
          <w:rFonts w:cstheme="minorHAnsi"/>
          <w:b/>
          <w:sz w:val="18"/>
          <w:szCs w:val="18"/>
        </w:rPr>
        <w:t>c</w:t>
      </w:r>
      <w:r w:rsidRPr="005752B9">
        <w:rPr>
          <w:rFonts w:cstheme="minorHAnsi"/>
          <w:b/>
          <w:sz w:val="18"/>
          <w:szCs w:val="18"/>
        </w:rPr>
        <w:t xml:space="preserve">ontrol, calidad ambiental y manejo </w:t>
      </w:r>
      <w:r w:rsidR="00A847AF" w:rsidRPr="005752B9">
        <w:rPr>
          <w:rFonts w:cstheme="minorHAnsi"/>
          <w:b/>
          <w:sz w:val="18"/>
          <w:szCs w:val="18"/>
        </w:rPr>
        <w:t>del lago</w:t>
      </w:r>
      <w:r w:rsidRPr="005752B9">
        <w:rPr>
          <w:rFonts w:cstheme="minorHAnsi"/>
          <w:b/>
          <w:sz w:val="18"/>
          <w:szCs w:val="18"/>
        </w:rPr>
        <w:t xml:space="preserve">, </w:t>
      </w:r>
      <w:r w:rsidR="00623CE5">
        <w:rPr>
          <w:rFonts w:cstheme="minorHAnsi"/>
          <w:b/>
          <w:sz w:val="18"/>
          <w:szCs w:val="18"/>
        </w:rPr>
        <w:t>2023</w:t>
      </w:r>
      <w:r w:rsidRPr="005752B9">
        <w:rPr>
          <w:rFonts w:cstheme="minorHAnsi"/>
          <w:b/>
          <w:sz w:val="18"/>
          <w:szCs w:val="18"/>
        </w:rPr>
        <w:t>.</w:t>
      </w:r>
    </w:p>
    <w:bookmarkEnd w:id="6"/>
    <w:p w14:paraId="109BAC49" w14:textId="7A4DA806" w:rsidR="00616826" w:rsidRDefault="00616826" w:rsidP="00225621">
      <w:pPr>
        <w:spacing w:after="0" w:line="240" w:lineRule="auto"/>
        <w:mirrorIndents/>
        <w:rPr>
          <w:rFonts w:cstheme="minorHAnsi"/>
          <w:b/>
          <w:sz w:val="20"/>
          <w:szCs w:val="20"/>
        </w:rPr>
      </w:pPr>
    </w:p>
    <w:p w14:paraId="19A24FA7" w14:textId="15FE46BD" w:rsidR="00225621" w:rsidRDefault="00225621" w:rsidP="00225621">
      <w:pPr>
        <w:spacing w:after="0" w:line="23" w:lineRule="atLeast"/>
        <w:mirrorIndents/>
        <w:jc w:val="center"/>
        <w:rPr>
          <w:rFonts w:cstheme="minorHAnsi"/>
          <w:bCs/>
          <w:sz w:val="20"/>
          <w:szCs w:val="20"/>
        </w:rPr>
      </w:pPr>
    </w:p>
    <w:p w14:paraId="56EC6B38" w14:textId="17E69028" w:rsidR="000F723F" w:rsidRDefault="000F723F" w:rsidP="00225621">
      <w:pPr>
        <w:spacing w:after="0" w:line="23" w:lineRule="atLeast"/>
        <w:mirrorIndents/>
        <w:jc w:val="center"/>
        <w:rPr>
          <w:rFonts w:cstheme="minorHAnsi"/>
          <w:bCs/>
          <w:sz w:val="20"/>
          <w:szCs w:val="20"/>
        </w:rPr>
      </w:pPr>
    </w:p>
    <w:p w14:paraId="0335175E" w14:textId="26CE138B" w:rsidR="000F723F" w:rsidRDefault="000F723F" w:rsidP="00225621">
      <w:pPr>
        <w:spacing w:after="0" w:line="23" w:lineRule="atLeast"/>
        <w:mirrorIndents/>
        <w:jc w:val="center"/>
        <w:rPr>
          <w:rFonts w:cstheme="minorHAnsi"/>
          <w:bCs/>
          <w:sz w:val="20"/>
          <w:szCs w:val="20"/>
        </w:rPr>
      </w:pPr>
    </w:p>
    <w:p w14:paraId="4AD07D49" w14:textId="3B63366E" w:rsidR="000F723F" w:rsidRDefault="000F723F" w:rsidP="00225621">
      <w:pPr>
        <w:spacing w:after="0" w:line="23" w:lineRule="atLeast"/>
        <w:mirrorIndents/>
        <w:jc w:val="center"/>
        <w:rPr>
          <w:rFonts w:cstheme="minorHAnsi"/>
          <w:bCs/>
          <w:sz w:val="20"/>
          <w:szCs w:val="20"/>
        </w:rPr>
      </w:pPr>
    </w:p>
    <w:p w14:paraId="682BFCCA" w14:textId="7A8DC19F" w:rsidR="000F723F" w:rsidRDefault="000F723F" w:rsidP="00225621">
      <w:pPr>
        <w:spacing w:after="0" w:line="23" w:lineRule="atLeast"/>
        <w:mirrorIndents/>
        <w:jc w:val="center"/>
        <w:rPr>
          <w:rFonts w:cstheme="minorHAnsi"/>
          <w:bCs/>
          <w:sz w:val="20"/>
          <w:szCs w:val="20"/>
        </w:rPr>
      </w:pPr>
    </w:p>
    <w:p w14:paraId="2B49F4B6" w14:textId="4F3DBF03" w:rsidR="000F723F" w:rsidRDefault="000F723F" w:rsidP="00225621">
      <w:pPr>
        <w:spacing w:after="0" w:line="23" w:lineRule="atLeast"/>
        <w:mirrorIndents/>
        <w:jc w:val="center"/>
        <w:rPr>
          <w:rFonts w:cstheme="minorHAnsi"/>
          <w:bCs/>
          <w:sz w:val="20"/>
          <w:szCs w:val="20"/>
        </w:rPr>
      </w:pPr>
    </w:p>
    <w:p w14:paraId="0ED5A837" w14:textId="35A2FC74" w:rsidR="000F723F" w:rsidRDefault="000F723F" w:rsidP="00225621">
      <w:pPr>
        <w:spacing w:after="0" w:line="23" w:lineRule="atLeast"/>
        <w:mirrorIndents/>
        <w:jc w:val="center"/>
        <w:rPr>
          <w:rFonts w:cstheme="minorHAnsi"/>
          <w:bCs/>
          <w:sz w:val="20"/>
          <w:szCs w:val="20"/>
        </w:rPr>
      </w:pPr>
    </w:p>
    <w:p w14:paraId="48BBCA01" w14:textId="59AC5C45" w:rsidR="000F723F" w:rsidRDefault="000F723F" w:rsidP="00225621">
      <w:pPr>
        <w:spacing w:after="0" w:line="23" w:lineRule="atLeast"/>
        <w:mirrorIndents/>
        <w:jc w:val="center"/>
        <w:rPr>
          <w:rFonts w:cstheme="minorHAnsi"/>
          <w:bCs/>
          <w:sz w:val="20"/>
          <w:szCs w:val="20"/>
        </w:rPr>
      </w:pPr>
    </w:p>
    <w:p w14:paraId="445C9A22" w14:textId="3FC1F4A1" w:rsidR="005752B9" w:rsidRDefault="005752B9" w:rsidP="00225621">
      <w:pPr>
        <w:spacing w:after="0" w:line="23" w:lineRule="atLeast"/>
        <w:mirrorIndents/>
        <w:jc w:val="center"/>
        <w:rPr>
          <w:rFonts w:cstheme="minorHAnsi"/>
          <w:bCs/>
          <w:sz w:val="20"/>
          <w:szCs w:val="20"/>
        </w:rPr>
      </w:pPr>
    </w:p>
    <w:p w14:paraId="0ED29F74" w14:textId="77777777" w:rsidR="005752B9" w:rsidRDefault="005752B9" w:rsidP="00225621">
      <w:pPr>
        <w:spacing w:after="0" w:line="23" w:lineRule="atLeast"/>
        <w:mirrorIndents/>
        <w:jc w:val="center"/>
        <w:rPr>
          <w:rFonts w:cstheme="minorHAnsi"/>
          <w:bCs/>
          <w:sz w:val="20"/>
          <w:szCs w:val="20"/>
        </w:rPr>
      </w:pPr>
    </w:p>
    <w:p w14:paraId="509B0AFF" w14:textId="6701B0FA" w:rsidR="000F723F" w:rsidRDefault="000F723F" w:rsidP="00225621">
      <w:pPr>
        <w:spacing w:after="0" w:line="23" w:lineRule="atLeast"/>
        <w:mirrorIndents/>
        <w:jc w:val="center"/>
        <w:rPr>
          <w:rFonts w:cstheme="minorHAnsi"/>
          <w:bCs/>
          <w:sz w:val="20"/>
          <w:szCs w:val="20"/>
        </w:rPr>
      </w:pPr>
    </w:p>
    <w:p w14:paraId="46EF4694" w14:textId="77777777" w:rsidR="000F723F" w:rsidRDefault="000F723F" w:rsidP="00225621">
      <w:pPr>
        <w:spacing w:after="0" w:line="23" w:lineRule="atLeast"/>
        <w:mirrorIndents/>
        <w:jc w:val="center"/>
        <w:rPr>
          <w:rFonts w:cstheme="minorHAnsi"/>
          <w:bCs/>
          <w:sz w:val="20"/>
          <w:szCs w:val="20"/>
        </w:rPr>
      </w:pPr>
    </w:p>
    <w:p w14:paraId="7A3C728C" w14:textId="77777777" w:rsidR="00225621" w:rsidRDefault="00225621" w:rsidP="00225621">
      <w:pPr>
        <w:spacing w:after="0" w:line="23" w:lineRule="atLeast"/>
        <w:mirrorIndents/>
        <w:jc w:val="center"/>
        <w:rPr>
          <w:rFonts w:cstheme="minorHAnsi"/>
          <w:bCs/>
          <w:sz w:val="20"/>
          <w:szCs w:val="20"/>
        </w:rPr>
      </w:pPr>
    </w:p>
    <w:p w14:paraId="7CC051B9" w14:textId="4438A85D" w:rsidR="00225621" w:rsidRPr="00733731" w:rsidRDefault="00616826" w:rsidP="00225621">
      <w:pPr>
        <w:spacing w:after="0" w:line="23" w:lineRule="atLeast"/>
        <w:mirrorIndents/>
        <w:jc w:val="center"/>
        <w:rPr>
          <w:rFonts w:cstheme="minorHAnsi"/>
          <w:b/>
          <w:sz w:val="20"/>
          <w:szCs w:val="20"/>
        </w:rPr>
      </w:pPr>
      <w:r w:rsidRPr="00733731">
        <w:rPr>
          <w:rFonts w:cstheme="minorHAnsi"/>
          <w:b/>
          <w:sz w:val="20"/>
          <w:szCs w:val="20"/>
        </w:rPr>
        <w:lastRenderedPageBreak/>
        <w:t xml:space="preserve">Cuadro </w:t>
      </w:r>
      <w:r w:rsidR="0050748F" w:rsidRPr="00733731">
        <w:rPr>
          <w:rFonts w:cstheme="minorHAnsi"/>
          <w:b/>
          <w:sz w:val="20"/>
          <w:szCs w:val="20"/>
        </w:rPr>
        <w:t>4</w:t>
      </w:r>
      <w:r w:rsidRPr="00733731">
        <w:rPr>
          <w:rFonts w:cstheme="minorHAnsi"/>
          <w:b/>
          <w:sz w:val="20"/>
          <w:szCs w:val="20"/>
        </w:rPr>
        <w:t>:</w:t>
      </w:r>
      <w:r w:rsidR="0050748F" w:rsidRPr="00733731">
        <w:rPr>
          <w:rFonts w:cstheme="minorHAnsi"/>
          <w:b/>
          <w:sz w:val="20"/>
          <w:szCs w:val="20"/>
        </w:rPr>
        <w:t xml:space="preserve"> </w:t>
      </w:r>
      <w:r w:rsidRPr="00733731">
        <w:rPr>
          <w:rFonts w:cstheme="minorHAnsi"/>
          <w:b/>
          <w:sz w:val="20"/>
          <w:szCs w:val="20"/>
        </w:rPr>
        <w:t>Parámetros fisicoquímicos y análisis microbiológicos de los ríos tributarios de la cuenca del l</w:t>
      </w:r>
      <w:r w:rsidR="002A2A00" w:rsidRPr="00733731">
        <w:rPr>
          <w:rFonts w:cstheme="minorHAnsi"/>
          <w:b/>
          <w:sz w:val="20"/>
          <w:szCs w:val="20"/>
        </w:rPr>
        <w:t xml:space="preserve">ago de Amatitlán, </w:t>
      </w:r>
      <w:r w:rsidR="00F521DB">
        <w:rPr>
          <w:rFonts w:cstheme="minorHAnsi"/>
          <w:b/>
          <w:sz w:val="20"/>
          <w:szCs w:val="20"/>
        </w:rPr>
        <w:t>febrero</w:t>
      </w:r>
      <w:r w:rsidR="00225621" w:rsidRPr="00733731">
        <w:rPr>
          <w:rFonts w:cstheme="minorHAnsi"/>
          <w:b/>
          <w:sz w:val="20"/>
          <w:szCs w:val="20"/>
        </w:rPr>
        <w:t xml:space="preserve"> </w:t>
      </w:r>
      <w:r w:rsidR="00623CE5">
        <w:rPr>
          <w:rFonts w:cstheme="minorHAnsi"/>
          <w:b/>
          <w:sz w:val="20"/>
          <w:szCs w:val="20"/>
        </w:rPr>
        <w:t>2023</w:t>
      </w:r>
      <w:r w:rsidR="00225621" w:rsidRPr="00733731">
        <w:rPr>
          <w:rFonts w:cstheme="minorHAnsi"/>
          <w:b/>
          <w:sz w:val="20"/>
          <w:szCs w:val="20"/>
        </w:rPr>
        <w:t>.</w:t>
      </w:r>
    </w:p>
    <w:p w14:paraId="68BE3416" w14:textId="77777777" w:rsidR="00225621" w:rsidRPr="00225621" w:rsidRDefault="00225621" w:rsidP="00225621">
      <w:pPr>
        <w:spacing w:after="0" w:line="23" w:lineRule="atLeast"/>
        <w:mirrorIndents/>
        <w:jc w:val="center"/>
        <w:rPr>
          <w:rFonts w:cstheme="minorHAnsi"/>
          <w:bCs/>
          <w:sz w:val="12"/>
          <w:szCs w:val="12"/>
        </w:rPr>
      </w:pPr>
    </w:p>
    <w:tbl>
      <w:tblPr>
        <w:tblW w:w="5000" w:type="pct"/>
        <w:tblCellMar>
          <w:left w:w="70" w:type="dxa"/>
          <w:right w:w="70" w:type="dxa"/>
        </w:tblCellMar>
        <w:tblLook w:val="04A0" w:firstRow="1" w:lastRow="0" w:firstColumn="1" w:lastColumn="0" w:noHBand="0" w:noVBand="1"/>
      </w:tblPr>
      <w:tblGrid>
        <w:gridCol w:w="1267"/>
        <w:gridCol w:w="1758"/>
        <w:gridCol w:w="1506"/>
        <w:gridCol w:w="912"/>
        <w:gridCol w:w="1650"/>
        <w:gridCol w:w="1073"/>
        <w:gridCol w:w="1228"/>
      </w:tblGrid>
      <w:tr w:rsidR="00051D5D" w:rsidRPr="00B3564C" w14:paraId="0CEE9A74" w14:textId="77777777" w:rsidTr="001B597B">
        <w:trPr>
          <w:trHeight w:val="300"/>
        </w:trPr>
        <w:tc>
          <w:tcPr>
            <w:tcW w:w="67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41AEE1"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Sitio</w:t>
            </w:r>
          </w:p>
        </w:tc>
        <w:tc>
          <w:tcPr>
            <w:tcW w:w="936" w:type="pct"/>
            <w:tcBorders>
              <w:top w:val="single" w:sz="4" w:space="0" w:color="auto"/>
              <w:left w:val="nil"/>
              <w:bottom w:val="single" w:sz="4" w:space="0" w:color="auto"/>
              <w:right w:val="single" w:sz="4" w:space="0" w:color="auto"/>
            </w:tcBorders>
            <w:shd w:val="clear" w:color="auto" w:fill="auto"/>
            <w:noWrap/>
            <w:vAlign w:val="center"/>
            <w:hideMark/>
          </w:tcPr>
          <w:p w14:paraId="08DEB29A"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Solidos suspendidos totales (mg/L)</w:t>
            </w:r>
          </w:p>
        </w:tc>
        <w:tc>
          <w:tcPr>
            <w:tcW w:w="802" w:type="pct"/>
            <w:tcBorders>
              <w:top w:val="single" w:sz="4" w:space="0" w:color="auto"/>
              <w:left w:val="nil"/>
              <w:bottom w:val="single" w:sz="4" w:space="0" w:color="auto"/>
              <w:right w:val="single" w:sz="4" w:space="0" w:color="auto"/>
            </w:tcBorders>
            <w:shd w:val="clear" w:color="auto" w:fill="auto"/>
            <w:noWrap/>
            <w:vAlign w:val="center"/>
            <w:hideMark/>
          </w:tcPr>
          <w:p w14:paraId="62766EA6"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Sólidos sedimentables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/L)</w:t>
            </w:r>
          </w:p>
        </w:tc>
        <w:tc>
          <w:tcPr>
            <w:tcW w:w="485" w:type="pct"/>
            <w:tcBorders>
              <w:top w:val="single" w:sz="4" w:space="0" w:color="auto"/>
              <w:left w:val="nil"/>
              <w:bottom w:val="single" w:sz="4" w:space="0" w:color="auto"/>
              <w:right w:val="single" w:sz="4" w:space="0" w:color="auto"/>
            </w:tcBorders>
            <w:shd w:val="clear" w:color="auto" w:fill="auto"/>
            <w:noWrap/>
            <w:vAlign w:val="center"/>
            <w:hideMark/>
          </w:tcPr>
          <w:p w14:paraId="747FB2B0"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Turbiedad (NTU)</w:t>
            </w:r>
          </w:p>
        </w:tc>
        <w:tc>
          <w:tcPr>
            <w:tcW w:w="878" w:type="pct"/>
            <w:tcBorders>
              <w:top w:val="single" w:sz="4" w:space="0" w:color="auto"/>
              <w:left w:val="nil"/>
              <w:bottom w:val="single" w:sz="4" w:space="0" w:color="auto"/>
              <w:right w:val="single" w:sz="4" w:space="0" w:color="auto"/>
            </w:tcBorders>
            <w:shd w:val="clear" w:color="auto" w:fill="auto"/>
            <w:noWrap/>
            <w:vAlign w:val="center"/>
            <w:hideMark/>
          </w:tcPr>
          <w:p w14:paraId="61F708B7"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Coliformes fecales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571" w:type="pct"/>
            <w:tcBorders>
              <w:top w:val="single" w:sz="4" w:space="0" w:color="auto"/>
              <w:left w:val="nil"/>
              <w:bottom w:val="single" w:sz="4" w:space="0" w:color="auto"/>
              <w:right w:val="single" w:sz="4" w:space="0" w:color="auto"/>
            </w:tcBorders>
            <w:shd w:val="clear" w:color="auto" w:fill="auto"/>
            <w:noWrap/>
            <w:vAlign w:val="center"/>
            <w:hideMark/>
          </w:tcPr>
          <w:p w14:paraId="5D163B35" w14:textId="77777777"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E. </w:t>
            </w:r>
            <w:proofErr w:type="spellStart"/>
            <w:r w:rsidRPr="00B3564C">
              <w:rPr>
                <w:rFonts w:cstheme="minorHAnsi"/>
                <w:b/>
                <w:bCs/>
                <w:color w:val="000000"/>
                <w:sz w:val="14"/>
                <w:szCs w:val="14"/>
                <w:lang w:eastAsia="es-GT"/>
              </w:rPr>
              <w:t>coli</w:t>
            </w:r>
            <w:proofErr w:type="spellEnd"/>
            <w:r w:rsidRPr="00B3564C">
              <w:rPr>
                <w:rFonts w:cstheme="minorHAnsi"/>
                <w:b/>
                <w:bCs/>
                <w:color w:val="000000"/>
                <w:sz w:val="14"/>
                <w:szCs w:val="14"/>
                <w:lang w:eastAsia="es-GT"/>
              </w:rPr>
              <w:t xml:space="preserve"> (UFC/100 </w:t>
            </w:r>
            <w:proofErr w:type="spellStart"/>
            <w:r w:rsidRPr="00B3564C">
              <w:rPr>
                <w:rFonts w:cstheme="minorHAnsi"/>
                <w:b/>
                <w:bCs/>
                <w:color w:val="000000"/>
                <w:sz w:val="14"/>
                <w:szCs w:val="14"/>
                <w:lang w:eastAsia="es-GT"/>
              </w:rPr>
              <w:t>mL</w:t>
            </w:r>
            <w:proofErr w:type="spellEnd"/>
            <w:r w:rsidRPr="00B3564C">
              <w:rPr>
                <w:rFonts w:cstheme="minorHAnsi"/>
                <w:b/>
                <w:bCs/>
                <w:color w:val="000000"/>
                <w:sz w:val="14"/>
                <w:szCs w:val="14"/>
                <w:lang w:eastAsia="es-GT"/>
              </w:rPr>
              <w:t>)</w:t>
            </w:r>
          </w:p>
        </w:tc>
        <w:tc>
          <w:tcPr>
            <w:tcW w:w="654" w:type="pct"/>
            <w:tcBorders>
              <w:top w:val="single" w:sz="4" w:space="0" w:color="auto"/>
              <w:left w:val="nil"/>
              <w:bottom w:val="single" w:sz="4" w:space="0" w:color="auto"/>
              <w:right w:val="single" w:sz="4" w:space="0" w:color="auto"/>
            </w:tcBorders>
            <w:shd w:val="clear" w:color="auto" w:fill="auto"/>
            <w:noWrap/>
            <w:vAlign w:val="center"/>
            <w:hideMark/>
          </w:tcPr>
          <w:p w14:paraId="38EA3B38" w14:textId="4BB5643F" w:rsidR="00051D5D" w:rsidRPr="00B3564C" w:rsidRDefault="00051D5D" w:rsidP="00051D5D">
            <w:pPr>
              <w:spacing w:after="0" w:line="240" w:lineRule="auto"/>
              <w:jc w:val="center"/>
              <w:rPr>
                <w:rFonts w:cstheme="minorHAnsi"/>
                <w:b/>
                <w:bCs/>
                <w:color w:val="000000"/>
                <w:sz w:val="14"/>
                <w:szCs w:val="14"/>
                <w:lang w:eastAsia="es-GT"/>
              </w:rPr>
            </w:pPr>
            <w:r w:rsidRPr="00B3564C">
              <w:rPr>
                <w:rFonts w:cstheme="minorHAnsi"/>
                <w:b/>
                <w:bCs/>
                <w:color w:val="000000"/>
                <w:sz w:val="14"/>
                <w:szCs w:val="14"/>
                <w:lang w:eastAsia="es-GT"/>
              </w:rPr>
              <w:t xml:space="preserve">Grasas y </w:t>
            </w:r>
            <w:r w:rsidR="007D5FA3" w:rsidRPr="00B3564C">
              <w:rPr>
                <w:rFonts w:cstheme="minorHAnsi"/>
                <w:b/>
                <w:bCs/>
                <w:color w:val="000000"/>
                <w:sz w:val="14"/>
                <w:szCs w:val="14"/>
                <w:lang w:eastAsia="es-GT"/>
              </w:rPr>
              <w:t>Aceites (</w:t>
            </w:r>
            <w:r w:rsidRPr="00B3564C">
              <w:rPr>
                <w:rFonts w:cstheme="minorHAnsi"/>
                <w:b/>
                <w:bCs/>
                <w:color w:val="000000"/>
                <w:sz w:val="14"/>
                <w:szCs w:val="14"/>
                <w:lang w:eastAsia="es-GT"/>
              </w:rPr>
              <w:t>mg/L)</w:t>
            </w:r>
          </w:p>
        </w:tc>
      </w:tr>
      <w:tr w:rsidR="001B597B" w:rsidRPr="00B3564C" w14:paraId="0DE3ED87" w14:textId="77777777" w:rsidTr="001B597B">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38A81614" w14:textId="3B4F41E9" w:rsidR="001B597B" w:rsidRPr="00B3564C" w:rsidRDefault="001B597B" w:rsidP="001B597B">
            <w:pPr>
              <w:spacing w:after="0" w:line="240" w:lineRule="auto"/>
              <w:jc w:val="center"/>
              <w:rPr>
                <w:rFonts w:cstheme="minorHAnsi"/>
                <w:color w:val="000000"/>
                <w:sz w:val="14"/>
                <w:szCs w:val="14"/>
                <w:lang w:eastAsia="es-GT"/>
              </w:rPr>
            </w:pPr>
            <w:r w:rsidRPr="009E2DBF">
              <w:rPr>
                <w:sz w:val="14"/>
                <w:szCs w:val="14"/>
              </w:rPr>
              <w:t>Río Villalobos</w:t>
            </w:r>
          </w:p>
        </w:tc>
        <w:tc>
          <w:tcPr>
            <w:tcW w:w="936" w:type="pct"/>
            <w:tcBorders>
              <w:top w:val="nil"/>
              <w:left w:val="nil"/>
              <w:bottom w:val="single" w:sz="4" w:space="0" w:color="auto"/>
              <w:right w:val="single" w:sz="4" w:space="0" w:color="auto"/>
            </w:tcBorders>
            <w:shd w:val="clear" w:color="auto" w:fill="auto"/>
            <w:vAlign w:val="center"/>
          </w:tcPr>
          <w:p w14:paraId="2363D11D" w14:textId="246F0901" w:rsidR="001B597B" w:rsidRPr="003820D5" w:rsidRDefault="001B597B" w:rsidP="001B597B">
            <w:pPr>
              <w:spacing w:after="0" w:line="240" w:lineRule="auto"/>
              <w:jc w:val="center"/>
              <w:rPr>
                <w:sz w:val="14"/>
                <w:szCs w:val="14"/>
              </w:rPr>
            </w:pPr>
            <w:r w:rsidRPr="001B597B">
              <w:rPr>
                <w:sz w:val="14"/>
                <w:szCs w:val="14"/>
              </w:rPr>
              <w:t>145</w:t>
            </w:r>
          </w:p>
        </w:tc>
        <w:tc>
          <w:tcPr>
            <w:tcW w:w="802" w:type="pct"/>
            <w:tcBorders>
              <w:top w:val="nil"/>
              <w:left w:val="nil"/>
              <w:bottom w:val="single" w:sz="4" w:space="0" w:color="auto"/>
              <w:right w:val="single" w:sz="4" w:space="0" w:color="auto"/>
            </w:tcBorders>
            <w:shd w:val="clear" w:color="auto" w:fill="auto"/>
            <w:vAlign w:val="center"/>
          </w:tcPr>
          <w:p w14:paraId="475A02D4" w14:textId="52B93192" w:rsidR="001B597B" w:rsidRPr="003820D5" w:rsidRDefault="001B597B" w:rsidP="001B597B">
            <w:pPr>
              <w:spacing w:after="0" w:line="240" w:lineRule="auto"/>
              <w:jc w:val="center"/>
              <w:rPr>
                <w:sz w:val="14"/>
                <w:szCs w:val="14"/>
              </w:rPr>
            </w:pPr>
            <w:r w:rsidRPr="001B597B">
              <w:rPr>
                <w:sz w:val="14"/>
                <w:szCs w:val="14"/>
              </w:rPr>
              <w:t>3</w:t>
            </w:r>
          </w:p>
        </w:tc>
        <w:tc>
          <w:tcPr>
            <w:tcW w:w="485" w:type="pct"/>
            <w:tcBorders>
              <w:top w:val="nil"/>
              <w:left w:val="nil"/>
              <w:bottom w:val="single" w:sz="4" w:space="0" w:color="auto"/>
              <w:right w:val="single" w:sz="4" w:space="0" w:color="auto"/>
            </w:tcBorders>
            <w:shd w:val="clear" w:color="auto" w:fill="auto"/>
            <w:vAlign w:val="center"/>
          </w:tcPr>
          <w:p w14:paraId="632B48D1" w14:textId="25AF8F73" w:rsidR="001B597B" w:rsidRPr="003820D5" w:rsidRDefault="001B597B" w:rsidP="001B597B">
            <w:pPr>
              <w:spacing w:after="0" w:line="240" w:lineRule="auto"/>
              <w:jc w:val="center"/>
              <w:rPr>
                <w:sz w:val="14"/>
                <w:szCs w:val="14"/>
              </w:rPr>
            </w:pPr>
            <w:r w:rsidRPr="001B597B">
              <w:rPr>
                <w:sz w:val="14"/>
                <w:szCs w:val="14"/>
              </w:rPr>
              <w:t>92</w:t>
            </w:r>
          </w:p>
        </w:tc>
        <w:tc>
          <w:tcPr>
            <w:tcW w:w="878" w:type="pct"/>
            <w:tcBorders>
              <w:top w:val="nil"/>
              <w:left w:val="nil"/>
              <w:bottom w:val="single" w:sz="4" w:space="0" w:color="auto"/>
              <w:right w:val="single" w:sz="4" w:space="0" w:color="auto"/>
            </w:tcBorders>
            <w:shd w:val="clear" w:color="auto" w:fill="auto"/>
            <w:vAlign w:val="center"/>
          </w:tcPr>
          <w:p w14:paraId="0E9576E9" w14:textId="3AA98EA7" w:rsidR="001B597B" w:rsidRPr="00AE0336" w:rsidRDefault="001B597B" w:rsidP="001B597B">
            <w:pPr>
              <w:spacing w:after="0" w:line="240" w:lineRule="auto"/>
              <w:jc w:val="center"/>
              <w:rPr>
                <w:sz w:val="14"/>
                <w:szCs w:val="14"/>
              </w:rPr>
            </w:pPr>
            <w:r w:rsidRPr="001B597B">
              <w:rPr>
                <w:sz w:val="14"/>
                <w:szCs w:val="14"/>
              </w:rPr>
              <w:t>1.10E+07</w:t>
            </w:r>
          </w:p>
        </w:tc>
        <w:tc>
          <w:tcPr>
            <w:tcW w:w="571" w:type="pct"/>
            <w:tcBorders>
              <w:top w:val="nil"/>
              <w:left w:val="nil"/>
              <w:bottom w:val="single" w:sz="4" w:space="0" w:color="auto"/>
              <w:right w:val="single" w:sz="4" w:space="0" w:color="auto"/>
            </w:tcBorders>
            <w:shd w:val="clear" w:color="auto" w:fill="auto"/>
            <w:vAlign w:val="center"/>
          </w:tcPr>
          <w:p w14:paraId="16FF7B39" w14:textId="15D25DB5" w:rsidR="001B597B" w:rsidRPr="00AE0336" w:rsidRDefault="001B597B" w:rsidP="001B597B">
            <w:pPr>
              <w:spacing w:after="0" w:line="240" w:lineRule="auto"/>
              <w:jc w:val="center"/>
              <w:rPr>
                <w:sz w:val="14"/>
                <w:szCs w:val="14"/>
              </w:rPr>
            </w:pPr>
            <w:r w:rsidRPr="001B597B">
              <w:rPr>
                <w:sz w:val="14"/>
                <w:szCs w:val="14"/>
              </w:rPr>
              <w:t>6.10E+06</w:t>
            </w:r>
          </w:p>
        </w:tc>
        <w:tc>
          <w:tcPr>
            <w:tcW w:w="654" w:type="pct"/>
            <w:tcBorders>
              <w:top w:val="nil"/>
              <w:left w:val="nil"/>
              <w:bottom w:val="single" w:sz="4" w:space="0" w:color="auto"/>
              <w:right w:val="single" w:sz="4" w:space="0" w:color="auto"/>
            </w:tcBorders>
            <w:shd w:val="clear" w:color="auto" w:fill="auto"/>
            <w:noWrap/>
            <w:vAlign w:val="center"/>
          </w:tcPr>
          <w:p w14:paraId="6227047C" w14:textId="67B218CA" w:rsidR="001B597B" w:rsidRPr="003820D5" w:rsidRDefault="001B597B" w:rsidP="001B597B">
            <w:pPr>
              <w:spacing w:after="0" w:line="240" w:lineRule="auto"/>
              <w:jc w:val="center"/>
              <w:rPr>
                <w:sz w:val="14"/>
                <w:szCs w:val="14"/>
              </w:rPr>
            </w:pPr>
            <w:r w:rsidRPr="001B597B">
              <w:rPr>
                <w:sz w:val="14"/>
                <w:szCs w:val="14"/>
              </w:rPr>
              <w:t>15.8</w:t>
            </w:r>
          </w:p>
        </w:tc>
      </w:tr>
      <w:tr w:rsidR="001B597B" w:rsidRPr="00B3564C" w14:paraId="09EB2147" w14:textId="77777777" w:rsidTr="001B597B">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7C1C1DC5" w14:textId="242AB658" w:rsidR="001B597B" w:rsidRPr="00B3564C" w:rsidRDefault="001B597B" w:rsidP="001B597B">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Pampumay</w:t>
            </w:r>
            <w:proofErr w:type="spellEnd"/>
          </w:p>
        </w:tc>
        <w:tc>
          <w:tcPr>
            <w:tcW w:w="936" w:type="pct"/>
            <w:tcBorders>
              <w:top w:val="nil"/>
              <w:left w:val="nil"/>
              <w:bottom w:val="single" w:sz="4" w:space="0" w:color="auto"/>
              <w:right w:val="single" w:sz="4" w:space="0" w:color="auto"/>
            </w:tcBorders>
            <w:shd w:val="clear" w:color="auto" w:fill="auto"/>
            <w:vAlign w:val="center"/>
          </w:tcPr>
          <w:p w14:paraId="5DAF0494" w14:textId="5B1EE759" w:rsidR="001B597B" w:rsidRPr="003820D5" w:rsidRDefault="001B597B" w:rsidP="001B597B">
            <w:pPr>
              <w:spacing w:after="0" w:line="240" w:lineRule="auto"/>
              <w:jc w:val="center"/>
              <w:rPr>
                <w:sz w:val="14"/>
                <w:szCs w:val="14"/>
              </w:rPr>
            </w:pPr>
            <w:r w:rsidRPr="001B597B">
              <w:rPr>
                <w:sz w:val="14"/>
                <w:szCs w:val="14"/>
              </w:rPr>
              <w:t>66</w:t>
            </w:r>
          </w:p>
        </w:tc>
        <w:tc>
          <w:tcPr>
            <w:tcW w:w="802" w:type="pct"/>
            <w:tcBorders>
              <w:top w:val="nil"/>
              <w:left w:val="nil"/>
              <w:bottom w:val="single" w:sz="4" w:space="0" w:color="auto"/>
              <w:right w:val="single" w:sz="4" w:space="0" w:color="auto"/>
            </w:tcBorders>
            <w:shd w:val="clear" w:color="auto" w:fill="auto"/>
            <w:vAlign w:val="center"/>
          </w:tcPr>
          <w:p w14:paraId="1E4F7EE7" w14:textId="4B9E207E" w:rsidR="001B597B" w:rsidRPr="003820D5" w:rsidRDefault="001B597B" w:rsidP="001B597B">
            <w:pPr>
              <w:spacing w:after="0" w:line="240" w:lineRule="auto"/>
              <w:jc w:val="center"/>
              <w:rPr>
                <w:sz w:val="14"/>
                <w:szCs w:val="14"/>
              </w:rPr>
            </w:pPr>
            <w:r w:rsidRPr="001B597B">
              <w:rPr>
                <w:sz w:val="14"/>
                <w:szCs w:val="14"/>
              </w:rPr>
              <w:t>1.5</w:t>
            </w:r>
          </w:p>
        </w:tc>
        <w:tc>
          <w:tcPr>
            <w:tcW w:w="485" w:type="pct"/>
            <w:tcBorders>
              <w:top w:val="nil"/>
              <w:left w:val="nil"/>
              <w:bottom w:val="single" w:sz="4" w:space="0" w:color="auto"/>
              <w:right w:val="single" w:sz="4" w:space="0" w:color="auto"/>
            </w:tcBorders>
            <w:shd w:val="clear" w:color="auto" w:fill="auto"/>
            <w:vAlign w:val="center"/>
          </w:tcPr>
          <w:p w14:paraId="6AC4354A" w14:textId="0C514F7A" w:rsidR="001B597B" w:rsidRPr="003820D5" w:rsidRDefault="001B597B" w:rsidP="001B597B">
            <w:pPr>
              <w:spacing w:after="0" w:line="240" w:lineRule="auto"/>
              <w:jc w:val="center"/>
              <w:rPr>
                <w:sz w:val="14"/>
                <w:szCs w:val="14"/>
              </w:rPr>
            </w:pPr>
            <w:r w:rsidRPr="001B597B">
              <w:rPr>
                <w:sz w:val="14"/>
                <w:szCs w:val="14"/>
              </w:rPr>
              <w:t>39</w:t>
            </w:r>
          </w:p>
        </w:tc>
        <w:tc>
          <w:tcPr>
            <w:tcW w:w="878" w:type="pct"/>
            <w:tcBorders>
              <w:top w:val="nil"/>
              <w:left w:val="nil"/>
              <w:bottom w:val="single" w:sz="4" w:space="0" w:color="auto"/>
              <w:right w:val="single" w:sz="4" w:space="0" w:color="auto"/>
            </w:tcBorders>
            <w:shd w:val="clear" w:color="auto" w:fill="auto"/>
            <w:vAlign w:val="center"/>
          </w:tcPr>
          <w:p w14:paraId="043D3BC4" w14:textId="4261B5B5" w:rsidR="001B597B" w:rsidRPr="00AE0336" w:rsidRDefault="001B597B" w:rsidP="001B597B">
            <w:pPr>
              <w:spacing w:after="0" w:line="240" w:lineRule="auto"/>
              <w:jc w:val="center"/>
              <w:rPr>
                <w:sz w:val="14"/>
                <w:szCs w:val="14"/>
              </w:rPr>
            </w:pPr>
            <w:r w:rsidRPr="001B597B">
              <w:rPr>
                <w:sz w:val="14"/>
                <w:szCs w:val="14"/>
              </w:rPr>
              <w:t>7.00E+04</w:t>
            </w:r>
          </w:p>
        </w:tc>
        <w:tc>
          <w:tcPr>
            <w:tcW w:w="571" w:type="pct"/>
            <w:tcBorders>
              <w:top w:val="nil"/>
              <w:left w:val="nil"/>
              <w:bottom w:val="single" w:sz="4" w:space="0" w:color="auto"/>
              <w:right w:val="single" w:sz="4" w:space="0" w:color="auto"/>
            </w:tcBorders>
            <w:shd w:val="clear" w:color="auto" w:fill="auto"/>
            <w:vAlign w:val="center"/>
          </w:tcPr>
          <w:p w14:paraId="3C2A86A0" w14:textId="3984A923" w:rsidR="001B597B" w:rsidRPr="00AE0336" w:rsidRDefault="001B597B" w:rsidP="001B597B">
            <w:pPr>
              <w:spacing w:after="0" w:line="240" w:lineRule="auto"/>
              <w:jc w:val="center"/>
              <w:rPr>
                <w:sz w:val="14"/>
                <w:szCs w:val="14"/>
              </w:rPr>
            </w:pPr>
            <w:r w:rsidRPr="001B597B">
              <w:rPr>
                <w:sz w:val="14"/>
                <w:szCs w:val="14"/>
              </w:rPr>
              <w:t>4.40E+04</w:t>
            </w:r>
          </w:p>
        </w:tc>
        <w:tc>
          <w:tcPr>
            <w:tcW w:w="654" w:type="pct"/>
            <w:tcBorders>
              <w:top w:val="nil"/>
              <w:left w:val="nil"/>
              <w:bottom w:val="single" w:sz="4" w:space="0" w:color="auto"/>
              <w:right w:val="single" w:sz="4" w:space="0" w:color="auto"/>
            </w:tcBorders>
            <w:shd w:val="clear" w:color="auto" w:fill="auto"/>
            <w:noWrap/>
            <w:vAlign w:val="center"/>
          </w:tcPr>
          <w:p w14:paraId="467B7959" w14:textId="366DE78F" w:rsidR="001B597B" w:rsidRPr="003820D5" w:rsidRDefault="001B597B" w:rsidP="001B597B">
            <w:pPr>
              <w:spacing w:after="0" w:line="240" w:lineRule="auto"/>
              <w:jc w:val="center"/>
              <w:rPr>
                <w:sz w:val="14"/>
                <w:szCs w:val="14"/>
              </w:rPr>
            </w:pPr>
            <w:r w:rsidRPr="001B597B">
              <w:rPr>
                <w:sz w:val="14"/>
                <w:szCs w:val="14"/>
              </w:rPr>
              <w:t>13.6</w:t>
            </w:r>
          </w:p>
        </w:tc>
      </w:tr>
      <w:tr w:rsidR="001B597B" w:rsidRPr="00B3564C" w14:paraId="5FBA777A" w14:textId="77777777" w:rsidTr="001B597B">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1C686162" w14:textId="05BEE5D4" w:rsidR="001B597B" w:rsidRPr="00B3564C" w:rsidRDefault="001B597B" w:rsidP="001B597B">
            <w:pPr>
              <w:spacing w:after="0" w:line="240" w:lineRule="auto"/>
              <w:jc w:val="center"/>
              <w:rPr>
                <w:rFonts w:cstheme="minorHAnsi"/>
                <w:color w:val="000000"/>
                <w:sz w:val="14"/>
                <w:szCs w:val="14"/>
                <w:lang w:eastAsia="es-GT"/>
              </w:rPr>
            </w:pPr>
            <w:r w:rsidRPr="009E2DBF">
              <w:rPr>
                <w:sz w:val="14"/>
                <w:szCs w:val="14"/>
              </w:rPr>
              <w:t>Río Frutal Zacatal</w:t>
            </w:r>
          </w:p>
        </w:tc>
        <w:tc>
          <w:tcPr>
            <w:tcW w:w="936" w:type="pct"/>
            <w:tcBorders>
              <w:top w:val="nil"/>
              <w:left w:val="nil"/>
              <w:bottom w:val="single" w:sz="4" w:space="0" w:color="auto"/>
              <w:right w:val="single" w:sz="4" w:space="0" w:color="auto"/>
            </w:tcBorders>
            <w:shd w:val="clear" w:color="auto" w:fill="auto"/>
            <w:vAlign w:val="center"/>
          </w:tcPr>
          <w:p w14:paraId="6B6CB61B" w14:textId="2662BCA9" w:rsidR="001B597B" w:rsidRPr="003820D5" w:rsidRDefault="001B597B" w:rsidP="001B597B">
            <w:pPr>
              <w:spacing w:after="0" w:line="240" w:lineRule="auto"/>
              <w:jc w:val="center"/>
              <w:rPr>
                <w:sz w:val="14"/>
                <w:szCs w:val="14"/>
              </w:rPr>
            </w:pPr>
            <w:r w:rsidRPr="001B597B">
              <w:rPr>
                <w:sz w:val="14"/>
                <w:szCs w:val="14"/>
              </w:rPr>
              <w:t>115</w:t>
            </w:r>
          </w:p>
        </w:tc>
        <w:tc>
          <w:tcPr>
            <w:tcW w:w="802" w:type="pct"/>
            <w:tcBorders>
              <w:top w:val="nil"/>
              <w:left w:val="nil"/>
              <w:bottom w:val="single" w:sz="4" w:space="0" w:color="auto"/>
              <w:right w:val="single" w:sz="4" w:space="0" w:color="auto"/>
            </w:tcBorders>
            <w:shd w:val="clear" w:color="auto" w:fill="auto"/>
            <w:vAlign w:val="center"/>
          </w:tcPr>
          <w:p w14:paraId="44930AEA" w14:textId="34EC61DB" w:rsidR="001B597B" w:rsidRPr="003820D5" w:rsidRDefault="001B597B" w:rsidP="001B597B">
            <w:pPr>
              <w:spacing w:after="0" w:line="240" w:lineRule="auto"/>
              <w:jc w:val="center"/>
              <w:rPr>
                <w:sz w:val="14"/>
                <w:szCs w:val="14"/>
              </w:rPr>
            </w:pPr>
            <w:r w:rsidRPr="001B597B">
              <w:rPr>
                <w:sz w:val="14"/>
                <w:szCs w:val="14"/>
              </w:rPr>
              <w:t>2.5</w:t>
            </w:r>
          </w:p>
        </w:tc>
        <w:tc>
          <w:tcPr>
            <w:tcW w:w="485" w:type="pct"/>
            <w:tcBorders>
              <w:top w:val="nil"/>
              <w:left w:val="nil"/>
              <w:bottom w:val="single" w:sz="4" w:space="0" w:color="auto"/>
              <w:right w:val="single" w:sz="4" w:space="0" w:color="auto"/>
            </w:tcBorders>
            <w:shd w:val="clear" w:color="auto" w:fill="auto"/>
            <w:vAlign w:val="center"/>
          </w:tcPr>
          <w:p w14:paraId="58169C6E" w14:textId="6B72ECD1" w:rsidR="001B597B" w:rsidRPr="003820D5" w:rsidRDefault="001B597B" w:rsidP="001B597B">
            <w:pPr>
              <w:spacing w:after="0" w:line="240" w:lineRule="auto"/>
              <w:jc w:val="center"/>
              <w:rPr>
                <w:sz w:val="14"/>
                <w:szCs w:val="14"/>
              </w:rPr>
            </w:pPr>
            <w:r w:rsidRPr="001B597B">
              <w:rPr>
                <w:sz w:val="14"/>
                <w:szCs w:val="14"/>
              </w:rPr>
              <w:t>58</w:t>
            </w:r>
          </w:p>
        </w:tc>
        <w:tc>
          <w:tcPr>
            <w:tcW w:w="878" w:type="pct"/>
            <w:tcBorders>
              <w:top w:val="nil"/>
              <w:left w:val="nil"/>
              <w:bottom w:val="single" w:sz="4" w:space="0" w:color="auto"/>
              <w:right w:val="single" w:sz="4" w:space="0" w:color="auto"/>
            </w:tcBorders>
            <w:shd w:val="clear" w:color="auto" w:fill="auto"/>
            <w:vAlign w:val="center"/>
          </w:tcPr>
          <w:p w14:paraId="767C179A" w14:textId="31596906" w:rsidR="001B597B" w:rsidRPr="00AE0336" w:rsidRDefault="001B597B" w:rsidP="001B597B">
            <w:pPr>
              <w:spacing w:after="0" w:line="240" w:lineRule="auto"/>
              <w:jc w:val="center"/>
              <w:rPr>
                <w:sz w:val="14"/>
                <w:szCs w:val="14"/>
              </w:rPr>
            </w:pPr>
            <w:r w:rsidRPr="001B597B">
              <w:rPr>
                <w:sz w:val="14"/>
                <w:szCs w:val="14"/>
              </w:rPr>
              <w:t>6.10E+06</w:t>
            </w:r>
          </w:p>
        </w:tc>
        <w:tc>
          <w:tcPr>
            <w:tcW w:w="571" w:type="pct"/>
            <w:tcBorders>
              <w:top w:val="nil"/>
              <w:left w:val="nil"/>
              <w:bottom w:val="single" w:sz="4" w:space="0" w:color="auto"/>
              <w:right w:val="single" w:sz="4" w:space="0" w:color="auto"/>
            </w:tcBorders>
            <w:shd w:val="clear" w:color="auto" w:fill="auto"/>
            <w:vAlign w:val="center"/>
          </w:tcPr>
          <w:p w14:paraId="11A26184" w14:textId="4E1EE5B1" w:rsidR="001B597B" w:rsidRPr="00AE0336" w:rsidRDefault="001B597B" w:rsidP="001B597B">
            <w:pPr>
              <w:spacing w:after="0" w:line="240" w:lineRule="auto"/>
              <w:jc w:val="center"/>
              <w:rPr>
                <w:sz w:val="14"/>
                <w:szCs w:val="14"/>
              </w:rPr>
            </w:pPr>
            <w:r w:rsidRPr="001B597B">
              <w:rPr>
                <w:sz w:val="14"/>
                <w:szCs w:val="14"/>
              </w:rPr>
              <w:t>5.70E+06</w:t>
            </w:r>
          </w:p>
        </w:tc>
        <w:tc>
          <w:tcPr>
            <w:tcW w:w="654" w:type="pct"/>
            <w:tcBorders>
              <w:top w:val="nil"/>
              <w:left w:val="nil"/>
              <w:bottom w:val="single" w:sz="4" w:space="0" w:color="auto"/>
              <w:right w:val="single" w:sz="4" w:space="0" w:color="auto"/>
            </w:tcBorders>
            <w:shd w:val="clear" w:color="auto" w:fill="auto"/>
            <w:noWrap/>
            <w:vAlign w:val="center"/>
          </w:tcPr>
          <w:p w14:paraId="1D83AE17" w14:textId="31591B30" w:rsidR="001B597B" w:rsidRPr="003820D5" w:rsidRDefault="001B597B" w:rsidP="001B597B">
            <w:pPr>
              <w:spacing w:after="0" w:line="240" w:lineRule="auto"/>
              <w:jc w:val="center"/>
              <w:rPr>
                <w:sz w:val="14"/>
                <w:szCs w:val="14"/>
              </w:rPr>
            </w:pPr>
            <w:r w:rsidRPr="001B597B">
              <w:rPr>
                <w:sz w:val="14"/>
                <w:szCs w:val="14"/>
              </w:rPr>
              <w:t>10.0</w:t>
            </w:r>
          </w:p>
        </w:tc>
      </w:tr>
      <w:tr w:rsidR="001B597B" w:rsidRPr="00B3564C" w14:paraId="35AE78C8" w14:textId="77777777" w:rsidTr="001B597B">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0F867C55" w14:textId="602FA246" w:rsidR="001B597B" w:rsidRPr="00B3564C" w:rsidRDefault="001B597B" w:rsidP="001B597B">
            <w:pPr>
              <w:spacing w:after="0" w:line="240" w:lineRule="auto"/>
              <w:jc w:val="center"/>
              <w:rPr>
                <w:rFonts w:cstheme="minorHAnsi"/>
                <w:color w:val="000000"/>
                <w:sz w:val="14"/>
                <w:szCs w:val="14"/>
                <w:lang w:eastAsia="es-GT"/>
              </w:rPr>
            </w:pPr>
            <w:r w:rsidRPr="009E2DBF">
              <w:rPr>
                <w:sz w:val="14"/>
                <w:szCs w:val="14"/>
              </w:rPr>
              <w:t>Río Pinula</w:t>
            </w:r>
          </w:p>
        </w:tc>
        <w:tc>
          <w:tcPr>
            <w:tcW w:w="936" w:type="pct"/>
            <w:tcBorders>
              <w:top w:val="nil"/>
              <w:left w:val="nil"/>
              <w:bottom w:val="single" w:sz="4" w:space="0" w:color="auto"/>
              <w:right w:val="single" w:sz="4" w:space="0" w:color="auto"/>
            </w:tcBorders>
            <w:shd w:val="clear" w:color="auto" w:fill="auto"/>
            <w:vAlign w:val="center"/>
          </w:tcPr>
          <w:p w14:paraId="355C89C5" w14:textId="32F3FB19" w:rsidR="001B597B" w:rsidRPr="003820D5" w:rsidRDefault="001B597B" w:rsidP="001B597B">
            <w:pPr>
              <w:spacing w:after="0" w:line="240" w:lineRule="auto"/>
              <w:jc w:val="center"/>
              <w:rPr>
                <w:sz w:val="14"/>
                <w:szCs w:val="14"/>
              </w:rPr>
            </w:pPr>
            <w:r w:rsidRPr="001B597B">
              <w:rPr>
                <w:sz w:val="14"/>
                <w:szCs w:val="14"/>
              </w:rPr>
              <w:t>193</w:t>
            </w:r>
          </w:p>
        </w:tc>
        <w:tc>
          <w:tcPr>
            <w:tcW w:w="802" w:type="pct"/>
            <w:tcBorders>
              <w:top w:val="nil"/>
              <w:left w:val="nil"/>
              <w:bottom w:val="single" w:sz="4" w:space="0" w:color="auto"/>
              <w:right w:val="single" w:sz="4" w:space="0" w:color="auto"/>
            </w:tcBorders>
            <w:shd w:val="clear" w:color="auto" w:fill="auto"/>
            <w:vAlign w:val="center"/>
          </w:tcPr>
          <w:p w14:paraId="3A1E0995" w14:textId="54F4BA95" w:rsidR="001B597B" w:rsidRPr="003820D5" w:rsidRDefault="001B597B" w:rsidP="001B597B">
            <w:pPr>
              <w:spacing w:after="0" w:line="240" w:lineRule="auto"/>
              <w:jc w:val="center"/>
              <w:rPr>
                <w:sz w:val="14"/>
                <w:szCs w:val="14"/>
              </w:rPr>
            </w:pPr>
            <w:r w:rsidRPr="001B597B">
              <w:rPr>
                <w:sz w:val="14"/>
                <w:szCs w:val="14"/>
              </w:rPr>
              <w:t>2.5</w:t>
            </w:r>
          </w:p>
        </w:tc>
        <w:tc>
          <w:tcPr>
            <w:tcW w:w="485" w:type="pct"/>
            <w:tcBorders>
              <w:top w:val="nil"/>
              <w:left w:val="nil"/>
              <w:bottom w:val="single" w:sz="4" w:space="0" w:color="auto"/>
              <w:right w:val="single" w:sz="4" w:space="0" w:color="auto"/>
            </w:tcBorders>
            <w:shd w:val="clear" w:color="auto" w:fill="auto"/>
            <w:vAlign w:val="center"/>
          </w:tcPr>
          <w:p w14:paraId="2D6269C1" w14:textId="4BA6D16D" w:rsidR="001B597B" w:rsidRPr="003820D5" w:rsidRDefault="001B597B" w:rsidP="001B597B">
            <w:pPr>
              <w:spacing w:after="0" w:line="240" w:lineRule="auto"/>
              <w:jc w:val="center"/>
              <w:rPr>
                <w:sz w:val="14"/>
                <w:szCs w:val="14"/>
              </w:rPr>
            </w:pPr>
            <w:r w:rsidRPr="001B597B">
              <w:rPr>
                <w:sz w:val="14"/>
                <w:szCs w:val="14"/>
              </w:rPr>
              <w:t>156</w:t>
            </w:r>
          </w:p>
        </w:tc>
        <w:tc>
          <w:tcPr>
            <w:tcW w:w="878" w:type="pct"/>
            <w:tcBorders>
              <w:top w:val="nil"/>
              <w:left w:val="nil"/>
              <w:bottom w:val="single" w:sz="4" w:space="0" w:color="auto"/>
              <w:right w:val="single" w:sz="4" w:space="0" w:color="auto"/>
            </w:tcBorders>
            <w:shd w:val="clear" w:color="auto" w:fill="auto"/>
            <w:vAlign w:val="center"/>
          </w:tcPr>
          <w:p w14:paraId="337FD5AC" w14:textId="125EA154" w:rsidR="001B597B" w:rsidRPr="00AE0336" w:rsidRDefault="001B597B" w:rsidP="001B597B">
            <w:pPr>
              <w:spacing w:after="0" w:line="240" w:lineRule="auto"/>
              <w:jc w:val="center"/>
              <w:rPr>
                <w:sz w:val="14"/>
                <w:szCs w:val="14"/>
              </w:rPr>
            </w:pPr>
            <w:r w:rsidRPr="001B597B">
              <w:rPr>
                <w:sz w:val="14"/>
                <w:szCs w:val="14"/>
              </w:rPr>
              <w:t>1.10E+07</w:t>
            </w:r>
          </w:p>
        </w:tc>
        <w:tc>
          <w:tcPr>
            <w:tcW w:w="571" w:type="pct"/>
            <w:tcBorders>
              <w:top w:val="nil"/>
              <w:left w:val="nil"/>
              <w:bottom w:val="single" w:sz="4" w:space="0" w:color="auto"/>
              <w:right w:val="single" w:sz="4" w:space="0" w:color="auto"/>
            </w:tcBorders>
            <w:shd w:val="clear" w:color="auto" w:fill="auto"/>
            <w:vAlign w:val="center"/>
          </w:tcPr>
          <w:p w14:paraId="4A35090A" w14:textId="535FC7D1" w:rsidR="001B597B" w:rsidRPr="00AE0336" w:rsidRDefault="001B597B" w:rsidP="001B597B">
            <w:pPr>
              <w:spacing w:after="0" w:line="240" w:lineRule="auto"/>
              <w:jc w:val="center"/>
              <w:rPr>
                <w:sz w:val="14"/>
                <w:szCs w:val="14"/>
              </w:rPr>
            </w:pPr>
            <w:r w:rsidRPr="001B597B">
              <w:rPr>
                <w:sz w:val="14"/>
                <w:szCs w:val="14"/>
              </w:rPr>
              <w:t>1.00E+07</w:t>
            </w:r>
          </w:p>
        </w:tc>
        <w:tc>
          <w:tcPr>
            <w:tcW w:w="654" w:type="pct"/>
            <w:tcBorders>
              <w:top w:val="nil"/>
              <w:left w:val="nil"/>
              <w:bottom w:val="single" w:sz="4" w:space="0" w:color="auto"/>
              <w:right w:val="single" w:sz="4" w:space="0" w:color="auto"/>
            </w:tcBorders>
            <w:shd w:val="clear" w:color="auto" w:fill="auto"/>
            <w:noWrap/>
            <w:vAlign w:val="center"/>
          </w:tcPr>
          <w:p w14:paraId="6FA8B180" w14:textId="4274C9CB" w:rsidR="001B597B" w:rsidRPr="003820D5" w:rsidRDefault="001B597B" w:rsidP="001B597B">
            <w:pPr>
              <w:spacing w:after="0" w:line="240" w:lineRule="auto"/>
              <w:jc w:val="center"/>
              <w:rPr>
                <w:sz w:val="14"/>
                <w:szCs w:val="14"/>
              </w:rPr>
            </w:pPr>
            <w:r w:rsidRPr="001B597B">
              <w:rPr>
                <w:sz w:val="14"/>
                <w:szCs w:val="14"/>
              </w:rPr>
              <w:t>15.0</w:t>
            </w:r>
          </w:p>
        </w:tc>
      </w:tr>
      <w:tr w:rsidR="001B597B" w:rsidRPr="00B3564C" w14:paraId="76B705D6" w14:textId="77777777" w:rsidTr="001B597B">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015C5F1C" w14:textId="785C2BA6" w:rsidR="001B597B" w:rsidRPr="00B3564C" w:rsidRDefault="001B597B" w:rsidP="001B597B">
            <w:pPr>
              <w:spacing w:after="0" w:line="240" w:lineRule="auto"/>
              <w:jc w:val="center"/>
              <w:rPr>
                <w:rFonts w:cstheme="minorHAnsi"/>
                <w:color w:val="000000"/>
                <w:sz w:val="14"/>
                <w:szCs w:val="14"/>
                <w:lang w:eastAsia="es-GT"/>
              </w:rPr>
            </w:pPr>
            <w:r w:rsidRPr="009E2DBF">
              <w:rPr>
                <w:sz w:val="14"/>
                <w:szCs w:val="14"/>
              </w:rPr>
              <w:t>Río Platanitos</w:t>
            </w:r>
          </w:p>
        </w:tc>
        <w:tc>
          <w:tcPr>
            <w:tcW w:w="936" w:type="pct"/>
            <w:tcBorders>
              <w:top w:val="nil"/>
              <w:left w:val="nil"/>
              <w:bottom w:val="single" w:sz="4" w:space="0" w:color="auto"/>
              <w:right w:val="single" w:sz="4" w:space="0" w:color="auto"/>
            </w:tcBorders>
            <w:shd w:val="clear" w:color="auto" w:fill="auto"/>
            <w:vAlign w:val="center"/>
          </w:tcPr>
          <w:p w14:paraId="4FB96F77" w14:textId="59BD20A2" w:rsidR="001B597B" w:rsidRPr="003820D5" w:rsidRDefault="001B597B" w:rsidP="001B597B">
            <w:pPr>
              <w:spacing w:after="0" w:line="240" w:lineRule="auto"/>
              <w:jc w:val="center"/>
              <w:rPr>
                <w:sz w:val="14"/>
                <w:szCs w:val="14"/>
              </w:rPr>
            </w:pPr>
            <w:r w:rsidRPr="001B597B">
              <w:rPr>
                <w:sz w:val="14"/>
                <w:szCs w:val="14"/>
              </w:rPr>
              <w:t>148</w:t>
            </w:r>
          </w:p>
        </w:tc>
        <w:tc>
          <w:tcPr>
            <w:tcW w:w="802" w:type="pct"/>
            <w:tcBorders>
              <w:top w:val="nil"/>
              <w:left w:val="nil"/>
              <w:bottom w:val="single" w:sz="4" w:space="0" w:color="auto"/>
              <w:right w:val="single" w:sz="4" w:space="0" w:color="auto"/>
            </w:tcBorders>
            <w:shd w:val="clear" w:color="auto" w:fill="auto"/>
            <w:vAlign w:val="center"/>
          </w:tcPr>
          <w:p w14:paraId="17F60E36" w14:textId="4799BF1E" w:rsidR="001B597B" w:rsidRPr="003820D5" w:rsidRDefault="001B597B" w:rsidP="001B597B">
            <w:pPr>
              <w:spacing w:after="0" w:line="240" w:lineRule="auto"/>
              <w:jc w:val="center"/>
              <w:rPr>
                <w:sz w:val="14"/>
                <w:szCs w:val="14"/>
              </w:rPr>
            </w:pPr>
            <w:r w:rsidRPr="001B597B">
              <w:rPr>
                <w:sz w:val="14"/>
                <w:szCs w:val="14"/>
              </w:rPr>
              <w:t>1.5</w:t>
            </w:r>
          </w:p>
        </w:tc>
        <w:tc>
          <w:tcPr>
            <w:tcW w:w="485" w:type="pct"/>
            <w:tcBorders>
              <w:top w:val="nil"/>
              <w:left w:val="nil"/>
              <w:bottom w:val="single" w:sz="4" w:space="0" w:color="auto"/>
              <w:right w:val="single" w:sz="4" w:space="0" w:color="auto"/>
            </w:tcBorders>
            <w:shd w:val="clear" w:color="auto" w:fill="auto"/>
            <w:vAlign w:val="center"/>
          </w:tcPr>
          <w:p w14:paraId="558BF4B9" w14:textId="7045BAB0" w:rsidR="001B597B" w:rsidRPr="003820D5" w:rsidRDefault="001B597B" w:rsidP="001B597B">
            <w:pPr>
              <w:spacing w:after="0" w:line="240" w:lineRule="auto"/>
              <w:jc w:val="center"/>
              <w:rPr>
                <w:sz w:val="14"/>
                <w:szCs w:val="14"/>
              </w:rPr>
            </w:pPr>
            <w:r w:rsidRPr="001B597B">
              <w:rPr>
                <w:sz w:val="14"/>
                <w:szCs w:val="14"/>
              </w:rPr>
              <w:t>107</w:t>
            </w:r>
          </w:p>
        </w:tc>
        <w:tc>
          <w:tcPr>
            <w:tcW w:w="878" w:type="pct"/>
            <w:tcBorders>
              <w:top w:val="nil"/>
              <w:left w:val="nil"/>
              <w:bottom w:val="single" w:sz="4" w:space="0" w:color="auto"/>
              <w:right w:val="single" w:sz="4" w:space="0" w:color="auto"/>
            </w:tcBorders>
            <w:shd w:val="clear" w:color="auto" w:fill="auto"/>
            <w:vAlign w:val="center"/>
          </w:tcPr>
          <w:p w14:paraId="75384581" w14:textId="1C816E86" w:rsidR="001B597B" w:rsidRPr="00AE0336" w:rsidRDefault="001B597B" w:rsidP="001B597B">
            <w:pPr>
              <w:spacing w:after="0" w:line="240" w:lineRule="auto"/>
              <w:jc w:val="center"/>
              <w:rPr>
                <w:sz w:val="14"/>
                <w:szCs w:val="14"/>
              </w:rPr>
            </w:pPr>
            <w:r w:rsidRPr="001B597B">
              <w:rPr>
                <w:sz w:val="14"/>
                <w:szCs w:val="14"/>
              </w:rPr>
              <w:t>5.40E+06</w:t>
            </w:r>
          </w:p>
        </w:tc>
        <w:tc>
          <w:tcPr>
            <w:tcW w:w="571" w:type="pct"/>
            <w:tcBorders>
              <w:top w:val="nil"/>
              <w:left w:val="nil"/>
              <w:bottom w:val="single" w:sz="4" w:space="0" w:color="auto"/>
              <w:right w:val="single" w:sz="4" w:space="0" w:color="auto"/>
            </w:tcBorders>
            <w:shd w:val="clear" w:color="auto" w:fill="auto"/>
            <w:vAlign w:val="center"/>
          </w:tcPr>
          <w:p w14:paraId="0ACF6013" w14:textId="2C79DD1A" w:rsidR="001B597B" w:rsidRPr="00AE0336" w:rsidRDefault="001B597B" w:rsidP="001B597B">
            <w:pPr>
              <w:spacing w:after="0" w:line="240" w:lineRule="auto"/>
              <w:jc w:val="center"/>
              <w:rPr>
                <w:sz w:val="14"/>
                <w:szCs w:val="14"/>
              </w:rPr>
            </w:pPr>
            <w:r w:rsidRPr="001B597B">
              <w:rPr>
                <w:sz w:val="14"/>
                <w:szCs w:val="14"/>
              </w:rPr>
              <w:t>4.70E+06</w:t>
            </w:r>
          </w:p>
        </w:tc>
        <w:tc>
          <w:tcPr>
            <w:tcW w:w="654" w:type="pct"/>
            <w:tcBorders>
              <w:top w:val="nil"/>
              <w:left w:val="nil"/>
              <w:bottom w:val="single" w:sz="4" w:space="0" w:color="auto"/>
              <w:right w:val="single" w:sz="4" w:space="0" w:color="auto"/>
            </w:tcBorders>
            <w:shd w:val="clear" w:color="auto" w:fill="auto"/>
            <w:noWrap/>
            <w:vAlign w:val="center"/>
          </w:tcPr>
          <w:p w14:paraId="50A57645" w14:textId="156E43EB" w:rsidR="001B597B" w:rsidRPr="003820D5" w:rsidRDefault="001B597B" w:rsidP="001B597B">
            <w:pPr>
              <w:spacing w:after="0" w:line="240" w:lineRule="auto"/>
              <w:jc w:val="center"/>
              <w:rPr>
                <w:sz w:val="14"/>
                <w:szCs w:val="14"/>
              </w:rPr>
            </w:pPr>
            <w:r w:rsidRPr="001B597B">
              <w:rPr>
                <w:sz w:val="14"/>
                <w:szCs w:val="14"/>
              </w:rPr>
              <w:t>14.4</w:t>
            </w:r>
          </w:p>
        </w:tc>
      </w:tr>
      <w:tr w:rsidR="001B597B" w:rsidRPr="00B3564C" w14:paraId="499306F3" w14:textId="77777777" w:rsidTr="001B597B">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6667DB99" w14:textId="360089D7" w:rsidR="001B597B" w:rsidRPr="00B3564C" w:rsidRDefault="001B597B" w:rsidP="001B597B">
            <w:pPr>
              <w:spacing w:after="0" w:line="240" w:lineRule="auto"/>
              <w:jc w:val="center"/>
              <w:rPr>
                <w:rFonts w:cstheme="minorHAnsi"/>
                <w:color w:val="000000"/>
                <w:sz w:val="14"/>
                <w:szCs w:val="14"/>
                <w:lang w:eastAsia="es-GT"/>
              </w:rPr>
            </w:pPr>
            <w:r w:rsidRPr="009E2DBF">
              <w:rPr>
                <w:sz w:val="14"/>
                <w:szCs w:val="14"/>
              </w:rPr>
              <w:t>Rio San Lucas</w:t>
            </w:r>
          </w:p>
        </w:tc>
        <w:tc>
          <w:tcPr>
            <w:tcW w:w="936" w:type="pct"/>
            <w:tcBorders>
              <w:top w:val="nil"/>
              <w:left w:val="nil"/>
              <w:bottom w:val="single" w:sz="4" w:space="0" w:color="auto"/>
              <w:right w:val="single" w:sz="4" w:space="0" w:color="auto"/>
            </w:tcBorders>
            <w:shd w:val="clear" w:color="auto" w:fill="auto"/>
            <w:vAlign w:val="center"/>
          </w:tcPr>
          <w:p w14:paraId="39607C56" w14:textId="3E17D525" w:rsidR="001B597B" w:rsidRPr="003820D5" w:rsidRDefault="001B597B" w:rsidP="001B597B">
            <w:pPr>
              <w:spacing w:after="0" w:line="240" w:lineRule="auto"/>
              <w:jc w:val="center"/>
              <w:rPr>
                <w:sz w:val="14"/>
                <w:szCs w:val="14"/>
              </w:rPr>
            </w:pPr>
            <w:r w:rsidRPr="001B597B">
              <w:rPr>
                <w:sz w:val="14"/>
                <w:szCs w:val="14"/>
              </w:rPr>
              <w:t>197</w:t>
            </w:r>
          </w:p>
        </w:tc>
        <w:tc>
          <w:tcPr>
            <w:tcW w:w="802" w:type="pct"/>
            <w:tcBorders>
              <w:top w:val="nil"/>
              <w:left w:val="nil"/>
              <w:bottom w:val="single" w:sz="4" w:space="0" w:color="auto"/>
              <w:right w:val="single" w:sz="4" w:space="0" w:color="auto"/>
            </w:tcBorders>
            <w:shd w:val="clear" w:color="auto" w:fill="auto"/>
            <w:vAlign w:val="center"/>
          </w:tcPr>
          <w:p w14:paraId="458EBD78" w14:textId="3358B2CD" w:rsidR="001B597B" w:rsidRPr="003820D5" w:rsidRDefault="001B597B" w:rsidP="001B597B">
            <w:pPr>
              <w:spacing w:after="0" w:line="240" w:lineRule="auto"/>
              <w:jc w:val="center"/>
              <w:rPr>
                <w:sz w:val="14"/>
                <w:szCs w:val="14"/>
              </w:rPr>
            </w:pPr>
            <w:r w:rsidRPr="001B597B">
              <w:rPr>
                <w:sz w:val="14"/>
                <w:szCs w:val="14"/>
              </w:rPr>
              <w:t>2</w:t>
            </w:r>
          </w:p>
        </w:tc>
        <w:tc>
          <w:tcPr>
            <w:tcW w:w="485" w:type="pct"/>
            <w:tcBorders>
              <w:top w:val="nil"/>
              <w:left w:val="nil"/>
              <w:bottom w:val="single" w:sz="4" w:space="0" w:color="auto"/>
              <w:right w:val="single" w:sz="4" w:space="0" w:color="auto"/>
            </w:tcBorders>
            <w:shd w:val="clear" w:color="auto" w:fill="auto"/>
            <w:vAlign w:val="center"/>
          </w:tcPr>
          <w:p w14:paraId="10077059" w14:textId="6CD02B73" w:rsidR="001B597B" w:rsidRPr="003820D5" w:rsidRDefault="001B597B" w:rsidP="001B597B">
            <w:pPr>
              <w:spacing w:after="0" w:line="240" w:lineRule="auto"/>
              <w:jc w:val="center"/>
              <w:rPr>
                <w:sz w:val="14"/>
                <w:szCs w:val="14"/>
              </w:rPr>
            </w:pPr>
            <w:r w:rsidRPr="001B597B">
              <w:rPr>
                <w:sz w:val="14"/>
                <w:szCs w:val="14"/>
              </w:rPr>
              <w:t>168</w:t>
            </w:r>
          </w:p>
        </w:tc>
        <w:tc>
          <w:tcPr>
            <w:tcW w:w="878" w:type="pct"/>
            <w:tcBorders>
              <w:top w:val="nil"/>
              <w:left w:val="nil"/>
              <w:bottom w:val="single" w:sz="4" w:space="0" w:color="auto"/>
              <w:right w:val="single" w:sz="4" w:space="0" w:color="auto"/>
            </w:tcBorders>
            <w:shd w:val="clear" w:color="auto" w:fill="auto"/>
            <w:vAlign w:val="center"/>
          </w:tcPr>
          <w:p w14:paraId="086DD250" w14:textId="5A2400CA" w:rsidR="001B597B" w:rsidRPr="00AE0336" w:rsidRDefault="001B597B" w:rsidP="001B597B">
            <w:pPr>
              <w:spacing w:after="0" w:line="240" w:lineRule="auto"/>
              <w:jc w:val="center"/>
              <w:rPr>
                <w:sz w:val="14"/>
                <w:szCs w:val="14"/>
              </w:rPr>
            </w:pPr>
            <w:r w:rsidRPr="001B597B">
              <w:rPr>
                <w:sz w:val="14"/>
                <w:szCs w:val="14"/>
              </w:rPr>
              <w:t>7.10E+06</w:t>
            </w:r>
          </w:p>
        </w:tc>
        <w:tc>
          <w:tcPr>
            <w:tcW w:w="571" w:type="pct"/>
            <w:tcBorders>
              <w:top w:val="nil"/>
              <w:left w:val="nil"/>
              <w:bottom w:val="single" w:sz="4" w:space="0" w:color="auto"/>
              <w:right w:val="single" w:sz="4" w:space="0" w:color="auto"/>
            </w:tcBorders>
            <w:shd w:val="clear" w:color="auto" w:fill="auto"/>
            <w:vAlign w:val="center"/>
          </w:tcPr>
          <w:p w14:paraId="782A0194" w14:textId="323F3720" w:rsidR="001B597B" w:rsidRPr="00AE0336" w:rsidRDefault="001B597B" w:rsidP="001B597B">
            <w:pPr>
              <w:spacing w:after="0" w:line="240" w:lineRule="auto"/>
              <w:jc w:val="center"/>
              <w:rPr>
                <w:sz w:val="14"/>
                <w:szCs w:val="14"/>
              </w:rPr>
            </w:pPr>
            <w:r w:rsidRPr="001B597B">
              <w:rPr>
                <w:sz w:val="14"/>
                <w:szCs w:val="14"/>
              </w:rPr>
              <w:t>3.80E+06</w:t>
            </w:r>
          </w:p>
        </w:tc>
        <w:tc>
          <w:tcPr>
            <w:tcW w:w="654" w:type="pct"/>
            <w:tcBorders>
              <w:top w:val="nil"/>
              <w:left w:val="nil"/>
              <w:bottom w:val="single" w:sz="4" w:space="0" w:color="auto"/>
              <w:right w:val="single" w:sz="4" w:space="0" w:color="auto"/>
            </w:tcBorders>
            <w:shd w:val="clear" w:color="auto" w:fill="auto"/>
            <w:noWrap/>
            <w:vAlign w:val="center"/>
          </w:tcPr>
          <w:p w14:paraId="7E8B85A5" w14:textId="423059AD" w:rsidR="001B597B" w:rsidRPr="003820D5" w:rsidRDefault="001B597B" w:rsidP="001B597B">
            <w:pPr>
              <w:spacing w:after="0" w:line="240" w:lineRule="auto"/>
              <w:jc w:val="center"/>
              <w:rPr>
                <w:sz w:val="14"/>
                <w:szCs w:val="14"/>
              </w:rPr>
            </w:pPr>
            <w:r w:rsidRPr="001B597B">
              <w:rPr>
                <w:sz w:val="14"/>
                <w:szCs w:val="14"/>
              </w:rPr>
              <w:t>12.6</w:t>
            </w:r>
          </w:p>
        </w:tc>
      </w:tr>
      <w:tr w:rsidR="001B597B" w:rsidRPr="00B3564C" w14:paraId="16866704" w14:textId="77777777" w:rsidTr="001B597B">
        <w:trPr>
          <w:trHeight w:val="300"/>
        </w:trPr>
        <w:tc>
          <w:tcPr>
            <w:tcW w:w="674" w:type="pct"/>
            <w:tcBorders>
              <w:top w:val="nil"/>
              <w:left w:val="single" w:sz="4" w:space="0" w:color="auto"/>
              <w:bottom w:val="single" w:sz="4" w:space="0" w:color="auto"/>
              <w:right w:val="single" w:sz="4" w:space="0" w:color="auto"/>
            </w:tcBorders>
            <w:shd w:val="clear" w:color="auto" w:fill="auto"/>
            <w:noWrap/>
            <w:vAlign w:val="center"/>
          </w:tcPr>
          <w:p w14:paraId="287E636F" w14:textId="2BAA217B" w:rsidR="001B597B" w:rsidRPr="00B3564C" w:rsidRDefault="001B597B" w:rsidP="001B597B">
            <w:pPr>
              <w:spacing w:after="0" w:line="240" w:lineRule="auto"/>
              <w:jc w:val="center"/>
              <w:rPr>
                <w:rFonts w:cstheme="minorHAnsi"/>
                <w:color w:val="000000"/>
                <w:sz w:val="14"/>
                <w:szCs w:val="14"/>
                <w:lang w:eastAsia="es-GT"/>
              </w:rPr>
            </w:pPr>
            <w:r w:rsidRPr="009E2DBF">
              <w:rPr>
                <w:sz w:val="14"/>
                <w:szCs w:val="14"/>
              </w:rPr>
              <w:t xml:space="preserve">Río </w:t>
            </w:r>
            <w:proofErr w:type="spellStart"/>
            <w:r w:rsidRPr="009E2DBF">
              <w:rPr>
                <w:sz w:val="14"/>
                <w:szCs w:val="14"/>
              </w:rPr>
              <w:t>Pansalic</w:t>
            </w:r>
            <w:proofErr w:type="spellEnd"/>
            <w:r w:rsidRPr="009E2DBF">
              <w:rPr>
                <w:sz w:val="14"/>
                <w:szCs w:val="14"/>
              </w:rPr>
              <w:t>/</w:t>
            </w:r>
            <w:proofErr w:type="spellStart"/>
            <w:r w:rsidRPr="009E2DBF">
              <w:rPr>
                <w:sz w:val="14"/>
                <w:szCs w:val="14"/>
              </w:rPr>
              <w:t>Panchiguajá</w:t>
            </w:r>
            <w:proofErr w:type="spellEnd"/>
          </w:p>
        </w:tc>
        <w:tc>
          <w:tcPr>
            <w:tcW w:w="936" w:type="pct"/>
            <w:tcBorders>
              <w:top w:val="nil"/>
              <w:left w:val="nil"/>
              <w:bottom w:val="single" w:sz="4" w:space="0" w:color="auto"/>
              <w:right w:val="single" w:sz="4" w:space="0" w:color="auto"/>
            </w:tcBorders>
            <w:shd w:val="clear" w:color="auto" w:fill="auto"/>
            <w:vAlign w:val="center"/>
          </w:tcPr>
          <w:p w14:paraId="13B953EC" w14:textId="091FD7D6" w:rsidR="001B597B" w:rsidRPr="003820D5" w:rsidRDefault="001B597B" w:rsidP="001B597B">
            <w:pPr>
              <w:spacing w:after="0" w:line="240" w:lineRule="auto"/>
              <w:jc w:val="center"/>
              <w:rPr>
                <w:sz w:val="14"/>
                <w:szCs w:val="14"/>
              </w:rPr>
            </w:pPr>
            <w:r w:rsidRPr="001B597B">
              <w:rPr>
                <w:sz w:val="14"/>
                <w:szCs w:val="14"/>
              </w:rPr>
              <w:t>540</w:t>
            </w:r>
          </w:p>
        </w:tc>
        <w:tc>
          <w:tcPr>
            <w:tcW w:w="802" w:type="pct"/>
            <w:tcBorders>
              <w:top w:val="nil"/>
              <w:left w:val="nil"/>
              <w:bottom w:val="single" w:sz="4" w:space="0" w:color="auto"/>
              <w:right w:val="single" w:sz="4" w:space="0" w:color="auto"/>
            </w:tcBorders>
            <w:shd w:val="clear" w:color="auto" w:fill="auto"/>
            <w:vAlign w:val="center"/>
          </w:tcPr>
          <w:p w14:paraId="47D539DC" w14:textId="25A7E65D" w:rsidR="001B597B" w:rsidRPr="003820D5" w:rsidRDefault="001B597B" w:rsidP="001B597B">
            <w:pPr>
              <w:spacing w:after="0" w:line="240" w:lineRule="auto"/>
              <w:jc w:val="center"/>
              <w:rPr>
                <w:sz w:val="14"/>
                <w:szCs w:val="14"/>
              </w:rPr>
            </w:pPr>
            <w:r w:rsidRPr="001B597B">
              <w:rPr>
                <w:sz w:val="14"/>
                <w:szCs w:val="14"/>
              </w:rPr>
              <w:t>7</w:t>
            </w:r>
          </w:p>
        </w:tc>
        <w:tc>
          <w:tcPr>
            <w:tcW w:w="485" w:type="pct"/>
            <w:tcBorders>
              <w:top w:val="nil"/>
              <w:left w:val="nil"/>
              <w:bottom w:val="single" w:sz="4" w:space="0" w:color="auto"/>
              <w:right w:val="single" w:sz="4" w:space="0" w:color="auto"/>
            </w:tcBorders>
            <w:shd w:val="clear" w:color="auto" w:fill="auto"/>
            <w:vAlign w:val="center"/>
          </w:tcPr>
          <w:p w14:paraId="5A197E71" w14:textId="353D4B69" w:rsidR="001B597B" w:rsidRPr="003820D5" w:rsidRDefault="001B597B" w:rsidP="001B597B">
            <w:pPr>
              <w:spacing w:after="0" w:line="240" w:lineRule="auto"/>
              <w:jc w:val="center"/>
              <w:rPr>
                <w:sz w:val="14"/>
                <w:szCs w:val="14"/>
              </w:rPr>
            </w:pPr>
            <w:r w:rsidRPr="001B597B">
              <w:rPr>
                <w:sz w:val="14"/>
                <w:szCs w:val="14"/>
              </w:rPr>
              <w:t>575</w:t>
            </w:r>
          </w:p>
        </w:tc>
        <w:tc>
          <w:tcPr>
            <w:tcW w:w="878" w:type="pct"/>
            <w:tcBorders>
              <w:top w:val="nil"/>
              <w:left w:val="nil"/>
              <w:bottom w:val="single" w:sz="4" w:space="0" w:color="auto"/>
              <w:right w:val="single" w:sz="4" w:space="0" w:color="auto"/>
            </w:tcBorders>
            <w:shd w:val="clear" w:color="auto" w:fill="auto"/>
            <w:vAlign w:val="center"/>
          </w:tcPr>
          <w:p w14:paraId="1F14A6DF" w14:textId="3E329620" w:rsidR="001B597B" w:rsidRPr="00AE0336" w:rsidRDefault="001B597B" w:rsidP="001B597B">
            <w:pPr>
              <w:spacing w:after="0" w:line="240" w:lineRule="auto"/>
              <w:jc w:val="center"/>
              <w:rPr>
                <w:sz w:val="14"/>
                <w:szCs w:val="14"/>
              </w:rPr>
            </w:pPr>
            <w:r w:rsidRPr="001B597B">
              <w:rPr>
                <w:sz w:val="14"/>
                <w:szCs w:val="14"/>
              </w:rPr>
              <w:t>5.80E+06</w:t>
            </w:r>
          </w:p>
        </w:tc>
        <w:tc>
          <w:tcPr>
            <w:tcW w:w="571" w:type="pct"/>
            <w:tcBorders>
              <w:top w:val="nil"/>
              <w:left w:val="nil"/>
              <w:bottom w:val="single" w:sz="4" w:space="0" w:color="auto"/>
              <w:right w:val="single" w:sz="4" w:space="0" w:color="auto"/>
            </w:tcBorders>
            <w:shd w:val="clear" w:color="auto" w:fill="auto"/>
            <w:vAlign w:val="center"/>
          </w:tcPr>
          <w:p w14:paraId="7652691D" w14:textId="35B618C0" w:rsidR="001B597B" w:rsidRPr="00AE0336" w:rsidRDefault="001B597B" w:rsidP="001B597B">
            <w:pPr>
              <w:spacing w:after="0" w:line="240" w:lineRule="auto"/>
              <w:jc w:val="center"/>
              <w:rPr>
                <w:sz w:val="14"/>
                <w:szCs w:val="14"/>
              </w:rPr>
            </w:pPr>
            <w:r w:rsidRPr="001B597B">
              <w:rPr>
                <w:sz w:val="14"/>
                <w:szCs w:val="14"/>
              </w:rPr>
              <w:t>4.20E+06</w:t>
            </w:r>
          </w:p>
        </w:tc>
        <w:tc>
          <w:tcPr>
            <w:tcW w:w="654" w:type="pct"/>
            <w:tcBorders>
              <w:top w:val="nil"/>
              <w:left w:val="nil"/>
              <w:bottom w:val="single" w:sz="4" w:space="0" w:color="auto"/>
              <w:right w:val="single" w:sz="4" w:space="0" w:color="auto"/>
            </w:tcBorders>
            <w:shd w:val="clear" w:color="auto" w:fill="auto"/>
            <w:noWrap/>
            <w:vAlign w:val="center"/>
          </w:tcPr>
          <w:p w14:paraId="52976EE7" w14:textId="53ED0A61" w:rsidR="001B597B" w:rsidRPr="003820D5" w:rsidRDefault="001B597B" w:rsidP="001B597B">
            <w:pPr>
              <w:spacing w:after="0" w:line="240" w:lineRule="auto"/>
              <w:jc w:val="center"/>
              <w:rPr>
                <w:sz w:val="14"/>
                <w:szCs w:val="14"/>
              </w:rPr>
            </w:pPr>
            <w:r w:rsidRPr="001B597B">
              <w:rPr>
                <w:sz w:val="14"/>
                <w:szCs w:val="14"/>
              </w:rPr>
              <w:t>22.4</w:t>
            </w:r>
          </w:p>
        </w:tc>
      </w:tr>
    </w:tbl>
    <w:p w14:paraId="4528C10A" w14:textId="3A8981BA" w:rsidR="00225621" w:rsidRPr="00733731" w:rsidRDefault="001A25F8" w:rsidP="00733731">
      <w:pPr>
        <w:spacing w:after="0" w:line="240" w:lineRule="auto"/>
        <w:mirrorIndents/>
        <w:rPr>
          <w:rFonts w:cstheme="minorHAnsi"/>
          <w:b/>
          <w:sz w:val="18"/>
          <w:szCs w:val="18"/>
        </w:rPr>
      </w:pPr>
      <w:r w:rsidRPr="00733731">
        <w:rPr>
          <w:rFonts w:cstheme="minorHAnsi"/>
          <w:b/>
          <w:sz w:val="18"/>
          <w:szCs w:val="18"/>
        </w:rPr>
        <w:t>Fuente: División de c</w:t>
      </w:r>
      <w:r w:rsidR="00225621" w:rsidRPr="00733731">
        <w:rPr>
          <w:rFonts w:cstheme="minorHAnsi"/>
          <w:b/>
          <w:sz w:val="18"/>
          <w:szCs w:val="18"/>
        </w:rPr>
        <w:t xml:space="preserve">ontrol, calidad ambiental y manejo </w:t>
      </w:r>
      <w:r w:rsidR="00A66F63" w:rsidRPr="00733731">
        <w:rPr>
          <w:rFonts w:cstheme="minorHAnsi"/>
          <w:b/>
          <w:sz w:val="18"/>
          <w:szCs w:val="18"/>
        </w:rPr>
        <w:t>del lago</w:t>
      </w:r>
      <w:r w:rsidR="00225621" w:rsidRPr="00733731">
        <w:rPr>
          <w:rFonts w:cstheme="minorHAnsi"/>
          <w:b/>
          <w:sz w:val="18"/>
          <w:szCs w:val="18"/>
        </w:rPr>
        <w:t xml:space="preserve">, </w:t>
      </w:r>
      <w:r w:rsidR="00623CE5">
        <w:rPr>
          <w:rFonts w:cstheme="minorHAnsi"/>
          <w:b/>
          <w:sz w:val="18"/>
          <w:szCs w:val="18"/>
        </w:rPr>
        <w:t>2023</w:t>
      </w:r>
      <w:r w:rsidR="00225621" w:rsidRPr="00733731">
        <w:rPr>
          <w:rFonts w:cstheme="minorHAnsi"/>
          <w:b/>
          <w:sz w:val="18"/>
          <w:szCs w:val="18"/>
        </w:rPr>
        <w:t>.</w:t>
      </w:r>
    </w:p>
    <w:p w14:paraId="5F5BBC39" w14:textId="77777777" w:rsidR="00225621" w:rsidRPr="00225621" w:rsidRDefault="00225621" w:rsidP="00225621">
      <w:pPr>
        <w:spacing w:after="0" w:line="23" w:lineRule="atLeast"/>
        <w:mirrorIndents/>
        <w:jc w:val="center"/>
        <w:rPr>
          <w:rFonts w:cstheme="minorHAnsi"/>
          <w:bCs/>
          <w:sz w:val="16"/>
          <w:szCs w:val="16"/>
        </w:rPr>
      </w:pPr>
    </w:p>
    <w:p w14:paraId="7BB9FAB8" w14:textId="77777777" w:rsidR="00225621" w:rsidRDefault="00225621" w:rsidP="00225621">
      <w:pPr>
        <w:spacing w:after="0" w:line="23" w:lineRule="atLeast"/>
        <w:mirrorIndents/>
        <w:jc w:val="center"/>
        <w:rPr>
          <w:rFonts w:cstheme="minorHAnsi"/>
          <w:bCs/>
          <w:sz w:val="20"/>
          <w:szCs w:val="20"/>
        </w:rPr>
      </w:pPr>
    </w:p>
    <w:p w14:paraId="743E713F" w14:textId="77777777" w:rsidR="00225621" w:rsidRDefault="00225621" w:rsidP="00225621">
      <w:pPr>
        <w:spacing w:after="0" w:line="23" w:lineRule="atLeast"/>
        <w:mirrorIndents/>
        <w:jc w:val="center"/>
        <w:rPr>
          <w:rFonts w:cstheme="minorHAnsi"/>
          <w:bCs/>
          <w:sz w:val="20"/>
          <w:szCs w:val="20"/>
        </w:rPr>
      </w:pPr>
    </w:p>
    <w:p w14:paraId="71BC4958" w14:textId="77777777" w:rsidR="00225621" w:rsidRDefault="00225621" w:rsidP="00225621">
      <w:pPr>
        <w:spacing w:after="0" w:line="23" w:lineRule="atLeast"/>
        <w:mirrorIndents/>
        <w:jc w:val="center"/>
        <w:rPr>
          <w:rFonts w:cstheme="minorHAnsi"/>
          <w:bCs/>
          <w:sz w:val="20"/>
          <w:szCs w:val="20"/>
        </w:rPr>
      </w:pPr>
    </w:p>
    <w:p w14:paraId="1812FD1E" w14:textId="77777777" w:rsidR="00225621" w:rsidRDefault="00225621" w:rsidP="00225621">
      <w:pPr>
        <w:spacing w:after="0" w:line="23" w:lineRule="atLeast"/>
        <w:mirrorIndents/>
        <w:jc w:val="center"/>
        <w:rPr>
          <w:rFonts w:cstheme="minorHAnsi"/>
          <w:bCs/>
          <w:sz w:val="20"/>
          <w:szCs w:val="20"/>
        </w:rPr>
      </w:pPr>
    </w:p>
    <w:p w14:paraId="2D441A5E" w14:textId="77777777" w:rsidR="00225621" w:rsidRDefault="00225621" w:rsidP="00225621">
      <w:pPr>
        <w:spacing w:after="0" w:line="23" w:lineRule="atLeast"/>
        <w:mirrorIndents/>
        <w:jc w:val="center"/>
        <w:rPr>
          <w:rFonts w:cstheme="minorHAnsi"/>
          <w:bCs/>
          <w:sz w:val="20"/>
          <w:szCs w:val="20"/>
        </w:rPr>
      </w:pPr>
    </w:p>
    <w:p w14:paraId="277402E0" w14:textId="77777777" w:rsidR="00225621" w:rsidRDefault="00225621" w:rsidP="00225621">
      <w:pPr>
        <w:spacing w:after="0" w:line="23" w:lineRule="atLeast"/>
        <w:mirrorIndents/>
        <w:jc w:val="center"/>
        <w:rPr>
          <w:rFonts w:cstheme="minorHAnsi"/>
          <w:bCs/>
          <w:sz w:val="20"/>
          <w:szCs w:val="20"/>
        </w:rPr>
      </w:pPr>
    </w:p>
    <w:p w14:paraId="774D5B3C" w14:textId="63E10EC6" w:rsidR="00225621" w:rsidRDefault="00225621" w:rsidP="00225621">
      <w:pPr>
        <w:spacing w:after="0" w:line="23" w:lineRule="atLeast"/>
        <w:mirrorIndents/>
        <w:jc w:val="center"/>
        <w:rPr>
          <w:rFonts w:cstheme="minorHAnsi"/>
          <w:bCs/>
          <w:sz w:val="20"/>
          <w:szCs w:val="20"/>
        </w:rPr>
      </w:pPr>
    </w:p>
    <w:p w14:paraId="4C00B984" w14:textId="52D9D2E5" w:rsidR="00225621" w:rsidRDefault="00225621" w:rsidP="00225621">
      <w:pPr>
        <w:spacing w:after="0" w:line="23" w:lineRule="atLeast"/>
        <w:mirrorIndents/>
        <w:jc w:val="center"/>
        <w:rPr>
          <w:rFonts w:cstheme="minorHAnsi"/>
          <w:bCs/>
          <w:sz w:val="20"/>
          <w:szCs w:val="20"/>
        </w:rPr>
      </w:pPr>
    </w:p>
    <w:p w14:paraId="097C8226" w14:textId="08998EF3" w:rsidR="00225621" w:rsidRDefault="00225621" w:rsidP="00225621">
      <w:pPr>
        <w:spacing w:after="0" w:line="23" w:lineRule="atLeast"/>
        <w:mirrorIndents/>
        <w:jc w:val="center"/>
        <w:rPr>
          <w:rFonts w:cstheme="minorHAnsi"/>
          <w:bCs/>
          <w:sz w:val="20"/>
          <w:szCs w:val="20"/>
        </w:rPr>
      </w:pPr>
    </w:p>
    <w:p w14:paraId="060DBB06" w14:textId="64737AD9" w:rsidR="00225621" w:rsidRDefault="00225621" w:rsidP="00225621">
      <w:pPr>
        <w:spacing w:after="0" w:line="23" w:lineRule="atLeast"/>
        <w:mirrorIndents/>
        <w:jc w:val="center"/>
        <w:rPr>
          <w:rFonts w:cstheme="minorHAnsi"/>
          <w:bCs/>
          <w:sz w:val="20"/>
          <w:szCs w:val="20"/>
        </w:rPr>
      </w:pPr>
    </w:p>
    <w:p w14:paraId="3D3CC3EE" w14:textId="5F3546EB" w:rsidR="000F723F" w:rsidRDefault="000F723F" w:rsidP="00225621">
      <w:pPr>
        <w:spacing w:after="0" w:line="23" w:lineRule="atLeast"/>
        <w:mirrorIndents/>
        <w:jc w:val="center"/>
        <w:rPr>
          <w:rFonts w:cstheme="minorHAnsi"/>
          <w:bCs/>
          <w:sz w:val="20"/>
          <w:szCs w:val="20"/>
        </w:rPr>
      </w:pPr>
    </w:p>
    <w:p w14:paraId="19EE8DD3" w14:textId="6FC39311" w:rsidR="000F723F" w:rsidRDefault="000F723F" w:rsidP="00225621">
      <w:pPr>
        <w:spacing w:after="0" w:line="23" w:lineRule="atLeast"/>
        <w:mirrorIndents/>
        <w:jc w:val="center"/>
        <w:rPr>
          <w:rFonts w:cstheme="minorHAnsi"/>
          <w:bCs/>
          <w:sz w:val="20"/>
          <w:szCs w:val="20"/>
        </w:rPr>
      </w:pPr>
    </w:p>
    <w:p w14:paraId="3CEDF4F4" w14:textId="0FDAFF33" w:rsidR="000F723F" w:rsidRDefault="000F723F" w:rsidP="00225621">
      <w:pPr>
        <w:spacing w:after="0" w:line="23" w:lineRule="atLeast"/>
        <w:mirrorIndents/>
        <w:jc w:val="center"/>
        <w:rPr>
          <w:rFonts w:cstheme="minorHAnsi"/>
          <w:bCs/>
          <w:sz w:val="20"/>
          <w:szCs w:val="20"/>
        </w:rPr>
      </w:pPr>
    </w:p>
    <w:p w14:paraId="5F7CF0BC" w14:textId="572C58C0" w:rsidR="000F723F" w:rsidRDefault="000F723F" w:rsidP="00225621">
      <w:pPr>
        <w:spacing w:after="0" w:line="23" w:lineRule="atLeast"/>
        <w:mirrorIndents/>
        <w:jc w:val="center"/>
        <w:rPr>
          <w:rFonts w:cstheme="minorHAnsi"/>
          <w:bCs/>
          <w:sz w:val="20"/>
          <w:szCs w:val="20"/>
        </w:rPr>
      </w:pPr>
    </w:p>
    <w:p w14:paraId="5B55B2A3" w14:textId="01B2FED8" w:rsidR="000F723F" w:rsidRDefault="000F723F" w:rsidP="00225621">
      <w:pPr>
        <w:spacing w:after="0" w:line="23" w:lineRule="atLeast"/>
        <w:mirrorIndents/>
        <w:jc w:val="center"/>
        <w:rPr>
          <w:rFonts w:cstheme="minorHAnsi"/>
          <w:bCs/>
          <w:sz w:val="20"/>
          <w:szCs w:val="20"/>
        </w:rPr>
      </w:pPr>
    </w:p>
    <w:p w14:paraId="4AE75FF6" w14:textId="295942C1" w:rsidR="000F723F" w:rsidRDefault="000F723F" w:rsidP="00225621">
      <w:pPr>
        <w:spacing w:after="0" w:line="23" w:lineRule="atLeast"/>
        <w:mirrorIndents/>
        <w:jc w:val="center"/>
        <w:rPr>
          <w:rFonts w:cstheme="minorHAnsi"/>
          <w:bCs/>
          <w:sz w:val="20"/>
          <w:szCs w:val="20"/>
        </w:rPr>
      </w:pPr>
    </w:p>
    <w:p w14:paraId="60629D2F" w14:textId="42350152" w:rsidR="000F723F" w:rsidRDefault="000F723F" w:rsidP="00225621">
      <w:pPr>
        <w:spacing w:after="0" w:line="23" w:lineRule="atLeast"/>
        <w:mirrorIndents/>
        <w:jc w:val="center"/>
        <w:rPr>
          <w:rFonts w:cstheme="minorHAnsi"/>
          <w:bCs/>
          <w:sz w:val="20"/>
          <w:szCs w:val="20"/>
        </w:rPr>
      </w:pPr>
    </w:p>
    <w:p w14:paraId="06807A30" w14:textId="09DC3D49" w:rsidR="000F723F" w:rsidRDefault="000F723F" w:rsidP="00225621">
      <w:pPr>
        <w:spacing w:after="0" w:line="23" w:lineRule="atLeast"/>
        <w:mirrorIndents/>
        <w:jc w:val="center"/>
        <w:rPr>
          <w:rFonts w:cstheme="minorHAnsi"/>
          <w:bCs/>
          <w:sz w:val="20"/>
          <w:szCs w:val="20"/>
        </w:rPr>
      </w:pPr>
    </w:p>
    <w:p w14:paraId="6127D5AF" w14:textId="503D954E" w:rsidR="000F723F" w:rsidRDefault="000F723F" w:rsidP="00225621">
      <w:pPr>
        <w:spacing w:after="0" w:line="23" w:lineRule="atLeast"/>
        <w:mirrorIndents/>
        <w:jc w:val="center"/>
        <w:rPr>
          <w:rFonts w:cstheme="minorHAnsi"/>
          <w:bCs/>
          <w:sz w:val="20"/>
          <w:szCs w:val="20"/>
        </w:rPr>
      </w:pPr>
    </w:p>
    <w:p w14:paraId="6595BF67" w14:textId="3CDCCC1A" w:rsidR="000F723F" w:rsidRDefault="000F723F" w:rsidP="00225621">
      <w:pPr>
        <w:spacing w:after="0" w:line="23" w:lineRule="atLeast"/>
        <w:mirrorIndents/>
        <w:jc w:val="center"/>
        <w:rPr>
          <w:rFonts w:cstheme="minorHAnsi"/>
          <w:bCs/>
          <w:sz w:val="20"/>
          <w:szCs w:val="20"/>
        </w:rPr>
      </w:pPr>
    </w:p>
    <w:p w14:paraId="7D8EDAAE" w14:textId="6C685239" w:rsidR="000F723F" w:rsidRDefault="000F723F" w:rsidP="00225621">
      <w:pPr>
        <w:spacing w:after="0" w:line="23" w:lineRule="atLeast"/>
        <w:mirrorIndents/>
        <w:jc w:val="center"/>
        <w:rPr>
          <w:rFonts w:cstheme="minorHAnsi"/>
          <w:bCs/>
          <w:sz w:val="20"/>
          <w:szCs w:val="20"/>
        </w:rPr>
      </w:pPr>
    </w:p>
    <w:p w14:paraId="79274F36" w14:textId="7416CA38" w:rsidR="000F723F" w:rsidRDefault="000F723F" w:rsidP="00225621">
      <w:pPr>
        <w:spacing w:after="0" w:line="23" w:lineRule="atLeast"/>
        <w:mirrorIndents/>
        <w:jc w:val="center"/>
        <w:rPr>
          <w:rFonts w:cstheme="minorHAnsi"/>
          <w:bCs/>
          <w:sz w:val="20"/>
          <w:szCs w:val="20"/>
        </w:rPr>
      </w:pPr>
    </w:p>
    <w:p w14:paraId="2958AD12" w14:textId="49F46694" w:rsidR="000F723F" w:rsidRDefault="000F723F" w:rsidP="00225621">
      <w:pPr>
        <w:spacing w:after="0" w:line="23" w:lineRule="atLeast"/>
        <w:mirrorIndents/>
        <w:jc w:val="center"/>
        <w:rPr>
          <w:rFonts w:cstheme="minorHAnsi"/>
          <w:bCs/>
          <w:sz w:val="20"/>
          <w:szCs w:val="20"/>
        </w:rPr>
      </w:pPr>
    </w:p>
    <w:p w14:paraId="401009D7" w14:textId="42566149" w:rsidR="000F723F" w:rsidRDefault="000F723F" w:rsidP="00225621">
      <w:pPr>
        <w:spacing w:after="0" w:line="23" w:lineRule="atLeast"/>
        <w:mirrorIndents/>
        <w:jc w:val="center"/>
        <w:rPr>
          <w:rFonts w:cstheme="minorHAnsi"/>
          <w:bCs/>
          <w:sz w:val="20"/>
          <w:szCs w:val="20"/>
        </w:rPr>
      </w:pPr>
    </w:p>
    <w:p w14:paraId="06DF01BE" w14:textId="34528FCB" w:rsidR="000F723F" w:rsidRDefault="000F723F" w:rsidP="00225621">
      <w:pPr>
        <w:spacing w:after="0" w:line="23" w:lineRule="atLeast"/>
        <w:mirrorIndents/>
        <w:jc w:val="center"/>
        <w:rPr>
          <w:rFonts w:cstheme="minorHAnsi"/>
          <w:bCs/>
          <w:sz w:val="20"/>
          <w:szCs w:val="20"/>
        </w:rPr>
      </w:pPr>
    </w:p>
    <w:p w14:paraId="5E633A4F" w14:textId="1FC0C131" w:rsidR="000F723F" w:rsidRDefault="000F723F" w:rsidP="00225621">
      <w:pPr>
        <w:spacing w:after="0" w:line="23" w:lineRule="atLeast"/>
        <w:mirrorIndents/>
        <w:jc w:val="center"/>
        <w:rPr>
          <w:rFonts w:cstheme="minorHAnsi"/>
          <w:bCs/>
          <w:sz w:val="20"/>
          <w:szCs w:val="20"/>
        </w:rPr>
      </w:pPr>
    </w:p>
    <w:p w14:paraId="40C03C22" w14:textId="29CFBB32" w:rsidR="000F723F" w:rsidRDefault="000F723F" w:rsidP="00225621">
      <w:pPr>
        <w:spacing w:after="0" w:line="23" w:lineRule="atLeast"/>
        <w:mirrorIndents/>
        <w:jc w:val="center"/>
        <w:rPr>
          <w:rFonts w:cstheme="minorHAnsi"/>
          <w:bCs/>
          <w:sz w:val="20"/>
          <w:szCs w:val="20"/>
        </w:rPr>
      </w:pPr>
    </w:p>
    <w:p w14:paraId="214D34A6" w14:textId="77777777" w:rsidR="000F723F" w:rsidRDefault="000F723F" w:rsidP="00225621">
      <w:pPr>
        <w:spacing w:after="0" w:line="23" w:lineRule="atLeast"/>
        <w:mirrorIndents/>
        <w:jc w:val="center"/>
        <w:rPr>
          <w:rFonts w:cstheme="minorHAnsi"/>
          <w:bCs/>
          <w:sz w:val="20"/>
          <w:szCs w:val="20"/>
        </w:rPr>
      </w:pPr>
    </w:p>
    <w:p w14:paraId="0CE9671D" w14:textId="12F4C7C8" w:rsidR="006F38FF" w:rsidRDefault="006F38FF" w:rsidP="00225621">
      <w:pPr>
        <w:spacing w:after="0" w:line="240" w:lineRule="auto"/>
        <w:mirrorIndents/>
        <w:rPr>
          <w:rFonts w:cstheme="minorHAnsi"/>
          <w:b/>
          <w:sz w:val="20"/>
          <w:szCs w:val="20"/>
        </w:rPr>
      </w:pPr>
    </w:p>
    <w:p w14:paraId="44C750AE" w14:textId="2FB105BC" w:rsidR="00DB453F" w:rsidRPr="008131AB" w:rsidRDefault="00A847AF" w:rsidP="003D0E68">
      <w:pPr>
        <w:pStyle w:val="Ttulo2"/>
        <w:jc w:val="center"/>
        <w:rPr>
          <w:rFonts w:ascii="Calibri" w:hAnsi="Calibri" w:cs="Calibri"/>
          <w:color w:val="1F497D" w:themeColor="text2"/>
          <w:sz w:val="28"/>
          <w:szCs w:val="28"/>
        </w:rPr>
      </w:pPr>
      <w:bookmarkStart w:id="7" w:name="_Toc128555618"/>
      <w:r w:rsidRPr="008131AB">
        <w:rPr>
          <w:rFonts w:ascii="Calibri" w:hAnsi="Calibri" w:cs="Calibri"/>
          <w:color w:val="1F497D" w:themeColor="text2"/>
          <w:sz w:val="28"/>
          <w:szCs w:val="28"/>
        </w:rPr>
        <w:lastRenderedPageBreak/>
        <w:t>Parámetros</w:t>
      </w:r>
      <w:r w:rsidR="007E628A" w:rsidRPr="008131AB">
        <w:rPr>
          <w:rFonts w:ascii="Calibri" w:hAnsi="Calibri" w:cs="Calibri"/>
          <w:color w:val="1F497D" w:themeColor="text2"/>
          <w:sz w:val="28"/>
          <w:szCs w:val="28"/>
        </w:rPr>
        <w:t xml:space="preserve"> </w:t>
      </w:r>
      <w:r w:rsidR="001A25F8" w:rsidRPr="008131AB">
        <w:rPr>
          <w:rFonts w:ascii="Calibri" w:hAnsi="Calibri" w:cs="Calibri"/>
          <w:color w:val="1F497D" w:themeColor="text2"/>
          <w:sz w:val="28"/>
          <w:szCs w:val="28"/>
        </w:rPr>
        <w:t>f</w:t>
      </w:r>
      <w:r w:rsidR="007E628A" w:rsidRPr="008131AB">
        <w:rPr>
          <w:rFonts w:ascii="Calibri" w:hAnsi="Calibri" w:cs="Calibri"/>
          <w:color w:val="1F497D" w:themeColor="text2"/>
          <w:sz w:val="28"/>
          <w:szCs w:val="28"/>
        </w:rPr>
        <w:t>isicoquímicos de los ríos tributarios</w:t>
      </w:r>
      <w:r w:rsidR="00DA63C4" w:rsidRPr="008131AB">
        <w:rPr>
          <w:rFonts w:ascii="Calibri" w:hAnsi="Calibri" w:cs="Calibri"/>
          <w:color w:val="1F497D" w:themeColor="text2"/>
          <w:sz w:val="28"/>
          <w:szCs w:val="28"/>
        </w:rPr>
        <w:t xml:space="preserve"> </w:t>
      </w:r>
      <w:r w:rsidR="007E628A" w:rsidRPr="008131AB">
        <w:rPr>
          <w:rFonts w:ascii="Calibri" w:hAnsi="Calibri" w:cs="Calibri"/>
          <w:color w:val="1F497D" w:themeColor="text2"/>
          <w:sz w:val="28"/>
          <w:szCs w:val="28"/>
        </w:rPr>
        <w:t>de la cuenca del Lago de Amatitlán.</w:t>
      </w:r>
      <w:bookmarkEnd w:id="7"/>
    </w:p>
    <w:p w14:paraId="1BC9283D" w14:textId="444504E4" w:rsidR="006F38FF" w:rsidRPr="00733731" w:rsidRDefault="006F38FF" w:rsidP="006F38FF">
      <w:pPr>
        <w:pStyle w:val="Ttulo3"/>
        <w:spacing w:after="120"/>
        <w:rPr>
          <w:rFonts w:asciiTheme="minorHAnsi" w:hAnsiTheme="minorHAnsi" w:cstheme="minorHAnsi"/>
          <w:bCs/>
          <w:color w:val="auto"/>
        </w:rPr>
      </w:pPr>
      <w:bookmarkStart w:id="8" w:name="_Toc128555619"/>
      <w:r w:rsidRPr="00733731">
        <w:rPr>
          <w:rFonts w:asciiTheme="minorHAnsi" w:hAnsiTheme="minorHAnsi" w:cstheme="minorHAnsi"/>
          <w:bCs/>
          <w:color w:val="auto"/>
        </w:rPr>
        <w:t xml:space="preserve">Parámetros </w:t>
      </w:r>
      <w:r w:rsidRPr="00733731">
        <w:rPr>
          <w:rFonts w:asciiTheme="minorHAnsi" w:hAnsiTheme="minorHAnsi" w:cstheme="minorHAnsi"/>
          <w:bCs/>
          <w:i/>
          <w:iCs/>
          <w:color w:val="auto"/>
        </w:rPr>
        <w:t>in situ</w:t>
      </w:r>
      <w:bookmarkEnd w:id="8"/>
    </w:p>
    <w:p w14:paraId="33867922" w14:textId="29D2067A" w:rsidR="00D93ACB" w:rsidRPr="00733731" w:rsidRDefault="00D93ACB" w:rsidP="006F38FF">
      <w:pPr>
        <w:pStyle w:val="Ttulo4"/>
        <w:numPr>
          <w:ilvl w:val="0"/>
          <w:numId w:val="26"/>
        </w:numPr>
        <w:spacing w:after="120"/>
        <w:rPr>
          <w:rFonts w:asciiTheme="minorHAnsi" w:hAnsiTheme="minorHAnsi" w:cstheme="minorHAnsi"/>
          <w:b/>
          <w:i w:val="0"/>
          <w:iCs w:val="0"/>
          <w:color w:val="auto"/>
          <w:sz w:val="24"/>
          <w:szCs w:val="24"/>
        </w:rPr>
      </w:pPr>
      <w:r w:rsidRPr="00733731">
        <w:rPr>
          <w:rFonts w:asciiTheme="minorHAnsi" w:hAnsiTheme="minorHAnsi" w:cstheme="minorHAnsi"/>
          <w:b/>
          <w:i w:val="0"/>
          <w:iCs w:val="0"/>
          <w:color w:val="auto"/>
          <w:sz w:val="24"/>
          <w:szCs w:val="24"/>
        </w:rPr>
        <w:t>Potencial de</w:t>
      </w:r>
      <w:r w:rsidRPr="008B1E27">
        <w:rPr>
          <w:rFonts w:asciiTheme="minorHAnsi" w:hAnsiTheme="minorHAnsi" w:cstheme="minorHAnsi"/>
          <w:b/>
          <w:i w:val="0"/>
          <w:iCs w:val="0"/>
          <w:color w:val="000000" w:themeColor="text1"/>
          <w:sz w:val="24"/>
          <w:szCs w:val="24"/>
        </w:rPr>
        <w:t xml:space="preserve"> </w:t>
      </w:r>
      <w:r w:rsidR="00733731" w:rsidRPr="008B1E27">
        <w:rPr>
          <w:rFonts w:asciiTheme="minorHAnsi" w:hAnsiTheme="minorHAnsi" w:cstheme="minorHAnsi"/>
          <w:b/>
          <w:i w:val="0"/>
          <w:iCs w:val="0"/>
          <w:color w:val="000000" w:themeColor="text1"/>
          <w:sz w:val="24"/>
          <w:szCs w:val="24"/>
        </w:rPr>
        <w:t xml:space="preserve">hidrógeno </w:t>
      </w:r>
      <w:r w:rsidRPr="00733731">
        <w:rPr>
          <w:rFonts w:asciiTheme="minorHAnsi" w:hAnsiTheme="minorHAnsi" w:cstheme="minorHAnsi"/>
          <w:b/>
          <w:i w:val="0"/>
          <w:iCs w:val="0"/>
          <w:color w:val="auto"/>
          <w:sz w:val="24"/>
          <w:szCs w:val="24"/>
        </w:rPr>
        <w:t>(pH):</w:t>
      </w:r>
    </w:p>
    <w:p w14:paraId="48E1D74E" w14:textId="4201C132" w:rsidR="00742FFC" w:rsidRDefault="001454E4" w:rsidP="00CB2B69">
      <w:pPr>
        <w:spacing w:after="120"/>
        <w:mirrorIndents/>
        <w:jc w:val="both"/>
        <w:rPr>
          <w:rFonts w:cstheme="minorHAnsi"/>
          <w:szCs w:val="20"/>
        </w:rPr>
      </w:pPr>
      <w:r w:rsidRPr="00CB2B69">
        <w:rPr>
          <w:rFonts w:cstheme="minorHAnsi"/>
          <w:szCs w:val="20"/>
        </w:rPr>
        <w:t>El grado de acidez o basicidad de un cuerpo de agua se basa en función de los iones de hidrógeno (H</w:t>
      </w:r>
      <w:r w:rsidRPr="00CB2B69">
        <w:rPr>
          <w:rFonts w:cstheme="minorHAnsi"/>
          <w:szCs w:val="20"/>
          <w:vertAlign w:val="superscript"/>
        </w:rPr>
        <w:t>+</w:t>
      </w:r>
      <w:r w:rsidR="00E55548">
        <w:rPr>
          <w:rFonts w:cstheme="minorHAnsi"/>
          <w:szCs w:val="20"/>
        </w:rPr>
        <w:t>) e</w:t>
      </w:r>
      <w:r w:rsidRPr="00CB2B69">
        <w:rPr>
          <w:rFonts w:cstheme="minorHAnsi"/>
          <w:szCs w:val="20"/>
        </w:rPr>
        <w:t xml:space="preserve"> iones de hidróxido (OH</w:t>
      </w:r>
      <w:r w:rsidRPr="00CB2B69">
        <w:rPr>
          <w:rFonts w:cstheme="minorHAnsi"/>
          <w:szCs w:val="20"/>
          <w:vertAlign w:val="superscript"/>
        </w:rPr>
        <w:t>-</w:t>
      </w:r>
      <w:r w:rsidRPr="00CB2B69">
        <w:rPr>
          <w:rFonts w:cstheme="minorHAnsi"/>
          <w:szCs w:val="20"/>
        </w:rPr>
        <w:t>) disociados en el agua</w:t>
      </w:r>
      <w:r w:rsidR="00524805">
        <w:rPr>
          <w:rFonts w:cstheme="minorHAnsi"/>
          <w:szCs w:val="20"/>
        </w:rPr>
        <w:t>. Este parámetro está basado en una escala del 1.0 al 14.0, teniendo una escala neutra de 7</w:t>
      </w:r>
      <w:r w:rsidRPr="00CB2B69">
        <w:rPr>
          <w:rFonts w:cstheme="minorHAnsi"/>
          <w:szCs w:val="20"/>
        </w:rPr>
        <w:t>.</w:t>
      </w:r>
      <w:r w:rsidR="00524805">
        <w:rPr>
          <w:rFonts w:cstheme="minorHAnsi"/>
          <w:szCs w:val="20"/>
        </w:rPr>
        <w:t xml:space="preserve"> </w:t>
      </w:r>
      <w:r w:rsidR="00A847AF">
        <w:rPr>
          <w:rFonts w:cstheme="minorHAnsi"/>
          <w:szCs w:val="20"/>
        </w:rPr>
        <w:t>Mientras</w:t>
      </w:r>
      <w:r w:rsidR="00524805">
        <w:rPr>
          <w:rFonts w:cstheme="minorHAnsi"/>
          <w:szCs w:val="20"/>
        </w:rPr>
        <w:t xml:space="preserve"> más bajos sean los valores de pH, </w:t>
      </w:r>
      <w:r w:rsidR="00A847AF">
        <w:rPr>
          <w:rFonts w:cstheme="minorHAnsi"/>
          <w:szCs w:val="20"/>
        </w:rPr>
        <w:t>mayor</w:t>
      </w:r>
      <w:r w:rsidR="00524805">
        <w:rPr>
          <w:rFonts w:cstheme="minorHAnsi"/>
          <w:szCs w:val="20"/>
        </w:rPr>
        <w:t xml:space="preserve"> acidez se detectará en una solución. Mientras más altos sean los valores de pH, </w:t>
      </w:r>
      <w:r w:rsidR="00803D67">
        <w:rPr>
          <w:rFonts w:cstheme="minorHAnsi"/>
          <w:szCs w:val="20"/>
        </w:rPr>
        <w:t>mayo</w:t>
      </w:r>
      <w:r w:rsidR="00524805">
        <w:rPr>
          <w:rFonts w:cstheme="minorHAnsi"/>
          <w:szCs w:val="20"/>
        </w:rPr>
        <w:t>r basicidad se detectará en una solución.</w:t>
      </w:r>
      <w:r w:rsidRPr="00CB2B69">
        <w:rPr>
          <w:rFonts w:cstheme="minorHAnsi"/>
          <w:szCs w:val="20"/>
        </w:rPr>
        <w:t xml:space="preserve"> </w:t>
      </w:r>
      <w:r w:rsidR="00524805">
        <w:rPr>
          <w:rFonts w:cstheme="minorHAnsi"/>
          <w:szCs w:val="20"/>
        </w:rPr>
        <w:t>Además, l</w:t>
      </w:r>
      <w:r w:rsidRPr="00CB2B69">
        <w:rPr>
          <w:rFonts w:cstheme="minorHAnsi"/>
          <w:szCs w:val="20"/>
        </w:rPr>
        <w:t xml:space="preserve">os valores de acidez o </w:t>
      </w:r>
      <w:r w:rsidR="00F1719D">
        <w:rPr>
          <w:rFonts w:cstheme="minorHAnsi"/>
          <w:szCs w:val="20"/>
        </w:rPr>
        <w:t>alcalinidad</w:t>
      </w:r>
      <w:r w:rsidRPr="00CB2B69">
        <w:rPr>
          <w:rFonts w:cstheme="minorHAnsi"/>
          <w:szCs w:val="20"/>
        </w:rPr>
        <w:t xml:space="preserve"> se encuentran estrechamente relacionados con el origen geológico de los suelos y sales disueltas en el agua. </w:t>
      </w:r>
    </w:p>
    <w:p w14:paraId="5F6E024A" w14:textId="072D921D" w:rsidR="00524805" w:rsidRDefault="00524805" w:rsidP="00CB2B69">
      <w:pPr>
        <w:spacing w:after="120"/>
        <w:mirrorIndents/>
        <w:jc w:val="both"/>
        <w:rPr>
          <w:rFonts w:cstheme="minorHAnsi"/>
          <w:szCs w:val="20"/>
        </w:rPr>
      </w:pPr>
      <w:r>
        <w:rPr>
          <w:rFonts w:cstheme="minorHAnsi"/>
          <w:szCs w:val="20"/>
        </w:rPr>
        <w:t xml:space="preserve">Los valores de pH, en todos los ríos monitoreados en la cuenca, se mantienen en un rango </w:t>
      </w:r>
      <w:r w:rsidR="00F24879">
        <w:rPr>
          <w:rFonts w:cstheme="minorHAnsi"/>
          <w:szCs w:val="20"/>
        </w:rPr>
        <w:t xml:space="preserve">de </w:t>
      </w:r>
      <w:r w:rsidR="00E11A2F">
        <w:rPr>
          <w:rFonts w:cstheme="minorHAnsi"/>
          <w:szCs w:val="20"/>
        </w:rPr>
        <w:t>7.</w:t>
      </w:r>
      <w:r w:rsidR="00AF3392">
        <w:rPr>
          <w:rFonts w:cstheme="minorHAnsi"/>
          <w:szCs w:val="20"/>
        </w:rPr>
        <w:t>38</w:t>
      </w:r>
      <w:r w:rsidR="00F24879">
        <w:rPr>
          <w:rFonts w:cstheme="minorHAnsi"/>
          <w:szCs w:val="20"/>
        </w:rPr>
        <w:t xml:space="preserve"> a </w:t>
      </w:r>
      <w:r w:rsidR="00175C5F">
        <w:rPr>
          <w:rFonts w:cstheme="minorHAnsi"/>
          <w:szCs w:val="20"/>
        </w:rPr>
        <w:t>8.</w:t>
      </w:r>
      <w:r w:rsidR="00AF3392">
        <w:rPr>
          <w:rFonts w:cstheme="minorHAnsi"/>
          <w:szCs w:val="20"/>
        </w:rPr>
        <w:t>84</w:t>
      </w:r>
      <w:r w:rsidR="00225621">
        <w:rPr>
          <w:rFonts w:cstheme="minorHAnsi"/>
          <w:szCs w:val="20"/>
        </w:rPr>
        <w:t>. El rango ideal para no afectar a las poblaciones de organismos acuáticos, ni afectar la salud de la población es de 6.5-9</w:t>
      </w:r>
      <w:r w:rsidR="00E26443">
        <w:rPr>
          <w:rFonts w:cstheme="minorHAnsi"/>
          <w:szCs w:val="20"/>
        </w:rPr>
        <w:t>.0</w:t>
      </w:r>
      <w:r w:rsidR="00225621">
        <w:rPr>
          <w:rFonts w:cstheme="minorHAnsi"/>
          <w:szCs w:val="20"/>
        </w:rPr>
        <w:t xml:space="preserve"> (EPA, 2009), por lo que este rango detectado en los ríos de la cuenca no incide negativamente en el funcionamiento de los ecosistemas acuáticos.</w:t>
      </w:r>
      <w:r w:rsidR="001B21BE">
        <w:rPr>
          <w:rFonts w:cstheme="minorHAnsi"/>
          <w:szCs w:val="20"/>
        </w:rPr>
        <w:t xml:space="preserve"> </w:t>
      </w:r>
      <w:r w:rsidR="00935DE0">
        <w:rPr>
          <w:rFonts w:cstheme="minorHAnsi"/>
          <w:szCs w:val="20"/>
        </w:rPr>
        <w:t xml:space="preserve">Con relación al mes pasado el Rio </w:t>
      </w:r>
      <w:r w:rsidR="00AF3392">
        <w:rPr>
          <w:rFonts w:cstheme="minorHAnsi"/>
          <w:szCs w:val="20"/>
        </w:rPr>
        <w:t>Frutal/Zacatal</w:t>
      </w:r>
      <w:r w:rsidR="00F24879">
        <w:rPr>
          <w:rFonts w:cstheme="minorHAnsi"/>
          <w:szCs w:val="20"/>
        </w:rPr>
        <w:t xml:space="preserve"> </w:t>
      </w:r>
      <w:r w:rsidR="00AF3392">
        <w:rPr>
          <w:rFonts w:cstheme="minorHAnsi"/>
          <w:szCs w:val="20"/>
        </w:rPr>
        <w:t xml:space="preserve">fue el punto que más alto tuvo el </w:t>
      </w:r>
      <w:r w:rsidR="00A847AF">
        <w:rPr>
          <w:rFonts w:cstheme="minorHAnsi"/>
          <w:szCs w:val="20"/>
        </w:rPr>
        <w:t>pH de</w:t>
      </w:r>
      <w:r w:rsidR="00F24879">
        <w:rPr>
          <w:rFonts w:cstheme="minorHAnsi"/>
          <w:szCs w:val="20"/>
        </w:rPr>
        <w:t xml:space="preserve"> </w:t>
      </w:r>
      <w:r w:rsidR="00F46150">
        <w:rPr>
          <w:rFonts w:cstheme="minorHAnsi"/>
          <w:szCs w:val="20"/>
        </w:rPr>
        <w:t>8.</w:t>
      </w:r>
      <w:r w:rsidR="00AF3392">
        <w:rPr>
          <w:rFonts w:cstheme="minorHAnsi"/>
          <w:szCs w:val="20"/>
        </w:rPr>
        <w:t>84</w:t>
      </w:r>
      <w:r w:rsidR="00D92BF1">
        <w:rPr>
          <w:rFonts w:cstheme="minorHAnsi"/>
          <w:szCs w:val="20"/>
        </w:rPr>
        <w:t xml:space="preserve"> </w:t>
      </w:r>
      <w:r w:rsidR="00175C5F">
        <w:rPr>
          <w:rFonts w:cstheme="minorHAnsi"/>
          <w:szCs w:val="20"/>
        </w:rPr>
        <w:t>en el presente mes</w:t>
      </w:r>
      <w:r w:rsidR="001B21BE">
        <w:rPr>
          <w:rFonts w:cstheme="minorHAnsi"/>
          <w:szCs w:val="20"/>
        </w:rPr>
        <w:t>.</w:t>
      </w:r>
      <w:r w:rsidR="00E44987">
        <w:rPr>
          <w:rFonts w:cstheme="minorHAnsi"/>
          <w:szCs w:val="20"/>
        </w:rPr>
        <w:t xml:space="preserve"> </w:t>
      </w:r>
    </w:p>
    <w:p w14:paraId="568314A1" w14:textId="77777777" w:rsidR="008141AD" w:rsidRDefault="008141AD" w:rsidP="008141AD">
      <w:pPr>
        <w:spacing w:after="0"/>
        <w:mirrorIndents/>
        <w:jc w:val="center"/>
        <w:rPr>
          <w:rFonts w:cstheme="minorHAnsi"/>
          <w:sz w:val="18"/>
          <w:szCs w:val="18"/>
        </w:rPr>
      </w:pPr>
    </w:p>
    <w:p w14:paraId="17043ACB" w14:textId="28065226" w:rsidR="008141AD" w:rsidRPr="008141AD" w:rsidRDefault="008141AD" w:rsidP="008141AD">
      <w:pPr>
        <w:spacing w:after="0"/>
        <w:mirrorIndents/>
        <w:jc w:val="center"/>
        <w:rPr>
          <w:rFonts w:cstheme="minorHAnsi"/>
          <w:b/>
          <w:bCs/>
          <w:sz w:val="20"/>
          <w:szCs w:val="20"/>
        </w:rPr>
      </w:pPr>
      <w:r w:rsidRPr="008141AD">
        <w:rPr>
          <w:rFonts w:cstheme="minorHAnsi"/>
          <w:b/>
          <w:bCs/>
          <w:sz w:val="20"/>
          <w:szCs w:val="20"/>
        </w:rPr>
        <w:t xml:space="preserve">Gráfica 1: pH de los ríos monitoreados en la Cuenca del Lago de Amatitlán durante el mes de </w:t>
      </w:r>
      <w:r w:rsidR="00F521DB">
        <w:rPr>
          <w:rFonts w:cstheme="minorHAnsi"/>
          <w:b/>
          <w:bCs/>
          <w:sz w:val="20"/>
          <w:szCs w:val="20"/>
        </w:rPr>
        <w:t>febrero</w:t>
      </w:r>
      <w:r w:rsidRPr="008141AD">
        <w:rPr>
          <w:rFonts w:cstheme="minorHAnsi"/>
          <w:b/>
          <w:bCs/>
          <w:sz w:val="20"/>
          <w:szCs w:val="20"/>
        </w:rPr>
        <w:t xml:space="preserve">, </w:t>
      </w:r>
      <w:r w:rsidR="00623CE5">
        <w:rPr>
          <w:rFonts w:cstheme="minorHAnsi"/>
          <w:b/>
          <w:bCs/>
          <w:sz w:val="20"/>
          <w:szCs w:val="20"/>
        </w:rPr>
        <w:t>2023</w:t>
      </w:r>
      <w:r w:rsidRPr="008141AD">
        <w:rPr>
          <w:rFonts w:cstheme="minorHAnsi"/>
          <w:b/>
          <w:bCs/>
          <w:sz w:val="20"/>
          <w:szCs w:val="20"/>
        </w:rPr>
        <w:t xml:space="preserve">.  </w:t>
      </w:r>
    </w:p>
    <w:p w14:paraId="6AA56C46" w14:textId="34C40098" w:rsidR="0097314E" w:rsidRDefault="00AF3392" w:rsidP="0097314E">
      <w:pPr>
        <w:spacing w:after="120"/>
        <w:mirrorIndents/>
        <w:jc w:val="center"/>
        <w:rPr>
          <w:rFonts w:cstheme="minorHAnsi"/>
          <w:szCs w:val="20"/>
        </w:rPr>
      </w:pPr>
      <w:r>
        <w:rPr>
          <w:noProof/>
        </w:rPr>
        <w:drawing>
          <wp:inline distT="0" distB="0" distL="0" distR="0" wp14:anchorId="5E579A8A" wp14:editId="56158EEC">
            <wp:extent cx="5987332" cy="3148717"/>
            <wp:effectExtent l="0" t="0" r="13970" b="13970"/>
            <wp:docPr id="6" name="Gráfico 6">
              <a:extLst xmlns:a="http://schemas.openxmlformats.org/drawingml/2006/main">
                <a:ext uri="{FF2B5EF4-FFF2-40B4-BE49-F238E27FC236}">
                  <a16:creationId xmlns:a16="http://schemas.microsoft.com/office/drawing/2014/main" id="{4A40566D-EFA3-435F-945F-C06F577C4E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8B404E" w14:textId="0AC32AAD" w:rsidR="0013658E" w:rsidRDefault="00D50950" w:rsidP="0013658E">
      <w:pPr>
        <w:spacing w:after="0"/>
        <w:mirrorIndents/>
        <w:jc w:val="center"/>
        <w:rPr>
          <w:rFonts w:cstheme="minorHAnsi"/>
          <w:b/>
          <w:bCs/>
          <w:sz w:val="18"/>
          <w:szCs w:val="18"/>
        </w:rPr>
      </w:pPr>
      <w:r w:rsidRPr="008141AD">
        <w:rPr>
          <w:rFonts w:cstheme="minorHAnsi"/>
          <w:b/>
          <w:bCs/>
          <w:sz w:val="18"/>
          <w:szCs w:val="18"/>
        </w:rPr>
        <w:t xml:space="preserve">                                                </w:t>
      </w:r>
      <w:r w:rsidR="0013658E" w:rsidRPr="008141AD">
        <w:rPr>
          <w:rFonts w:cstheme="minorHAnsi"/>
          <w:b/>
          <w:bCs/>
          <w:sz w:val="18"/>
          <w:szCs w:val="18"/>
        </w:rPr>
        <w:t>Fuente: División de control, calidad a</w:t>
      </w:r>
      <w:r w:rsidR="0062133F" w:rsidRPr="008141AD">
        <w:rPr>
          <w:rFonts w:cstheme="minorHAnsi"/>
          <w:b/>
          <w:bCs/>
          <w:sz w:val="18"/>
          <w:szCs w:val="18"/>
        </w:rPr>
        <w:t xml:space="preserve">mbiental y manejo de lagos, </w:t>
      </w:r>
      <w:r w:rsidR="00623CE5">
        <w:rPr>
          <w:rFonts w:cstheme="minorHAnsi"/>
          <w:b/>
          <w:bCs/>
          <w:sz w:val="18"/>
          <w:szCs w:val="18"/>
        </w:rPr>
        <w:t>2023</w:t>
      </w:r>
      <w:r w:rsidR="0013658E" w:rsidRPr="008141AD">
        <w:rPr>
          <w:rFonts w:cstheme="minorHAnsi"/>
          <w:b/>
          <w:bCs/>
          <w:sz w:val="18"/>
          <w:szCs w:val="18"/>
        </w:rPr>
        <w:t>.</w:t>
      </w:r>
    </w:p>
    <w:p w14:paraId="79CF681E" w14:textId="77777777" w:rsidR="00383D47" w:rsidRPr="008141AD" w:rsidRDefault="00383D47" w:rsidP="0013658E">
      <w:pPr>
        <w:spacing w:after="0"/>
        <w:mirrorIndents/>
        <w:jc w:val="center"/>
        <w:rPr>
          <w:rFonts w:cstheme="minorHAnsi"/>
          <w:b/>
          <w:bCs/>
          <w:sz w:val="18"/>
          <w:szCs w:val="18"/>
        </w:rPr>
      </w:pPr>
    </w:p>
    <w:p w14:paraId="11004B4A" w14:textId="77777777" w:rsidR="001454E4" w:rsidRPr="008141AD" w:rsidRDefault="001454E4" w:rsidP="006F38FF">
      <w:pPr>
        <w:pStyle w:val="Ttulo4"/>
        <w:numPr>
          <w:ilvl w:val="0"/>
          <w:numId w:val="26"/>
        </w:numPr>
        <w:spacing w:after="120"/>
        <w:rPr>
          <w:rFonts w:asciiTheme="minorHAnsi" w:hAnsiTheme="minorHAnsi" w:cstheme="minorHAnsi"/>
          <w:b/>
          <w:i w:val="0"/>
          <w:iCs w:val="0"/>
          <w:color w:val="auto"/>
          <w:sz w:val="24"/>
        </w:rPr>
      </w:pPr>
      <w:r w:rsidRPr="008141AD">
        <w:rPr>
          <w:rFonts w:asciiTheme="minorHAnsi" w:hAnsiTheme="minorHAnsi" w:cstheme="minorHAnsi"/>
          <w:b/>
          <w:i w:val="0"/>
          <w:iCs w:val="0"/>
          <w:color w:val="auto"/>
          <w:sz w:val="24"/>
        </w:rPr>
        <w:lastRenderedPageBreak/>
        <w:t>Temperatura:</w:t>
      </w:r>
    </w:p>
    <w:p w14:paraId="66348173" w14:textId="067CD9C6" w:rsidR="00803AC7" w:rsidRDefault="00803AC7" w:rsidP="00803AC7">
      <w:pPr>
        <w:spacing w:after="120"/>
        <w:mirrorIndents/>
        <w:jc w:val="both"/>
        <w:rPr>
          <w:rFonts w:cstheme="minorHAnsi"/>
          <w:szCs w:val="20"/>
        </w:rPr>
      </w:pPr>
      <w:r>
        <w:rPr>
          <w:rFonts w:cstheme="minorHAnsi"/>
          <w:szCs w:val="20"/>
        </w:rPr>
        <w:t xml:space="preserve">La temperatura es uno de los parámetros más importantes en cuanto a la medición de calidad de agua, ya que este parámetro está relacionado con la solubilidad del oxígeno en el agua, por lo que a </w:t>
      </w:r>
      <w:r w:rsidR="00FF5E22">
        <w:rPr>
          <w:rFonts w:cstheme="minorHAnsi"/>
          <w:szCs w:val="20"/>
        </w:rPr>
        <w:t>mayor</w:t>
      </w:r>
      <w:r>
        <w:rPr>
          <w:rFonts w:cstheme="minorHAnsi"/>
          <w:szCs w:val="20"/>
        </w:rPr>
        <w:t xml:space="preserve">es temperaturas la solubilidad del oxígeno será menor, probablemente comprometiendo a los organismos acuáticos dependientes de oxígeno. Además, </w:t>
      </w:r>
      <w:r w:rsidR="000768B7">
        <w:rPr>
          <w:rFonts w:cstheme="minorHAnsi"/>
          <w:szCs w:val="20"/>
        </w:rPr>
        <w:t xml:space="preserve">llega </w:t>
      </w:r>
      <w:r>
        <w:rPr>
          <w:rFonts w:cstheme="minorHAnsi"/>
          <w:szCs w:val="20"/>
        </w:rPr>
        <w:t>a intervenir</w:t>
      </w:r>
      <w:r w:rsidR="00225621">
        <w:rPr>
          <w:rFonts w:cstheme="minorHAnsi"/>
          <w:szCs w:val="20"/>
        </w:rPr>
        <w:t xml:space="preserve"> en ciertos procesos biológicos ya que puede</w:t>
      </w:r>
      <w:r>
        <w:rPr>
          <w:rFonts w:cstheme="minorHAnsi"/>
          <w:szCs w:val="20"/>
        </w:rPr>
        <w:t xml:space="preserve"> llegar a afectar el desarrollo de ciertos organismos acuáticos (</w:t>
      </w:r>
      <w:proofErr w:type="spellStart"/>
      <w:r>
        <w:rPr>
          <w:rFonts w:cstheme="minorHAnsi"/>
          <w:szCs w:val="20"/>
        </w:rPr>
        <w:t>macroinvertrebrados</w:t>
      </w:r>
      <w:proofErr w:type="spellEnd"/>
      <w:r>
        <w:rPr>
          <w:rFonts w:cstheme="minorHAnsi"/>
          <w:szCs w:val="20"/>
        </w:rPr>
        <w:t xml:space="preserve">, por ejemplo). </w:t>
      </w:r>
    </w:p>
    <w:p w14:paraId="44F7E4C4" w14:textId="6F8A4B40" w:rsidR="00225621" w:rsidRDefault="008B2269" w:rsidP="002A43F2">
      <w:pPr>
        <w:spacing w:after="120"/>
        <w:mirrorIndents/>
        <w:jc w:val="both"/>
        <w:rPr>
          <w:rFonts w:cstheme="minorHAnsi"/>
          <w:szCs w:val="20"/>
        </w:rPr>
      </w:pPr>
      <w:r>
        <w:rPr>
          <w:rFonts w:cstheme="minorHAnsi"/>
          <w:szCs w:val="20"/>
        </w:rPr>
        <w:t xml:space="preserve">En la gráfica No. </w:t>
      </w:r>
      <w:r w:rsidR="00833A2A">
        <w:rPr>
          <w:rFonts w:cstheme="minorHAnsi"/>
          <w:szCs w:val="20"/>
        </w:rPr>
        <w:t>2</w:t>
      </w:r>
      <w:r>
        <w:rPr>
          <w:rFonts w:cstheme="minorHAnsi"/>
          <w:szCs w:val="20"/>
        </w:rPr>
        <w:t xml:space="preserve"> </w:t>
      </w:r>
      <w:r w:rsidR="003D0E68">
        <w:rPr>
          <w:rFonts w:cstheme="minorHAnsi"/>
          <w:szCs w:val="20"/>
        </w:rPr>
        <w:t>s</w:t>
      </w:r>
      <w:r>
        <w:rPr>
          <w:rFonts w:cstheme="minorHAnsi"/>
          <w:szCs w:val="20"/>
        </w:rPr>
        <w:t xml:space="preserve">e puede observar que la </w:t>
      </w:r>
      <w:r w:rsidR="002A3C36">
        <w:rPr>
          <w:rFonts w:cstheme="minorHAnsi"/>
          <w:szCs w:val="20"/>
        </w:rPr>
        <w:t>may</w:t>
      </w:r>
      <w:r w:rsidR="00803D67">
        <w:rPr>
          <w:rFonts w:cstheme="minorHAnsi"/>
          <w:szCs w:val="20"/>
        </w:rPr>
        <w:t>o</w:t>
      </w:r>
      <w:r>
        <w:rPr>
          <w:rFonts w:cstheme="minorHAnsi"/>
          <w:szCs w:val="20"/>
        </w:rPr>
        <w:t xml:space="preserve">ría de </w:t>
      </w:r>
      <w:r w:rsidR="00A847AF">
        <w:rPr>
          <w:rFonts w:cstheme="minorHAnsi"/>
          <w:szCs w:val="20"/>
        </w:rPr>
        <w:t>los ríos</w:t>
      </w:r>
      <w:r>
        <w:rPr>
          <w:rFonts w:cstheme="minorHAnsi"/>
          <w:szCs w:val="20"/>
        </w:rPr>
        <w:t xml:space="preserve"> tuvieron temperaturas </w:t>
      </w:r>
      <w:r w:rsidR="002A3C36">
        <w:rPr>
          <w:rFonts w:cstheme="minorHAnsi"/>
          <w:szCs w:val="20"/>
        </w:rPr>
        <w:t>may</w:t>
      </w:r>
      <w:r w:rsidR="00803D67">
        <w:rPr>
          <w:rFonts w:cstheme="minorHAnsi"/>
          <w:szCs w:val="20"/>
        </w:rPr>
        <w:t>o</w:t>
      </w:r>
      <w:r>
        <w:rPr>
          <w:rFonts w:cstheme="minorHAnsi"/>
          <w:szCs w:val="20"/>
        </w:rPr>
        <w:t>res a 20˚C, a ex</w:t>
      </w:r>
      <w:r w:rsidR="00803AC7">
        <w:rPr>
          <w:rFonts w:cstheme="minorHAnsi"/>
          <w:szCs w:val="20"/>
        </w:rPr>
        <w:t>c</w:t>
      </w:r>
      <w:r>
        <w:rPr>
          <w:rFonts w:cstheme="minorHAnsi"/>
          <w:szCs w:val="20"/>
        </w:rPr>
        <w:t>e</w:t>
      </w:r>
      <w:r w:rsidR="00803AC7">
        <w:rPr>
          <w:rFonts w:cstheme="minorHAnsi"/>
          <w:szCs w:val="20"/>
        </w:rPr>
        <w:t>p</w:t>
      </w:r>
      <w:r>
        <w:rPr>
          <w:rFonts w:cstheme="minorHAnsi"/>
          <w:szCs w:val="20"/>
        </w:rPr>
        <w:t>ción de</w:t>
      </w:r>
      <w:r w:rsidR="00FC7CEC">
        <w:rPr>
          <w:rFonts w:cstheme="minorHAnsi"/>
          <w:szCs w:val="20"/>
        </w:rPr>
        <w:t>l</w:t>
      </w:r>
      <w:r>
        <w:rPr>
          <w:rFonts w:cstheme="minorHAnsi"/>
          <w:szCs w:val="20"/>
        </w:rPr>
        <w:t xml:space="preserve"> río San Luc</w:t>
      </w:r>
      <w:r w:rsidR="00146491">
        <w:rPr>
          <w:rFonts w:cstheme="minorHAnsi"/>
          <w:szCs w:val="20"/>
        </w:rPr>
        <w:t>a</w:t>
      </w:r>
      <w:r w:rsidR="00F24879">
        <w:rPr>
          <w:rFonts w:cstheme="minorHAnsi"/>
          <w:szCs w:val="20"/>
        </w:rPr>
        <w:t>s que tuv</w:t>
      </w:r>
      <w:r w:rsidR="00FA21A3">
        <w:rPr>
          <w:rFonts w:cstheme="minorHAnsi"/>
          <w:szCs w:val="20"/>
        </w:rPr>
        <w:t>o</w:t>
      </w:r>
      <w:r w:rsidR="00F24879">
        <w:rPr>
          <w:rFonts w:cstheme="minorHAnsi"/>
          <w:szCs w:val="20"/>
        </w:rPr>
        <w:t xml:space="preserve"> un </w:t>
      </w:r>
      <w:r w:rsidR="00FA21A3">
        <w:rPr>
          <w:rFonts w:cstheme="minorHAnsi"/>
          <w:szCs w:val="20"/>
        </w:rPr>
        <w:t xml:space="preserve">leve </w:t>
      </w:r>
      <w:r w:rsidR="00C06A9B">
        <w:rPr>
          <w:rFonts w:cstheme="minorHAnsi"/>
          <w:szCs w:val="20"/>
        </w:rPr>
        <w:t>descenso</w:t>
      </w:r>
      <w:r w:rsidR="0053302A">
        <w:rPr>
          <w:rFonts w:cstheme="minorHAnsi"/>
          <w:szCs w:val="20"/>
        </w:rPr>
        <w:t xml:space="preserve"> de </w:t>
      </w:r>
      <w:r w:rsidR="00F24879">
        <w:rPr>
          <w:rFonts w:cstheme="minorHAnsi"/>
          <w:szCs w:val="20"/>
        </w:rPr>
        <w:t xml:space="preserve">temperatura </w:t>
      </w:r>
      <w:r w:rsidR="00FA21A3">
        <w:rPr>
          <w:rFonts w:cstheme="minorHAnsi"/>
          <w:szCs w:val="20"/>
        </w:rPr>
        <w:t xml:space="preserve">a </w:t>
      </w:r>
      <w:r w:rsidR="000A7BEE">
        <w:rPr>
          <w:rFonts w:cstheme="minorHAnsi"/>
          <w:szCs w:val="20"/>
        </w:rPr>
        <w:t>17</w:t>
      </w:r>
      <w:r w:rsidR="005E2141">
        <w:rPr>
          <w:rFonts w:cstheme="minorHAnsi"/>
          <w:szCs w:val="20"/>
        </w:rPr>
        <w:t>.</w:t>
      </w:r>
      <w:r w:rsidR="00C06A9B">
        <w:rPr>
          <w:rFonts w:cstheme="minorHAnsi"/>
          <w:szCs w:val="20"/>
        </w:rPr>
        <w:t>2</w:t>
      </w:r>
      <w:r>
        <w:rPr>
          <w:rFonts w:cstheme="minorHAnsi"/>
          <w:szCs w:val="20"/>
        </w:rPr>
        <w:t>˚C. Este río</w:t>
      </w:r>
      <w:r w:rsidR="0023516E">
        <w:rPr>
          <w:rFonts w:cstheme="minorHAnsi"/>
          <w:szCs w:val="20"/>
        </w:rPr>
        <w:t xml:space="preserve"> (San Lucas)</w:t>
      </w:r>
      <w:r>
        <w:rPr>
          <w:rFonts w:cstheme="minorHAnsi"/>
          <w:szCs w:val="20"/>
        </w:rPr>
        <w:t xml:space="preserve"> se encuentra a una </w:t>
      </w:r>
      <w:r w:rsidR="002A3C36">
        <w:rPr>
          <w:rFonts w:cstheme="minorHAnsi"/>
          <w:szCs w:val="20"/>
        </w:rPr>
        <w:t>may</w:t>
      </w:r>
      <w:r w:rsidR="00803D67">
        <w:rPr>
          <w:rFonts w:cstheme="minorHAnsi"/>
          <w:szCs w:val="20"/>
        </w:rPr>
        <w:t>o</w:t>
      </w:r>
      <w:r>
        <w:rPr>
          <w:rFonts w:cstheme="minorHAnsi"/>
          <w:szCs w:val="20"/>
        </w:rPr>
        <w:t>r altitud que todos los demás</w:t>
      </w:r>
      <w:r w:rsidR="00225621">
        <w:rPr>
          <w:rFonts w:cstheme="minorHAnsi"/>
          <w:szCs w:val="20"/>
        </w:rPr>
        <w:t xml:space="preserve"> (Cuadro No. 1) y además</w:t>
      </w:r>
      <w:r>
        <w:rPr>
          <w:rFonts w:cstheme="minorHAnsi"/>
          <w:szCs w:val="20"/>
        </w:rPr>
        <w:t xml:space="preserve"> tiene un gran porcentaje de cub</w:t>
      </w:r>
      <w:r w:rsidR="00120F70">
        <w:rPr>
          <w:rFonts w:cstheme="minorHAnsi"/>
          <w:szCs w:val="20"/>
        </w:rPr>
        <w:t>ertura</w:t>
      </w:r>
      <w:r w:rsidR="0023516E">
        <w:rPr>
          <w:rFonts w:cstheme="minorHAnsi"/>
          <w:szCs w:val="20"/>
        </w:rPr>
        <w:t xml:space="preserve"> vegetal</w:t>
      </w:r>
      <w:r w:rsidR="00225621">
        <w:rPr>
          <w:rFonts w:cstheme="minorHAnsi"/>
          <w:szCs w:val="20"/>
        </w:rPr>
        <w:t xml:space="preserve">, la cual cumple la función de regular </w:t>
      </w:r>
      <w:r>
        <w:rPr>
          <w:rFonts w:cstheme="minorHAnsi"/>
          <w:szCs w:val="20"/>
        </w:rPr>
        <w:t>la temperatura</w:t>
      </w:r>
      <w:r w:rsidR="00225621">
        <w:rPr>
          <w:rFonts w:cstheme="minorHAnsi"/>
          <w:szCs w:val="20"/>
        </w:rPr>
        <w:t xml:space="preserve">, por lo que </w:t>
      </w:r>
      <w:r w:rsidR="0023516E">
        <w:rPr>
          <w:rFonts w:cstheme="minorHAnsi"/>
          <w:szCs w:val="20"/>
        </w:rPr>
        <w:t xml:space="preserve">se mantiene </w:t>
      </w:r>
      <w:r w:rsidR="00225621">
        <w:rPr>
          <w:rFonts w:cstheme="minorHAnsi"/>
          <w:szCs w:val="20"/>
        </w:rPr>
        <w:t>baja y estable</w:t>
      </w:r>
      <w:r>
        <w:rPr>
          <w:rFonts w:cstheme="minorHAnsi"/>
          <w:szCs w:val="20"/>
        </w:rPr>
        <w:t>.</w:t>
      </w:r>
    </w:p>
    <w:p w14:paraId="2E26C659" w14:textId="7417E3EF" w:rsidR="008B2269" w:rsidRDefault="003D0E68" w:rsidP="002A43F2">
      <w:pPr>
        <w:spacing w:after="120"/>
        <w:mirrorIndents/>
        <w:jc w:val="both"/>
        <w:rPr>
          <w:rFonts w:cstheme="minorHAnsi"/>
          <w:szCs w:val="20"/>
        </w:rPr>
      </w:pPr>
      <w:r>
        <w:rPr>
          <w:rFonts w:cstheme="minorHAnsi"/>
          <w:szCs w:val="20"/>
        </w:rPr>
        <w:t>Los restantes ríos tienen una temperatura particular de partes bajas y medias de cuencas</w:t>
      </w:r>
      <w:r w:rsidR="00225621">
        <w:rPr>
          <w:rFonts w:cstheme="minorHAnsi"/>
          <w:szCs w:val="20"/>
        </w:rPr>
        <w:t xml:space="preserve"> hidrográficas, </w:t>
      </w:r>
      <w:r w:rsidR="0023516E">
        <w:rPr>
          <w:rFonts w:cstheme="minorHAnsi"/>
          <w:szCs w:val="20"/>
        </w:rPr>
        <w:t xml:space="preserve">donde el </w:t>
      </w:r>
      <w:r w:rsidR="00225621">
        <w:rPr>
          <w:rFonts w:cstheme="minorHAnsi"/>
          <w:szCs w:val="20"/>
        </w:rPr>
        <w:t>porcentaje de vegetación ribereña</w:t>
      </w:r>
      <w:r w:rsidR="0023516E">
        <w:rPr>
          <w:rFonts w:cstheme="minorHAnsi"/>
          <w:szCs w:val="20"/>
        </w:rPr>
        <w:t xml:space="preserve"> es mínimo, impidiendo la regulación de la temperatura</w:t>
      </w:r>
      <w:r w:rsidR="00225621">
        <w:rPr>
          <w:rFonts w:cstheme="minorHAnsi"/>
          <w:szCs w:val="20"/>
        </w:rPr>
        <w:t xml:space="preserve">. La excepción a lo anterior </w:t>
      </w:r>
      <w:r w:rsidR="007B79B7">
        <w:rPr>
          <w:rFonts w:cstheme="minorHAnsi"/>
          <w:szCs w:val="20"/>
        </w:rPr>
        <w:t xml:space="preserve">son los </w:t>
      </w:r>
      <w:r w:rsidR="00225621">
        <w:rPr>
          <w:rFonts w:cstheme="minorHAnsi"/>
          <w:szCs w:val="20"/>
        </w:rPr>
        <w:t>río</w:t>
      </w:r>
      <w:r w:rsidR="007B79B7">
        <w:rPr>
          <w:rFonts w:cstheme="minorHAnsi"/>
          <w:szCs w:val="20"/>
        </w:rPr>
        <w:t>s</w:t>
      </w:r>
      <w:r w:rsidR="00225621">
        <w:rPr>
          <w:rFonts w:cstheme="minorHAnsi"/>
          <w:szCs w:val="20"/>
        </w:rPr>
        <w:t xml:space="preserve"> </w:t>
      </w:r>
      <w:proofErr w:type="spellStart"/>
      <w:r w:rsidR="00225621">
        <w:rPr>
          <w:rFonts w:cstheme="minorHAnsi"/>
          <w:szCs w:val="20"/>
        </w:rPr>
        <w:t>Pampuma</w:t>
      </w:r>
      <w:r w:rsidR="0023516E">
        <w:rPr>
          <w:rFonts w:cstheme="minorHAnsi"/>
          <w:szCs w:val="20"/>
        </w:rPr>
        <w:t>y</w:t>
      </w:r>
      <w:proofErr w:type="spellEnd"/>
      <w:r w:rsidR="007B79B7">
        <w:rPr>
          <w:rFonts w:cstheme="minorHAnsi"/>
          <w:szCs w:val="20"/>
        </w:rPr>
        <w:t xml:space="preserve"> y Platanitos</w:t>
      </w:r>
      <w:r w:rsidR="00225621">
        <w:rPr>
          <w:rFonts w:cstheme="minorHAnsi"/>
          <w:szCs w:val="20"/>
        </w:rPr>
        <w:t>, donde se mantiene un alto porcentaje de este tipo de vegetación pero que constantemente es removid</w:t>
      </w:r>
      <w:r w:rsidR="0023516E">
        <w:rPr>
          <w:rFonts w:cstheme="minorHAnsi"/>
          <w:szCs w:val="20"/>
        </w:rPr>
        <w:t>a</w:t>
      </w:r>
      <w:r w:rsidR="00225621">
        <w:rPr>
          <w:rFonts w:cstheme="minorHAnsi"/>
          <w:szCs w:val="20"/>
        </w:rPr>
        <w:t>, por lo que la temperatura puede ele</w:t>
      </w:r>
      <w:r w:rsidR="007B79B7">
        <w:rPr>
          <w:rFonts w:cstheme="minorHAnsi"/>
          <w:szCs w:val="20"/>
        </w:rPr>
        <w:t>varse por temporadas</w:t>
      </w:r>
      <w:r w:rsidR="00225621">
        <w:rPr>
          <w:rFonts w:cstheme="minorHAnsi"/>
          <w:szCs w:val="20"/>
        </w:rPr>
        <w:t>.</w:t>
      </w:r>
    </w:p>
    <w:p w14:paraId="539048C6" w14:textId="1866CFB7" w:rsidR="00CF312D" w:rsidRDefault="00CF312D" w:rsidP="002A43F2">
      <w:pPr>
        <w:spacing w:after="120"/>
        <w:mirrorIndents/>
        <w:jc w:val="both"/>
        <w:rPr>
          <w:rFonts w:cstheme="minorHAnsi"/>
          <w:szCs w:val="20"/>
        </w:rPr>
      </w:pPr>
      <w:r>
        <w:rPr>
          <w:rFonts w:cstheme="minorHAnsi"/>
          <w:szCs w:val="20"/>
        </w:rPr>
        <w:t xml:space="preserve">Cabe destacar este mes que el Rio Villalobos tuvo </w:t>
      </w:r>
      <w:r w:rsidR="001125EE">
        <w:rPr>
          <w:rFonts w:cstheme="minorHAnsi"/>
          <w:szCs w:val="20"/>
        </w:rPr>
        <w:t xml:space="preserve">un </w:t>
      </w:r>
      <w:r w:rsidR="00C06A9B">
        <w:rPr>
          <w:rFonts w:cstheme="minorHAnsi"/>
          <w:szCs w:val="20"/>
        </w:rPr>
        <w:t>aumento</w:t>
      </w:r>
      <w:r w:rsidR="00830FD0">
        <w:rPr>
          <w:rFonts w:cstheme="minorHAnsi"/>
          <w:szCs w:val="20"/>
        </w:rPr>
        <w:t xml:space="preserve"> </w:t>
      </w:r>
      <w:r>
        <w:rPr>
          <w:rFonts w:cstheme="minorHAnsi"/>
          <w:szCs w:val="20"/>
        </w:rPr>
        <w:t xml:space="preserve">en la temperatura con relación al mes anterior de </w:t>
      </w:r>
      <w:r w:rsidR="000A7BEE">
        <w:rPr>
          <w:rFonts w:cstheme="minorHAnsi"/>
          <w:szCs w:val="20"/>
        </w:rPr>
        <w:t>2</w:t>
      </w:r>
      <w:r w:rsidR="009E4669">
        <w:rPr>
          <w:rFonts w:cstheme="minorHAnsi"/>
          <w:szCs w:val="20"/>
        </w:rPr>
        <w:t>.</w:t>
      </w:r>
      <w:r w:rsidR="00C06A9B">
        <w:rPr>
          <w:rFonts w:cstheme="minorHAnsi"/>
          <w:szCs w:val="20"/>
        </w:rPr>
        <w:t>5</w:t>
      </w:r>
      <w:r>
        <w:rPr>
          <w:rFonts w:cstheme="minorHAnsi"/>
          <w:szCs w:val="20"/>
        </w:rPr>
        <w:t>°</w:t>
      </w:r>
      <w:r w:rsidR="00120F70">
        <w:rPr>
          <w:rFonts w:cstheme="minorHAnsi"/>
          <w:szCs w:val="20"/>
        </w:rPr>
        <w:t>C</w:t>
      </w:r>
      <w:r>
        <w:rPr>
          <w:rFonts w:cstheme="minorHAnsi"/>
          <w:szCs w:val="20"/>
        </w:rPr>
        <w:t>.</w:t>
      </w:r>
    </w:p>
    <w:p w14:paraId="529ECD15" w14:textId="7183EBFB" w:rsidR="009B6129" w:rsidRPr="009B6129" w:rsidRDefault="009B6129" w:rsidP="009B6129">
      <w:pPr>
        <w:spacing w:after="0"/>
        <w:mirrorIndents/>
        <w:jc w:val="center"/>
        <w:rPr>
          <w:rFonts w:cstheme="minorHAnsi"/>
          <w:b/>
          <w:bCs/>
          <w:sz w:val="20"/>
          <w:szCs w:val="20"/>
        </w:rPr>
      </w:pPr>
      <w:r w:rsidRPr="009B6129">
        <w:rPr>
          <w:rFonts w:cstheme="minorHAnsi"/>
          <w:b/>
          <w:bCs/>
          <w:sz w:val="20"/>
          <w:szCs w:val="20"/>
        </w:rPr>
        <w:t xml:space="preserve">Gráfica 2: Temperatura (°C) de los ríos monitoreados en la Cuenca del Lago de Amatitlán durante el mes de </w:t>
      </w:r>
      <w:r w:rsidR="00F521DB">
        <w:rPr>
          <w:rFonts w:cstheme="minorHAnsi"/>
          <w:b/>
          <w:bCs/>
          <w:sz w:val="20"/>
          <w:szCs w:val="20"/>
        </w:rPr>
        <w:t>febrero</w:t>
      </w:r>
      <w:r w:rsidRPr="009B6129">
        <w:rPr>
          <w:rFonts w:cstheme="minorHAnsi"/>
          <w:b/>
          <w:bCs/>
          <w:sz w:val="20"/>
          <w:szCs w:val="20"/>
        </w:rPr>
        <w:t xml:space="preserve">, </w:t>
      </w:r>
      <w:r w:rsidR="00623CE5">
        <w:rPr>
          <w:rFonts w:cstheme="minorHAnsi"/>
          <w:b/>
          <w:bCs/>
          <w:sz w:val="20"/>
          <w:szCs w:val="20"/>
        </w:rPr>
        <w:t>2023</w:t>
      </w:r>
      <w:r w:rsidRPr="009B6129">
        <w:rPr>
          <w:rFonts w:cstheme="minorHAnsi"/>
          <w:b/>
          <w:bCs/>
          <w:sz w:val="20"/>
          <w:szCs w:val="20"/>
        </w:rPr>
        <w:t xml:space="preserve">.  </w:t>
      </w:r>
    </w:p>
    <w:p w14:paraId="53550FBA" w14:textId="72871A70" w:rsidR="001454E4" w:rsidRDefault="00C06A9B" w:rsidP="002A43F2">
      <w:pPr>
        <w:spacing w:after="120"/>
        <w:mirrorIndents/>
        <w:jc w:val="center"/>
        <w:rPr>
          <w:rFonts w:cstheme="minorHAnsi"/>
          <w:szCs w:val="20"/>
        </w:rPr>
      </w:pPr>
      <w:r>
        <w:rPr>
          <w:noProof/>
        </w:rPr>
        <w:drawing>
          <wp:inline distT="0" distB="0" distL="0" distR="0" wp14:anchorId="440E3E09" wp14:editId="0E5B9DEB">
            <wp:extent cx="5923280" cy="3009014"/>
            <wp:effectExtent l="0" t="0" r="1270" b="1270"/>
            <wp:docPr id="9" name="Gráfico 9">
              <a:extLst xmlns:a="http://schemas.openxmlformats.org/drawingml/2006/main">
                <a:ext uri="{FF2B5EF4-FFF2-40B4-BE49-F238E27FC236}">
                  <a16:creationId xmlns:a16="http://schemas.microsoft.com/office/drawing/2014/main" id="{AC97CADA-39AA-40C4-B67D-3E2DFFF7B10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92D0A2E" w14:textId="786E2B91" w:rsidR="0062133F" w:rsidRPr="002B65A4" w:rsidRDefault="00D50950" w:rsidP="002B65A4">
      <w:pPr>
        <w:spacing w:after="0"/>
        <w:mirrorIndents/>
        <w:rPr>
          <w:rFonts w:cstheme="minorHAnsi"/>
          <w:b/>
          <w:bCs/>
          <w:sz w:val="18"/>
          <w:szCs w:val="18"/>
        </w:rPr>
      </w:pPr>
      <w:r w:rsidRPr="009B6129">
        <w:rPr>
          <w:rFonts w:cstheme="minorHAnsi"/>
          <w:b/>
          <w:bCs/>
          <w:sz w:val="18"/>
          <w:szCs w:val="18"/>
        </w:rPr>
        <w:t xml:space="preserve">                                                                                        </w:t>
      </w:r>
      <w:r w:rsidR="0062133F" w:rsidRPr="009B6129">
        <w:rPr>
          <w:rFonts w:cstheme="minorHAnsi"/>
          <w:b/>
          <w:bCs/>
          <w:sz w:val="18"/>
          <w:szCs w:val="18"/>
        </w:rPr>
        <w:t xml:space="preserve">Fuente: División de control, calidad ambiental y manejo de lagos, </w:t>
      </w:r>
      <w:r w:rsidR="00623CE5">
        <w:rPr>
          <w:rFonts w:cstheme="minorHAnsi"/>
          <w:b/>
          <w:bCs/>
          <w:sz w:val="18"/>
          <w:szCs w:val="18"/>
        </w:rPr>
        <w:t>2023</w:t>
      </w:r>
      <w:r w:rsidR="0062133F" w:rsidRPr="009B6129">
        <w:rPr>
          <w:rFonts w:cstheme="minorHAnsi"/>
          <w:b/>
          <w:bCs/>
          <w:sz w:val="18"/>
          <w:szCs w:val="18"/>
        </w:rPr>
        <w:t>.</w:t>
      </w:r>
    </w:p>
    <w:p w14:paraId="3A2EF22E" w14:textId="77777777" w:rsidR="001454E4" w:rsidRPr="009B6129" w:rsidRDefault="001454E4" w:rsidP="006F38FF">
      <w:pPr>
        <w:pStyle w:val="Ttulo4"/>
        <w:numPr>
          <w:ilvl w:val="0"/>
          <w:numId w:val="26"/>
        </w:numPr>
        <w:spacing w:after="120"/>
        <w:rPr>
          <w:rFonts w:asciiTheme="minorHAnsi" w:hAnsiTheme="minorHAnsi" w:cstheme="minorHAnsi"/>
          <w:b/>
          <w:i w:val="0"/>
          <w:iCs w:val="0"/>
          <w:color w:val="auto"/>
          <w:sz w:val="24"/>
        </w:rPr>
      </w:pPr>
      <w:r w:rsidRPr="009B6129">
        <w:rPr>
          <w:rFonts w:asciiTheme="minorHAnsi" w:hAnsiTheme="minorHAnsi" w:cstheme="minorHAnsi"/>
          <w:b/>
          <w:i w:val="0"/>
          <w:iCs w:val="0"/>
          <w:color w:val="auto"/>
          <w:sz w:val="24"/>
        </w:rPr>
        <w:lastRenderedPageBreak/>
        <w:t>Conductividad:</w:t>
      </w:r>
    </w:p>
    <w:p w14:paraId="360D9C6A" w14:textId="3A8A353A" w:rsidR="00540450" w:rsidRDefault="001454E4" w:rsidP="000F464C">
      <w:pPr>
        <w:spacing w:after="120"/>
        <w:mirrorIndents/>
        <w:jc w:val="both"/>
        <w:rPr>
          <w:rFonts w:cstheme="minorHAnsi"/>
        </w:rPr>
      </w:pPr>
      <w:r w:rsidRPr="000F464C">
        <w:rPr>
          <w:rFonts w:cstheme="minorHAnsi"/>
        </w:rPr>
        <w:t xml:space="preserve">Los valores de conductividad representan la capacidad de conducción eléctrica en el agua, condición que se ve influenciada por la cantidad de sales disueltas </w:t>
      </w:r>
      <w:r w:rsidR="0023516E">
        <w:rPr>
          <w:rFonts w:cstheme="minorHAnsi"/>
        </w:rPr>
        <w:t xml:space="preserve">detectadas. Los </w:t>
      </w:r>
      <w:r w:rsidR="00384230" w:rsidRPr="000F464C">
        <w:rPr>
          <w:rFonts w:cstheme="minorHAnsi"/>
        </w:rPr>
        <w:t>valores entre 150-500 µS/cm</w:t>
      </w:r>
      <w:r w:rsidR="0023516E">
        <w:rPr>
          <w:rFonts w:cstheme="minorHAnsi"/>
        </w:rPr>
        <w:t xml:space="preserve"> se consideran normales</w:t>
      </w:r>
      <w:r w:rsidR="00384230" w:rsidRPr="000F464C">
        <w:rPr>
          <w:rFonts w:cstheme="minorHAnsi"/>
        </w:rPr>
        <w:t xml:space="preserve"> </w:t>
      </w:r>
      <w:r w:rsidR="0023516E">
        <w:rPr>
          <w:rFonts w:cstheme="minorHAnsi"/>
        </w:rPr>
        <w:t xml:space="preserve">para ríos y riachuelos </w:t>
      </w:r>
      <w:r w:rsidR="00384230" w:rsidRPr="000F464C">
        <w:rPr>
          <w:rFonts w:cstheme="minorHAnsi"/>
        </w:rPr>
        <w:t xml:space="preserve">(EPA, 2012). </w:t>
      </w:r>
      <w:r w:rsidR="008442C9">
        <w:rPr>
          <w:rFonts w:cstheme="minorHAnsi"/>
        </w:rPr>
        <w:t xml:space="preserve">Los valores de conductividad pueden estar influenciados por el tipo de suelo, actividades comerciales que se realicen en la cuenca, descargas del tipo industrial, etc. </w:t>
      </w:r>
    </w:p>
    <w:p w14:paraId="66C65614" w14:textId="3242BB82" w:rsidR="008442C9" w:rsidRDefault="009F0EDE" w:rsidP="000F464C">
      <w:pPr>
        <w:spacing w:after="120"/>
        <w:mirrorIndents/>
        <w:jc w:val="both"/>
        <w:rPr>
          <w:rFonts w:cstheme="minorHAnsi"/>
        </w:rPr>
      </w:pPr>
      <w:r>
        <w:rPr>
          <w:rFonts w:cstheme="minorHAnsi"/>
        </w:rPr>
        <w:t xml:space="preserve">En el mes de </w:t>
      </w:r>
      <w:r w:rsidR="00F521DB">
        <w:rPr>
          <w:rFonts w:cstheme="minorHAnsi"/>
        </w:rPr>
        <w:t>febrero</w:t>
      </w:r>
      <w:r w:rsidR="005F0FCF">
        <w:rPr>
          <w:rFonts w:cstheme="minorHAnsi"/>
        </w:rPr>
        <w:t xml:space="preserve"> </w:t>
      </w:r>
      <w:r w:rsidR="008442C9">
        <w:rPr>
          <w:rFonts w:cstheme="minorHAnsi"/>
        </w:rPr>
        <w:t xml:space="preserve">se registraron valores altos de conductividad en </w:t>
      </w:r>
      <w:r w:rsidR="00672AA3">
        <w:rPr>
          <w:rFonts w:cstheme="minorHAnsi"/>
        </w:rPr>
        <w:t>la mayoría</w:t>
      </w:r>
      <w:r w:rsidR="009E4669">
        <w:rPr>
          <w:rFonts w:cstheme="minorHAnsi"/>
        </w:rPr>
        <w:t xml:space="preserve"> de</w:t>
      </w:r>
      <w:r w:rsidR="0094758D">
        <w:rPr>
          <w:rFonts w:cstheme="minorHAnsi"/>
        </w:rPr>
        <w:t xml:space="preserve"> l</w:t>
      </w:r>
      <w:r w:rsidR="008442C9">
        <w:rPr>
          <w:rFonts w:cstheme="minorHAnsi"/>
        </w:rPr>
        <w:t xml:space="preserve">os ríos </w:t>
      </w:r>
      <w:r w:rsidR="00A66F63">
        <w:rPr>
          <w:rFonts w:cstheme="minorHAnsi"/>
        </w:rPr>
        <w:t>monitoreados, superando</w:t>
      </w:r>
      <w:r w:rsidR="00106328">
        <w:rPr>
          <w:rFonts w:cstheme="minorHAnsi"/>
        </w:rPr>
        <w:t xml:space="preserve"> los 5</w:t>
      </w:r>
      <w:r w:rsidR="00951BE7">
        <w:rPr>
          <w:rFonts w:cstheme="minorHAnsi"/>
        </w:rPr>
        <w:t>00</w:t>
      </w:r>
      <w:r>
        <w:rPr>
          <w:rFonts w:cstheme="minorHAnsi"/>
        </w:rPr>
        <w:t xml:space="preserve"> µS/cm </w:t>
      </w:r>
      <w:r w:rsidR="00E21F71">
        <w:rPr>
          <w:rFonts w:cstheme="minorHAnsi"/>
        </w:rPr>
        <w:t>siendo estos</w:t>
      </w:r>
      <w:r w:rsidR="0094758D">
        <w:rPr>
          <w:rFonts w:cstheme="minorHAnsi"/>
        </w:rPr>
        <w:t xml:space="preserve"> </w:t>
      </w:r>
      <w:r w:rsidR="009632DA">
        <w:rPr>
          <w:rFonts w:cstheme="minorHAnsi"/>
        </w:rPr>
        <w:t>Platanitos</w:t>
      </w:r>
      <w:r w:rsidR="00E21F71">
        <w:rPr>
          <w:rFonts w:cstheme="minorHAnsi"/>
        </w:rPr>
        <w:t>, Pinula, Frutal Zacatal</w:t>
      </w:r>
      <w:r w:rsidR="00FA5630">
        <w:rPr>
          <w:rFonts w:cstheme="minorHAnsi"/>
        </w:rPr>
        <w:t xml:space="preserve">, </w:t>
      </w:r>
      <w:proofErr w:type="spellStart"/>
      <w:r w:rsidR="00FA5630">
        <w:rPr>
          <w:rFonts w:cstheme="minorHAnsi"/>
        </w:rPr>
        <w:t>Pansalic</w:t>
      </w:r>
      <w:proofErr w:type="spellEnd"/>
      <w:r w:rsidR="00FA5630">
        <w:rPr>
          <w:rFonts w:cstheme="minorHAnsi"/>
        </w:rPr>
        <w:t>/</w:t>
      </w:r>
      <w:proofErr w:type="spellStart"/>
      <w:r w:rsidR="00FA5630">
        <w:rPr>
          <w:rFonts w:cstheme="minorHAnsi"/>
        </w:rPr>
        <w:t>Panchiguajá</w:t>
      </w:r>
      <w:proofErr w:type="spellEnd"/>
      <w:r w:rsidR="00FA5630">
        <w:rPr>
          <w:rFonts w:cstheme="minorHAnsi"/>
        </w:rPr>
        <w:t xml:space="preserve"> y rio Villalobos</w:t>
      </w:r>
      <w:r w:rsidR="00E21F71">
        <w:rPr>
          <w:rFonts w:cstheme="minorHAnsi"/>
        </w:rPr>
        <w:t xml:space="preserve"> </w:t>
      </w:r>
      <w:r w:rsidR="00CA4713">
        <w:rPr>
          <w:rFonts w:cstheme="minorHAnsi"/>
        </w:rPr>
        <w:t xml:space="preserve">que </w:t>
      </w:r>
      <w:r w:rsidR="00A66F63">
        <w:rPr>
          <w:rFonts w:cstheme="minorHAnsi"/>
        </w:rPr>
        <w:t>está</w:t>
      </w:r>
      <w:r w:rsidR="00E21F71">
        <w:rPr>
          <w:rFonts w:cstheme="minorHAnsi"/>
        </w:rPr>
        <w:t>n</w:t>
      </w:r>
      <w:r w:rsidR="00CA4713">
        <w:rPr>
          <w:rFonts w:cstheme="minorHAnsi"/>
        </w:rPr>
        <w:t xml:space="preserve"> por </w:t>
      </w:r>
      <w:r w:rsidR="008139EE">
        <w:rPr>
          <w:rFonts w:cstheme="minorHAnsi"/>
        </w:rPr>
        <w:t xml:space="preserve">encima de límite máximo y </w:t>
      </w:r>
      <w:r w:rsidR="00FA5630">
        <w:rPr>
          <w:rFonts w:cstheme="minorHAnsi"/>
        </w:rPr>
        <w:t>el Rio</w:t>
      </w:r>
      <w:r w:rsidR="008139EE">
        <w:rPr>
          <w:rFonts w:cstheme="minorHAnsi"/>
        </w:rPr>
        <w:t xml:space="preserve"> </w:t>
      </w:r>
      <w:proofErr w:type="spellStart"/>
      <w:r w:rsidR="008139EE">
        <w:rPr>
          <w:rFonts w:cstheme="minorHAnsi"/>
        </w:rPr>
        <w:t>Pampumay</w:t>
      </w:r>
      <w:proofErr w:type="spellEnd"/>
      <w:r w:rsidR="008139EE">
        <w:rPr>
          <w:rFonts w:cstheme="minorHAnsi"/>
        </w:rPr>
        <w:t xml:space="preserve"> que </w:t>
      </w:r>
      <w:r w:rsidR="00CF394E">
        <w:rPr>
          <w:rFonts w:cstheme="minorHAnsi"/>
        </w:rPr>
        <w:t>está</w:t>
      </w:r>
      <w:r w:rsidR="008139EE">
        <w:rPr>
          <w:rFonts w:cstheme="minorHAnsi"/>
        </w:rPr>
        <w:t xml:space="preserve"> </w:t>
      </w:r>
      <w:r w:rsidR="00DF3D68">
        <w:rPr>
          <w:rFonts w:cstheme="minorHAnsi"/>
        </w:rPr>
        <w:t>dentro</w:t>
      </w:r>
      <w:r w:rsidR="00CA4713">
        <w:rPr>
          <w:rFonts w:cstheme="minorHAnsi"/>
        </w:rPr>
        <w:t xml:space="preserve"> del </w:t>
      </w:r>
      <w:r w:rsidR="00DF3D68">
        <w:rPr>
          <w:rFonts w:cstheme="minorHAnsi"/>
        </w:rPr>
        <w:t xml:space="preserve">rango </w:t>
      </w:r>
      <w:r w:rsidR="00CA4713">
        <w:rPr>
          <w:rFonts w:cstheme="minorHAnsi"/>
        </w:rPr>
        <w:t>mínimo requerido</w:t>
      </w:r>
      <w:r w:rsidR="0094758D">
        <w:rPr>
          <w:rFonts w:cstheme="minorHAnsi"/>
        </w:rPr>
        <w:t xml:space="preserve"> </w:t>
      </w:r>
      <w:r w:rsidR="00EE5D38">
        <w:rPr>
          <w:rFonts w:cstheme="minorHAnsi"/>
        </w:rPr>
        <w:t>(Gráfica 3</w:t>
      </w:r>
      <w:r w:rsidR="008442C9">
        <w:rPr>
          <w:rFonts w:cstheme="minorHAnsi"/>
        </w:rPr>
        <w:t xml:space="preserve">). </w:t>
      </w:r>
      <w:r>
        <w:rPr>
          <w:rFonts w:cstheme="minorHAnsi"/>
        </w:rPr>
        <w:t>En</w:t>
      </w:r>
      <w:r w:rsidR="0096580A">
        <w:rPr>
          <w:rFonts w:cstheme="minorHAnsi"/>
        </w:rPr>
        <w:t xml:space="preserve"> las cercanías de</w:t>
      </w:r>
      <w:r>
        <w:rPr>
          <w:rFonts w:cstheme="minorHAnsi"/>
        </w:rPr>
        <w:t xml:space="preserve"> los ríos Frutal/Zacatal se </w:t>
      </w:r>
      <w:r w:rsidR="00A66F63">
        <w:rPr>
          <w:rFonts w:cstheme="minorHAnsi"/>
        </w:rPr>
        <w:t>evidencia</w:t>
      </w:r>
      <w:r w:rsidR="00582352">
        <w:rPr>
          <w:rFonts w:cstheme="minorHAnsi"/>
        </w:rPr>
        <w:t xml:space="preserve"> un</w:t>
      </w:r>
      <w:r w:rsidR="00951BE7">
        <w:rPr>
          <w:rFonts w:cstheme="minorHAnsi"/>
        </w:rPr>
        <w:t xml:space="preserve"> </w:t>
      </w:r>
      <w:r w:rsidR="00861CDB">
        <w:rPr>
          <w:rFonts w:cstheme="minorHAnsi"/>
        </w:rPr>
        <w:t xml:space="preserve">leve </w:t>
      </w:r>
      <w:r w:rsidR="00CF394E">
        <w:rPr>
          <w:rFonts w:cstheme="minorHAnsi"/>
        </w:rPr>
        <w:t>descenso</w:t>
      </w:r>
      <w:r w:rsidR="00951BE7">
        <w:rPr>
          <w:rFonts w:cstheme="minorHAnsi"/>
        </w:rPr>
        <w:t xml:space="preserve"> con respecto a los v</w:t>
      </w:r>
      <w:r w:rsidR="00582352">
        <w:rPr>
          <w:rFonts w:cstheme="minorHAnsi"/>
        </w:rPr>
        <w:t xml:space="preserve">alores presentados el mes de </w:t>
      </w:r>
      <w:r w:rsidR="00F521DB">
        <w:rPr>
          <w:rFonts w:cstheme="minorHAnsi"/>
        </w:rPr>
        <w:t>enero</w:t>
      </w:r>
      <w:r w:rsidR="00C1122B">
        <w:rPr>
          <w:rFonts w:cstheme="minorHAnsi"/>
        </w:rPr>
        <w:t>,</w:t>
      </w:r>
      <w:r w:rsidR="00EC131C">
        <w:rPr>
          <w:rFonts w:cstheme="minorHAnsi"/>
        </w:rPr>
        <w:t xml:space="preserve"> </w:t>
      </w:r>
      <w:r w:rsidR="00CA4713">
        <w:rPr>
          <w:rFonts w:cstheme="minorHAnsi"/>
        </w:rPr>
        <w:t xml:space="preserve">llama mucho la atención </w:t>
      </w:r>
      <w:r w:rsidR="00EC131C">
        <w:rPr>
          <w:rFonts w:cstheme="minorHAnsi"/>
        </w:rPr>
        <w:t>El río Villalobo</w:t>
      </w:r>
      <w:r w:rsidR="00366A44">
        <w:rPr>
          <w:rFonts w:cstheme="minorHAnsi"/>
        </w:rPr>
        <w:t>s, al ser el principal</w:t>
      </w:r>
      <w:r w:rsidR="00282403">
        <w:rPr>
          <w:rFonts w:cstheme="minorHAnsi"/>
        </w:rPr>
        <w:t xml:space="preserve"> afluente</w:t>
      </w:r>
      <w:r w:rsidR="00EC131C">
        <w:rPr>
          <w:rFonts w:cstheme="minorHAnsi"/>
        </w:rPr>
        <w:t xml:space="preserve">, se convierte en el </w:t>
      </w:r>
      <w:r w:rsidR="00E02A58">
        <w:rPr>
          <w:rFonts w:cstheme="minorHAnsi"/>
        </w:rPr>
        <w:t>may</w:t>
      </w:r>
      <w:r w:rsidR="00803D67">
        <w:rPr>
          <w:rFonts w:cstheme="minorHAnsi"/>
        </w:rPr>
        <w:t>o</w:t>
      </w:r>
      <w:r w:rsidR="00EC131C">
        <w:rPr>
          <w:rFonts w:cstheme="minorHAnsi"/>
        </w:rPr>
        <w:t>r receptor de sales y por lo tanto se registran</w:t>
      </w:r>
      <w:r>
        <w:rPr>
          <w:rFonts w:cstheme="minorHAnsi"/>
        </w:rPr>
        <w:t xml:space="preserve"> continuamente</w:t>
      </w:r>
      <w:r w:rsidR="00EC131C">
        <w:rPr>
          <w:rFonts w:cstheme="minorHAnsi"/>
        </w:rPr>
        <w:t xml:space="preserve"> altas conductividades en su ecosistema</w:t>
      </w:r>
      <w:r w:rsidR="00D9365C">
        <w:rPr>
          <w:rFonts w:cstheme="minorHAnsi"/>
        </w:rPr>
        <w:t>,</w:t>
      </w:r>
      <w:r w:rsidR="00CA4713">
        <w:rPr>
          <w:rFonts w:cstheme="minorHAnsi"/>
        </w:rPr>
        <w:t xml:space="preserve"> pero este mes en comparación al mes anterior tuvo un </w:t>
      </w:r>
      <w:r w:rsidR="0058042E">
        <w:rPr>
          <w:rFonts w:cstheme="minorHAnsi"/>
        </w:rPr>
        <w:t>leve aumento</w:t>
      </w:r>
      <w:r w:rsidR="00861CDB" w:rsidRPr="006905C5">
        <w:rPr>
          <w:rFonts w:cstheme="minorHAnsi"/>
        </w:rPr>
        <w:t xml:space="preserve"> </w:t>
      </w:r>
      <w:r w:rsidR="00CA4713" w:rsidRPr="006905C5">
        <w:rPr>
          <w:rFonts w:cstheme="minorHAnsi"/>
        </w:rPr>
        <w:t xml:space="preserve">de </w:t>
      </w:r>
      <w:r w:rsidR="00CF394E">
        <w:rPr>
          <w:rFonts w:cstheme="minorHAnsi"/>
        </w:rPr>
        <w:t>13</w:t>
      </w:r>
      <w:r w:rsidR="006D2D34">
        <w:rPr>
          <w:rFonts w:cstheme="minorHAnsi"/>
        </w:rPr>
        <w:t>.</w:t>
      </w:r>
      <w:r w:rsidR="00CF394E">
        <w:rPr>
          <w:rFonts w:cstheme="minorHAnsi"/>
        </w:rPr>
        <w:t>06</w:t>
      </w:r>
      <w:r w:rsidR="008139EE" w:rsidRPr="006905C5">
        <w:rPr>
          <w:rFonts w:cstheme="minorHAnsi"/>
        </w:rPr>
        <w:t>%</w:t>
      </w:r>
      <w:r w:rsidR="00EC131C" w:rsidRPr="006905C5">
        <w:rPr>
          <w:rFonts w:cstheme="minorHAnsi"/>
        </w:rPr>
        <w:t>.</w:t>
      </w:r>
      <w:r w:rsidR="00B12951">
        <w:rPr>
          <w:rFonts w:cstheme="minorHAnsi"/>
        </w:rPr>
        <w:t xml:space="preserve">  </w:t>
      </w:r>
      <w:r w:rsidR="00951BE7">
        <w:rPr>
          <w:rFonts w:cstheme="minorHAnsi"/>
        </w:rPr>
        <w:t xml:space="preserve"> E</w:t>
      </w:r>
      <w:r>
        <w:rPr>
          <w:rFonts w:cstheme="minorHAnsi"/>
        </w:rPr>
        <w:t>l río Platanitos es un río</w:t>
      </w:r>
      <w:r w:rsidR="001A25F8">
        <w:rPr>
          <w:rFonts w:cstheme="minorHAnsi"/>
        </w:rPr>
        <w:t xml:space="preserve"> tributario</w:t>
      </w:r>
      <w:r>
        <w:rPr>
          <w:rFonts w:cstheme="minorHAnsi"/>
        </w:rPr>
        <w:t xml:space="preserve"> que</w:t>
      </w:r>
      <w:r w:rsidR="0023516E">
        <w:rPr>
          <w:rFonts w:cstheme="minorHAnsi"/>
        </w:rPr>
        <w:t xml:space="preserve"> normalmente</w:t>
      </w:r>
      <w:r>
        <w:rPr>
          <w:rFonts w:cstheme="minorHAnsi"/>
        </w:rPr>
        <w:t xml:space="preserve"> ma</w:t>
      </w:r>
      <w:r w:rsidR="0096580A">
        <w:rPr>
          <w:rFonts w:cstheme="minorHAnsi"/>
        </w:rPr>
        <w:t>n</w:t>
      </w:r>
      <w:r>
        <w:rPr>
          <w:rFonts w:cstheme="minorHAnsi"/>
        </w:rPr>
        <w:t xml:space="preserve">tiene conductividades altas (900-1000 µS/cm) debido a que es un río fuertemente urbanizado, donde múltiples descargas urbanas caen directamente a este </w:t>
      </w:r>
      <w:r w:rsidR="001A25F8">
        <w:rPr>
          <w:rFonts w:cstheme="minorHAnsi"/>
        </w:rPr>
        <w:t>sistema lotico</w:t>
      </w:r>
      <w:r w:rsidR="0094758D">
        <w:rPr>
          <w:rFonts w:cstheme="minorHAnsi"/>
        </w:rPr>
        <w:t>,</w:t>
      </w:r>
      <w:r w:rsidR="00106328">
        <w:rPr>
          <w:rFonts w:cstheme="minorHAnsi"/>
        </w:rPr>
        <w:t xml:space="preserve"> con relación al mes de </w:t>
      </w:r>
      <w:r w:rsidR="00F521DB">
        <w:rPr>
          <w:rFonts w:cstheme="minorHAnsi"/>
        </w:rPr>
        <w:t>enero</w:t>
      </w:r>
      <w:r w:rsidR="0094758D">
        <w:rPr>
          <w:rFonts w:cstheme="minorHAnsi"/>
        </w:rPr>
        <w:t xml:space="preserve"> este rio tuv</w:t>
      </w:r>
      <w:r w:rsidR="00106328">
        <w:rPr>
          <w:rFonts w:cstheme="minorHAnsi"/>
        </w:rPr>
        <w:t xml:space="preserve">o un </w:t>
      </w:r>
      <w:r w:rsidR="00CF394E">
        <w:rPr>
          <w:rFonts w:cstheme="minorHAnsi"/>
        </w:rPr>
        <w:t>leve</w:t>
      </w:r>
      <w:r w:rsidR="0058042E">
        <w:rPr>
          <w:rFonts w:cstheme="minorHAnsi"/>
        </w:rPr>
        <w:t xml:space="preserve"> </w:t>
      </w:r>
      <w:r w:rsidR="00CF394E">
        <w:rPr>
          <w:rFonts w:cstheme="minorHAnsi"/>
        </w:rPr>
        <w:t>descenso</w:t>
      </w:r>
      <w:r w:rsidR="006905C5">
        <w:rPr>
          <w:rFonts w:cstheme="minorHAnsi"/>
        </w:rPr>
        <w:t>,</w:t>
      </w:r>
      <w:r w:rsidR="00106328">
        <w:rPr>
          <w:rFonts w:cstheme="minorHAnsi"/>
        </w:rPr>
        <w:t xml:space="preserve"> </w:t>
      </w:r>
      <w:r w:rsidR="006905C5">
        <w:rPr>
          <w:rFonts w:cstheme="minorHAnsi"/>
        </w:rPr>
        <w:t xml:space="preserve">pero estando debajo </w:t>
      </w:r>
      <w:r w:rsidR="00C1122B">
        <w:rPr>
          <w:rFonts w:cstheme="minorHAnsi"/>
        </w:rPr>
        <w:t>del rango que normalmente se mantiene</w:t>
      </w:r>
      <w:r>
        <w:rPr>
          <w:rFonts w:cstheme="minorHAnsi"/>
        </w:rPr>
        <w:t>.</w:t>
      </w:r>
      <w:r w:rsidR="001A25F8">
        <w:rPr>
          <w:rFonts w:cstheme="minorHAnsi"/>
        </w:rPr>
        <w:t xml:space="preserve"> En los ríos</w:t>
      </w:r>
      <w:r w:rsidR="0096580A">
        <w:rPr>
          <w:rFonts w:cstheme="minorHAnsi"/>
        </w:rPr>
        <w:t xml:space="preserve"> </w:t>
      </w:r>
      <w:proofErr w:type="spellStart"/>
      <w:r w:rsidR="0096580A">
        <w:rPr>
          <w:rFonts w:cstheme="minorHAnsi"/>
        </w:rPr>
        <w:t>Pansalic</w:t>
      </w:r>
      <w:proofErr w:type="spellEnd"/>
      <w:r w:rsidR="0096580A">
        <w:rPr>
          <w:rFonts w:cstheme="minorHAnsi"/>
        </w:rPr>
        <w:t>/</w:t>
      </w:r>
      <w:proofErr w:type="spellStart"/>
      <w:r w:rsidR="0096580A">
        <w:rPr>
          <w:rFonts w:cstheme="minorHAnsi"/>
        </w:rPr>
        <w:t>Panchiguajá</w:t>
      </w:r>
      <w:proofErr w:type="spellEnd"/>
      <w:r w:rsidR="0096580A">
        <w:rPr>
          <w:rFonts w:cstheme="minorHAnsi"/>
        </w:rPr>
        <w:t xml:space="preserve"> se detectó </w:t>
      </w:r>
      <w:r w:rsidR="00106328">
        <w:rPr>
          <w:rFonts w:cstheme="minorHAnsi"/>
        </w:rPr>
        <w:t>un</w:t>
      </w:r>
      <w:r w:rsidR="00A72A7F">
        <w:rPr>
          <w:rFonts w:cstheme="minorHAnsi"/>
        </w:rPr>
        <w:t xml:space="preserve"> leve</w:t>
      </w:r>
      <w:r w:rsidR="00106328">
        <w:rPr>
          <w:rFonts w:cstheme="minorHAnsi"/>
        </w:rPr>
        <w:t xml:space="preserve"> </w:t>
      </w:r>
      <w:r w:rsidR="00CF394E">
        <w:rPr>
          <w:rFonts w:cstheme="minorHAnsi"/>
        </w:rPr>
        <w:t>descenso</w:t>
      </w:r>
      <w:r w:rsidR="003D7D09">
        <w:rPr>
          <w:rFonts w:cstheme="minorHAnsi"/>
        </w:rPr>
        <w:t xml:space="preserve"> </w:t>
      </w:r>
      <w:r w:rsidR="00C1122B">
        <w:rPr>
          <w:rFonts w:cstheme="minorHAnsi"/>
        </w:rPr>
        <w:t xml:space="preserve">con respecto al mes de </w:t>
      </w:r>
      <w:r w:rsidR="00F521DB">
        <w:rPr>
          <w:rFonts w:cstheme="minorHAnsi"/>
        </w:rPr>
        <w:t>enero</w:t>
      </w:r>
      <w:r w:rsidR="00C1122B">
        <w:rPr>
          <w:rFonts w:cstheme="minorHAnsi"/>
        </w:rPr>
        <w:t>.</w:t>
      </w:r>
    </w:p>
    <w:p w14:paraId="7700B397" w14:textId="4F0C40F1" w:rsidR="00C1122B" w:rsidRDefault="00683489" w:rsidP="000F464C">
      <w:pPr>
        <w:spacing w:after="120"/>
        <w:mirrorIndents/>
        <w:jc w:val="both"/>
        <w:rPr>
          <w:rFonts w:cstheme="minorHAnsi"/>
        </w:rPr>
      </w:pPr>
      <w:r>
        <w:rPr>
          <w:rFonts w:cstheme="minorHAnsi"/>
        </w:rPr>
        <w:t xml:space="preserve">En contraste, el río </w:t>
      </w:r>
      <w:proofErr w:type="spellStart"/>
      <w:r>
        <w:rPr>
          <w:rFonts w:cstheme="minorHAnsi"/>
        </w:rPr>
        <w:t>Pampumay</w:t>
      </w:r>
      <w:proofErr w:type="spellEnd"/>
      <w:r>
        <w:rPr>
          <w:rFonts w:cstheme="minorHAnsi"/>
        </w:rPr>
        <w:t xml:space="preserve"> present</w:t>
      </w:r>
      <w:r w:rsidR="00816993">
        <w:rPr>
          <w:rFonts w:cstheme="minorHAnsi"/>
        </w:rPr>
        <w:t>ó</w:t>
      </w:r>
      <w:r>
        <w:rPr>
          <w:rFonts w:cstheme="minorHAnsi"/>
        </w:rPr>
        <w:t xml:space="preserve"> el más baj</w:t>
      </w:r>
      <w:r w:rsidR="00C1122B">
        <w:rPr>
          <w:rFonts w:cstheme="minorHAnsi"/>
        </w:rPr>
        <w:t>o registro</w:t>
      </w:r>
      <w:r w:rsidR="0094758D">
        <w:rPr>
          <w:rFonts w:cstheme="minorHAnsi"/>
        </w:rPr>
        <w:t xml:space="preserve"> de conductividad (</w:t>
      </w:r>
      <w:r w:rsidR="00CA4713">
        <w:rPr>
          <w:rFonts w:cstheme="minorHAnsi"/>
        </w:rPr>
        <w:t>1</w:t>
      </w:r>
      <w:r w:rsidR="00CF394E">
        <w:rPr>
          <w:rFonts w:cstheme="minorHAnsi"/>
        </w:rPr>
        <w:t>82</w:t>
      </w:r>
      <w:r>
        <w:rPr>
          <w:rFonts w:cstheme="minorHAnsi"/>
        </w:rPr>
        <w:t xml:space="preserve"> µS/cm)</w:t>
      </w:r>
      <w:r w:rsidR="003256A8">
        <w:rPr>
          <w:rFonts w:cstheme="minorHAnsi"/>
        </w:rPr>
        <w:t xml:space="preserve"> </w:t>
      </w:r>
      <w:r w:rsidR="0058042E">
        <w:rPr>
          <w:rFonts w:cstheme="minorHAnsi"/>
        </w:rPr>
        <w:t>aumentando</w:t>
      </w:r>
      <w:r w:rsidR="006D2D34">
        <w:rPr>
          <w:rFonts w:cstheme="minorHAnsi"/>
        </w:rPr>
        <w:t xml:space="preserve"> </w:t>
      </w:r>
      <w:r w:rsidR="008139EE">
        <w:rPr>
          <w:rFonts w:cstheme="minorHAnsi"/>
        </w:rPr>
        <w:t>levemente</w:t>
      </w:r>
      <w:r w:rsidR="003256A8">
        <w:rPr>
          <w:rFonts w:cstheme="minorHAnsi"/>
        </w:rPr>
        <w:t xml:space="preserve"> en </w:t>
      </w:r>
      <w:r w:rsidR="00A66F63">
        <w:rPr>
          <w:rFonts w:cstheme="minorHAnsi"/>
        </w:rPr>
        <w:t>comparación</w:t>
      </w:r>
      <w:r w:rsidR="003256A8">
        <w:rPr>
          <w:rFonts w:cstheme="minorHAnsi"/>
        </w:rPr>
        <w:t xml:space="preserve"> con el mes anterior</w:t>
      </w:r>
      <w:r w:rsidR="00CA4713">
        <w:rPr>
          <w:rFonts w:cstheme="minorHAnsi"/>
        </w:rPr>
        <w:t xml:space="preserve"> y estando </w:t>
      </w:r>
      <w:r w:rsidR="00CF394E">
        <w:rPr>
          <w:rFonts w:cstheme="minorHAnsi"/>
        </w:rPr>
        <w:t>ya dentro del r</w:t>
      </w:r>
      <w:r w:rsidR="00CA4713">
        <w:rPr>
          <w:rFonts w:cstheme="minorHAnsi"/>
        </w:rPr>
        <w:t>ango ideal</w:t>
      </w:r>
      <w:r w:rsidR="006D2D34">
        <w:rPr>
          <w:rFonts w:cstheme="minorHAnsi"/>
        </w:rPr>
        <w:t>,</w:t>
      </w:r>
      <w:r w:rsidR="0054069D">
        <w:rPr>
          <w:rFonts w:cstheme="minorHAnsi"/>
        </w:rPr>
        <w:t xml:space="preserve"> </w:t>
      </w:r>
      <w:r w:rsidR="00DA343C">
        <w:rPr>
          <w:rFonts w:cstheme="minorHAnsi"/>
        </w:rPr>
        <w:t xml:space="preserve">no afectando </w:t>
      </w:r>
      <w:r w:rsidR="0054069D">
        <w:rPr>
          <w:rFonts w:cstheme="minorHAnsi"/>
        </w:rPr>
        <w:t>a los organismos acuáticos que habitan dicho río</w:t>
      </w:r>
      <w:r>
        <w:rPr>
          <w:rFonts w:cstheme="minorHAnsi"/>
        </w:rPr>
        <w:t xml:space="preserve">, lo cual indica </w:t>
      </w:r>
      <w:r w:rsidR="00816993">
        <w:rPr>
          <w:rFonts w:cstheme="minorHAnsi"/>
        </w:rPr>
        <w:t xml:space="preserve">los bajos niveles de sales disueltas que entran a este ecosistema acuático. </w:t>
      </w:r>
    </w:p>
    <w:p w14:paraId="0C28A066" w14:textId="5B05A45D" w:rsidR="00EB5405" w:rsidRPr="00EB5405" w:rsidRDefault="00EB5405" w:rsidP="00EB5405">
      <w:pPr>
        <w:spacing w:after="0"/>
        <w:mirrorIndents/>
        <w:jc w:val="center"/>
        <w:rPr>
          <w:rFonts w:cstheme="minorHAnsi"/>
          <w:b/>
          <w:bCs/>
          <w:sz w:val="20"/>
          <w:szCs w:val="20"/>
        </w:rPr>
      </w:pPr>
      <w:r w:rsidRPr="00EB5405">
        <w:rPr>
          <w:rFonts w:cstheme="minorHAnsi"/>
          <w:b/>
          <w:bCs/>
          <w:sz w:val="20"/>
          <w:szCs w:val="20"/>
        </w:rPr>
        <w:t xml:space="preserve">Gráfica 3: Conductividad (µS/cm) de los ríos monitoreados en la Cuenca del Lago de Amatitlán durante el mes de </w:t>
      </w:r>
      <w:r w:rsidR="00F521DB">
        <w:rPr>
          <w:rFonts w:cstheme="minorHAnsi"/>
          <w:b/>
          <w:bCs/>
          <w:sz w:val="20"/>
          <w:szCs w:val="20"/>
        </w:rPr>
        <w:t>febrero</w:t>
      </w:r>
      <w:r w:rsidRPr="00EB5405">
        <w:rPr>
          <w:rFonts w:cstheme="minorHAnsi"/>
          <w:b/>
          <w:bCs/>
          <w:sz w:val="20"/>
          <w:szCs w:val="20"/>
        </w:rPr>
        <w:t xml:space="preserve">, </w:t>
      </w:r>
      <w:r w:rsidR="00623CE5">
        <w:rPr>
          <w:rFonts w:cstheme="minorHAnsi"/>
          <w:b/>
          <w:bCs/>
          <w:sz w:val="20"/>
          <w:szCs w:val="20"/>
        </w:rPr>
        <w:t>2023</w:t>
      </w:r>
      <w:r w:rsidRPr="00EB5405">
        <w:rPr>
          <w:rFonts w:cstheme="minorHAnsi"/>
          <w:b/>
          <w:bCs/>
          <w:sz w:val="20"/>
          <w:szCs w:val="20"/>
        </w:rPr>
        <w:t xml:space="preserve">.  </w:t>
      </w:r>
    </w:p>
    <w:p w14:paraId="7999D8BA" w14:textId="6B3D5E19" w:rsidR="00F36FC6" w:rsidRDefault="00384C38" w:rsidP="0083213C">
      <w:pPr>
        <w:spacing w:after="120"/>
        <w:mirrorIndents/>
        <w:jc w:val="center"/>
        <w:rPr>
          <w:rFonts w:cstheme="minorHAnsi"/>
        </w:rPr>
      </w:pPr>
      <w:r>
        <w:rPr>
          <w:noProof/>
        </w:rPr>
        <w:drawing>
          <wp:inline distT="0" distB="0" distL="0" distR="0" wp14:anchorId="2C4FCBBC" wp14:editId="7995F6FB">
            <wp:extent cx="5986131" cy="2317898"/>
            <wp:effectExtent l="0" t="0" r="15240" b="6350"/>
            <wp:docPr id="15" name="Gráfico 15">
              <a:extLst xmlns:a="http://schemas.openxmlformats.org/drawingml/2006/main">
                <a:ext uri="{FF2B5EF4-FFF2-40B4-BE49-F238E27FC236}">
                  <a16:creationId xmlns:a16="http://schemas.microsoft.com/office/drawing/2014/main" id="{4E72F471-8E96-451F-BA7A-E49F7455EA3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7BC31F" w14:textId="05668669" w:rsidR="00FE65B1" w:rsidRPr="00EB5405" w:rsidRDefault="00D50950" w:rsidP="008A3989">
      <w:pPr>
        <w:spacing w:after="0"/>
        <w:mirrorIndents/>
        <w:jc w:val="center"/>
        <w:rPr>
          <w:rFonts w:cstheme="minorHAnsi"/>
          <w:b/>
          <w:bCs/>
          <w:sz w:val="18"/>
          <w:szCs w:val="18"/>
        </w:rPr>
      </w:pPr>
      <w:r w:rsidRPr="00EB5405">
        <w:rPr>
          <w:rFonts w:cstheme="minorHAnsi"/>
          <w:b/>
          <w:bCs/>
          <w:sz w:val="18"/>
          <w:szCs w:val="18"/>
        </w:rPr>
        <w:t xml:space="preserve">                                                                                                   </w:t>
      </w:r>
      <w:r w:rsidR="00B3340C" w:rsidRPr="00EB5405">
        <w:rPr>
          <w:rFonts w:cstheme="minorHAnsi"/>
          <w:b/>
          <w:bCs/>
          <w:sz w:val="18"/>
          <w:szCs w:val="18"/>
        </w:rPr>
        <w:t xml:space="preserve">Fuente: División de control, calidad ambiental y manejo de lagos, </w:t>
      </w:r>
      <w:r w:rsidR="00623CE5">
        <w:rPr>
          <w:rFonts w:cstheme="minorHAnsi"/>
          <w:b/>
          <w:bCs/>
          <w:sz w:val="18"/>
          <w:szCs w:val="18"/>
        </w:rPr>
        <w:t>2023</w:t>
      </w:r>
      <w:r w:rsidR="00B3340C" w:rsidRPr="00EB5405">
        <w:rPr>
          <w:rFonts w:cstheme="minorHAnsi"/>
          <w:b/>
          <w:bCs/>
          <w:sz w:val="18"/>
          <w:szCs w:val="18"/>
        </w:rPr>
        <w:t>.</w:t>
      </w:r>
    </w:p>
    <w:p w14:paraId="5F198EE0" w14:textId="77777777" w:rsidR="001454E4" w:rsidRPr="00903648" w:rsidRDefault="001454E4" w:rsidP="006F38FF">
      <w:pPr>
        <w:pStyle w:val="Ttulo4"/>
        <w:numPr>
          <w:ilvl w:val="0"/>
          <w:numId w:val="26"/>
        </w:numPr>
        <w:spacing w:after="120"/>
        <w:rPr>
          <w:rFonts w:asciiTheme="minorHAnsi" w:hAnsiTheme="minorHAnsi" w:cstheme="minorHAnsi"/>
          <w:b/>
          <w:color w:val="auto"/>
          <w:sz w:val="24"/>
        </w:rPr>
      </w:pPr>
      <w:bookmarkStart w:id="9" w:name="_Hlk70709011"/>
      <w:r w:rsidRPr="00903648">
        <w:rPr>
          <w:rFonts w:asciiTheme="minorHAnsi" w:hAnsiTheme="minorHAnsi" w:cstheme="minorHAnsi"/>
          <w:b/>
          <w:i w:val="0"/>
          <w:iCs w:val="0"/>
          <w:color w:val="auto"/>
          <w:sz w:val="24"/>
        </w:rPr>
        <w:lastRenderedPageBreak/>
        <w:t>Oxígeno Disuelto</w:t>
      </w:r>
      <w:r w:rsidRPr="00903648">
        <w:rPr>
          <w:rFonts w:asciiTheme="minorHAnsi" w:hAnsiTheme="minorHAnsi" w:cstheme="minorHAnsi"/>
          <w:b/>
          <w:color w:val="auto"/>
          <w:sz w:val="24"/>
        </w:rPr>
        <w:t xml:space="preserve">: </w:t>
      </w:r>
    </w:p>
    <w:bookmarkEnd w:id="9"/>
    <w:p w14:paraId="1C281800" w14:textId="412E4480" w:rsidR="00D3120C" w:rsidRDefault="00D3120C" w:rsidP="004F0DAB">
      <w:pPr>
        <w:spacing w:after="120"/>
        <w:mirrorIndents/>
        <w:jc w:val="both"/>
        <w:rPr>
          <w:rFonts w:cstheme="minorHAnsi"/>
        </w:rPr>
      </w:pPr>
      <w:r>
        <w:rPr>
          <w:rFonts w:cstheme="minorHAnsi"/>
        </w:rPr>
        <w:t xml:space="preserve">El oxígeno disuelto </w:t>
      </w:r>
      <w:r w:rsidR="00B73A47">
        <w:rPr>
          <w:rFonts w:cstheme="minorHAnsi"/>
        </w:rPr>
        <w:t xml:space="preserve">(OD) </w:t>
      </w:r>
      <w:r>
        <w:rPr>
          <w:rFonts w:cstheme="minorHAnsi"/>
        </w:rPr>
        <w:t>es uno de los parámetros más importantes al momento de analizar la calidad de agua que tiene un ecosistema</w:t>
      </w:r>
      <w:r w:rsidR="00833A2A">
        <w:rPr>
          <w:rFonts w:cstheme="minorHAnsi"/>
        </w:rPr>
        <w:t xml:space="preserve"> acuático</w:t>
      </w:r>
      <w:r>
        <w:rPr>
          <w:rFonts w:cstheme="minorHAnsi"/>
        </w:rPr>
        <w:t>, ya que nos provee información valiosa acerca de los procesos biológicos y bioquímicos que ocurren en el agua (</w:t>
      </w:r>
      <w:proofErr w:type="spellStart"/>
      <w:r>
        <w:rPr>
          <w:rFonts w:cstheme="minorHAnsi"/>
        </w:rPr>
        <w:t>Wetzel</w:t>
      </w:r>
      <w:proofErr w:type="spellEnd"/>
      <w:r>
        <w:rPr>
          <w:rFonts w:cstheme="minorHAnsi"/>
        </w:rPr>
        <w:t xml:space="preserve"> &amp; </w:t>
      </w:r>
      <w:proofErr w:type="spellStart"/>
      <w:r>
        <w:rPr>
          <w:rFonts w:cstheme="minorHAnsi"/>
        </w:rPr>
        <w:t>Likens</w:t>
      </w:r>
      <w:proofErr w:type="spellEnd"/>
      <w:r>
        <w:rPr>
          <w:rFonts w:cstheme="minorHAnsi"/>
        </w:rPr>
        <w:t xml:space="preserve">, 2000). </w:t>
      </w:r>
      <w:r w:rsidR="00B73A47">
        <w:rPr>
          <w:rFonts w:cstheme="minorHAnsi"/>
        </w:rPr>
        <w:t>En condiciones ideales, el oxígeno disuelto debería estar en un rango de 7</w:t>
      </w:r>
      <w:r w:rsidR="0022241F">
        <w:rPr>
          <w:rFonts w:cstheme="minorHAnsi"/>
        </w:rPr>
        <w:t>.</w:t>
      </w:r>
      <w:r w:rsidR="001A25F8">
        <w:rPr>
          <w:rFonts w:cstheme="minorHAnsi"/>
        </w:rPr>
        <w:t xml:space="preserve">0 a </w:t>
      </w:r>
      <w:r w:rsidR="008E3ACD">
        <w:rPr>
          <w:rFonts w:cstheme="minorHAnsi"/>
        </w:rPr>
        <w:t>9</w:t>
      </w:r>
      <w:r w:rsidR="0022241F">
        <w:rPr>
          <w:rFonts w:cstheme="minorHAnsi"/>
        </w:rPr>
        <w:t>.</w:t>
      </w:r>
      <w:r w:rsidR="001A25F8">
        <w:rPr>
          <w:rFonts w:cstheme="minorHAnsi"/>
        </w:rPr>
        <w:t>0</w:t>
      </w:r>
      <w:r w:rsidR="008E3ACD">
        <w:rPr>
          <w:rFonts w:cstheme="minorHAnsi"/>
        </w:rPr>
        <w:t xml:space="preserve"> mg/L</w:t>
      </w:r>
      <w:r w:rsidR="00B73A47">
        <w:rPr>
          <w:rFonts w:cstheme="minorHAnsi"/>
        </w:rPr>
        <w:t xml:space="preserve">. </w:t>
      </w:r>
      <w:r w:rsidR="008E3ACD">
        <w:rPr>
          <w:rFonts w:cstheme="minorHAnsi"/>
        </w:rPr>
        <w:t>Además,</w:t>
      </w:r>
      <w:r w:rsidR="00833A2A">
        <w:rPr>
          <w:rFonts w:cstheme="minorHAnsi"/>
        </w:rPr>
        <w:t xml:space="preserve"> los valores de OD pueden ser </w:t>
      </w:r>
      <w:r w:rsidR="008E3ACD">
        <w:rPr>
          <w:rFonts w:cstheme="minorHAnsi"/>
        </w:rPr>
        <w:t>afectados por varios factores, como: contaminación, sali</w:t>
      </w:r>
      <w:r w:rsidR="001A25F8">
        <w:rPr>
          <w:rFonts w:cstheme="minorHAnsi"/>
        </w:rPr>
        <w:t>ni</w:t>
      </w:r>
      <w:r w:rsidR="008E3ACD">
        <w:rPr>
          <w:rFonts w:cstheme="minorHAnsi"/>
        </w:rPr>
        <w:t>dad, temperatura, etc., por lo que pueden variar a lo largo del día (Roldan y Ramírez, 2008).</w:t>
      </w:r>
    </w:p>
    <w:p w14:paraId="58B01500" w14:textId="22096688" w:rsidR="008E3ACD" w:rsidRDefault="00B73A47" w:rsidP="004F0DAB">
      <w:pPr>
        <w:spacing w:after="120"/>
        <w:mirrorIndents/>
        <w:jc w:val="both"/>
        <w:rPr>
          <w:rFonts w:cstheme="minorHAnsi"/>
        </w:rPr>
      </w:pPr>
      <w:r>
        <w:rPr>
          <w:rFonts w:cstheme="minorHAnsi"/>
        </w:rPr>
        <w:t xml:space="preserve">Los niveles de OD </w:t>
      </w:r>
      <w:r w:rsidR="00AB13CD">
        <w:rPr>
          <w:rFonts w:cstheme="minorHAnsi"/>
        </w:rPr>
        <w:t xml:space="preserve">registrados en la </w:t>
      </w:r>
      <w:r w:rsidR="009804C4">
        <w:rPr>
          <w:rFonts w:cstheme="minorHAnsi"/>
        </w:rPr>
        <w:t>totalidad</w:t>
      </w:r>
      <w:r w:rsidR="00AB13CD">
        <w:rPr>
          <w:rFonts w:cstheme="minorHAnsi"/>
        </w:rPr>
        <w:t xml:space="preserve"> de l</w:t>
      </w:r>
      <w:r>
        <w:rPr>
          <w:rFonts w:cstheme="minorHAnsi"/>
        </w:rPr>
        <w:t>os ríos</w:t>
      </w:r>
      <w:r w:rsidR="00AB13CD">
        <w:rPr>
          <w:rFonts w:cstheme="minorHAnsi"/>
        </w:rPr>
        <w:t xml:space="preserve"> monitoreados en</w:t>
      </w:r>
      <w:r>
        <w:rPr>
          <w:rFonts w:cstheme="minorHAnsi"/>
        </w:rPr>
        <w:t xml:space="preserve"> la cuenca del lago de Amatitlán son</w:t>
      </w:r>
      <w:r w:rsidR="008765D5">
        <w:rPr>
          <w:rFonts w:cstheme="minorHAnsi"/>
        </w:rPr>
        <w:t xml:space="preserve"> bajos, ya que no alcanzan los 7</w:t>
      </w:r>
      <w:r>
        <w:rPr>
          <w:rFonts w:cstheme="minorHAnsi"/>
        </w:rPr>
        <w:t xml:space="preserve"> mg/L</w:t>
      </w:r>
      <w:r w:rsidR="00DA343C">
        <w:rPr>
          <w:rFonts w:cstheme="minorHAnsi"/>
        </w:rPr>
        <w:t>.</w:t>
      </w:r>
      <w:r w:rsidR="008E3ACD">
        <w:rPr>
          <w:rFonts w:cstheme="minorHAnsi"/>
        </w:rPr>
        <w:t xml:space="preserve"> Las poblaciones de organismos acuáticos, como crustáceos y macroinvertebrados, se ve</w:t>
      </w:r>
      <w:r w:rsidR="0094713D">
        <w:rPr>
          <w:rFonts w:cstheme="minorHAnsi"/>
        </w:rPr>
        <w:t>n afectadas con los bajos niveles</w:t>
      </w:r>
      <w:r w:rsidR="008E3ACD">
        <w:rPr>
          <w:rFonts w:cstheme="minorHAnsi"/>
        </w:rPr>
        <w:t xml:space="preserve"> de OD</w:t>
      </w:r>
      <w:r w:rsidR="0094713D">
        <w:rPr>
          <w:rFonts w:cstheme="minorHAnsi"/>
        </w:rPr>
        <w:t xml:space="preserve"> que presentaron la </w:t>
      </w:r>
      <w:r w:rsidR="00611376">
        <w:rPr>
          <w:rFonts w:cstheme="minorHAnsi"/>
        </w:rPr>
        <w:t>may</w:t>
      </w:r>
      <w:r w:rsidR="00803D67">
        <w:rPr>
          <w:rFonts w:cstheme="minorHAnsi"/>
        </w:rPr>
        <w:t>o</w:t>
      </w:r>
      <w:r w:rsidR="0094713D">
        <w:rPr>
          <w:rFonts w:cstheme="minorHAnsi"/>
        </w:rPr>
        <w:t xml:space="preserve">ría de </w:t>
      </w:r>
      <w:r w:rsidR="00A66F63">
        <w:rPr>
          <w:rFonts w:cstheme="minorHAnsi"/>
        </w:rPr>
        <w:t>los ríos</w:t>
      </w:r>
      <w:r w:rsidR="0094713D">
        <w:rPr>
          <w:rFonts w:cstheme="minorHAnsi"/>
        </w:rPr>
        <w:t xml:space="preserve">, ya que estos niveles de OD no permiten el desarrollo de una gran variedad de organismos acuáticos </w:t>
      </w:r>
      <w:r w:rsidR="005F13CC">
        <w:rPr>
          <w:rFonts w:cstheme="minorHAnsi"/>
        </w:rPr>
        <w:t>que dependen</w:t>
      </w:r>
      <w:r w:rsidR="0094713D">
        <w:rPr>
          <w:rFonts w:cstheme="minorHAnsi"/>
        </w:rPr>
        <w:t xml:space="preserve"> de</w:t>
      </w:r>
      <w:r w:rsidR="005F13CC">
        <w:rPr>
          <w:rFonts w:cstheme="minorHAnsi"/>
        </w:rPr>
        <w:t>l</w:t>
      </w:r>
      <w:r w:rsidR="0094713D">
        <w:rPr>
          <w:rFonts w:cstheme="minorHAnsi"/>
        </w:rPr>
        <w:t xml:space="preserve"> oxígeno. </w:t>
      </w:r>
    </w:p>
    <w:p w14:paraId="474CC93B" w14:textId="15F9F4E4" w:rsidR="00BA2D55" w:rsidRDefault="00BA2D55" w:rsidP="004F0DAB">
      <w:pPr>
        <w:spacing w:after="120"/>
        <w:mirrorIndents/>
        <w:jc w:val="both"/>
        <w:rPr>
          <w:rFonts w:cstheme="minorHAnsi"/>
        </w:rPr>
      </w:pPr>
      <w:r>
        <w:rPr>
          <w:rFonts w:cstheme="minorHAnsi"/>
        </w:rPr>
        <w:t xml:space="preserve">El Río con menor cantidad de OD fue el </w:t>
      </w:r>
      <w:r w:rsidR="001B55DA">
        <w:rPr>
          <w:rFonts w:cstheme="minorHAnsi"/>
        </w:rPr>
        <w:t xml:space="preserve">Rio </w:t>
      </w:r>
      <w:r w:rsidR="00DA343C">
        <w:rPr>
          <w:rFonts w:cstheme="minorHAnsi"/>
        </w:rPr>
        <w:t>Platanitos</w:t>
      </w:r>
      <w:r w:rsidR="00EC0F4D">
        <w:rPr>
          <w:rFonts w:cstheme="minorHAnsi"/>
        </w:rPr>
        <w:t xml:space="preserve"> con </w:t>
      </w:r>
      <w:r w:rsidR="001B55DA">
        <w:rPr>
          <w:rFonts w:cstheme="minorHAnsi"/>
        </w:rPr>
        <w:t>0</w:t>
      </w:r>
      <w:r w:rsidR="00185836">
        <w:rPr>
          <w:rFonts w:cstheme="minorHAnsi"/>
        </w:rPr>
        <w:t>.</w:t>
      </w:r>
      <w:r w:rsidR="00DA343C">
        <w:rPr>
          <w:rFonts w:cstheme="minorHAnsi"/>
        </w:rPr>
        <w:t>13</w:t>
      </w:r>
      <w:r w:rsidR="00EC0F4D">
        <w:rPr>
          <w:rFonts w:cstheme="minorHAnsi"/>
        </w:rPr>
        <w:t xml:space="preserve"> </w:t>
      </w:r>
      <w:r w:rsidR="00185836">
        <w:rPr>
          <w:rFonts w:cstheme="minorHAnsi"/>
        </w:rPr>
        <w:t xml:space="preserve">mg/L </w:t>
      </w:r>
      <w:r w:rsidR="0058042E">
        <w:rPr>
          <w:rFonts w:cstheme="minorHAnsi"/>
        </w:rPr>
        <w:t xml:space="preserve">disminuyendo </w:t>
      </w:r>
      <w:r w:rsidR="00DA343C">
        <w:rPr>
          <w:rFonts w:cstheme="minorHAnsi"/>
        </w:rPr>
        <w:t>aún</w:t>
      </w:r>
      <w:r w:rsidR="0058042E">
        <w:rPr>
          <w:rFonts w:cstheme="minorHAnsi"/>
        </w:rPr>
        <w:t xml:space="preserve"> mas</w:t>
      </w:r>
      <w:r w:rsidR="00185836">
        <w:rPr>
          <w:rFonts w:cstheme="minorHAnsi"/>
        </w:rPr>
        <w:t xml:space="preserve"> con relación al mes de </w:t>
      </w:r>
      <w:r w:rsidR="00F521DB">
        <w:rPr>
          <w:rFonts w:cstheme="minorHAnsi"/>
        </w:rPr>
        <w:t>enero</w:t>
      </w:r>
      <w:r w:rsidR="004C5684">
        <w:rPr>
          <w:rFonts w:cstheme="minorHAnsi"/>
        </w:rPr>
        <w:t>.</w:t>
      </w:r>
    </w:p>
    <w:p w14:paraId="5BA5F689" w14:textId="6C234A31" w:rsidR="00221AEF" w:rsidRDefault="000635B3" w:rsidP="000635B3">
      <w:pPr>
        <w:spacing w:after="0"/>
        <w:mirrorIndents/>
        <w:jc w:val="center"/>
        <w:rPr>
          <w:rFonts w:cstheme="minorHAnsi"/>
        </w:rPr>
      </w:pPr>
      <w:r w:rsidRPr="000635B3">
        <w:rPr>
          <w:rFonts w:cstheme="minorHAnsi"/>
          <w:b/>
          <w:bCs/>
          <w:sz w:val="20"/>
          <w:szCs w:val="20"/>
        </w:rPr>
        <w:t xml:space="preserve">Gráfica 4: Oxígeno disuelto (mg/L) de los ríos monitoreados en la Cuenca del Lago de Amatitlán durante el mes de </w:t>
      </w:r>
      <w:r w:rsidR="00F521DB">
        <w:rPr>
          <w:rFonts w:cstheme="minorHAnsi"/>
          <w:b/>
          <w:bCs/>
          <w:sz w:val="20"/>
          <w:szCs w:val="20"/>
        </w:rPr>
        <w:t>febrero</w:t>
      </w:r>
      <w:r w:rsidRPr="000635B3">
        <w:rPr>
          <w:rFonts w:cstheme="minorHAnsi"/>
          <w:b/>
          <w:bCs/>
          <w:sz w:val="20"/>
          <w:szCs w:val="20"/>
        </w:rPr>
        <w:t xml:space="preserve">, </w:t>
      </w:r>
      <w:r w:rsidR="00623CE5">
        <w:rPr>
          <w:rFonts w:cstheme="minorHAnsi"/>
          <w:b/>
          <w:bCs/>
          <w:sz w:val="20"/>
          <w:szCs w:val="20"/>
        </w:rPr>
        <w:t>2023</w:t>
      </w:r>
      <w:r w:rsidRPr="00E42EAA">
        <w:rPr>
          <w:rFonts w:cstheme="minorHAnsi"/>
          <w:sz w:val="18"/>
          <w:szCs w:val="18"/>
        </w:rPr>
        <w:t>.</w:t>
      </w:r>
    </w:p>
    <w:p w14:paraId="31BB11B2" w14:textId="2B0C266B" w:rsidR="007F50DF" w:rsidRDefault="00DA343C" w:rsidP="00B3340C">
      <w:pPr>
        <w:spacing w:after="120"/>
        <w:mirrorIndents/>
        <w:jc w:val="center"/>
        <w:rPr>
          <w:rFonts w:cstheme="minorHAnsi"/>
        </w:rPr>
      </w:pPr>
      <w:r>
        <w:rPr>
          <w:noProof/>
        </w:rPr>
        <w:drawing>
          <wp:inline distT="0" distB="0" distL="0" distR="0" wp14:anchorId="0C2A91C5" wp14:editId="1B6AC79F">
            <wp:extent cx="5899868" cy="3609892"/>
            <wp:effectExtent l="0" t="0" r="5715" b="10160"/>
            <wp:docPr id="22" name="Gráfico 22">
              <a:extLst xmlns:a="http://schemas.openxmlformats.org/drawingml/2006/main">
                <a:ext uri="{FF2B5EF4-FFF2-40B4-BE49-F238E27FC236}">
                  <a16:creationId xmlns:a16="http://schemas.microsoft.com/office/drawing/2014/main" id="{7283602C-1205-492A-A667-9EE2448A94D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4CB86ED" w14:textId="6B01674C" w:rsidR="00B3340C" w:rsidRPr="00E42EAA" w:rsidRDefault="00B3340C" w:rsidP="00D4294E">
      <w:pPr>
        <w:spacing w:after="0"/>
        <w:mirrorIndents/>
        <w:jc w:val="center"/>
        <w:rPr>
          <w:rFonts w:cstheme="minorHAnsi"/>
          <w:sz w:val="18"/>
          <w:szCs w:val="18"/>
        </w:rPr>
      </w:pPr>
      <w:r w:rsidRPr="000635B3">
        <w:rPr>
          <w:rFonts w:cstheme="minorHAnsi"/>
          <w:b/>
          <w:bCs/>
          <w:sz w:val="18"/>
          <w:szCs w:val="18"/>
        </w:rPr>
        <w:t xml:space="preserve">Fuente: División de control, calidad ambiental y manejo de lagos, </w:t>
      </w:r>
      <w:r w:rsidR="00623CE5">
        <w:rPr>
          <w:rFonts w:cstheme="minorHAnsi"/>
          <w:b/>
          <w:bCs/>
          <w:sz w:val="18"/>
          <w:szCs w:val="18"/>
        </w:rPr>
        <w:t>2023</w:t>
      </w:r>
      <w:r w:rsidRPr="00E42EAA">
        <w:rPr>
          <w:rFonts w:cstheme="minorHAnsi"/>
          <w:sz w:val="18"/>
          <w:szCs w:val="18"/>
        </w:rPr>
        <w:t>.</w:t>
      </w:r>
    </w:p>
    <w:p w14:paraId="4D553193" w14:textId="77777777" w:rsidR="003D0E68" w:rsidRPr="000635B3" w:rsidRDefault="003D0E68" w:rsidP="000635B3">
      <w:pPr>
        <w:pStyle w:val="Ttulo4"/>
        <w:numPr>
          <w:ilvl w:val="0"/>
          <w:numId w:val="26"/>
        </w:numPr>
        <w:spacing w:before="0"/>
        <w:rPr>
          <w:rFonts w:asciiTheme="minorHAnsi" w:hAnsiTheme="minorHAnsi" w:cstheme="minorHAnsi"/>
          <w:b/>
          <w:i w:val="0"/>
          <w:iCs w:val="0"/>
          <w:color w:val="auto"/>
          <w:sz w:val="24"/>
        </w:rPr>
      </w:pPr>
      <w:r w:rsidRPr="000635B3">
        <w:rPr>
          <w:rFonts w:asciiTheme="minorHAnsi" w:hAnsiTheme="minorHAnsi" w:cstheme="minorHAnsi"/>
          <w:b/>
          <w:i w:val="0"/>
          <w:iCs w:val="0"/>
          <w:color w:val="auto"/>
          <w:sz w:val="24"/>
        </w:rPr>
        <w:lastRenderedPageBreak/>
        <w:t>Caudal:</w:t>
      </w:r>
    </w:p>
    <w:p w14:paraId="53552537" w14:textId="6D7C3081" w:rsidR="00AB13CD" w:rsidRDefault="003D0E68" w:rsidP="003D0E68">
      <w:pPr>
        <w:spacing w:after="120"/>
        <w:mirrorIndents/>
        <w:jc w:val="both"/>
        <w:rPr>
          <w:rFonts w:cstheme="minorHAnsi"/>
        </w:rPr>
      </w:pPr>
      <w:r w:rsidRPr="00DB453F">
        <w:rPr>
          <w:rFonts w:cstheme="minorHAnsi"/>
        </w:rPr>
        <w:t xml:space="preserve">Los ríos de la cuenca del lago de Amatitlán presentan una variación marcada de los caudales para época </w:t>
      </w:r>
      <w:r w:rsidR="001A25F8">
        <w:rPr>
          <w:rFonts w:cstheme="minorHAnsi"/>
        </w:rPr>
        <w:t>estiaje</w:t>
      </w:r>
      <w:r w:rsidRPr="00DB453F">
        <w:rPr>
          <w:rFonts w:cstheme="minorHAnsi"/>
        </w:rPr>
        <w:t xml:space="preserve"> y época lluviosa. Esta variación se debe al elevado porcentaje de la superficie impermeable por el crecimiento urbano, reduciendo la capacidad de infiltración de agua en los suelos, </w:t>
      </w:r>
      <w:r>
        <w:rPr>
          <w:rFonts w:cstheme="minorHAnsi"/>
        </w:rPr>
        <w:t>por lo que</w:t>
      </w:r>
      <w:r w:rsidRPr="00DB453F">
        <w:rPr>
          <w:rFonts w:cstheme="minorHAnsi"/>
        </w:rPr>
        <w:t xml:space="preserve"> la </w:t>
      </w:r>
      <w:r>
        <w:rPr>
          <w:rFonts w:cstheme="minorHAnsi"/>
        </w:rPr>
        <w:t xml:space="preserve">precipitación se convierte directamente </w:t>
      </w:r>
      <w:r w:rsidRPr="00DB453F">
        <w:rPr>
          <w:rFonts w:cstheme="minorHAnsi"/>
        </w:rPr>
        <w:t>en escorrentía qu</w:t>
      </w:r>
      <w:r>
        <w:rPr>
          <w:rFonts w:cstheme="minorHAnsi"/>
        </w:rPr>
        <w:t>e drena hacia e</w:t>
      </w:r>
      <w:r w:rsidRPr="00DB453F">
        <w:rPr>
          <w:rFonts w:cstheme="minorHAnsi"/>
        </w:rPr>
        <w:t xml:space="preserve">l lago de Amatitlán. </w:t>
      </w:r>
    </w:p>
    <w:p w14:paraId="0C41EF3C" w14:textId="56EAF3C2" w:rsidR="004B54B5" w:rsidRDefault="005C29B5" w:rsidP="003D0E68">
      <w:pPr>
        <w:spacing w:after="120"/>
        <w:mirrorIndents/>
        <w:jc w:val="both"/>
        <w:rPr>
          <w:rFonts w:cstheme="minorHAnsi"/>
        </w:rPr>
      </w:pPr>
      <w:r>
        <w:rPr>
          <w:rFonts w:cstheme="minorHAnsi"/>
        </w:rPr>
        <w:t>Los datos registrados corre</w:t>
      </w:r>
      <w:r w:rsidR="008C11F3">
        <w:rPr>
          <w:rFonts w:cstheme="minorHAnsi"/>
        </w:rPr>
        <w:t>sponden a caudale</w:t>
      </w:r>
      <w:r w:rsidR="006154E4">
        <w:rPr>
          <w:rFonts w:cstheme="minorHAnsi"/>
        </w:rPr>
        <w:t xml:space="preserve">s </w:t>
      </w:r>
      <w:r w:rsidR="005C5A9F">
        <w:rPr>
          <w:rFonts w:cstheme="minorHAnsi"/>
        </w:rPr>
        <w:t>de</w:t>
      </w:r>
      <w:r w:rsidR="008C11F3">
        <w:rPr>
          <w:rFonts w:cstheme="minorHAnsi"/>
        </w:rPr>
        <w:t xml:space="preserve"> época </w:t>
      </w:r>
      <w:r w:rsidR="001B55DA">
        <w:rPr>
          <w:rFonts w:cstheme="minorHAnsi"/>
        </w:rPr>
        <w:t>de estiaje(frio)</w:t>
      </w:r>
      <w:r>
        <w:rPr>
          <w:rFonts w:cstheme="minorHAnsi"/>
        </w:rPr>
        <w:t>, principalmente para los ríos</w:t>
      </w:r>
      <w:r w:rsidR="001A25F8">
        <w:rPr>
          <w:rFonts w:cstheme="minorHAnsi"/>
        </w:rPr>
        <w:t xml:space="preserve"> tributarios</w:t>
      </w:r>
      <w:r>
        <w:rPr>
          <w:rFonts w:cstheme="minorHAnsi"/>
        </w:rPr>
        <w:t xml:space="preserve"> que se encuentran en las partes </w:t>
      </w:r>
      <w:r w:rsidR="006055B6">
        <w:rPr>
          <w:rFonts w:cstheme="minorHAnsi"/>
        </w:rPr>
        <w:t xml:space="preserve">baja y </w:t>
      </w:r>
      <w:r>
        <w:rPr>
          <w:rFonts w:cstheme="minorHAnsi"/>
        </w:rPr>
        <w:t>media, como l</w:t>
      </w:r>
      <w:r w:rsidR="001A25F8">
        <w:rPr>
          <w:rFonts w:cstheme="minorHAnsi"/>
        </w:rPr>
        <w:t>os</w:t>
      </w:r>
      <w:r>
        <w:rPr>
          <w:rFonts w:cstheme="minorHAnsi"/>
        </w:rPr>
        <w:t xml:space="preserve"> río</w:t>
      </w:r>
      <w:r w:rsidR="001A25F8">
        <w:rPr>
          <w:rFonts w:cstheme="minorHAnsi"/>
        </w:rPr>
        <w:t>s</w:t>
      </w:r>
      <w:r>
        <w:rPr>
          <w:rFonts w:cstheme="minorHAnsi"/>
        </w:rPr>
        <w:t xml:space="preserve"> </w:t>
      </w:r>
      <w:r w:rsidR="001A25F8">
        <w:rPr>
          <w:rFonts w:cstheme="minorHAnsi"/>
        </w:rPr>
        <w:t xml:space="preserve">San Lucas y </w:t>
      </w:r>
      <w:proofErr w:type="spellStart"/>
      <w:r w:rsidR="001A25F8">
        <w:rPr>
          <w:rFonts w:cstheme="minorHAnsi"/>
        </w:rPr>
        <w:t>Pansalic</w:t>
      </w:r>
      <w:proofErr w:type="spellEnd"/>
      <w:r w:rsidR="00302331">
        <w:rPr>
          <w:rFonts w:cstheme="minorHAnsi"/>
        </w:rPr>
        <w:t>/</w:t>
      </w:r>
      <w:proofErr w:type="spellStart"/>
      <w:r w:rsidR="00302331">
        <w:rPr>
          <w:rFonts w:cstheme="minorHAnsi"/>
        </w:rPr>
        <w:t>Panchiguaja</w:t>
      </w:r>
      <w:proofErr w:type="spellEnd"/>
      <w:r w:rsidR="001A25F8">
        <w:rPr>
          <w:rFonts w:cstheme="minorHAnsi"/>
        </w:rPr>
        <w:t xml:space="preserve">. El sistema lotico </w:t>
      </w:r>
      <w:r>
        <w:rPr>
          <w:rFonts w:cstheme="minorHAnsi"/>
        </w:rPr>
        <w:t>que presentó el menor caud</w:t>
      </w:r>
      <w:r w:rsidR="001A25F8">
        <w:rPr>
          <w:rFonts w:cstheme="minorHAnsi"/>
        </w:rPr>
        <w:t>al fue el</w:t>
      </w:r>
      <w:r>
        <w:rPr>
          <w:rFonts w:cstheme="minorHAnsi"/>
        </w:rPr>
        <w:t xml:space="preserve"> </w:t>
      </w:r>
      <w:proofErr w:type="spellStart"/>
      <w:r w:rsidR="00282403">
        <w:rPr>
          <w:rFonts w:cstheme="minorHAnsi"/>
        </w:rPr>
        <w:t>Pampumay</w:t>
      </w:r>
      <w:proofErr w:type="spellEnd"/>
      <w:r w:rsidR="00282403">
        <w:rPr>
          <w:rFonts w:cstheme="minorHAnsi"/>
        </w:rPr>
        <w:t xml:space="preserve"> </w:t>
      </w:r>
      <w:r w:rsidR="00760749">
        <w:rPr>
          <w:rFonts w:cstheme="minorHAnsi"/>
        </w:rPr>
        <w:t xml:space="preserve">con </w:t>
      </w:r>
      <w:r w:rsidR="003B6FEE">
        <w:rPr>
          <w:rFonts w:cstheme="minorHAnsi"/>
        </w:rPr>
        <w:t>49</w:t>
      </w:r>
      <w:r w:rsidR="005602CE">
        <w:rPr>
          <w:rFonts w:cstheme="minorHAnsi"/>
        </w:rPr>
        <w:t>.</w:t>
      </w:r>
      <w:r w:rsidR="003B6FEE">
        <w:rPr>
          <w:rFonts w:cstheme="minorHAnsi"/>
        </w:rPr>
        <w:t>16</w:t>
      </w:r>
      <w:r w:rsidR="005C5A9F">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D4294E">
        <w:rPr>
          <w:rFonts w:cstheme="minorHAnsi"/>
        </w:rPr>
        <w:t xml:space="preserve"> </w:t>
      </w:r>
      <w:r w:rsidR="00F37A01">
        <w:rPr>
          <w:rFonts w:cstheme="minorHAnsi"/>
        </w:rPr>
        <w:t>aumentando</w:t>
      </w:r>
      <w:r w:rsidR="001B55DA">
        <w:rPr>
          <w:rFonts w:cstheme="minorHAnsi"/>
        </w:rPr>
        <w:t xml:space="preserve"> </w:t>
      </w:r>
      <w:r w:rsidR="00FE17B8">
        <w:rPr>
          <w:rFonts w:cstheme="minorHAnsi"/>
        </w:rPr>
        <w:t>levemente</w:t>
      </w:r>
      <w:r w:rsidR="00DC4A22">
        <w:rPr>
          <w:rFonts w:cstheme="minorHAnsi"/>
        </w:rPr>
        <w:t xml:space="preserve"> </w:t>
      </w:r>
      <w:r w:rsidR="00D4294E">
        <w:rPr>
          <w:rFonts w:cstheme="minorHAnsi"/>
        </w:rPr>
        <w:t xml:space="preserve">con respecto al mes </w:t>
      </w:r>
      <w:r w:rsidR="001B55DA">
        <w:rPr>
          <w:rFonts w:cstheme="minorHAnsi"/>
        </w:rPr>
        <w:t xml:space="preserve">de </w:t>
      </w:r>
      <w:r w:rsidR="00F521DB">
        <w:rPr>
          <w:rFonts w:cstheme="minorHAnsi"/>
        </w:rPr>
        <w:t>enero</w:t>
      </w:r>
      <w:r>
        <w:rPr>
          <w:rFonts w:cstheme="minorHAnsi"/>
        </w:rPr>
        <w:t xml:space="preserve">. Este mantiene caudales bajos tanto en época seca como lluviosa y aunque se encuentra en la parte baja de la cuenca, no forma parte de la red de drenaje del río Villalobos. Los ríos Frutal/Zacatal y Pinula si forman parte de la red de drenaje y se encuentran ubicados en la parte baja de la cuenca, por lo que reciben </w:t>
      </w:r>
      <w:r w:rsidR="0079411C">
        <w:rPr>
          <w:rFonts w:cstheme="minorHAnsi"/>
        </w:rPr>
        <w:t>may</w:t>
      </w:r>
      <w:r w:rsidR="00803D67">
        <w:rPr>
          <w:rFonts w:cstheme="minorHAnsi"/>
        </w:rPr>
        <w:t>o</w:t>
      </w:r>
      <w:r>
        <w:rPr>
          <w:rFonts w:cstheme="minorHAnsi"/>
        </w:rPr>
        <w:t>res caudales que los otros río</w:t>
      </w:r>
      <w:r w:rsidR="004B54B5">
        <w:rPr>
          <w:rFonts w:cstheme="minorHAnsi"/>
        </w:rPr>
        <w:t>s</w:t>
      </w:r>
      <w:r w:rsidR="001A25F8">
        <w:rPr>
          <w:rFonts w:cstheme="minorHAnsi"/>
        </w:rPr>
        <w:t xml:space="preserve"> tributarios</w:t>
      </w:r>
      <w:r w:rsidR="004B54B5">
        <w:rPr>
          <w:rFonts w:cstheme="minorHAnsi"/>
        </w:rPr>
        <w:t xml:space="preserve">, reportándose valores de </w:t>
      </w:r>
      <w:r w:rsidR="00FE17B8">
        <w:rPr>
          <w:rFonts w:cstheme="minorHAnsi"/>
        </w:rPr>
        <w:t>8</w:t>
      </w:r>
      <w:r w:rsidR="0030467F">
        <w:rPr>
          <w:rFonts w:cstheme="minorHAnsi"/>
        </w:rPr>
        <w:t>53</w:t>
      </w:r>
      <w:r w:rsidR="00F37A01">
        <w:rPr>
          <w:rFonts w:cstheme="minorHAnsi"/>
        </w:rPr>
        <w:t>.</w:t>
      </w:r>
      <w:r w:rsidR="0030467F">
        <w:rPr>
          <w:rFonts w:cstheme="minorHAnsi"/>
        </w:rPr>
        <w:t>2</w:t>
      </w:r>
      <w:r w:rsidR="00F37A01">
        <w:rPr>
          <w:rFonts w:cstheme="minorHAnsi"/>
        </w:rPr>
        <w:t>0</w:t>
      </w:r>
      <w:r w:rsidR="004B54B5">
        <w:rPr>
          <w:rFonts w:cstheme="minorHAnsi"/>
        </w:rPr>
        <w:t xml:space="preserve"> y </w:t>
      </w:r>
      <w:r w:rsidR="00F37A01">
        <w:rPr>
          <w:rFonts w:cstheme="minorHAnsi"/>
        </w:rPr>
        <w:t>7</w:t>
      </w:r>
      <w:r w:rsidR="0030467F">
        <w:rPr>
          <w:rFonts w:cstheme="minorHAnsi"/>
        </w:rPr>
        <w:t>36</w:t>
      </w:r>
      <w:r>
        <w:rPr>
          <w:rFonts w:cstheme="minorHAnsi"/>
        </w:rPr>
        <w:t xml:space="preserve"> </w:t>
      </w:r>
      <w:proofErr w:type="spellStart"/>
      <w:r>
        <w:rPr>
          <w:rFonts w:cstheme="minorHAnsi"/>
        </w:rPr>
        <w:t>lts</w:t>
      </w:r>
      <w:proofErr w:type="spellEnd"/>
      <w:r>
        <w:rPr>
          <w:rFonts w:cstheme="minorHAnsi"/>
        </w:rPr>
        <w:t>/</w:t>
      </w:r>
      <w:proofErr w:type="spellStart"/>
      <w:r>
        <w:rPr>
          <w:rFonts w:cstheme="minorHAnsi"/>
        </w:rPr>
        <w:t>seg</w:t>
      </w:r>
      <w:proofErr w:type="spellEnd"/>
      <w:r w:rsidR="00282403">
        <w:rPr>
          <w:rFonts w:cstheme="minorHAnsi"/>
        </w:rPr>
        <w:t>, respectivamente</w:t>
      </w:r>
      <w:r w:rsidR="006055B6">
        <w:rPr>
          <w:rFonts w:cstheme="minorHAnsi"/>
        </w:rPr>
        <w:t xml:space="preserve">, </w:t>
      </w:r>
      <w:r w:rsidR="00FE17B8">
        <w:rPr>
          <w:rFonts w:cstheme="minorHAnsi"/>
        </w:rPr>
        <w:t>aumentando</w:t>
      </w:r>
      <w:r w:rsidR="00B13CE7">
        <w:rPr>
          <w:rFonts w:cstheme="minorHAnsi"/>
        </w:rPr>
        <w:t xml:space="preserve"> </w:t>
      </w:r>
      <w:r w:rsidR="00F37A01">
        <w:rPr>
          <w:rFonts w:cstheme="minorHAnsi"/>
        </w:rPr>
        <w:t>levemente</w:t>
      </w:r>
      <w:r w:rsidR="003E4E7F">
        <w:rPr>
          <w:rFonts w:cstheme="minorHAnsi"/>
        </w:rPr>
        <w:t xml:space="preserve"> </w:t>
      </w:r>
      <w:r w:rsidR="00C10BA0">
        <w:rPr>
          <w:rFonts w:cstheme="minorHAnsi"/>
        </w:rPr>
        <w:t>con respecto al mes anterior</w:t>
      </w:r>
      <w:r>
        <w:rPr>
          <w:rFonts w:cstheme="minorHAnsi"/>
        </w:rPr>
        <w:t xml:space="preserve">. </w:t>
      </w:r>
    </w:p>
    <w:p w14:paraId="7B6D0F4C" w14:textId="5E2BB30E" w:rsidR="00AB13CD" w:rsidRDefault="00895B50" w:rsidP="003D0E68">
      <w:pPr>
        <w:spacing w:after="120"/>
        <w:mirrorIndents/>
        <w:jc w:val="both"/>
        <w:rPr>
          <w:rFonts w:cstheme="minorHAnsi"/>
        </w:rPr>
      </w:pPr>
      <w:r>
        <w:rPr>
          <w:rFonts w:cstheme="minorHAnsi"/>
        </w:rPr>
        <w:t xml:space="preserve">Cabe mencionar que con respecto al mes pasado </w:t>
      </w:r>
      <w:r w:rsidR="004B54B5">
        <w:rPr>
          <w:rFonts w:cstheme="minorHAnsi"/>
        </w:rPr>
        <w:t>el</w:t>
      </w:r>
      <w:r>
        <w:rPr>
          <w:rFonts w:cstheme="minorHAnsi"/>
        </w:rPr>
        <w:t xml:space="preserve"> Rio</w:t>
      </w:r>
      <w:r w:rsidR="004B54B5">
        <w:rPr>
          <w:rFonts w:cstheme="minorHAnsi"/>
        </w:rPr>
        <w:t xml:space="preserve"> Villalobos </w:t>
      </w:r>
      <w:r>
        <w:rPr>
          <w:rFonts w:cstheme="minorHAnsi"/>
        </w:rPr>
        <w:t xml:space="preserve">registro un </w:t>
      </w:r>
      <w:r w:rsidR="0030467F">
        <w:rPr>
          <w:rFonts w:cstheme="minorHAnsi"/>
        </w:rPr>
        <w:t>aumento</w:t>
      </w:r>
      <w:r>
        <w:rPr>
          <w:rFonts w:cstheme="minorHAnsi"/>
        </w:rPr>
        <w:t xml:space="preserve"> de </w:t>
      </w:r>
      <w:r w:rsidR="0030467F">
        <w:rPr>
          <w:rFonts w:cstheme="minorHAnsi"/>
        </w:rPr>
        <w:t>11</w:t>
      </w:r>
      <w:r w:rsidR="005602CE">
        <w:rPr>
          <w:rFonts w:cstheme="minorHAnsi"/>
        </w:rPr>
        <w:t>.</w:t>
      </w:r>
      <w:r w:rsidR="0030467F">
        <w:rPr>
          <w:rFonts w:cstheme="minorHAnsi"/>
        </w:rPr>
        <w:t>57</w:t>
      </w:r>
      <w:r>
        <w:rPr>
          <w:rFonts w:cstheme="minorHAnsi"/>
        </w:rPr>
        <w:t xml:space="preserve">% </w:t>
      </w:r>
      <w:r w:rsidR="004B54B5">
        <w:rPr>
          <w:rFonts w:cstheme="minorHAnsi"/>
        </w:rPr>
        <w:t>(</w:t>
      </w:r>
      <w:r w:rsidR="00021B08">
        <w:rPr>
          <w:rFonts w:cstheme="minorHAnsi"/>
        </w:rPr>
        <w:t>1</w:t>
      </w:r>
      <w:r w:rsidR="00C570FD">
        <w:rPr>
          <w:rFonts w:cstheme="minorHAnsi"/>
        </w:rPr>
        <w:t>,</w:t>
      </w:r>
      <w:r w:rsidR="0030467F">
        <w:rPr>
          <w:rFonts w:cstheme="minorHAnsi"/>
        </w:rPr>
        <w:t>525</w:t>
      </w:r>
      <w:r w:rsidR="002B2A0F">
        <w:rPr>
          <w:rFonts w:cstheme="minorHAnsi"/>
        </w:rPr>
        <w:t xml:space="preserve"> </w:t>
      </w:r>
      <w:proofErr w:type="spellStart"/>
      <w:r w:rsidR="002B2A0F">
        <w:rPr>
          <w:rFonts w:cstheme="minorHAnsi"/>
        </w:rPr>
        <w:t>lts</w:t>
      </w:r>
      <w:proofErr w:type="spellEnd"/>
      <w:r w:rsidR="002B2A0F">
        <w:rPr>
          <w:rFonts w:cstheme="minorHAnsi"/>
        </w:rPr>
        <w:t>/</w:t>
      </w:r>
      <w:proofErr w:type="spellStart"/>
      <w:r w:rsidR="002B2A0F">
        <w:rPr>
          <w:rFonts w:cstheme="minorHAnsi"/>
        </w:rPr>
        <w:t>seg</w:t>
      </w:r>
      <w:proofErr w:type="spellEnd"/>
      <w:r w:rsidR="002B2A0F">
        <w:rPr>
          <w:rFonts w:cstheme="minorHAnsi"/>
        </w:rPr>
        <w:t xml:space="preserve">), </w:t>
      </w:r>
      <w:r>
        <w:rPr>
          <w:rFonts w:cstheme="minorHAnsi"/>
        </w:rPr>
        <w:t xml:space="preserve">con respecto al mes anterior. </w:t>
      </w:r>
    </w:p>
    <w:p w14:paraId="32844E23" w14:textId="1D20D75B" w:rsidR="004762F7" w:rsidRPr="004762F7" w:rsidRDefault="004762F7" w:rsidP="004762F7">
      <w:pPr>
        <w:spacing w:after="0"/>
        <w:mirrorIndents/>
        <w:jc w:val="center"/>
        <w:rPr>
          <w:rFonts w:cstheme="minorHAnsi"/>
          <w:b/>
          <w:bCs/>
          <w:sz w:val="20"/>
          <w:szCs w:val="20"/>
        </w:rPr>
      </w:pPr>
      <w:r w:rsidRPr="004762F7">
        <w:rPr>
          <w:rFonts w:cstheme="minorHAnsi"/>
          <w:b/>
          <w:bCs/>
          <w:sz w:val="20"/>
          <w:szCs w:val="20"/>
        </w:rPr>
        <w:t>Gráfica 5: Caudal (</w:t>
      </w:r>
      <w:proofErr w:type="spellStart"/>
      <w:r w:rsidRPr="004762F7">
        <w:rPr>
          <w:rFonts w:cstheme="minorHAnsi"/>
          <w:b/>
          <w:bCs/>
          <w:sz w:val="20"/>
          <w:szCs w:val="20"/>
        </w:rPr>
        <w:t>lt</w:t>
      </w:r>
      <w:proofErr w:type="spellEnd"/>
      <w:r w:rsidRPr="004762F7">
        <w:rPr>
          <w:rFonts w:cstheme="minorHAnsi"/>
          <w:b/>
          <w:bCs/>
          <w:sz w:val="20"/>
          <w:szCs w:val="20"/>
        </w:rPr>
        <w:t xml:space="preserve">/s) de los ríos monitoreados en la Cuenca del Lago de Amatitlán durante el mes de </w:t>
      </w:r>
      <w:r w:rsidR="00F521DB">
        <w:rPr>
          <w:rFonts w:cstheme="minorHAnsi"/>
          <w:b/>
          <w:bCs/>
          <w:sz w:val="20"/>
          <w:szCs w:val="20"/>
        </w:rPr>
        <w:t>febrero</w:t>
      </w:r>
      <w:r w:rsidRPr="004762F7">
        <w:rPr>
          <w:rFonts w:cstheme="minorHAnsi"/>
          <w:b/>
          <w:bCs/>
          <w:sz w:val="20"/>
          <w:szCs w:val="20"/>
        </w:rPr>
        <w:t xml:space="preserve">, </w:t>
      </w:r>
      <w:r w:rsidR="00623CE5">
        <w:rPr>
          <w:rFonts w:cstheme="minorHAnsi"/>
          <w:b/>
          <w:bCs/>
          <w:sz w:val="20"/>
          <w:szCs w:val="20"/>
        </w:rPr>
        <w:t>2023</w:t>
      </w:r>
      <w:r w:rsidRPr="004762F7">
        <w:rPr>
          <w:rFonts w:cstheme="minorHAnsi"/>
          <w:b/>
          <w:bCs/>
          <w:sz w:val="20"/>
          <w:szCs w:val="20"/>
        </w:rPr>
        <w:t xml:space="preserve">.  </w:t>
      </w:r>
    </w:p>
    <w:p w14:paraId="7868C6AE" w14:textId="7F57C957" w:rsidR="003D0E68" w:rsidRDefault="003B6FEE" w:rsidP="003D0E68">
      <w:pPr>
        <w:spacing w:after="120"/>
        <w:mirrorIndents/>
        <w:jc w:val="center"/>
        <w:rPr>
          <w:rFonts w:cstheme="minorHAnsi"/>
        </w:rPr>
      </w:pPr>
      <w:r>
        <w:rPr>
          <w:noProof/>
        </w:rPr>
        <w:drawing>
          <wp:inline distT="0" distB="0" distL="0" distR="0" wp14:anchorId="65D4139A" wp14:editId="44E1C279">
            <wp:extent cx="5931673" cy="3689405"/>
            <wp:effectExtent l="0" t="0" r="12065" b="6350"/>
            <wp:docPr id="1" name="Gráfico 1">
              <a:extLst xmlns:a="http://schemas.openxmlformats.org/drawingml/2006/main">
                <a:ext uri="{FF2B5EF4-FFF2-40B4-BE49-F238E27FC236}">
                  <a16:creationId xmlns:a16="http://schemas.microsoft.com/office/drawing/2014/main" id="{10E8304A-F126-452F-907E-22A2CB52563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17B694F" w14:textId="74E8BC7E" w:rsidR="003D0E68" w:rsidRPr="004762F7" w:rsidRDefault="00E903FD" w:rsidP="004762F7">
      <w:pPr>
        <w:spacing w:after="0"/>
        <w:mirrorIndents/>
        <w:rPr>
          <w:rFonts w:cstheme="minorHAnsi"/>
          <w:b/>
          <w:bCs/>
          <w:sz w:val="18"/>
          <w:szCs w:val="18"/>
        </w:rPr>
      </w:pPr>
      <w:r w:rsidRPr="004762F7">
        <w:rPr>
          <w:rFonts w:cstheme="minorHAnsi"/>
          <w:b/>
          <w:bCs/>
          <w:sz w:val="18"/>
          <w:szCs w:val="18"/>
        </w:rPr>
        <w:t xml:space="preserve">                                                                            </w:t>
      </w:r>
      <w:r w:rsidR="00D50950" w:rsidRPr="004762F7">
        <w:rPr>
          <w:rFonts w:cstheme="minorHAnsi"/>
          <w:b/>
          <w:bCs/>
          <w:sz w:val="18"/>
          <w:szCs w:val="18"/>
        </w:rPr>
        <w:t xml:space="preserve">    </w:t>
      </w:r>
      <w:r w:rsidR="003D0E68" w:rsidRPr="004762F7">
        <w:rPr>
          <w:rFonts w:cstheme="minorHAnsi"/>
          <w:b/>
          <w:bCs/>
          <w:sz w:val="18"/>
          <w:szCs w:val="18"/>
        </w:rPr>
        <w:t xml:space="preserve">Fuente: División de control, calidad ambiental y manejo de lagos, </w:t>
      </w:r>
      <w:r w:rsidR="00623CE5">
        <w:rPr>
          <w:rFonts w:cstheme="minorHAnsi"/>
          <w:b/>
          <w:bCs/>
          <w:sz w:val="18"/>
          <w:szCs w:val="18"/>
        </w:rPr>
        <w:t>2023</w:t>
      </w:r>
      <w:r w:rsidR="003D0E68" w:rsidRPr="004762F7">
        <w:rPr>
          <w:rFonts w:cstheme="minorHAnsi"/>
          <w:b/>
          <w:bCs/>
          <w:sz w:val="18"/>
          <w:szCs w:val="18"/>
        </w:rPr>
        <w:t>.</w:t>
      </w:r>
    </w:p>
    <w:p w14:paraId="65F30A10" w14:textId="316DAB53" w:rsidR="00E904B5" w:rsidRPr="00B13CE7" w:rsidRDefault="00E904B5" w:rsidP="006D67F4">
      <w:pPr>
        <w:pStyle w:val="Ttulo3"/>
        <w:spacing w:after="120"/>
        <w:rPr>
          <w:rFonts w:ascii="Calibri" w:hAnsi="Calibri" w:cs="Calibri"/>
          <w:bCs/>
          <w:color w:val="4F81BD" w:themeColor="accent1"/>
          <w:sz w:val="28"/>
          <w:szCs w:val="28"/>
        </w:rPr>
      </w:pPr>
      <w:bookmarkStart w:id="10" w:name="_Toc128555620"/>
      <w:bookmarkStart w:id="11" w:name="_Hlk67853300"/>
      <w:r w:rsidRPr="00B13CE7">
        <w:rPr>
          <w:rFonts w:ascii="Calibri" w:hAnsi="Calibri" w:cs="Calibri"/>
          <w:bCs/>
          <w:color w:val="4F81BD" w:themeColor="accent1"/>
          <w:sz w:val="28"/>
          <w:szCs w:val="28"/>
        </w:rPr>
        <w:lastRenderedPageBreak/>
        <w:t>Nutrientes</w:t>
      </w:r>
      <w:bookmarkEnd w:id="10"/>
    </w:p>
    <w:bookmarkEnd w:id="11"/>
    <w:p w14:paraId="626A6EED" w14:textId="277CA262" w:rsidR="00770E38" w:rsidRPr="00FE65B1" w:rsidRDefault="00046540" w:rsidP="00770E38">
      <w:pPr>
        <w:spacing w:after="120"/>
        <w:ind w:right="-232"/>
        <w:jc w:val="both"/>
        <w:rPr>
          <w:lang w:val="es-ES"/>
        </w:rPr>
      </w:pPr>
      <w:r>
        <w:rPr>
          <w:rFonts w:cstheme="minorHAnsi"/>
        </w:rPr>
        <w:t xml:space="preserve">El nitrógeno y fósforo son dos de los macronutrientes más importantes en los ecosistemas acuáticos, ya que son componentes esenciales de los organismos, intervienen en los ciclos del </w:t>
      </w:r>
      <w:r w:rsidR="00A66F63" w:rsidRPr="001A25F8">
        <w:rPr>
          <w:rFonts w:cstheme="minorHAnsi"/>
          <w:color w:val="000000" w:themeColor="text1"/>
        </w:rPr>
        <w:t>carbono</w:t>
      </w:r>
      <w:r>
        <w:rPr>
          <w:rFonts w:cstheme="minorHAnsi"/>
        </w:rPr>
        <w:t xml:space="preserve"> en medios acuáticos, son determinantes para la producción primaria, entre otros aspectos que los hacen </w:t>
      </w:r>
      <w:r w:rsidR="00A66F63">
        <w:rPr>
          <w:rFonts w:cstheme="minorHAnsi"/>
        </w:rPr>
        <w:t>imprescindibles</w:t>
      </w:r>
      <w:r>
        <w:rPr>
          <w:rFonts w:cstheme="minorHAnsi"/>
        </w:rPr>
        <w:t xml:space="preserve"> para este tipo de ecosistemas.</w:t>
      </w:r>
      <w:r w:rsidR="00EF080D">
        <w:rPr>
          <w:rFonts w:cstheme="minorHAnsi"/>
        </w:rPr>
        <w:t xml:space="preserve"> Altos valores de estos macronutrientes pueden traer consecuencias negativas a los ecosistemas acuáticos, entre estos: eutrofización, anoxia, </w:t>
      </w:r>
      <w:r w:rsidR="00A66F63" w:rsidRPr="001A25F8">
        <w:rPr>
          <w:rFonts w:cstheme="minorHAnsi"/>
          <w:color w:val="000000" w:themeColor="text1"/>
        </w:rPr>
        <w:t>pérdida</w:t>
      </w:r>
      <w:r w:rsidR="00770E38">
        <w:rPr>
          <w:rFonts w:cstheme="minorHAnsi"/>
        </w:rPr>
        <w:t xml:space="preserve"> de biodiversidad, (</w:t>
      </w:r>
      <w:proofErr w:type="spellStart"/>
      <w:r w:rsidR="00770E38">
        <w:rPr>
          <w:lang w:val="es-ES"/>
        </w:rPr>
        <w:t>Weigelhofer</w:t>
      </w:r>
      <w:proofErr w:type="spellEnd"/>
      <w:r w:rsidR="00770E38">
        <w:rPr>
          <w:lang w:val="es-ES"/>
        </w:rPr>
        <w:t xml:space="preserve"> </w:t>
      </w:r>
      <w:r w:rsidR="00770E38" w:rsidRPr="00770E38">
        <w:rPr>
          <w:i/>
          <w:lang w:val="es-ES"/>
        </w:rPr>
        <w:t>et al</w:t>
      </w:r>
      <w:r w:rsidR="00770E38">
        <w:rPr>
          <w:lang w:val="es-ES"/>
        </w:rPr>
        <w:t>., 2018).</w:t>
      </w:r>
    </w:p>
    <w:p w14:paraId="32C30BF8" w14:textId="075E1510" w:rsidR="006764D4" w:rsidRDefault="0050748F" w:rsidP="006764D4">
      <w:pPr>
        <w:pStyle w:val="Ttulo4"/>
        <w:numPr>
          <w:ilvl w:val="0"/>
          <w:numId w:val="26"/>
        </w:numPr>
        <w:spacing w:before="0"/>
        <w:rPr>
          <w:rFonts w:asciiTheme="minorHAnsi" w:hAnsiTheme="minorHAnsi" w:cstheme="minorHAnsi"/>
          <w:b/>
          <w:i w:val="0"/>
          <w:iCs w:val="0"/>
          <w:color w:val="auto"/>
          <w:sz w:val="24"/>
        </w:rPr>
      </w:pPr>
      <w:r w:rsidRPr="006764D4">
        <w:rPr>
          <w:rFonts w:asciiTheme="minorHAnsi" w:hAnsiTheme="minorHAnsi" w:cstheme="minorHAnsi"/>
          <w:b/>
          <w:i w:val="0"/>
          <w:iCs w:val="0"/>
          <w:color w:val="auto"/>
          <w:sz w:val="24"/>
        </w:rPr>
        <w:t xml:space="preserve">Nitrógeno Total (NT), </w:t>
      </w:r>
      <w:r w:rsidR="00A54EAC" w:rsidRPr="006764D4">
        <w:rPr>
          <w:rFonts w:asciiTheme="minorHAnsi" w:hAnsiTheme="minorHAnsi" w:cstheme="minorHAnsi"/>
          <w:b/>
          <w:i w:val="0"/>
          <w:iCs w:val="0"/>
          <w:color w:val="auto"/>
          <w:sz w:val="24"/>
        </w:rPr>
        <w:t>Nitrógeno de nitrato (NO</w:t>
      </w:r>
      <w:r w:rsidR="00A54EAC" w:rsidRPr="006764D4">
        <w:rPr>
          <w:rFonts w:asciiTheme="minorHAnsi" w:hAnsiTheme="minorHAnsi" w:cstheme="minorHAnsi"/>
          <w:b/>
          <w:i w:val="0"/>
          <w:iCs w:val="0"/>
          <w:color w:val="auto"/>
          <w:sz w:val="24"/>
          <w:vertAlign w:val="subscript"/>
        </w:rPr>
        <w:t>3</w:t>
      </w:r>
      <w:r w:rsidR="00A54EAC" w:rsidRPr="006764D4">
        <w:rPr>
          <w:rFonts w:asciiTheme="minorHAnsi" w:hAnsiTheme="minorHAnsi" w:cstheme="minorHAnsi"/>
          <w:b/>
          <w:i w:val="0"/>
          <w:iCs w:val="0"/>
          <w:color w:val="auto"/>
          <w:sz w:val="24"/>
        </w:rPr>
        <w:t>-N)</w:t>
      </w:r>
      <w:r w:rsidRPr="006764D4">
        <w:rPr>
          <w:rFonts w:asciiTheme="minorHAnsi" w:hAnsiTheme="minorHAnsi" w:cstheme="minorHAnsi"/>
          <w:b/>
          <w:i w:val="0"/>
          <w:iCs w:val="0"/>
          <w:color w:val="auto"/>
          <w:sz w:val="24"/>
        </w:rPr>
        <w:t>, Nitrógeno de nitrito (NO</w:t>
      </w:r>
      <w:r w:rsidRPr="006764D4">
        <w:rPr>
          <w:rFonts w:asciiTheme="minorHAnsi" w:hAnsiTheme="minorHAnsi" w:cstheme="minorHAnsi"/>
          <w:b/>
          <w:i w:val="0"/>
          <w:iCs w:val="0"/>
          <w:color w:val="auto"/>
          <w:sz w:val="24"/>
          <w:vertAlign w:val="subscript"/>
        </w:rPr>
        <w:t>2</w:t>
      </w:r>
      <w:r w:rsidRPr="006764D4">
        <w:rPr>
          <w:rFonts w:asciiTheme="minorHAnsi" w:hAnsiTheme="minorHAnsi" w:cstheme="minorHAnsi"/>
          <w:b/>
          <w:i w:val="0"/>
          <w:iCs w:val="0"/>
          <w:color w:val="auto"/>
          <w:sz w:val="24"/>
        </w:rPr>
        <w:t>-N)</w:t>
      </w:r>
      <w:r w:rsidR="00A54EAC" w:rsidRPr="006764D4">
        <w:rPr>
          <w:rFonts w:asciiTheme="minorHAnsi" w:hAnsiTheme="minorHAnsi" w:cstheme="minorHAnsi"/>
          <w:b/>
          <w:i w:val="0"/>
          <w:iCs w:val="0"/>
          <w:color w:val="auto"/>
          <w:sz w:val="24"/>
        </w:rPr>
        <w:t xml:space="preserve"> y de amonio (NH</w:t>
      </w:r>
      <w:r w:rsidR="0041674E" w:rsidRPr="006764D4">
        <w:rPr>
          <w:rFonts w:asciiTheme="minorHAnsi" w:hAnsiTheme="minorHAnsi" w:cstheme="minorHAnsi"/>
          <w:b/>
          <w:i w:val="0"/>
          <w:iCs w:val="0"/>
          <w:color w:val="auto"/>
          <w:sz w:val="24"/>
          <w:vertAlign w:val="subscript"/>
        </w:rPr>
        <w:t>4</w:t>
      </w:r>
      <w:r w:rsidR="00A54EAC" w:rsidRPr="006764D4">
        <w:rPr>
          <w:rFonts w:asciiTheme="minorHAnsi" w:hAnsiTheme="minorHAnsi" w:cstheme="minorHAnsi"/>
          <w:b/>
          <w:i w:val="0"/>
          <w:iCs w:val="0"/>
          <w:color w:val="auto"/>
          <w:sz w:val="24"/>
        </w:rPr>
        <w:t xml:space="preserve">-N) </w:t>
      </w:r>
    </w:p>
    <w:p w14:paraId="4C2ED2CB" w14:textId="2945F2E8" w:rsidR="00D6420C" w:rsidRDefault="007721BE" w:rsidP="00705BB7">
      <w:pPr>
        <w:jc w:val="both"/>
        <w:rPr>
          <w:rFonts w:cstheme="minorHAnsi"/>
        </w:rPr>
      </w:pPr>
      <w:r>
        <w:rPr>
          <w:rFonts w:cstheme="minorHAnsi"/>
        </w:rPr>
        <w:t>En las gráficas 6 y 7</w:t>
      </w:r>
      <w:r w:rsidR="00A51D3B">
        <w:rPr>
          <w:rFonts w:cstheme="minorHAnsi"/>
        </w:rPr>
        <w:t xml:space="preserve"> se muestran los valores reportados de </w:t>
      </w:r>
      <w:r w:rsidR="001A25F8" w:rsidRPr="001A25F8">
        <w:rPr>
          <w:rFonts w:cstheme="minorHAnsi"/>
          <w:color w:val="000000" w:themeColor="text1"/>
        </w:rPr>
        <w:t>n</w:t>
      </w:r>
      <w:r w:rsidR="00A51D3B" w:rsidRPr="001A25F8">
        <w:rPr>
          <w:rFonts w:cstheme="minorHAnsi"/>
          <w:color w:val="000000" w:themeColor="text1"/>
        </w:rPr>
        <w:t xml:space="preserve">itrógeno </w:t>
      </w:r>
      <w:r w:rsidR="006764D4">
        <w:rPr>
          <w:rFonts w:cstheme="minorHAnsi"/>
          <w:color w:val="000000" w:themeColor="text1"/>
        </w:rPr>
        <w:t>t</w:t>
      </w:r>
      <w:r w:rsidR="00A51D3B" w:rsidRPr="001A25F8">
        <w:rPr>
          <w:rFonts w:cstheme="minorHAnsi"/>
          <w:color w:val="000000" w:themeColor="text1"/>
        </w:rPr>
        <w:t xml:space="preserve">otal (NT), </w:t>
      </w:r>
      <w:r w:rsidR="001A25F8" w:rsidRPr="001A25F8">
        <w:rPr>
          <w:rFonts w:cstheme="minorHAnsi"/>
          <w:color w:val="000000" w:themeColor="text1"/>
        </w:rPr>
        <w:t>n</w:t>
      </w:r>
      <w:r w:rsidR="00A51D3B" w:rsidRPr="001A25F8">
        <w:rPr>
          <w:rFonts w:cstheme="minorHAnsi"/>
          <w:color w:val="000000" w:themeColor="text1"/>
        </w:rPr>
        <w:t>itrógeno</w:t>
      </w:r>
      <w:r w:rsidR="0050748F" w:rsidRPr="001A25F8">
        <w:rPr>
          <w:rFonts w:cstheme="minorHAnsi"/>
          <w:color w:val="000000" w:themeColor="text1"/>
        </w:rPr>
        <w:t xml:space="preserve"> de amonio (NH4-N), </w:t>
      </w:r>
      <w:r w:rsidR="001A25F8" w:rsidRPr="001A25F8">
        <w:rPr>
          <w:rFonts w:cstheme="minorHAnsi"/>
          <w:color w:val="000000" w:themeColor="text1"/>
        </w:rPr>
        <w:t>n</w:t>
      </w:r>
      <w:r w:rsidR="0050748F" w:rsidRPr="001A25F8">
        <w:rPr>
          <w:rFonts w:cstheme="minorHAnsi"/>
          <w:color w:val="000000" w:themeColor="text1"/>
        </w:rPr>
        <w:t>itratos (NO</w:t>
      </w:r>
      <w:r w:rsidR="00A51D3B" w:rsidRPr="001A25F8">
        <w:rPr>
          <w:rFonts w:cstheme="minorHAnsi"/>
          <w:color w:val="000000" w:themeColor="text1"/>
        </w:rPr>
        <w:t>3-</w:t>
      </w:r>
      <w:r w:rsidR="0050748F" w:rsidRPr="001A25F8">
        <w:rPr>
          <w:rFonts w:cstheme="minorHAnsi"/>
          <w:color w:val="000000" w:themeColor="text1"/>
        </w:rPr>
        <w:t xml:space="preserve">N) </w:t>
      </w:r>
      <w:r w:rsidR="00A66F63" w:rsidRPr="001A25F8">
        <w:rPr>
          <w:rFonts w:cstheme="minorHAnsi"/>
          <w:color w:val="000000" w:themeColor="text1"/>
        </w:rPr>
        <w:t>y nitritos</w:t>
      </w:r>
      <w:r w:rsidR="0050748F" w:rsidRPr="001A25F8">
        <w:rPr>
          <w:rFonts w:cstheme="minorHAnsi"/>
          <w:color w:val="000000" w:themeColor="text1"/>
        </w:rPr>
        <w:t xml:space="preserve"> (NO</w:t>
      </w:r>
      <w:r w:rsidR="00A51D3B" w:rsidRPr="001A25F8">
        <w:rPr>
          <w:rFonts w:cstheme="minorHAnsi"/>
          <w:color w:val="000000" w:themeColor="text1"/>
        </w:rPr>
        <w:t>2</w:t>
      </w:r>
      <w:r w:rsidR="00A51D3B">
        <w:rPr>
          <w:rFonts w:cstheme="minorHAnsi"/>
        </w:rPr>
        <w:t>-</w:t>
      </w:r>
      <w:r w:rsidR="0050748F">
        <w:rPr>
          <w:rFonts w:cstheme="minorHAnsi"/>
        </w:rPr>
        <w:t>N</w:t>
      </w:r>
      <w:r w:rsidR="00A51D3B">
        <w:rPr>
          <w:rFonts w:cstheme="minorHAnsi"/>
        </w:rPr>
        <w:t xml:space="preserve">), para los ríos de la cuenca del lago de Amatitlán. </w:t>
      </w:r>
      <w:r w:rsidR="0095313F">
        <w:rPr>
          <w:rFonts w:cstheme="minorHAnsi"/>
        </w:rPr>
        <w:t>Algunos</w:t>
      </w:r>
      <w:r w:rsidR="009E7BDE">
        <w:rPr>
          <w:rFonts w:cstheme="minorHAnsi"/>
        </w:rPr>
        <w:t xml:space="preserve"> de </w:t>
      </w:r>
      <w:r w:rsidR="00D00F58">
        <w:rPr>
          <w:rFonts w:cstheme="minorHAnsi"/>
        </w:rPr>
        <w:t>los cuerpos de agua presentan altos valore</w:t>
      </w:r>
      <w:r w:rsidR="00B67BE2">
        <w:rPr>
          <w:rFonts w:cstheme="minorHAnsi"/>
        </w:rPr>
        <w:t xml:space="preserve">s </w:t>
      </w:r>
      <w:r w:rsidR="008743E4">
        <w:rPr>
          <w:rFonts w:cstheme="minorHAnsi"/>
        </w:rPr>
        <w:t xml:space="preserve">de NT, </w:t>
      </w:r>
      <w:r w:rsidR="009E7BDE">
        <w:rPr>
          <w:rFonts w:cstheme="minorHAnsi"/>
        </w:rPr>
        <w:t xml:space="preserve">a excepción del rio </w:t>
      </w:r>
      <w:proofErr w:type="spellStart"/>
      <w:r w:rsidR="009E7BDE">
        <w:rPr>
          <w:rFonts w:cstheme="minorHAnsi"/>
        </w:rPr>
        <w:t>Pampumay</w:t>
      </w:r>
      <w:proofErr w:type="spellEnd"/>
      <w:r w:rsidR="009E7BDE">
        <w:rPr>
          <w:rFonts w:cstheme="minorHAnsi"/>
        </w:rPr>
        <w:t xml:space="preserve">, </w:t>
      </w:r>
      <w:r w:rsidR="008743E4">
        <w:rPr>
          <w:rFonts w:cstheme="minorHAnsi"/>
        </w:rPr>
        <w:t xml:space="preserve">teniendo </w:t>
      </w:r>
      <w:r w:rsidR="003C5AE5">
        <w:rPr>
          <w:rFonts w:cstheme="minorHAnsi"/>
        </w:rPr>
        <w:t xml:space="preserve">los </w:t>
      </w:r>
      <w:r w:rsidR="0095313F">
        <w:rPr>
          <w:rFonts w:cstheme="minorHAnsi"/>
        </w:rPr>
        <w:t>rango</w:t>
      </w:r>
      <w:r w:rsidR="003C5AE5">
        <w:rPr>
          <w:rFonts w:cstheme="minorHAnsi"/>
        </w:rPr>
        <w:t>s</w:t>
      </w:r>
      <w:r w:rsidR="0095313F">
        <w:rPr>
          <w:rFonts w:cstheme="minorHAnsi"/>
        </w:rPr>
        <w:t xml:space="preserve"> </w:t>
      </w:r>
      <w:r w:rsidR="00A66F63">
        <w:rPr>
          <w:rFonts w:cstheme="minorHAnsi"/>
        </w:rPr>
        <w:t>más</w:t>
      </w:r>
      <w:r w:rsidR="0095313F">
        <w:rPr>
          <w:rFonts w:cstheme="minorHAnsi"/>
        </w:rPr>
        <w:t xml:space="preserve"> bajo</w:t>
      </w:r>
      <w:r w:rsidR="003C5AE5">
        <w:rPr>
          <w:rFonts w:cstheme="minorHAnsi"/>
        </w:rPr>
        <w:t>s</w:t>
      </w:r>
      <w:r w:rsidR="008743E4">
        <w:rPr>
          <w:rFonts w:cstheme="minorHAnsi"/>
        </w:rPr>
        <w:t xml:space="preserve"> de </w:t>
      </w:r>
      <w:r w:rsidR="00C04B81">
        <w:rPr>
          <w:rFonts w:cstheme="minorHAnsi"/>
        </w:rPr>
        <w:t>7.53</w:t>
      </w:r>
      <w:r w:rsidR="00AC5B52">
        <w:rPr>
          <w:rFonts w:cstheme="minorHAnsi"/>
        </w:rPr>
        <w:t xml:space="preserve"> mg/L</w:t>
      </w:r>
      <w:r w:rsidR="00C04B81">
        <w:rPr>
          <w:rFonts w:cstheme="minorHAnsi"/>
        </w:rPr>
        <w:t xml:space="preserve"> pero aumentando 284.18% en este mes.</w:t>
      </w:r>
      <w:r w:rsidR="00AC5B52">
        <w:rPr>
          <w:rFonts w:cstheme="minorHAnsi"/>
        </w:rPr>
        <w:t xml:space="preserve"> </w:t>
      </w:r>
      <w:r w:rsidR="0071330D">
        <w:rPr>
          <w:rFonts w:cstheme="minorHAnsi"/>
        </w:rPr>
        <w:t xml:space="preserve">El origen de estos valores de NT puede ser de aguas residuales sin tratamiento, ya </w:t>
      </w:r>
      <w:r w:rsidR="00AC5B52">
        <w:rPr>
          <w:rFonts w:cstheme="minorHAnsi"/>
        </w:rPr>
        <w:t xml:space="preserve">que </w:t>
      </w:r>
      <w:r w:rsidR="00F63EEE">
        <w:rPr>
          <w:rFonts w:cstheme="minorHAnsi"/>
        </w:rPr>
        <w:t xml:space="preserve">los valores normales </w:t>
      </w:r>
      <w:r w:rsidR="00AC5B52">
        <w:rPr>
          <w:rFonts w:cstheme="minorHAnsi"/>
        </w:rPr>
        <w:t xml:space="preserve">de NT para </w:t>
      </w:r>
      <w:r w:rsidR="00F63EEE">
        <w:rPr>
          <w:rFonts w:cstheme="minorHAnsi"/>
        </w:rPr>
        <w:t>aguas residual</w:t>
      </w:r>
      <w:r w:rsidR="006B23FA">
        <w:rPr>
          <w:rFonts w:cstheme="minorHAnsi"/>
        </w:rPr>
        <w:t>es</w:t>
      </w:r>
      <w:r w:rsidR="00AC5B52">
        <w:rPr>
          <w:rFonts w:cstheme="minorHAnsi"/>
        </w:rPr>
        <w:t xml:space="preserve"> se encuentra</w:t>
      </w:r>
      <w:r w:rsidR="004B2385">
        <w:rPr>
          <w:rFonts w:cstheme="minorHAnsi"/>
        </w:rPr>
        <w:t>n</w:t>
      </w:r>
      <w:r w:rsidR="00F63EEE">
        <w:rPr>
          <w:rFonts w:cstheme="minorHAnsi"/>
        </w:rPr>
        <w:t xml:space="preserve"> en los</w:t>
      </w:r>
      <w:r w:rsidR="005B3456">
        <w:rPr>
          <w:rFonts w:cstheme="minorHAnsi"/>
        </w:rPr>
        <w:t xml:space="preserve"> 20 mg/L.</w:t>
      </w:r>
      <w:r w:rsidR="00AC5B52">
        <w:rPr>
          <w:rFonts w:cstheme="minorHAnsi"/>
        </w:rPr>
        <w:t xml:space="preserve"> (</w:t>
      </w:r>
      <w:proofErr w:type="spellStart"/>
      <w:r w:rsidR="00AC5B52">
        <w:rPr>
          <w:rFonts w:cstheme="minorHAnsi"/>
        </w:rPr>
        <w:t>Biard</w:t>
      </w:r>
      <w:proofErr w:type="spellEnd"/>
      <w:r w:rsidR="00AC5B52">
        <w:rPr>
          <w:rFonts w:cstheme="minorHAnsi"/>
        </w:rPr>
        <w:t xml:space="preserve"> </w:t>
      </w:r>
      <w:r w:rsidR="00AC5B52" w:rsidRPr="00E718E7">
        <w:rPr>
          <w:rFonts w:cstheme="minorHAnsi"/>
          <w:i/>
        </w:rPr>
        <w:t>et al</w:t>
      </w:r>
      <w:r w:rsidR="00AC5B52">
        <w:rPr>
          <w:rFonts w:cstheme="minorHAnsi"/>
        </w:rPr>
        <w:t>., 2017)</w:t>
      </w:r>
      <w:r w:rsidR="005B3456">
        <w:rPr>
          <w:rFonts w:cstheme="minorHAnsi"/>
        </w:rPr>
        <w:t xml:space="preserve">, especialmente en </w:t>
      </w:r>
      <w:r w:rsidR="0095313F">
        <w:rPr>
          <w:rFonts w:cstheme="minorHAnsi"/>
        </w:rPr>
        <w:t>el</w:t>
      </w:r>
      <w:r w:rsidR="005B3456">
        <w:rPr>
          <w:rFonts w:cstheme="minorHAnsi"/>
        </w:rPr>
        <w:t xml:space="preserve"> </w:t>
      </w:r>
      <w:r w:rsidR="00E85A18">
        <w:rPr>
          <w:rFonts w:cstheme="minorHAnsi"/>
        </w:rPr>
        <w:t>Rio</w:t>
      </w:r>
      <w:r w:rsidR="0005719E">
        <w:rPr>
          <w:rFonts w:cstheme="minorHAnsi"/>
        </w:rPr>
        <w:t xml:space="preserve"> </w:t>
      </w:r>
      <w:r w:rsidR="00F61AD2">
        <w:rPr>
          <w:rFonts w:cstheme="minorHAnsi"/>
        </w:rPr>
        <w:t>Platanitos</w:t>
      </w:r>
      <w:r w:rsidR="00AC5B52">
        <w:rPr>
          <w:rFonts w:cstheme="minorHAnsi"/>
        </w:rPr>
        <w:t xml:space="preserve"> donde se</w:t>
      </w:r>
      <w:r w:rsidR="006B23FA">
        <w:rPr>
          <w:rFonts w:cstheme="minorHAnsi"/>
        </w:rPr>
        <w:t xml:space="preserve"> detectaron</w:t>
      </w:r>
      <w:r w:rsidR="00AC5B52">
        <w:rPr>
          <w:rFonts w:cstheme="minorHAnsi"/>
        </w:rPr>
        <w:t xml:space="preserve"> </w:t>
      </w:r>
      <w:r w:rsidR="004D7AEA">
        <w:rPr>
          <w:rFonts w:cstheme="minorHAnsi"/>
        </w:rPr>
        <w:t>los valores más altos</w:t>
      </w:r>
      <w:r w:rsidR="0005719E">
        <w:rPr>
          <w:rFonts w:cstheme="minorHAnsi"/>
        </w:rPr>
        <w:t xml:space="preserve"> con </w:t>
      </w:r>
      <w:r w:rsidR="00C04B81">
        <w:rPr>
          <w:rFonts w:cstheme="minorHAnsi"/>
        </w:rPr>
        <w:t>79</w:t>
      </w:r>
      <w:r w:rsidR="002A4284">
        <w:rPr>
          <w:rFonts w:cstheme="minorHAnsi"/>
        </w:rPr>
        <w:t>.</w:t>
      </w:r>
      <w:r w:rsidR="00C04B81">
        <w:rPr>
          <w:rFonts w:cstheme="minorHAnsi"/>
        </w:rPr>
        <w:t>4</w:t>
      </w:r>
      <w:r w:rsidR="00A35B02">
        <w:rPr>
          <w:rFonts w:cstheme="minorHAnsi"/>
        </w:rPr>
        <w:t>3</w:t>
      </w:r>
      <w:r w:rsidR="0005719E">
        <w:rPr>
          <w:rFonts w:cstheme="minorHAnsi"/>
        </w:rPr>
        <w:t xml:space="preserve"> mg/L</w:t>
      </w:r>
      <w:r w:rsidR="004D7AEA">
        <w:rPr>
          <w:rFonts w:cstheme="minorHAnsi"/>
        </w:rPr>
        <w:t xml:space="preserve"> (Gráfica </w:t>
      </w:r>
      <w:r w:rsidR="00923002">
        <w:rPr>
          <w:rFonts w:cstheme="minorHAnsi"/>
        </w:rPr>
        <w:t>6</w:t>
      </w:r>
      <w:r w:rsidR="00AC5B52">
        <w:rPr>
          <w:rFonts w:cstheme="minorHAnsi"/>
        </w:rPr>
        <w:t>)</w:t>
      </w:r>
      <w:r w:rsidR="002A4284">
        <w:rPr>
          <w:rFonts w:cstheme="minorHAnsi"/>
        </w:rPr>
        <w:t xml:space="preserve"> saliéndose de los límites máximos permisibles</w:t>
      </w:r>
      <w:r w:rsidR="00D6420C">
        <w:rPr>
          <w:rFonts w:cstheme="minorHAnsi"/>
        </w:rPr>
        <w:t>. T</w:t>
      </w:r>
      <w:r w:rsidR="005B3456">
        <w:rPr>
          <w:rFonts w:cstheme="minorHAnsi"/>
        </w:rPr>
        <w:t>ambién los valores de</w:t>
      </w:r>
      <w:r w:rsidR="006B23FA">
        <w:rPr>
          <w:rFonts w:cstheme="minorHAnsi"/>
        </w:rPr>
        <w:t>tectados de</w:t>
      </w:r>
      <w:r w:rsidR="005B3456">
        <w:rPr>
          <w:rFonts w:cstheme="minorHAnsi"/>
        </w:rPr>
        <w:t xml:space="preserve"> NH4-N</w:t>
      </w:r>
      <w:r w:rsidR="002A1B73">
        <w:rPr>
          <w:rFonts w:cstheme="minorHAnsi"/>
        </w:rPr>
        <w:t xml:space="preserve"> (</w:t>
      </w:r>
      <w:r w:rsidR="00A66F63">
        <w:rPr>
          <w:rFonts w:cstheme="minorHAnsi"/>
        </w:rPr>
        <w:t>nitrógeno</w:t>
      </w:r>
      <w:r w:rsidR="002A1B73">
        <w:rPr>
          <w:rFonts w:cstheme="minorHAnsi"/>
        </w:rPr>
        <w:t xml:space="preserve"> de Amonio)</w:t>
      </w:r>
      <w:r w:rsidR="006B23FA">
        <w:rPr>
          <w:rFonts w:cstheme="minorHAnsi"/>
        </w:rPr>
        <w:t xml:space="preserve"> fueron altos en la </w:t>
      </w:r>
      <w:r w:rsidR="0042768E">
        <w:rPr>
          <w:rFonts w:cstheme="minorHAnsi"/>
        </w:rPr>
        <w:t>may</w:t>
      </w:r>
      <w:r w:rsidR="00803D67">
        <w:rPr>
          <w:rFonts w:cstheme="minorHAnsi"/>
        </w:rPr>
        <w:t>o</w:t>
      </w:r>
      <w:r w:rsidR="006B23FA">
        <w:rPr>
          <w:rFonts w:cstheme="minorHAnsi"/>
        </w:rPr>
        <w:t xml:space="preserve">ría de </w:t>
      </w:r>
      <w:r w:rsidR="00A66F63">
        <w:rPr>
          <w:rFonts w:cstheme="minorHAnsi"/>
        </w:rPr>
        <w:t>los ríos</w:t>
      </w:r>
      <w:r w:rsidR="006B23FA">
        <w:rPr>
          <w:rFonts w:cstheme="minorHAnsi"/>
        </w:rPr>
        <w:t xml:space="preserve"> de la cuenca,</w:t>
      </w:r>
      <w:r w:rsidR="00F63EEE">
        <w:rPr>
          <w:rFonts w:cstheme="minorHAnsi"/>
        </w:rPr>
        <w:t xml:space="preserve"> oscilan</w:t>
      </w:r>
      <w:r w:rsidR="006B23FA">
        <w:rPr>
          <w:rFonts w:cstheme="minorHAnsi"/>
        </w:rPr>
        <w:t>do</w:t>
      </w:r>
      <w:r w:rsidR="00F63EEE">
        <w:rPr>
          <w:rFonts w:cstheme="minorHAnsi"/>
        </w:rPr>
        <w:t xml:space="preserve"> en</w:t>
      </w:r>
      <w:r w:rsidR="005B3456">
        <w:rPr>
          <w:rFonts w:cstheme="minorHAnsi"/>
        </w:rPr>
        <w:t xml:space="preserve"> un rango de </w:t>
      </w:r>
      <w:r w:rsidR="00705BB7" w:rsidRPr="00705BB7">
        <w:rPr>
          <w:rFonts w:cstheme="minorHAnsi"/>
        </w:rPr>
        <w:t>0.0</w:t>
      </w:r>
      <w:r w:rsidR="00C04B81">
        <w:rPr>
          <w:rFonts w:cstheme="minorHAnsi"/>
        </w:rPr>
        <w:t>684</w:t>
      </w:r>
      <w:r w:rsidR="005B3456">
        <w:rPr>
          <w:rFonts w:cstheme="minorHAnsi"/>
        </w:rPr>
        <w:t>-</w:t>
      </w:r>
      <w:r w:rsidR="00A35B02">
        <w:rPr>
          <w:rFonts w:cstheme="minorHAnsi"/>
        </w:rPr>
        <w:t>3</w:t>
      </w:r>
      <w:r w:rsidR="00C04B81">
        <w:rPr>
          <w:rFonts w:cstheme="minorHAnsi"/>
        </w:rPr>
        <w:t>6</w:t>
      </w:r>
      <w:r w:rsidR="004B2385">
        <w:rPr>
          <w:rFonts w:cstheme="minorHAnsi"/>
        </w:rPr>
        <w:t>.</w:t>
      </w:r>
      <w:r w:rsidR="00C04B81">
        <w:rPr>
          <w:rFonts w:cstheme="minorHAnsi"/>
        </w:rPr>
        <w:t>43</w:t>
      </w:r>
      <w:r w:rsidR="00D6420C">
        <w:rPr>
          <w:rFonts w:cstheme="minorHAnsi"/>
        </w:rPr>
        <w:t xml:space="preserve"> mg/L, </w:t>
      </w:r>
      <w:r w:rsidR="00BD6259">
        <w:rPr>
          <w:rFonts w:cstheme="minorHAnsi"/>
        </w:rPr>
        <w:t>siendo</w:t>
      </w:r>
      <w:r w:rsidR="006B23FA">
        <w:rPr>
          <w:rFonts w:cstheme="minorHAnsi"/>
        </w:rPr>
        <w:t xml:space="preserve"> </w:t>
      </w:r>
      <w:r w:rsidR="001A72C2">
        <w:rPr>
          <w:rFonts w:cstheme="minorHAnsi"/>
        </w:rPr>
        <w:t>e</w:t>
      </w:r>
      <w:r w:rsidR="003B582F">
        <w:rPr>
          <w:rFonts w:cstheme="minorHAnsi"/>
        </w:rPr>
        <w:t>l</w:t>
      </w:r>
      <w:r w:rsidR="001A72C2">
        <w:rPr>
          <w:rFonts w:cstheme="minorHAnsi"/>
        </w:rPr>
        <w:t xml:space="preserve"> </w:t>
      </w:r>
      <w:r w:rsidR="003B582F">
        <w:rPr>
          <w:rFonts w:cstheme="minorHAnsi"/>
        </w:rPr>
        <w:t xml:space="preserve">río </w:t>
      </w:r>
      <w:r w:rsidR="00705BB7">
        <w:rPr>
          <w:rFonts w:cstheme="minorHAnsi"/>
        </w:rPr>
        <w:t>Platanitos</w:t>
      </w:r>
      <w:r w:rsidR="00D6420C">
        <w:rPr>
          <w:rFonts w:cstheme="minorHAnsi"/>
        </w:rPr>
        <w:t xml:space="preserve"> </w:t>
      </w:r>
      <w:r w:rsidR="001A72C2">
        <w:rPr>
          <w:rFonts w:cstheme="minorHAnsi"/>
        </w:rPr>
        <w:t>el</w:t>
      </w:r>
      <w:r w:rsidR="00D6420C">
        <w:rPr>
          <w:rFonts w:cstheme="minorHAnsi"/>
        </w:rPr>
        <w:t xml:space="preserve"> que </w:t>
      </w:r>
      <w:r w:rsidR="001A72C2">
        <w:rPr>
          <w:rFonts w:cstheme="minorHAnsi"/>
        </w:rPr>
        <w:t>reporta</w:t>
      </w:r>
      <w:r w:rsidR="00D6420C">
        <w:rPr>
          <w:rFonts w:cstheme="minorHAnsi"/>
        </w:rPr>
        <w:t xml:space="preserve"> los valores más </w:t>
      </w:r>
      <w:r w:rsidR="00BB78FC">
        <w:rPr>
          <w:rFonts w:cstheme="minorHAnsi"/>
        </w:rPr>
        <w:t>altos</w:t>
      </w:r>
      <w:r w:rsidR="00A35B02">
        <w:rPr>
          <w:rFonts w:cstheme="minorHAnsi"/>
        </w:rPr>
        <w:t xml:space="preserve"> sobrepasando</w:t>
      </w:r>
      <w:r w:rsidR="001A72C2">
        <w:rPr>
          <w:rFonts w:cstheme="minorHAnsi"/>
        </w:rPr>
        <w:t xml:space="preserve"> </w:t>
      </w:r>
      <w:r w:rsidR="008743E4">
        <w:rPr>
          <w:rFonts w:cstheme="minorHAnsi"/>
        </w:rPr>
        <w:t>el rango permitido</w:t>
      </w:r>
      <w:r w:rsidR="00D6420C">
        <w:rPr>
          <w:rFonts w:cstheme="minorHAnsi"/>
        </w:rPr>
        <w:t xml:space="preserve">. </w:t>
      </w:r>
      <w:r w:rsidR="006B23FA">
        <w:rPr>
          <w:rFonts w:cstheme="minorHAnsi"/>
        </w:rPr>
        <w:t>Los valores típicos de NH4-N en aguas residuales es de 30 mg/L (</w:t>
      </w:r>
      <w:proofErr w:type="spellStart"/>
      <w:r w:rsidR="006B23FA">
        <w:rPr>
          <w:rFonts w:cstheme="minorHAnsi"/>
        </w:rPr>
        <w:t>Biard</w:t>
      </w:r>
      <w:proofErr w:type="spellEnd"/>
      <w:r w:rsidR="006B23FA">
        <w:rPr>
          <w:rFonts w:cstheme="minorHAnsi"/>
        </w:rPr>
        <w:t xml:space="preserve"> </w:t>
      </w:r>
      <w:r w:rsidR="006B23FA" w:rsidRPr="00E718E7">
        <w:rPr>
          <w:rFonts w:cstheme="minorHAnsi"/>
          <w:i/>
        </w:rPr>
        <w:t>et al</w:t>
      </w:r>
      <w:r w:rsidR="006B23FA">
        <w:rPr>
          <w:rFonts w:cstheme="minorHAnsi"/>
        </w:rPr>
        <w:t>., 2017).</w:t>
      </w:r>
    </w:p>
    <w:p w14:paraId="5D22EB3F" w14:textId="67F98CE4" w:rsidR="006764D4" w:rsidRPr="00883461" w:rsidRDefault="006764D4" w:rsidP="00883461">
      <w:pPr>
        <w:spacing w:after="0"/>
        <w:mirrorIndents/>
        <w:jc w:val="center"/>
        <w:rPr>
          <w:rFonts w:cstheme="minorHAnsi"/>
          <w:b/>
          <w:bCs/>
          <w:sz w:val="20"/>
          <w:szCs w:val="20"/>
        </w:rPr>
      </w:pPr>
      <w:r w:rsidRPr="00883461">
        <w:rPr>
          <w:rFonts w:cstheme="minorHAnsi"/>
          <w:b/>
          <w:bCs/>
          <w:sz w:val="20"/>
          <w:szCs w:val="20"/>
        </w:rPr>
        <w:t>Gráfica 6: Valores de nitrógeno total (N) y amonio (NH3-N) de los ríos monitoreados en la</w:t>
      </w:r>
      <w:r w:rsidRPr="00883461">
        <w:rPr>
          <w:rFonts w:cstheme="minorHAnsi"/>
          <w:b/>
          <w:bCs/>
          <w:color w:val="000000" w:themeColor="text1"/>
          <w:sz w:val="20"/>
          <w:szCs w:val="20"/>
        </w:rPr>
        <w:t xml:space="preserve"> Cuenca </w:t>
      </w:r>
      <w:r w:rsidRPr="00883461">
        <w:rPr>
          <w:rFonts w:cstheme="minorHAnsi"/>
          <w:b/>
          <w:bCs/>
          <w:sz w:val="20"/>
          <w:szCs w:val="20"/>
        </w:rPr>
        <w:t xml:space="preserve">del Lago de Amatitlán durante el mes de </w:t>
      </w:r>
      <w:r w:rsidR="00F521DB">
        <w:rPr>
          <w:rFonts w:cstheme="minorHAnsi"/>
          <w:b/>
          <w:bCs/>
          <w:sz w:val="20"/>
          <w:szCs w:val="20"/>
        </w:rPr>
        <w:t>febrero</w:t>
      </w:r>
      <w:r w:rsidRPr="00883461">
        <w:rPr>
          <w:rFonts w:cstheme="minorHAnsi"/>
          <w:b/>
          <w:bCs/>
          <w:sz w:val="20"/>
          <w:szCs w:val="20"/>
        </w:rPr>
        <w:t xml:space="preserve">, </w:t>
      </w:r>
      <w:r w:rsidR="00623CE5">
        <w:rPr>
          <w:rFonts w:cstheme="minorHAnsi"/>
          <w:b/>
          <w:bCs/>
          <w:sz w:val="20"/>
          <w:szCs w:val="20"/>
        </w:rPr>
        <w:t>2023</w:t>
      </w:r>
      <w:r w:rsidRPr="00883461">
        <w:rPr>
          <w:rFonts w:cstheme="minorHAnsi"/>
          <w:b/>
          <w:bCs/>
          <w:sz w:val="20"/>
          <w:szCs w:val="20"/>
        </w:rPr>
        <w:t>.</w:t>
      </w:r>
    </w:p>
    <w:p w14:paraId="7CE40352" w14:textId="335180BF" w:rsidR="006B23FA" w:rsidRDefault="0030467F" w:rsidP="006B23FA">
      <w:pPr>
        <w:spacing w:after="120"/>
        <w:mirrorIndents/>
        <w:jc w:val="center"/>
        <w:rPr>
          <w:rFonts w:cstheme="minorHAnsi"/>
        </w:rPr>
      </w:pPr>
      <w:r>
        <w:rPr>
          <w:noProof/>
        </w:rPr>
        <w:drawing>
          <wp:inline distT="0" distB="0" distL="0" distR="0" wp14:anchorId="58C4F76D" wp14:editId="0E1D2962">
            <wp:extent cx="5915660" cy="2767054"/>
            <wp:effectExtent l="0" t="0" r="8890" b="14605"/>
            <wp:docPr id="24" name="Gráfico 24">
              <a:extLst xmlns:a="http://schemas.openxmlformats.org/drawingml/2006/main">
                <a:ext uri="{FF2B5EF4-FFF2-40B4-BE49-F238E27FC236}">
                  <a16:creationId xmlns:a16="http://schemas.microsoft.com/office/drawing/2014/main" id="{07125E9D-D3C3-4374-8C11-7013363D9C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63F2467" w14:textId="636769A1" w:rsidR="006B23FA" w:rsidRPr="00883461" w:rsidRDefault="006B23FA" w:rsidP="00EE6799">
      <w:pPr>
        <w:spacing w:after="0"/>
        <w:mirrorIndents/>
        <w:jc w:val="right"/>
        <w:rPr>
          <w:rFonts w:cstheme="minorHAnsi"/>
          <w:b/>
          <w:bCs/>
          <w:sz w:val="18"/>
          <w:szCs w:val="18"/>
        </w:rPr>
      </w:pPr>
      <w:r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Pr="00883461">
        <w:rPr>
          <w:rFonts w:cstheme="minorHAnsi"/>
          <w:b/>
          <w:bCs/>
          <w:sz w:val="18"/>
          <w:szCs w:val="18"/>
        </w:rPr>
        <w:t>.</w:t>
      </w:r>
    </w:p>
    <w:p w14:paraId="30029078" w14:textId="1040AB41" w:rsidR="00366C0F" w:rsidRDefault="00293FBF" w:rsidP="00293FBF">
      <w:pPr>
        <w:spacing w:after="120"/>
        <w:mirrorIndents/>
        <w:jc w:val="both"/>
        <w:rPr>
          <w:rFonts w:cstheme="minorHAnsi"/>
        </w:rPr>
      </w:pPr>
      <w:r>
        <w:rPr>
          <w:rFonts w:cstheme="minorHAnsi"/>
        </w:rPr>
        <w:lastRenderedPageBreak/>
        <w:t>Los valores detectados de N</w:t>
      </w:r>
      <w:r w:rsidR="0071330D">
        <w:rPr>
          <w:rFonts w:cstheme="minorHAnsi"/>
        </w:rPr>
        <w:t xml:space="preserve">O3-N </w:t>
      </w:r>
      <w:r w:rsidR="002A1B73">
        <w:rPr>
          <w:rFonts w:cstheme="minorHAnsi"/>
        </w:rPr>
        <w:t xml:space="preserve">(nitrógeno de Nitrato) </w:t>
      </w:r>
      <w:r w:rsidR="0071330D">
        <w:rPr>
          <w:rFonts w:cstheme="minorHAnsi"/>
        </w:rPr>
        <w:t xml:space="preserve">y NO2-N </w:t>
      </w:r>
      <w:r w:rsidR="002A1B73">
        <w:rPr>
          <w:rFonts w:cstheme="minorHAnsi"/>
        </w:rPr>
        <w:t xml:space="preserve">(nitrógeno de Nitrito) </w:t>
      </w:r>
      <w:r w:rsidR="00A35B02">
        <w:rPr>
          <w:rFonts w:cstheme="minorHAnsi"/>
        </w:rPr>
        <w:t>el único rio que</w:t>
      </w:r>
      <w:r>
        <w:rPr>
          <w:rFonts w:cstheme="minorHAnsi"/>
        </w:rPr>
        <w:t xml:space="preserve"> </w:t>
      </w:r>
      <w:r w:rsidR="002F7BE7">
        <w:rPr>
          <w:rFonts w:cstheme="minorHAnsi"/>
        </w:rPr>
        <w:t xml:space="preserve">presenta valores altos </w:t>
      </w:r>
      <w:r w:rsidR="00C04B81">
        <w:rPr>
          <w:rFonts w:cstheme="minorHAnsi"/>
        </w:rPr>
        <w:t xml:space="preserve">pero no </w:t>
      </w:r>
      <w:r w:rsidR="00705BB7">
        <w:rPr>
          <w:rFonts w:cstheme="minorHAnsi"/>
        </w:rPr>
        <w:t>sobrepasando</w:t>
      </w:r>
      <w:r w:rsidR="002F7BE7">
        <w:rPr>
          <w:rFonts w:cstheme="minorHAnsi"/>
        </w:rPr>
        <w:t xml:space="preserve"> 1</w:t>
      </w:r>
      <w:r>
        <w:rPr>
          <w:rFonts w:cstheme="minorHAnsi"/>
        </w:rPr>
        <w:t xml:space="preserve"> mg/L</w:t>
      </w:r>
      <w:r w:rsidR="0005719E">
        <w:rPr>
          <w:rFonts w:cstheme="minorHAnsi"/>
        </w:rPr>
        <w:t xml:space="preserve"> en el caso del Nitrato</w:t>
      </w:r>
      <w:r w:rsidR="00A40477">
        <w:rPr>
          <w:rFonts w:cstheme="minorHAnsi"/>
        </w:rPr>
        <w:t xml:space="preserve">, </w:t>
      </w:r>
      <w:r w:rsidR="00A35B02">
        <w:rPr>
          <w:rFonts w:cstheme="minorHAnsi"/>
        </w:rPr>
        <w:t xml:space="preserve">es </w:t>
      </w:r>
      <w:r w:rsidR="00A40477">
        <w:rPr>
          <w:rFonts w:cstheme="minorHAnsi"/>
        </w:rPr>
        <w:t>el</w:t>
      </w:r>
      <w:r w:rsidR="00757FB1">
        <w:rPr>
          <w:rFonts w:cstheme="minorHAnsi"/>
        </w:rPr>
        <w:t xml:space="preserve"> </w:t>
      </w:r>
      <w:r w:rsidR="00A40477">
        <w:rPr>
          <w:rFonts w:cstheme="minorHAnsi"/>
        </w:rPr>
        <w:t xml:space="preserve">río </w:t>
      </w:r>
      <w:r w:rsidR="00C04B81">
        <w:rPr>
          <w:rFonts w:cstheme="minorHAnsi"/>
        </w:rPr>
        <w:t>San Lucas</w:t>
      </w:r>
      <w:r w:rsidR="00F61AD2">
        <w:rPr>
          <w:rFonts w:cstheme="minorHAnsi"/>
        </w:rPr>
        <w:t xml:space="preserve"> </w:t>
      </w:r>
      <w:r w:rsidR="00A40477">
        <w:rPr>
          <w:rFonts w:cstheme="minorHAnsi"/>
        </w:rPr>
        <w:t xml:space="preserve">que reporta </w:t>
      </w:r>
      <w:r w:rsidR="00C04B81">
        <w:rPr>
          <w:rFonts w:cstheme="minorHAnsi"/>
        </w:rPr>
        <w:t>0.23</w:t>
      </w:r>
      <w:r w:rsidR="008505A0">
        <w:rPr>
          <w:rFonts w:cstheme="minorHAnsi"/>
        </w:rPr>
        <w:t xml:space="preserve"> mg/L, </w:t>
      </w:r>
      <w:r w:rsidR="00A35B02">
        <w:rPr>
          <w:rFonts w:cstheme="minorHAnsi"/>
        </w:rPr>
        <w:t xml:space="preserve">pero disminuyendo con relación al mes de </w:t>
      </w:r>
      <w:r w:rsidR="00F521DB">
        <w:rPr>
          <w:rFonts w:cstheme="minorHAnsi"/>
        </w:rPr>
        <w:t>enero</w:t>
      </w:r>
      <w:r w:rsidR="0005719E">
        <w:rPr>
          <w:rFonts w:cstheme="minorHAnsi"/>
        </w:rPr>
        <w:t>, con relación al Nitrito</w:t>
      </w:r>
      <w:r w:rsidR="00F61AD2">
        <w:rPr>
          <w:rFonts w:cstheme="minorHAnsi"/>
        </w:rPr>
        <w:t xml:space="preserve"> </w:t>
      </w:r>
      <w:r w:rsidR="00F317BA">
        <w:rPr>
          <w:rFonts w:cstheme="minorHAnsi"/>
        </w:rPr>
        <w:t xml:space="preserve">ninguno de los </w:t>
      </w:r>
      <w:r w:rsidR="00632041">
        <w:rPr>
          <w:rFonts w:cstheme="minorHAnsi"/>
        </w:rPr>
        <w:t>ríos sobrepasa</w:t>
      </w:r>
      <w:r w:rsidR="00C32333">
        <w:rPr>
          <w:rFonts w:cstheme="minorHAnsi"/>
        </w:rPr>
        <w:t xml:space="preserve"> l</w:t>
      </w:r>
      <w:r>
        <w:rPr>
          <w:rFonts w:cstheme="minorHAnsi"/>
        </w:rPr>
        <w:t>os 0.</w:t>
      </w:r>
      <w:r w:rsidR="00F317BA">
        <w:rPr>
          <w:rFonts w:cstheme="minorHAnsi"/>
        </w:rPr>
        <w:t>1</w:t>
      </w:r>
      <w:r>
        <w:rPr>
          <w:rFonts w:cstheme="minorHAnsi"/>
        </w:rPr>
        <w:t xml:space="preserve"> mg/L</w:t>
      </w:r>
      <w:r w:rsidR="00F61AD2">
        <w:rPr>
          <w:rFonts w:cstheme="minorHAnsi"/>
        </w:rPr>
        <w:t>.</w:t>
      </w:r>
      <w:r>
        <w:rPr>
          <w:rFonts w:cstheme="minorHAnsi"/>
        </w:rPr>
        <w:t xml:space="preserve"> Estos valores indican que NO3-N y NO2-N poseen valores tolerables para un ecosistema de agua dulce y que por lo tanto no afectan a los organismos que puedan desarrollarse en estos ecosistemas. </w:t>
      </w:r>
      <w:r w:rsidR="00366C0F">
        <w:rPr>
          <w:rFonts w:cstheme="minorHAnsi"/>
        </w:rPr>
        <w:t xml:space="preserve">Camargo </w:t>
      </w:r>
      <w:r w:rsidR="00366C0F" w:rsidRPr="00366C0F">
        <w:rPr>
          <w:rFonts w:cstheme="minorHAnsi"/>
          <w:i/>
        </w:rPr>
        <w:t>et al</w:t>
      </w:r>
      <w:r w:rsidR="00366C0F">
        <w:rPr>
          <w:rFonts w:cstheme="minorHAnsi"/>
        </w:rPr>
        <w:t xml:space="preserve">. (2005) determina </w:t>
      </w:r>
      <w:r w:rsidR="00A66F63">
        <w:rPr>
          <w:rFonts w:cstheme="minorHAnsi"/>
        </w:rPr>
        <w:t>que valores</w:t>
      </w:r>
      <w:r w:rsidR="00366C0F" w:rsidRPr="00C336F8">
        <w:rPr>
          <w:rFonts w:cstheme="minorHAnsi"/>
        </w:rPr>
        <w:t xml:space="preserve"> de </w:t>
      </w:r>
      <w:r w:rsidR="00843BCD">
        <w:rPr>
          <w:rFonts w:cstheme="minorHAnsi"/>
        </w:rPr>
        <w:t>&gt;</w:t>
      </w:r>
      <w:r w:rsidR="00C336F8">
        <w:rPr>
          <w:rFonts w:cstheme="minorHAnsi"/>
        </w:rPr>
        <w:t>2</w:t>
      </w:r>
      <w:r w:rsidR="00366C0F" w:rsidRPr="00C336F8">
        <w:rPr>
          <w:rFonts w:cstheme="minorHAnsi"/>
        </w:rPr>
        <w:t xml:space="preserve"> mg/L</w:t>
      </w:r>
      <w:r w:rsidR="00366C0F">
        <w:rPr>
          <w:rFonts w:cstheme="minorHAnsi"/>
        </w:rPr>
        <w:t xml:space="preserve"> de NO3-N puede representar efectos adversos para varias especies anfibios, peces y macroinvertebrados. </w:t>
      </w:r>
    </w:p>
    <w:p w14:paraId="4D66B478" w14:textId="4A2EE582" w:rsidR="00883461" w:rsidRPr="00883461" w:rsidRDefault="00883461" w:rsidP="00883461">
      <w:pPr>
        <w:spacing w:after="0"/>
        <w:mirrorIndents/>
        <w:jc w:val="center"/>
        <w:rPr>
          <w:rFonts w:cstheme="minorHAnsi"/>
          <w:b/>
          <w:bCs/>
          <w:sz w:val="18"/>
          <w:szCs w:val="18"/>
        </w:rPr>
      </w:pPr>
      <w:r w:rsidRPr="00883461">
        <w:rPr>
          <w:rFonts w:cstheme="minorHAnsi"/>
          <w:b/>
          <w:bCs/>
          <w:sz w:val="18"/>
          <w:szCs w:val="18"/>
        </w:rPr>
        <w:t xml:space="preserve">Gráfica 7: Valores de nitratos (NO3-N) y nitritos (NO2-N) de los ríos monitoreados en la Cuenca del Lago de Amatitlán durante el mes de </w:t>
      </w:r>
      <w:r w:rsidR="00F521DB">
        <w:rPr>
          <w:rFonts w:cstheme="minorHAnsi"/>
          <w:b/>
          <w:bCs/>
          <w:sz w:val="18"/>
          <w:szCs w:val="18"/>
        </w:rPr>
        <w:t>febrero</w:t>
      </w:r>
      <w:r w:rsidRPr="00883461">
        <w:rPr>
          <w:rFonts w:cstheme="minorHAnsi"/>
          <w:b/>
          <w:bCs/>
          <w:sz w:val="18"/>
          <w:szCs w:val="18"/>
        </w:rPr>
        <w:t xml:space="preserve">, </w:t>
      </w:r>
      <w:r w:rsidR="00623CE5">
        <w:rPr>
          <w:rFonts w:cstheme="minorHAnsi"/>
          <w:b/>
          <w:bCs/>
          <w:sz w:val="18"/>
          <w:szCs w:val="18"/>
        </w:rPr>
        <w:t>2023</w:t>
      </w:r>
      <w:r w:rsidRPr="00883461">
        <w:rPr>
          <w:rFonts w:cstheme="minorHAnsi"/>
          <w:b/>
          <w:bCs/>
          <w:sz w:val="18"/>
          <w:szCs w:val="18"/>
        </w:rPr>
        <w:t>.</w:t>
      </w:r>
    </w:p>
    <w:p w14:paraId="13014157" w14:textId="20AB739B" w:rsidR="009307BF" w:rsidRDefault="00C04B81" w:rsidP="009307BF">
      <w:pPr>
        <w:spacing w:after="120"/>
        <w:mirrorIndents/>
        <w:jc w:val="center"/>
        <w:rPr>
          <w:rFonts w:cstheme="minorHAnsi"/>
        </w:rPr>
      </w:pPr>
      <w:r>
        <w:rPr>
          <w:noProof/>
        </w:rPr>
        <w:drawing>
          <wp:inline distT="0" distB="0" distL="0" distR="0" wp14:anchorId="6C7ED0A8" wp14:editId="6674814E">
            <wp:extent cx="5899868" cy="3164619"/>
            <wp:effectExtent l="0" t="0" r="5715" b="17145"/>
            <wp:docPr id="28" name="Gráfico 28">
              <a:extLst xmlns:a="http://schemas.openxmlformats.org/drawingml/2006/main">
                <a:ext uri="{FF2B5EF4-FFF2-40B4-BE49-F238E27FC236}">
                  <a16:creationId xmlns:a16="http://schemas.microsoft.com/office/drawing/2014/main" id="{5D1BDA3C-C4F8-4DA3-802F-DD871FD6DDA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A011DF2" w14:textId="4A9AA4E8" w:rsidR="003B0DE8" w:rsidRPr="00883461" w:rsidRDefault="00D50950" w:rsidP="00D50950">
      <w:pPr>
        <w:spacing w:after="0"/>
        <w:mirrorIndents/>
        <w:jc w:val="center"/>
        <w:rPr>
          <w:rFonts w:cstheme="minorHAnsi"/>
          <w:b/>
          <w:bCs/>
          <w:sz w:val="18"/>
          <w:szCs w:val="18"/>
        </w:rPr>
      </w:pPr>
      <w:r w:rsidRPr="00883461">
        <w:rPr>
          <w:rFonts w:cstheme="minorHAnsi"/>
          <w:b/>
          <w:bCs/>
          <w:sz w:val="18"/>
          <w:szCs w:val="18"/>
        </w:rPr>
        <w:t xml:space="preserve">                                                                                          </w:t>
      </w:r>
      <w:r w:rsidR="003B0DE8" w:rsidRPr="00883461">
        <w:rPr>
          <w:rFonts w:cstheme="minorHAnsi"/>
          <w:b/>
          <w:bCs/>
          <w:sz w:val="18"/>
          <w:szCs w:val="18"/>
        </w:rPr>
        <w:t xml:space="preserve">Fuente: División de control, calidad ambiental y manejo de lagos, </w:t>
      </w:r>
      <w:r w:rsidR="00623CE5">
        <w:rPr>
          <w:rFonts w:cstheme="minorHAnsi"/>
          <w:b/>
          <w:bCs/>
          <w:sz w:val="18"/>
          <w:szCs w:val="18"/>
        </w:rPr>
        <w:t>2023</w:t>
      </w:r>
      <w:r w:rsidR="003B0DE8" w:rsidRPr="00883461">
        <w:rPr>
          <w:rFonts w:cstheme="minorHAnsi"/>
          <w:b/>
          <w:bCs/>
          <w:sz w:val="18"/>
          <w:szCs w:val="18"/>
        </w:rPr>
        <w:t>.</w:t>
      </w:r>
    </w:p>
    <w:p w14:paraId="403F0555" w14:textId="47936D5C" w:rsidR="001743F9" w:rsidRPr="00883461" w:rsidRDefault="001743F9" w:rsidP="005B5A2E">
      <w:pPr>
        <w:spacing w:after="0" w:line="240" w:lineRule="auto"/>
        <w:mirrorIndents/>
        <w:jc w:val="both"/>
        <w:rPr>
          <w:rFonts w:cstheme="minorHAnsi"/>
          <w:b/>
          <w:bCs/>
          <w:i/>
          <w:sz w:val="20"/>
          <w:szCs w:val="20"/>
        </w:rPr>
      </w:pPr>
    </w:p>
    <w:p w14:paraId="675AED77" w14:textId="61D7DF59" w:rsidR="004968C2" w:rsidRDefault="004968C2" w:rsidP="006F38FF">
      <w:pPr>
        <w:spacing w:after="0" w:line="240" w:lineRule="auto"/>
        <w:mirrorIndents/>
        <w:rPr>
          <w:rFonts w:cstheme="minorHAnsi"/>
          <w:b/>
          <w:bCs/>
          <w:iCs/>
          <w:sz w:val="20"/>
          <w:szCs w:val="20"/>
        </w:rPr>
      </w:pPr>
    </w:p>
    <w:p w14:paraId="31A03CEA" w14:textId="6B4D9FD7" w:rsidR="00B75576" w:rsidRDefault="00B75576" w:rsidP="006F38FF">
      <w:pPr>
        <w:spacing w:after="0" w:line="240" w:lineRule="auto"/>
        <w:mirrorIndents/>
        <w:rPr>
          <w:rFonts w:cstheme="minorHAnsi"/>
          <w:b/>
          <w:bCs/>
          <w:iCs/>
          <w:sz w:val="20"/>
          <w:szCs w:val="20"/>
        </w:rPr>
      </w:pPr>
    </w:p>
    <w:p w14:paraId="1BF9FC36" w14:textId="1A5C0878" w:rsidR="00B75576" w:rsidRDefault="00B75576" w:rsidP="006F38FF">
      <w:pPr>
        <w:spacing w:after="0" w:line="240" w:lineRule="auto"/>
        <w:mirrorIndents/>
        <w:rPr>
          <w:rFonts w:cstheme="minorHAnsi"/>
          <w:b/>
          <w:bCs/>
          <w:iCs/>
          <w:sz w:val="20"/>
          <w:szCs w:val="20"/>
        </w:rPr>
      </w:pPr>
    </w:p>
    <w:p w14:paraId="57BDABD3" w14:textId="7C738C2C" w:rsidR="00B75576" w:rsidRDefault="00B75576" w:rsidP="006F38FF">
      <w:pPr>
        <w:spacing w:after="0" w:line="240" w:lineRule="auto"/>
        <w:mirrorIndents/>
        <w:rPr>
          <w:rFonts w:cstheme="minorHAnsi"/>
          <w:b/>
          <w:bCs/>
          <w:iCs/>
          <w:sz w:val="20"/>
          <w:szCs w:val="20"/>
        </w:rPr>
      </w:pPr>
    </w:p>
    <w:p w14:paraId="77D5632D" w14:textId="0705C262" w:rsidR="0005719E" w:rsidRDefault="0005719E" w:rsidP="006F38FF">
      <w:pPr>
        <w:spacing w:after="0" w:line="240" w:lineRule="auto"/>
        <w:mirrorIndents/>
        <w:rPr>
          <w:rFonts w:cstheme="minorHAnsi"/>
          <w:b/>
          <w:bCs/>
          <w:iCs/>
          <w:sz w:val="20"/>
          <w:szCs w:val="20"/>
        </w:rPr>
      </w:pPr>
    </w:p>
    <w:p w14:paraId="02FEEB05" w14:textId="25C64364" w:rsidR="0005719E" w:rsidRDefault="0005719E" w:rsidP="006F38FF">
      <w:pPr>
        <w:spacing w:after="0" w:line="240" w:lineRule="auto"/>
        <w:mirrorIndents/>
        <w:rPr>
          <w:rFonts w:cstheme="minorHAnsi"/>
          <w:b/>
          <w:bCs/>
          <w:iCs/>
          <w:sz w:val="20"/>
          <w:szCs w:val="20"/>
        </w:rPr>
      </w:pPr>
    </w:p>
    <w:p w14:paraId="42140A2D" w14:textId="15D738B1" w:rsidR="00F317BA" w:rsidRDefault="00F317BA" w:rsidP="006F38FF">
      <w:pPr>
        <w:spacing w:after="0" w:line="240" w:lineRule="auto"/>
        <w:mirrorIndents/>
        <w:rPr>
          <w:rFonts w:cstheme="minorHAnsi"/>
          <w:b/>
          <w:bCs/>
          <w:iCs/>
          <w:sz w:val="20"/>
          <w:szCs w:val="20"/>
        </w:rPr>
      </w:pPr>
    </w:p>
    <w:p w14:paraId="5C709A8E" w14:textId="77777777" w:rsidR="00F317BA" w:rsidRDefault="00F317BA" w:rsidP="006F38FF">
      <w:pPr>
        <w:spacing w:after="0" w:line="240" w:lineRule="auto"/>
        <w:mirrorIndents/>
        <w:rPr>
          <w:rFonts w:cstheme="minorHAnsi"/>
          <w:b/>
          <w:bCs/>
          <w:iCs/>
          <w:sz w:val="20"/>
          <w:szCs w:val="20"/>
        </w:rPr>
      </w:pPr>
    </w:p>
    <w:p w14:paraId="512DEB9B" w14:textId="2873F309" w:rsidR="00B75576" w:rsidRDefault="00B75576" w:rsidP="006F38FF">
      <w:pPr>
        <w:spacing w:after="0" w:line="240" w:lineRule="auto"/>
        <w:mirrorIndents/>
        <w:rPr>
          <w:rFonts w:cstheme="minorHAnsi"/>
          <w:b/>
          <w:bCs/>
          <w:iCs/>
          <w:sz w:val="20"/>
          <w:szCs w:val="20"/>
        </w:rPr>
      </w:pPr>
    </w:p>
    <w:p w14:paraId="033F5CE4" w14:textId="6CA26612" w:rsidR="004A73ED" w:rsidRDefault="004A73ED" w:rsidP="006F38FF">
      <w:pPr>
        <w:spacing w:after="0" w:line="240" w:lineRule="auto"/>
        <w:mirrorIndents/>
        <w:rPr>
          <w:rFonts w:cstheme="minorHAnsi"/>
          <w:b/>
          <w:bCs/>
          <w:iCs/>
          <w:sz w:val="20"/>
          <w:szCs w:val="20"/>
        </w:rPr>
      </w:pPr>
    </w:p>
    <w:p w14:paraId="2D32A1F3" w14:textId="77777777" w:rsidR="004A73ED" w:rsidRDefault="004A73ED" w:rsidP="006F38FF">
      <w:pPr>
        <w:spacing w:after="0" w:line="240" w:lineRule="auto"/>
        <w:mirrorIndents/>
        <w:rPr>
          <w:rFonts w:cstheme="minorHAnsi"/>
          <w:b/>
          <w:bCs/>
          <w:iCs/>
          <w:sz w:val="20"/>
          <w:szCs w:val="20"/>
        </w:rPr>
      </w:pPr>
    </w:p>
    <w:p w14:paraId="188621A5" w14:textId="77777777" w:rsidR="00CC73BD" w:rsidRDefault="00CC73BD" w:rsidP="006F38FF">
      <w:pPr>
        <w:spacing w:after="0" w:line="240" w:lineRule="auto"/>
        <w:mirrorIndents/>
        <w:rPr>
          <w:rFonts w:cstheme="minorHAnsi"/>
          <w:b/>
          <w:bCs/>
          <w:iCs/>
          <w:sz w:val="20"/>
          <w:szCs w:val="20"/>
        </w:rPr>
      </w:pPr>
    </w:p>
    <w:p w14:paraId="23849CBF" w14:textId="18E91BD7" w:rsidR="00B75576" w:rsidRDefault="00B75576" w:rsidP="006F38FF">
      <w:pPr>
        <w:spacing w:after="0" w:line="240" w:lineRule="auto"/>
        <w:mirrorIndents/>
        <w:rPr>
          <w:rFonts w:cstheme="minorHAnsi"/>
          <w:b/>
          <w:bCs/>
          <w:iCs/>
          <w:sz w:val="20"/>
          <w:szCs w:val="20"/>
        </w:rPr>
      </w:pPr>
    </w:p>
    <w:p w14:paraId="41DDB70F" w14:textId="03128F22" w:rsidR="00B75576" w:rsidRDefault="00B75576" w:rsidP="006F38FF">
      <w:pPr>
        <w:spacing w:after="0" w:line="240" w:lineRule="auto"/>
        <w:mirrorIndents/>
        <w:rPr>
          <w:rFonts w:cstheme="minorHAnsi"/>
          <w:b/>
          <w:bCs/>
          <w:iCs/>
          <w:sz w:val="20"/>
          <w:szCs w:val="20"/>
        </w:rPr>
      </w:pPr>
    </w:p>
    <w:p w14:paraId="410331A6" w14:textId="75A31600" w:rsidR="00FC26FC" w:rsidRPr="003040C7" w:rsidRDefault="0050748F" w:rsidP="006F38FF">
      <w:pPr>
        <w:pStyle w:val="Prrafodelista"/>
        <w:numPr>
          <w:ilvl w:val="0"/>
          <w:numId w:val="26"/>
        </w:numPr>
        <w:spacing w:after="0" w:line="360" w:lineRule="auto"/>
        <w:mirrorIndents/>
        <w:jc w:val="both"/>
        <w:rPr>
          <w:rFonts w:eastAsiaTheme="majorEastAsia" w:cstheme="minorHAnsi"/>
          <w:b/>
          <w:i/>
          <w:iCs/>
          <w:sz w:val="24"/>
        </w:rPr>
      </w:pPr>
      <w:bookmarkStart w:id="12" w:name="_Hlk70710251"/>
      <w:r w:rsidRPr="003040C7">
        <w:rPr>
          <w:rFonts w:eastAsiaTheme="majorEastAsia" w:cstheme="minorHAnsi"/>
          <w:b/>
          <w:sz w:val="24"/>
        </w:rPr>
        <w:lastRenderedPageBreak/>
        <w:t xml:space="preserve">Fósforo total (PT) y </w:t>
      </w:r>
      <w:r w:rsidR="00933062">
        <w:rPr>
          <w:rFonts w:eastAsiaTheme="majorEastAsia" w:cstheme="minorHAnsi"/>
          <w:b/>
          <w:sz w:val="24"/>
        </w:rPr>
        <w:t>O</w:t>
      </w:r>
      <w:r w:rsidR="00933062" w:rsidRPr="003040C7">
        <w:rPr>
          <w:rFonts w:eastAsiaTheme="majorEastAsia" w:cstheme="minorHAnsi"/>
          <w:b/>
          <w:sz w:val="24"/>
        </w:rPr>
        <w:t>rtofosfatos</w:t>
      </w:r>
      <w:r w:rsidRPr="003040C7">
        <w:rPr>
          <w:rFonts w:eastAsiaTheme="majorEastAsia" w:cstheme="minorHAnsi"/>
          <w:b/>
          <w:sz w:val="24"/>
        </w:rPr>
        <w:t xml:space="preserve"> (PO4-P</w:t>
      </w:r>
      <w:r w:rsidRPr="003040C7">
        <w:rPr>
          <w:rFonts w:eastAsiaTheme="majorEastAsia" w:cstheme="minorHAnsi"/>
          <w:b/>
          <w:i/>
          <w:iCs/>
          <w:sz w:val="24"/>
        </w:rPr>
        <w:t>)</w:t>
      </w:r>
      <w:r w:rsidR="00FC26FC" w:rsidRPr="003040C7">
        <w:rPr>
          <w:rFonts w:eastAsiaTheme="majorEastAsia" w:cstheme="minorHAnsi"/>
          <w:b/>
          <w:i/>
          <w:iCs/>
          <w:sz w:val="24"/>
        </w:rPr>
        <w:t>:</w:t>
      </w:r>
    </w:p>
    <w:bookmarkEnd w:id="12"/>
    <w:p w14:paraId="121B12E6" w14:textId="34B05665" w:rsidR="00B35E31" w:rsidRDefault="003642A1" w:rsidP="00117A56">
      <w:pPr>
        <w:spacing w:after="120"/>
        <w:mirrorIndents/>
        <w:jc w:val="both"/>
        <w:rPr>
          <w:rFonts w:cstheme="minorHAnsi"/>
        </w:rPr>
      </w:pPr>
      <w:r>
        <w:rPr>
          <w:rFonts w:cstheme="minorHAnsi"/>
        </w:rPr>
        <w:t xml:space="preserve">En la gráfica No. </w:t>
      </w:r>
      <w:r w:rsidR="00923002">
        <w:rPr>
          <w:rFonts w:cstheme="minorHAnsi"/>
        </w:rPr>
        <w:t>8</w:t>
      </w:r>
      <w:r>
        <w:rPr>
          <w:rFonts w:cstheme="minorHAnsi"/>
        </w:rPr>
        <w:t xml:space="preserve"> se presentan los valores detectados de fósforo total (PT) y o</w:t>
      </w:r>
      <w:r w:rsidR="001A25F8">
        <w:rPr>
          <w:rFonts w:cstheme="minorHAnsi"/>
        </w:rPr>
        <w:t>rtofosfa</w:t>
      </w:r>
      <w:r>
        <w:rPr>
          <w:rFonts w:cstheme="minorHAnsi"/>
        </w:rPr>
        <w:t>tos (PO4-P) para los ríos de la cuenca</w:t>
      </w:r>
      <w:r w:rsidR="00C25E21">
        <w:rPr>
          <w:rFonts w:cstheme="minorHAnsi"/>
        </w:rPr>
        <w:t xml:space="preserve"> </w:t>
      </w:r>
      <w:r w:rsidR="00014DB4">
        <w:rPr>
          <w:rFonts w:cstheme="minorHAnsi"/>
        </w:rPr>
        <w:t xml:space="preserve">en todos los </w:t>
      </w:r>
      <w:r w:rsidR="00343841">
        <w:rPr>
          <w:rFonts w:cstheme="minorHAnsi"/>
        </w:rPr>
        <w:t xml:space="preserve">puntos monitoreados se </w:t>
      </w:r>
      <w:r w:rsidR="00014DB4">
        <w:rPr>
          <w:rFonts w:cstheme="minorHAnsi"/>
        </w:rPr>
        <w:t>detectaron altos valores d</w:t>
      </w:r>
      <w:r w:rsidR="00B35E31">
        <w:rPr>
          <w:rFonts w:cstheme="minorHAnsi"/>
        </w:rPr>
        <w:t xml:space="preserve">e PT, oscilando en un rango de </w:t>
      </w:r>
      <w:r w:rsidR="00C32333">
        <w:rPr>
          <w:rFonts w:cstheme="minorHAnsi"/>
        </w:rPr>
        <w:t>0.</w:t>
      </w:r>
      <w:r w:rsidR="004C7E0F">
        <w:rPr>
          <w:rFonts w:cstheme="minorHAnsi"/>
        </w:rPr>
        <w:t>6078</w:t>
      </w:r>
      <w:r w:rsidR="00C32333">
        <w:rPr>
          <w:rFonts w:cstheme="minorHAnsi"/>
        </w:rPr>
        <w:t>-</w:t>
      </w:r>
      <w:r w:rsidR="004C7E0F">
        <w:rPr>
          <w:rFonts w:cstheme="minorHAnsi"/>
        </w:rPr>
        <w:t>9</w:t>
      </w:r>
      <w:r w:rsidR="00FF4139">
        <w:rPr>
          <w:rFonts w:cstheme="minorHAnsi"/>
        </w:rPr>
        <w:t>.</w:t>
      </w:r>
      <w:r w:rsidR="004C7E0F">
        <w:rPr>
          <w:rFonts w:cstheme="minorHAnsi"/>
        </w:rPr>
        <w:t>71</w:t>
      </w:r>
      <w:r w:rsidR="00014DB4">
        <w:rPr>
          <w:rFonts w:cstheme="minorHAnsi"/>
        </w:rPr>
        <w:t xml:space="preserve"> mg/L</w:t>
      </w:r>
      <w:r w:rsidR="00FE7A52">
        <w:rPr>
          <w:rFonts w:cstheme="minorHAnsi"/>
        </w:rPr>
        <w:t xml:space="preserve">. </w:t>
      </w:r>
      <w:r w:rsidR="00014DB4">
        <w:rPr>
          <w:rFonts w:cstheme="minorHAnsi"/>
        </w:rPr>
        <w:t>Los cuerpos de agua que sobrepasan los 0.5 mg/L</w:t>
      </w:r>
      <w:r w:rsidR="0033132E">
        <w:rPr>
          <w:rFonts w:cstheme="minorHAnsi"/>
        </w:rPr>
        <w:t xml:space="preserve"> de PT</w:t>
      </w:r>
      <w:r w:rsidR="00014DB4">
        <w:rPr>
          <w:rFonts w:cstheme="minorHAnsi"/>
        </w:rPr>
        <w:t xml:space="preserve"> se consideran como eutróficos</w:t>
      </w:r>
      <w:r w:rsidR="00BE14DD">
        <w:rPr>
          <w:rFonts w:cstheme="minorHAnsi"/>
        </w:rPr>
        <w:t xml:space="preserve"> (Boyd, 2015)</w:t>
      </w:r>
      <w:r w:rsidR="00B35E31">
        <w:rPr>
          <w:rFonts w:cstheme="minorHAnsi"/>
        </w:rPr>
        <w:t>.</w:t>
      </w:r>
      <w:r w:rsidR="00397883">
        <w:rPr>
          <w:rFonts w:cstheme="minorHAnsi"/>
        </w:rPr>
        <w:t xml:space="preserve"> </w:t>
      </w:r>
    </w:p>
    <w:p w14:paraId="4FA72ECE" w14:textId="763339A5" w:rsidR="003642A1" w:rsidRDefault="00193FE2" w:rsidP="00117A56">
      <w:pPr>
        <w:spacing w:after="120"/>
        <w:mirrorIndents/>
        <w:jc w:val="both"/>
        <w:rPr>
          <w:rFonts w:cstheme="minorHAnsi"/>
        </w:rPr>
      </w:pPr>
      <w:r>
        <w:rPr>
          <w:rFonts w:cstheme="minorHAnsi"/>
        </w:rPr>
        <w:t>Las fuentes de donde puede provenir el fósforo son diversas (descargas de aguas residuales, descargas del tipo agrícola, erosión, etc.), pero dadas</w:t>
      </w:r>
      <w:r w:rsidR="001F601F">
        <w:rPr>
          <w:rFonts w:cstheme="minorHAnsi"/>
        </w:rPr>
        <w:t xml:space="preserve"> las condiciones de la cuenca</w:t>
      </w:r>
      <w:r w:rsidR="008968A2">
        <w:rPr>
          <w:rFonts w:cstheme="minorHAnsi"/>
        </w:rPr>
        <w:t xml:space="preserve">, </w:t>
      </w:r>
      <w:r w:rsidR="001F601F">
        <w:rPr>
          <w:rFonts w:cstheme="minorHAnsi"/>
        </w:rPr>
        <w:t xml:space="preserve">donde la </w:t>
      </w:r>
      <w:r w:rsidR="00154595">
        <w:rPr>
          <w:rFonts w:cstheme="minorHAnsi"/>
        </w:rPr>
        <w:t>may</w:t>
      </w:r>
      <w:r w:rsidR="00803D67">
        <w:rPr>
          <w:rFonts w:cstheme="minorHAnsi"/>
        </w:rPr>
        <w:t>o</w:t>
      </w:r>
      <w:r w:rsidR="001F601F">
        <w:rPr>
          <w:rFonts w:cstheme="minorHAnsi"/>
        </w:rPr>
        <w:t xml:space="preserve">ría de </w:t>
      </w:r>
      <w:r w:rsidR="00FD3F1D">
        <w:rPr>
          <w:rFonts w:cstheme="minorHAnsi"/>
        </w:rPr>
        <w:t>los ríos</w:t>
      </w:r>
      <w:r w:rsidR="001F601F">
        <w:rPr>
          <w:rFonts w:cstheme="minorHAnsi"/>
        </w:rPr>
        <w:t xml:space="preserve"> son urbanos</w:t>
      </w:r>
      <w:r w:rsidR="001E5DB4">
        <w:rPr>
          <w:rFonts w:cstheme="minorHAnsi"/>
        </w:rPr>
        <w:t>,</w:t>
      </w:r>
      <w:r w:rsidR="008968A2">
        <w:rPr>
          <w:rFonts w:cstheme="minorHAnsi"/>
        </w:rPr>
        <w:t xml:space="preserve"> y teniendo en cuenta que las aguas residuales poseen un PT promedio de 6.69 mg/L</w:t>
      </w:r>
      <w:r w:rsidR="00C526B0">
        <w:rPr>
          <w:rFonts w:cstheme="minorHAnsi"/>
        </w:rPr>
        <w:t xml:space="preserve"> (Neal &amp; </w:t>
      </w:r>
      <w:proofErr w:type="spellStart"/>
      <w:r w:rsidR="00C526B0">
        <w:rPr>
          <w:rFonts w:cstheme="minorHAnsi"/>
        </w:rPr>
        <w:t>Jarvie</w:t>
      </w:r>
      <w:proofErr w:type="spellEnd"/>
      <w:r w:rsidR="00C526B0">
        <w:rPr>
          <w:rFonts w:cstheme="minorHAnsi"/>
        </w:rPr>
        <w:t>, 2005)</w:t>
      </w:r>
      <w:r w:rsidR="008968A2">
        <w:rPr>
          <w:rFonts w:cstheme="minorHAnsi"/>
        </w:rPr>
        <w:t>, probablemente este tipo de agua</w:t>
      </w:r>
      <w:r w:rsidR="00F91FA0">
        <w:rPr>
          <w:rFonts w:cstheme="minorHAnsi"/>
        </w:rPr>
        <w:t xml:space="preserve"> (</w:t>
      </w:r>
      <w:r w:rsidR="001E5DB4">
        <w:rPr>
          <w:rFonts w:cstheme="minorHAnsi"/>
        </w:rPr>
        <w:t>residuales</w:t>
      </w:r>
      <w:r w:rsidR="00F91FA0">
        <w:rPr>
          <w:rFonts w:cstheme="minorHAnsi"/>
        </w:rPr>
        <w:t>)</w:t>
      </w:r>
      <w:r w:rsidR="008968A2">
        <w:rPr>
          <w:rFonts w:cstheme="minorHAnsi"/>
        </w:rPr>
        <w:t xml:space="preserve"> </w:t>
      </w:r>
      <w:r w:rsidR="00F91FA0">
        <w:rPr>
          <w:rFonts w:cstheme="minorHAnsi"/>
        </w:rPr>
        <w:t xml:space="preserve">sea </w:t>
      </w:r>
      <w:r w:rsidR="00A66F63">
        <w:rPr>
          <w:rFonts w:cstheme="minorHAnsi"/>
        </w:rPr>
        <w:t>de las</w:t>
      </w:r>
      <w:r>
        <w:rPr>
          <w:rFonts w:cstheme="minorHAnsi"/>
        </w:rPr>
        <w:t xml:space="preserve"> principales </w:t>
      </w:r>
      <w:r w:rsidR="00F91FA0">
        <w:rPr>
          <w:rFonts w:cstheme="minorHAnsi"/>
        </w:rPr>
        <w:t xml:space="preserve">fuentes </w:t>
      </w:r>
      <w:r w:rsidR="008968A2">
        <w:rPr>
          <w:rFonts w:cstheme="minorHAnsi"/>
        </w:rPr>
        <w:t>de fósforo en los ríos de la cuenca.</w:t>
      </w:r>
      <w:r w:rsidR="00FE7A52">
        <w:rPr>
          <w:rFonts w:cstheme="minorHAnsi"/>
        </w:rPr>
        <w:t xml:space="preserve"> Precisamente </w:t>
      </w:r>
      <w:r w:rsidR="00952CD5">
        <w:rPr>
          <w:rFonts w:cstheme="minorHAnsi"/>
        </w:rPr>
        <w:t xml:space="preserve">este mes para el punto del Rio </w:t>
      </w:r>
      <w:proofErr w:type="spellStart"/>
      <w:r w:rsidR="00952CD5">
        <w:rPr>
          <w:rFonts w:cstheme="minorHAnsi"/>
        </w:rPr>
        <w:t>Pansalic</w:t>
      </w:r>
      <w:proofErr w:type="spellEnd"/>
      <w:r w:rsidR="00952CD5">
        <w:rPr>
          <w:rFonts w:cstheme="minorHAnsi"/>
        </w:rPr>
        <w:t>/</w:t>
      </w:r>
      <w:proofErr w:type="spellStart"/>
      <w:r w:rsidR="00952CD5">
        <w:rPr>
          <w:rFonts w:cstheme="minorHAnsi"/>
        </w:rPr>
        <w:t>Panchiguaja</w:t>
      </w:r>
      <w:proofErr w:type="spellEnd"/>
      <w:r w:rsidR="00952CD5">
        <w:rPr>
          <w:rFonts w:cstheme="minorHAnsi"/>
        </w:rPr>
        <w:t xml:space="preserve"> </w:t>
      </w:r>
      <w:r w:rsidR="006E4D8C">
        <w:rPr>
          <w:rFonts w:cstheme="minorHAnsi"/>
        </w:rPr>
        <w:t xml:space="preserve">hubo un </w:t>
      </w:r>
      <w:r w:rsidR="008C483A">
        <w:rPr>
          <w:rFonts w:cstheme="minorHAnsi"/>
        </w:rPr>
        <w:t>leve descenso</w:t>
      </w:r>
      <w:r w:rsidR="00B82742">
        <w:rPr>
          <w:rFonts w:cstheme="minorHAnsi"/>
        </w:rPr>
        <w:t xml:space="preserve"> </w:t>
      </w:r>
      <w:r w:rsidR="006E4D8C">
        <w:rPr>
          <w:rFonts w:cstheme="minorHAnsi"/>
        </w:rPr>
        <w:t xml:space="preserve">con respecto al mes </w:t>
      </w:r>
      <w:r w:rsidR="000F069D">
        <w:rPr>
          <w:rFonts w:cstheme="minorHAnsi"/>
        </w:rPr>
        <w:t>anterior</w:t>
      </w:r>
      <w:r w:rsidR="00A64AB3">
        <w:rPr>
          <w:rFonts w:cstheme="minorHAnsi"/>
        </w:rPr>
        <w:t xml:space="preserve">, así mismo el punto del Rio Platanitos </w:t>
      </w:r>
      <w:r w:rsidR="000F069D">
        <w:rPr>
          <w:rFonts w:cstheme="minorHAnsi"/>
        </w:rPr>
        <w:t>el valor más alto</w:t>
      </w:r>
      <w:r w:rsidR="00A64AB3">
        <w:rPr>
          <w:rFonts w:cstheme="minorHAnsi"/>
        </w:rPr>
        <w:t xml:space="preserve"> </w:t>
      </w:r>
      <w:r w:rsidR="00B82742">
        <w:rPr>
          <w:rFonts w:cstheme="minorHAnsi"/>
        </w:rPr>
        <w:t xml:space="preserve">detectado para este mes </w:t>
      </w:r>
      <w:r w:rsidR="00A64AB3">
        <w:rPr>
          <w:rFonts w:cstheme="minorHAnsi"/>
        </w:rPr>
        <w:t xml:space="preserve">con </w:t>
      </w:r>
      <w:r w:rsidR="008C483A">
        <w:rPr>
          <w:rFonts w:cstheme="minorHAnsi"/>
        </w:rPr>
        <w:t>9</w:t>
      </w:r>
      <w:r w:rsidR="00A64AB3">
        <w:rPr>
          <w:rFonts w:cstheme="minorHAnsi"/>
        </w:rPr>
        <w:t>.</w:t>
      </w:r>
      <w:r w:rsidR="008C483A">
        <w:rPr>
          <w:rFonts w:cstheme="minorHAnsi"/>
        </w:rPr>
        <w:t>71</w:t>
      </w:r>
      <w:r w:rsidR="00A64AB3" w:rsidRPr="00A64AB3">
        <w:rPr>
          <w:rFonts w:cstheme="minorHAnsi"/>
        </w:rPr>
        <w:t xml:space="preserve"> </w:t>
      </w:r>
      <w:r w:rsidR="00A64AB3">
        <w:rPr>
          <w:rFonts w:cstheme="minorHAnsi"/>
        </w:rPr>
        <w:t>mg/L</w:t>
      </w:r>
      <w:r w:rsidR="00C32333">
        <w:rPr>
          <w:rFonts w:cstheme="minorHAnsi"/>
        </w:rPr>
        <w:t xml:space="preserve">, esto es debido a que </w:t>
      </w:r>
      <w:r w:rsidR="00FE7A52">
        <w:rPr>
          <w:rFonts w:cstheme="minorHAnsi"/>
        </w:rPr>
        <w:t>es</w:t>
      </w:r>
      <w:r w:rsidR="00082CDC">
        <w:rPr>
          <w:rFonts w:cstheme="minorHAnsi"/>
        </w:rPr>
        <w:t>tos</w:t>
      </w:r>
      <w:r w:rsidR="00FE7A52">
        <w:rPr>
          <w:rFonts w:cstheme="minorHAnsi"/>
        </w:rPr>
        <w:t xml:space="preserve"> </w:t>
      </w:r>
      <w:r w:rsidR="00082CDC">
        <w:rPr>
          <w:rFonts w:cstheme="minorHAnsi"/>
        </w:rPr>
        <w:t xml:space="preserve">cuerpos de agua son </w:t>
      </w:r>
      <w:r w:rsidR="00FE7A52">
        <w:rPr>
          <w:rFonts w:cstheme="minorHAnsi"/>
        </w:rPr>
        <w:t>de los ríos que probablemente recibe</w:t>
      </w:r>
      <w:r w:rsidR="00082CDC">
        <w:rPr>
          <w:rFonts w:cstheme="minorHAnsi"/>
        </w:rPr>
        <w:t>n</w:t>
      </w:r>
      <w:r w:rsidR="00FE7A52">
        <w:rPr>
          <w:rFonts w:cstheme="minorHAnsi"/>
        </w:rPr>
        <w:t xml:space="preserve"> una alta cantidad de aguas residuales sin tratamiento, ya que se encuentra</w:t>
      </w:r>
      <w:r w:rsidR="00082CDC">
        <w:rPr>
          <w:rFonts w:cstheme="minorHAnsi"/>
        </w:rPr>
        <w:t>n</w:t>
      </w:r>
      <w:r w:rsidR="00FE7A52">
        <w:rPr>
          <w:rFonts w:cstheme="minorHAnsi"/>
        </w:rPr>
        <w:t xml:space="preserve"> fuertemente urbanizado</w:t>
      </w:r>
      <w:r w:rsidR="00082CDC">
        <w:rPr>
          <w:rFonts w:cstheme="minorHAnsi"/>
        </w:rPr>
        <w:t>s</w:t>
      </w:r>
      <w:r w:rsidR="003950F1">
        <w:rPr>
          <w:rFonts w:cstheme="minorHAnsi"/>
        </w:rPr>
        <w:t>.</w:t>
      </w:r>
      <w:r w:rsidR="0007398E">
        <w:rPr>
          <w:rFonts w:cstheme="minorHAnsi"/>
        </w:rPr>
        <w:t xml:space="preserve"> El rio con menor cantidad de fosforo fue el río </w:t>
      </w:r>
      <w:proofErr w:type="spellStart"/>
      <w:r w:rsidR="0007398E">
        <w:rPr>
          <w:rFonts w:cstheme="minorHAnsi"/>
        </w:rPr>
        <w:t>Pampumay</w:t>
      </w:r>
      <w:proofErr w:type="spellEnd"/>
      <w:r w:rsidR="0007398E">
        <w:rPr>
          <w:rFonts w:cstheme="minorHAnsi"/>
        </w:rPr>
        <w:t xml:space="preserve"> con 0.</w:t>
      </w:r>
      <w:r w:rsidR="008C483A">
        <w:rPr>
          <w:rFonts w:cstheme="minorHAnsi"/>
        </w:rPr>
        <w:t>60</w:t>
      </w:r>
      <w:r w:rsidR="003950F1">
        <w:rPr>
          <w:rFonts w:cstheme="minorHAnsi"/>
        </w:rPr>
        <w:t xml:space="preserve"> </w:t>
      </w:r>
      <w:r w:rsidR="0007398E">
        <w:rPr>
          <w:rFonts w:cstheme="minorHAnsi"/>
        </w:rPr>
        <w:t>mg/L</w:t>
      </w:r>
      <w:r w:rsidR="008C483A">
        <w:rPr>
          <w:rFonts w:cstheme="minorHAnsi"/>
        </w:rPr>
        <w:t xml:space="preserve"> aumentando considerablemente con respecto al mes anterior</w:t>
      </w:r>
      <w:r w:rsidR="0007398E">
        <w:rPr>
          <w:rFonts w:cstheme="minorHAnsi"/>
        </w:rPr>
        <w:t>.</w:t>
      </w:r>
    </w:p>
    <w:p w14:paraId="06BC81DA" w14:textId="7A12DA12" w:rsidR="00122FC0" w:rsidRPr="00122FC0" w:rsidRDefault="00122FC0" w:rsidP="00122FC0">
      <w:pPr>
        <w:spacing w:after="0"/>
        <w:mirrorIndents/>
        <w:jc w:val="center"/>
        <w:rPr>
          <w:rFonts w:cstheme="minorHAnsi"/>
          <w:b/>
          <w:bCs/>
          <w:sz w:val="18"/>
          <w:szCs w:val="18"/>
        </w:rPr>
      </w:pPr>
      <w:r w:rsidRPr="00122FC0">
        <w:rPr>
          <w:rFonts w:cstheme="minorHAnsi"/>
          <w:b/>
          <w:bCs/>
          <w:sz w:val="18"/>
          <w:szCs w:val="18"/>
        </w:rPr>
        <w:t xml:space="preserve">Gráfica 8: Valores de fósforo total (P) </w:t>
      </w:r>
      <w:r w:rsidR="00A66F63" w:rsidRPr="00122FC0">
        <w:rPr>
          <w:rFonts w:cstheme="minorHAnsi"/>
          <w:b/>
          <w:bCs/>
          <w:sz w:val="18"/>
          <w:szCs w:val="18"/>
        </w:rPr>
        <w:t>y ortofosfatos</w:t>
      </w:r>
      <w:r w:rsidRPr="00122FC0">
        <w:rPr>
          <w:rFonts w:cstheme="minorHAnsi"/>
          <w:b/>
          <w:bCs/>
          <w:sz w:val="18"/>
          <w:szCs w:val="18"/>
        </w:rPr>
        <w:t xml:space="preserve"> (PO4-P) de los ríos monitoreados en la Cuenca del Lago de Amatitlán durante el mes de </w:t>
      </w:r>
      <w:r w:rsidR="00F521DB">
        <w:rPr>
          <w:rFonts w:cstheme="minorHAnsi"/>
          <w:b/>
          <w:bCs/>
          <w:sz w:val="18"/>
          <w:szCs w:val="18"/>
        </w:rPr>
        <w:t>febrero</w:t>
      </w:r>
      <w:r w:rsidRPr="00122FC0">
        <w:rPr>
          <w:rFonts w:cstheme="minorHAnsi"/>
          <w:b/>
          <w:bCs/>
          <w:sz w:val="18"/>
          <w:szCs w:val="18"/>
        </w:rPr>
        <w:t xml:space="preserve">, </w:t>
      </w:r>
      <w:r w:rsidR="00623CE5">
        <w:rPr>
          <w:rFonts w:cstheme="minorHAnsi"/>
          <w:b/>
          <w:bCs/>
          <w:sz w:val="18"/>
          <w:szCs w:val="18"/>
        </w:rPr>
        <w:t>2023</w:t>
      </w:r>
      <w:r w:rsidRPr="00122FC0">
        <w:rPr>
          <w:rFonts w:cstheme="minorHAnsi"/>
          <w:b/>
          <w:bCs/>
          <w:sz w:val="18"/>
          <w:szCs w:val="18"/>
        </w:rPr>
        <w:t>.</w:t>
      </w:r>
    </w:p>
    <w:p w14:paraId="767158AD" w14:textId="70296E4F" w:rsidR="00BE14E9" w:rsidRDefault="004C7E0F" w:rsidP="00BE14E9">
      <w:pPr>
        <w:spacing w:after="120"/>
        <w:mirrorIndents/>
        <w:jc w:val="center"/>
        <w:rPr>
          <w:rFonts w:cstheme="minorHAnsi"/>
        </w:rPr>
      </w:pPr>
      <w:r>
        <w:rPr>
          <w:noProof/>
        </w:rPr>
        <w:drawing>
          <wp:inline distT="0" distB="0" distL="0" distR="0" wp14:anchorId="0079BA53" wp14:editId="663737B9">
            <wp:extent cx="5836258" cy="3411110"/>
            <wp:effectExtent l="0" t="0" r="12700" b="18415"/>
            <wp:docPr id="30" name="Gráfico 30">
              <a:extLst xmlns:a="http://schemas.openxmlformats.org/drawingml/2006/main">
                <a:ext uri="{FF2B5EF4-FFF2-40B4-BE49-F238E27FC236}">
                  <a16:creationId xmlns:a16="http://schemas.microsoft.com/office/drawing/2014/main" id="{B99E5920-2C33-457E-AB78-50616F040C2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C2EC2B3" w14:textId="6321AD5B" w:rsidR="006E7E7A" w:rsidRPr="00122FC0" w:rsidRDefault="0050748F" w:rsidP="00122FC0">
      <w:pPr>
        <w:spacing w:after="0"/>
        <w:mirrorIndents/>
        <w:rPr>
          <w:rFonts w:cstheme="minorHAnsi"/>
          <w:b/>
          <w:bCs/>
          <w:sz w:val="18"/>
          <w:szCs w:val="18"/>
        </w:rPr>
      </w:pPr>
      <w:bookmarkStart w:id="13" w:name="_Hlk65404412"/>
      <w:r w:rsidRPr="00122FC0">
        <w:rPr>
          <w:rFonts w:cstheme="minorHAnsi"/>
          <w:b/>
          <w:bCs/>
          <w:sz w:val="18"/>
          <w:szCs w:val="18"/>
        </w:rPr>
        <w:t xml:space="preserve">                                                                                                    </w:t>
      </w:r>
      <w:r w:rsidR="006E7E7A" w:rsidRPr="00122FC0">
        <w:rPr>
          <w:rFonts w:cstheme="minorHAnsi"/>
          <w:b/>
          <w:bCs/>
          <w:sz w:val="18"/>
          <w:szCs w:val="18"/>
        </w:rPr>
        <w:t xml:space="preserve">Fuente: División de control, calidad ambiental y manejo de lagos, </w:t>
      </w:r>
      <w:r w:rsidR="00623CE5">
        <w:rPr>
          <w:rFonts w:cstheme="minorHAnsi"/>
          <w:b/>
          <w:bCs/>
          <w:sz w:val="18"/>
          <w:szCs w:val="18"/>
        </w:rPr>
        <w:t>2023</w:t>
      </w:r>
      <w:r w:rsidR="006E7E7A" w:rsidRPr="00122FC0">
        <w:rPr>
          <w:rFonts w:cstheme="minorHAnsi"/>
          <w:b/>
          <w:bCs/>
          <w:sz w:val="18"/>
          <w:szCs w:val="18"/>
        </w:rPr>
        <w:t>.</w:t>
      </w:r>
    </w:p>
    <w:bookmarkEnd w:id="13"/>
    <w:p w14:paraId="7835C3D6" w14:textId="1756E741" w:rsidR="00FA24E3" w:rsidRDefault="00FA24E3" w:rsidP="00122FC0">
      <w:pPr>
        <w:spacing w:after="0" w:line="240" w:lineRule="auto"/>
        <w:mirrorIndents/>
        <w:rPr>
          <w:rFonts w:cstheme="minorHAnsi"/>
          <w:b/>
          <w:bCs/>
          <w:i/>
          <w:sz w:val="20"/>
          <w:szCs w:val="20"/>
        </w:rPr>
      </w:pPr>
    </w:p>
    <w:p w14:paraId="7C0A27BA" w14:textId="58D4EA0F" w:rsidR="006F38FF" w:rsidRPr="00F75122" w:rsidRDefault="006F38FF" w:rsidP="006F38FF">
      <w:pPr>
        <w:pStyle w:val="Ttulo3"/>
        <w:spacing w:after="120"/>
        <w:rPr>
          <w:rFonts w:asciiTheme="minorHAnsi" w:hAnsiTheme="minorHAnsi" w:cstheme="minorHAnsi"/>
          <w:bCs/>
          <w:color w:val="1F497D" w:themeColor="text2"/>
          <w:sz w:val="28"/>
          <w:szCs w:val="28"/>
        </w:rPr>
      </w:pPr>
      <w:bookmarkStart w:id="14" w:name="_Toc128555621"/>
      <w:bookmarkStart w:id="15" w:name="_Hlk70710333"/>
      <w:r w:rsidRPr="00F75122">
        <w:rPr>
          <w:rFonts w:asciiTheme="minorHAnsi" w:hAnsiTheme="minorHAnsi" w:cstheme="minorHAnsi"/>
          <w:bCs/>
          <w:color w:val="1F497D" w:themeColor="text2"/>
          <w:sz w:val="28"/>
          <w:szCs w:val="28"/>
        </w:rPr>
        <w:lastRenderedPageBreak/>
        <w:t>Otros análisis</w:t>
      </w:r>
      <w:bookmarkEnd w:id="14"/>
    </w:p>
    <w:p w14:paraId="1F11D218" w14:textId="77777777" w:rsidR="00EE6799" w:rsidRPr="002E75BF" w:rsidRDefault="00EE6799" w:rsidP="00EE6799">
      <w:pPr>
        <w:pStyle w:val="Ttulo4"/>
        <w:spacing w:after="120"/>
        <w:rPr>
          <w:rFonts w:asciiTheme="minorHAnsi" w:hAnsiTheme="minorHAnsi" w:cstheme="minorHAnsi"/>
          <w:b/>
          <w:i w:val="0"/>
          <w:iCs w:val="0"/>
          <w:color w:val="auto"/>
          <w:sz w:val="24"/>
        </w:rPr>
      </w:pPr>
      <w:r w:rsidRPr="002E75BF">
        <w:rPr>
          <w:rFonts w:asciiTheme="minorHAnsi" w:hAnsiTheme="minorHAnsi" w:cstheme="minorHAnsi"/>
          <w:b/>
          <w:i w:val="0"/>
          <w:iCs w:val="0"/>
          <w:color w:val="auto"/>
          <w:sz w:val="24"/>
        </w:rPr>
        <w:t>Demanda Bioquímica (DBO</w:t>
      </w:r>
      <w:r w:rsidRPr="002E75BF">
        <w:rPr>
          <w:rFonts w:asciiTheme="minorHAnsi" w:hAnsiTheme="minorHAnsi" w:cstheme="minorHAnsi"/>
          <w:b/>
          <w:i w:val="0"/>
          <w:iCs w:val="0"/>
          <w:color w:val="auto"/>
          <w:sz w:val="24"/>
          <w:vertAlign w:val="subscript"/>
        </w:rPr>
        <w:t>5</w:t>
      </w:r>
      <w:r w:rsidRPr="002E75BF">
        <w:rPr>
          <w:rFonts w:asciiTheme="minorHAnsi" w:hAnsiTheme="minorHAnsi" w:cstheme="minorHAnsi"/>
          <w:b/>
          <w:i w:val="0"/>
          <w:iCs w:val="0"/>
          <w:color w:val="auto"/>
          <w:sz w:val="24"/>
        </w:rPr>
        <w:t>) y Química de Oxígeno (DQO)</w:t>
      </w:r>
    </w:p>
    <w:bookmarkEnd w:id="15"/>
    <w:p w14:paraId="7AE4B3D4" w14:textId="1406BF4E" w:rsidR="00627CCF" w:rsidRDefault="00EE6799" w:rsidP="00EE6799">
      <w:pPr>
        <w:spacing w:after="120"/>
        <w:mirrorIndents/>
        <w:jc w:val="both"/>
        <w:rPr>
          <w:rFonts w:cstheme="minorHAnsi"/>
        </w:rPr>
      </w:pPr>
      <w:r>
        <w:rPr>
          <w:rFonts w:cstheme="minorHAnsi"/>
        </w:rPr>
        <w:t xml:space="preserve">La demanda bioquímica de oxígeno (DBO5) y la demanda química de oxígeno (DQO) </w:t>
      </w:r>
      <w:r w:rsidR="002E75BF" w:rsidRPr="00B75576">
        <w:rPr>
          <w:rFonts w:cstheme="minorHAnsi"/>
          <w:color w:val="000000" w:themeColor="text1"/>
        </w:rPr>
        <w:t>son parámetros sanitarios</w:t>
      </w:r>
      <w:r w:rsidR="002E75BF">
        <w:rPr>
          <w:rFonts w:cstheme="minorHAnsi"/>
        </w:rPr>
        <w:t xml:space="preserve"> </w:t>
      </w:r>
      <w:r>
        <w:rPr>
          <w:rFonts w:cstheme="minorHAnsi"/>
        </w:rPr>
        <w:t xml:space="preserve">evalúan indirectamente la contaminación que existe en un cuerpo de agua y lo realizan por la medición de la cantidad de oxígeno necesario para degradar la materia </w:t>
      </w:r>
      <w:r w:rsidR="00A66F63">
        <w:rPr>
          <w:rFonts w:cstheme="minorHAnsi"/>
        </w:rPr>
        <w:t>orgánica</w:t>
      </w:r>
      <w:r>
        <w:rPr>
          <w:rFonts w:cstheme="minorHAnsi"/>
        </w:rPr>
        <w:t xml:space="preserve"> que recibe. Las fuentes de materia orgánica pueden ser: descargas de aguas residuales, fuentes naturales (caída de hojas, insectos, animales, etc.), por actividades agrícolas (escorrentía), etc. (</w:t>
      </w:r>
      <w:proofErr w:type="spellStart"/>
      <w:r>
        <w:rPr>
          <w:rFonts w:cstheme="minorHAnsi"/>
        </w:rPr>
        <w:t>Brenniman</w:t>
      </w:r>
      <w:proofErr w:type="spellEnd"/>
      <w:r>
        <w:rPr>
          <w:rFonts w:cstheme="minorHAnsi"/>
        </w:rPr>
        <w:t xml:space="preserve">, 1999; Rao, 2006). </w:t>
      </w:r>
      <w:r w:rsidR="0034665D">
        <w:rPr>
          <w:rFonts w:cstheme="minorHAnsi"/>
        </w:rPr>
        <w:t>El cuerpo</w:t>
      </w:r>
      <w:r w:rsidR="002336A0">
        <w:rPr>
          <w:rFonts w:cstheme="minorHAnsi"/>
        </w:rPr>
        <w:t xml:space="preserve"> de agua</w:t>
      </w:r>
      <w:r>
        <w:rPr>
          <w:rFonts w:cstheme="minorHAnsi"/>
        </w:rPr>
        <w:t xml:space="preserve"> que present</w:t>
      </w:r>
      <w:r w:rsidR="0034665D">
        <w:rPr>
          <w:rFonts w:cstheme="minorHAnsi"/>
        </w:rPr>
        <w:t>o</w:t>
      </w:r>
      <w:r>
        <w:rPr>
          <w:rFonts w:cstheme="minorHAnsi"/>
        </w:rPr>
        <w:t xml:space="preserve"> altos niveles de DBO5</w:t>
      </w:r>
      <w:r w:rsidR="00005729">
        <w:rPr>
          <w:rFonts w:cstheme="minorHAnsi"/>
        </w:rPr>
        <w:t xml:space="preserve"> y DQO fue el río </w:t>
      </w:r>
      <w:r w:rsidR="008F3DB3">
        <w:rPr>
          <w:rFonts w:cstheme="minorHAnsi"/>
        </w:rPr>
        <w:t xml:space="preserve">Rio </w:t>
      </w:r>
      <w:r w:rsidR="003771F9">
        <w:rPr>
          <w:rFonts w:cstheme="minorHAnsi"/>
        </w:rPr>
        <w:t>Platanitos</w:t>
      </w:r>
      <w:r w:rsidR="00FD2AA5">
        <w:rPr>
          <w:rFonts w:cstheme="minorHAnsi"/>
        </w:rPr>
        <w:t xml:space="preserve"> </w:t>
      </w:r>
      <w:r w:rsidR="007948E5">
        <w:rPr>
          <w:rFonts w:cstheme="minorHAnsi"/>
        </w:rPr>
        <w:t xml:space="preserve">(Gráfica </w:t>
      </w:r>
      <w:r w:rsidR="00923002">
        <w:rPr>
          <w:rFonts w:cstheme="minorHAnsi"/>
        </w:rPr>
        <w:t>9</w:t>
      </w:r>
      <w:r w:rsidR="007948E5">
        <w:rPr>
          <w:rFonts w:cstheme="minorHAnsi"/>
        </w:rPr>
        <w:t>)</w:t>
      </w:r>
      <w:r>
        <w:rPr>
          <w:rFonts w:cstheme="minorHAnsi"/>
        </w:rPr>
        <w:t>.</w:t>
      </w:r>
      <w:r w:rsidR="007948E5">
        <w:rPr>
          <w:rFonts w:cstheme="minorHAnsi"/>
        </w:rPr>
        <w:t xml:space="preserve"> </w:t>
      </w:r>
      <w:r w:rsidR="00627CCF">
        <w:rPr>
          <w:rFonts w:cstheme="minorHAnsi"/>
        </w:rPr>
        <w:t xml:space="preserve">Con respecto al mes anterior, </w:t>
      </w:r>
      <w:r w:rsidR="00471F79">
        <w:rPr>
          <w:rFonts w:cstheme="minorHAnsi"/>
        </w:rPr>
        <w:t>aumentando levemente</w:t>
      </w:r>
      <w:r w:rsidR="0034665D">
        <w:rPr>
          <w:rFonts w:cstheme="minorHAnsi"/>
        </w:rPr>
        <w:t xml:space="preserve"> </w:t>
      </w:r>
      <w:r w:rsidR="00627CCF">
        <w:rPr>
          <w:rFonts w:cstheme="minorHAnsi"/>
        </w:rPr>
        <w:t xml:space="preserve">los niveles de DBO5 y DQO, registrándose </w:t>
      </w:r>
      <w:r w:rsidR="007508D9">
        <w:rPr>
          <w:rFonts w:cstheme="minorHAnsi"/>
        </w:rPr>
        <w:t xml:space="preserve">los valores </w:t>
      </w:r>
      <w:r w:rsidR="00627CCF">
        <w:rPr>
          <w:rFonts w:cstheme="minorHAnsi"/>
        </w:rPr>
        <w:t>para est</w:t>
      </w:r>
      <w:r w:rsidR="0034665D">
        <w:rPr>
          <w:rFonts w:cstheme="minorHAnsi"/>
        </w:rPr>
        <w:t>e</w:t>
      </w:r>
      <w:r w:rsidR="00627CCF">
        <w:rPr>
          <w:rFonts w:cstheme="minorHAnsi"/>
        </w:rPr>
        <w:t xml:space="preserve"> cuerpo de agua (</w:t>
      </w:r>
      <w:r w:rsidR="00471F79">
        <w:rPr>
          <w:rFonts w:cstheme="minorHAnsi"/>
        </w:rPr>
        <w:t>640</w:t>
      </w:r>
      <w:r w:rsidR="003771F9">
        <w:rPr>
          <w:rFonts w:cstheme="minorHAnsi"/>
        </w:rPr>
        <w:t xml:space="preserve"> y </w:t>
      </w:r>
      <w:r w:rsidR="00471F79">
        <w:rPr>
          <w:rFonts w:cstheme="minorHAnsi"/>
        </w:rPr>
        <w:t>900</w:t>
      </w:r>
      <w:r w:rsidR="003D520C">
        <w:rPr>
          <w:rFonts w:cstheme="minorHAnsi"/>
        </w:rPr>
        <w:t xml:space="preserve"> mg/L</w:t>
      </w:r>
      <w:r w:rsidR="00627CCF">
        <w:rPr>
          <w:rFonts w:cstheme="minorHAnsi"/>
        </w:rPr>
        <w:t>).</w:t>
      </w:r>
      <w:r w:rsidR="007508D9">
        <w:rPr>
          <w:rFonts w:cstheme="minorHAnsi"/>
        </w:rPr>
        <w:t xml:space="preserve"> </w:t>
      </w:r>
      <w:r w:rsidR="002A7196">
        <w:rPr>
          <w:rFonts w:cstheme="minorHAnsi"/>
        </w:rPr>
        <w:t>Aunque cada país tiene legislaciones específicas donde se establecen los rangos o límites permitidos de DBO5 y</w:t>
      </w:r>
      <w:r w:rsidR="008A2A9E">
        <w:rPr>
          <w:rFonts w:cstheme="minorHAnsi"/>
        </w:rPr>
        <w:t xml:space="preserve"> DQO, se concuerda</w:t>
      </w:r>
      <w:r w:rsidR="002A7196">
        <w:rPr>
          <w:rFonts w:cstheme="minorHAnsi"/>
        </w:rPr>
        <w:t xml:space="preserve"> que valores &gt;100 mg/L son considerados como altos y que los ecosistemas acuáticos donde se reportan estos valores reciben una gran contaminación orgánica.</w:t>
      </w:r>
      <w:r w:rsidR="0056619A">
        <w:rPr>
          <w:rFonts w:cstheme="minorHAnsi"/>
        </w:rPr>
        <w:t xml:space="preserve"> Cabe destacar el comportamiento que tuvo este mes el Rio </w:t>
      </w:r>
      <w:r w:rsidR="003771F9">
        <w:rPr>
          <w:rFonts w:cstheme="minorHAnsi"/>
        </w:rPr>
        <w:t>Frutal/Zacatal</w:t>
      </w:r>
      <w:r w:rsidR="0056619A">
        <w:rPr>
          <w:rFonts w:cstheme="minorHAnsi"/>
        </w:rPr>
        <w:t xml:space="preserve"> ya que </w:t>
      </w:r>
      <w:r w:rsidR="00FB7C1D">
        <w:rPr>
          <w:rFonts w:cstheme="minorHAnsi"/>
        </w:rPr>
        <w:t>regreso a los niveles que normalmente se mantiene</w:t>
      </w:r>
      <w:r w:rsidR="00D6440F">
        <w:rPr>
          <w:rFonts w:cstheme="minorHAnsi"/>
        </w:rPr>
        <w:t>, esto puede deberse a la cantidad de materia orgánica que se vierte en este rio y que proviene de aguas residuales.</w:t>
      </w:r>
    </w:p>
    <w:p w14:paraId="4C4753FE" w14:textId="7B0CBB47" w:rsidR="00663581" w:rsidRDefault="00EE6799" w:rsidP="00AA17D2">
      <w:pPr>
        <w:spacing w:after="120"/>
        <w:mirrorIndents/>
        <w:jc w:val="both"/>
        <w:rPr>
          <w:rFonts w:cstheme="minorHAnsi"/>
        </w:rPr>
      </w:pPr>
      <w:r>
        <w:rPr>
          <w:rFonts w:cstheme="minorHAnsi"/>
        </w:rPr>
        <w:t>En contraste</w:t>
      </w:r>
      <w:r w:rsidR="005C3E1D">
        <w:rPr>
          <w:rFonts w:cstheme="minorHAnsi"/>
        </w:rPr>
        <w:t xml:space="preserve"> </w:t>
      </w:r>
      <w:r>
        <w:rPr>
          <w:rFonts w:cstheme="minorHAnsi"/>
        </w:rPr>
        <w:t xml:space="preserve">el </w:t>
      </w:r>
      <w:r w:rsidR="00241E9C">
        <w:rPr>
          <w:rFonts w:cstheme="minorHAnsi"/>
        </w:rPr>
        <w:t>Rio San Lucas</w:t>
      </w:r>
      <w:r>
        <w:rPr>
          <w:rFonts w:cstheme="minorHAnsi"/>
        </w:rPr>
        <w:t xml:space="preserve"> </w:t>
      </w:r>
      <w:r w:rsidR="00AF67DF">
        <w:rPr>
          <w:rFonts w:cstheme="minorHAnsi"/>
        </w:rPr>
        <w:t xml:space="preserve">fue el que </w:t>
      </w:r>
      <w:r>
        <w:rPr>
          <w:rFonts w:cstheme="minorHAnsi"/>
        </w:rPr>
        <w:t>presentó los niveles más bajos de DBO</w:t>
      </w:r>
      <w:r w:rsidR="008A2A9E">
        <w:rPr>
          <w:rFonts w:cstheme="minorHAnsi"/>
        </w:rPr>
        <w:t xml:space="preserve">5 </w:t>
      </w:r>
      <w:r w:rsidR="00333F66">
        <w:rPr>
          <w:rFonts w:cstheme="minorHAnsi"/>
        </w:rPr>
        <w:t xml:space="preserve">y DQO, llegándose a detectar </w:t>
      </w:r>
      <w:r w:rsidR="00241E9C">
        <w:rPr>
          <w:rFonts w:ascii="Arial" w:hAnsi="Arial" w:cs="Arial"/>
          <w:color w:val="202124"/>
          <w:shd w:val="clear" w:color="auto" w:fill="FFFFFF"/>
        </w:rPr>
        <w:t>105</w:t>
      </w:r>
      <w:r w:rsidR="00FE28ED">
        <w:rPr>
          <w:rFonts w:cstheme="minorHAnsi"/>
        </w:rPr>
        <w:t xml:space="preserve"> y </w:t>
      </w:r>
      <w:r w:rsidR="00241E9C">
        <w:rPr>
          <w:rFonts w:cstheme="minorHAnsi"/>
        </w:rPr>
        <w:t>175</w:t>
      </w:r>
      <w:r>
        <w:rPr>
          <w:rFonts w:cstheme="minorHAnsi"/>
        </w:rPr>
        <w:t xml:space="preserve"> mg/L, </w:t>
      </w:r>
      <w:r w:rsidR="00241E9C">
        <w:rPr>
          <w:rFonts w:cstheme="minorHAnsi"/>
        </w:rPr>
        <w:t>disminuyendo</w:t>
      </w:r>
      <w:r w:rsidR="00AF67DF">
        <w:rPr>
          <w:rFonts w:cstheme="minorHAnsi"/>
        </w:rPr>
        <w:t xml:space="preserve"> </w:t>
      </w:r>
      <w:r w:rsidR="00705DBF">
        <w:rPr>
          <w:rFonts w:cstheme="minorHAnsi"/>
        </w:rPr>
        <w:t>con relación a los datos</w:t>
      </w:r>
      <w:r w:rsidR="004B06A0">
        <w:rPr>
          <w:rFonts w:cstheme="minorHAnsi"/>
        </w:rPr>
        <w:t xml:space="preserve"> </w:t>
      </w:r>
      <w:r w:rsidR="00705DBF">
        <w:rPr>
          <w:rFonts w:cstheme="minorHAnsi"/>
        </w:rPr>
        <w:t xml:space="preserve">del </w:t>
      </w:r>
      <w:r w:rsidR="004B06A0">
        <w:rPr>
          <w:rFonts w:cstheme="minorHAnsi"/>
        </w:rPr>
        <w:t>mes anterior</w:t>
      </w:r>
      <w:r>
        <w:rPr>
          <w:rFonts w:cstheme="minorHAnsi"/>
        </w:rPr>
        <w:t xml:space="preserve">. Esto </w:t>
      </w:r>
      <w:r w:rsidR="00F102D1">
        <w:rPr>
          <w:rFonts w:cstheme="minorHAnsi"/>
        </w:rPr>
        <w:t xml:space="preserve">indica que la contaminación </w:t>
      </w:r>
      <w:r w:rsidR="008A2A9E">
        <w:rPr>
          <w:rFonts w:cstheme="minorHAnsi"/>
        </w:rPr>
        <w:t>por descargas residuales es baja</w:t>
      </w:r>
      <w:r>
        <w:rPr>
          <w:rFonts w:cstheme="minorHAnsi"/>
        </w:rPr>
        <w:t xml:space="preserve"> y que</w:t>
      </w:r>
      <w:r w:rsidR="00F102D1">
        <w:rPr>
          <w:rFonts w:cstheme="minorHAnsi"/>
        </w:rPr>
        <w:t xml:space="preserve"> probablemente los valores detectados pueda</w:t>
      </w:r>
      <w:r w:rsidR="00A674DD">
        <w:rPr>
          <w:rFonts w:cstheme="minorHAnsi"/>
        </w:rPr>
        <w:t>n</w:t>
      </w:r>
      <w:r w:rsidR="00F102D1">
        <w:rPr>
          <w:rFonts w:cstheme="minorHAnsi"/>
        </w:rPr>
        <w:t xml:space="preserve"> depender de </w:t>
      </w:r>
      <w:r>
        <w:rPr>
          <w:rFonts w:cstheme="minorHAnsi"/>
        </w:rPr>
        <w:t xml:space="preserve">la cantidad de materia </w:t>
      </w:r>
      <w:r w:rsidR="00A66F63">
        <w:rPr>
          <w:rFonts w:cstheme="minorHAnsi"/>
        </w:rPr>
        <w:t>orgánica</w:t>
      </w:r>
      <w:r>
        <w:rPr>
          <w:rFonts w:cstheme="minorHAnsi"/>
        </w:rPr>
        <w:t xml:space="preserve"> </w:t>
      </w:r>
      <w:r w:rsidR="00241E9C">
        <w:rPr>
          <w:rFonts w:cstheme="minorHAnsi"/>
        </w:rPr>
        <w:t>o mejoras en sistemas de tratamiento</w:t>
      </w:r>
      <w:r w:rsidR="00F102D1">
        <w:rPr>
          <w:rFonts w:cstheme="minorHAnsi"/>
        </w:rPr>
        <w:t xml:space="preserve"> ya que es un río que tiene parches consi</w:t>
      </w:r>
      <w:r w:rsidR="008A2A9E">
        <w:rPr>
          <w:rFonts w:cstheme="minorHAnsi"/>
        </w:rPr>
        <w:t>derables de vegetación ribereña o bien, pueden ser causados por las actividades agrícolas cercanas a este ecosistema acuático</w:t>
      </w:r>
      <w:r w:rsidR="00AA17D2">
        <w:rPr>
          <w:rFonts w:cstheme="minorHAnsi"/>
        </w:rPr>
        <w:t>.</w:t>
      </w:r>
    </w:p>
    <w:p w14:paraId="4F8076F4" w14:textId="2CE8ABB4" w:rsidR="00B14EFF" w:rsidRDefault="00B14EFF" w:rsidP="00B3564C">
      <w:pPr>
        <w:spacing w:after="0"/>
        <w:mirrorIndents/>
        <w:rPr>
          <w:rFonts w:cstheme="minorHAnsi"/>
          <w:b/>
          <w:bCs/>
          <w:sz w:val="20"/>
          <w:szCs w:val="20"/>
        </w:rPr>
      </w:pPr>
      <w:r w:rsidRPr="00B14EFF">
        <w:rPr>
          <w:rFonts w:cstheme="minorHAnsi"/>
          <w:b/>
          <w:bCs/>
          <w:sz w:val="20"/>
          <w:szCs w:val="20"/>
        </w:rPr>
        <w:t>Gráfica 9: Valores de DBO</w:t>
      </w:r>
      <w:r w:rsidRPr="00B14EFF">
        <w:rPr>
          <w:rFonts w:cstheme="minorHAnsi"/>
          <w:b/>
          <w:bCs/>
          <w:sz w:val="20"/>
          <w:szCs w:val="20"/>
          <w:vertAlign w:val="subscript"/>
        </w:rPr>
        <w:t>5</w:t>
      </w:r>
      <w:r w:rsidRPr="00B14EFF">
        <w:rPr>
          <w:rFonts w:cstheme="minorHAnsi"/>
          <w:b/>
          <w:bCs/>
          <w:sz w:val="20"/>
          <w:szCs w:val="20"/>
        </w:rPr>
        <w:t xml:space="preserve"> y DQO de los ríos muestreados de la Cuenca del lago de Amatitlán durante el mes de </w:t>
      </w:r>
      <w:r w:rsidR="00F521DB">
        <w:rPr>
          <w:rFonts w:cstheme="minorHAnsi"/>
          <w:b/>
          <w:bCs/>
          <w:sz w:val="20"/>
          <w:szCs w:val="20"/>
        </w:rPr>
        <w:t>febrero</w:t>
      </w:r>
      <w:r w:rsidRPr="00B14EFF">
        <w:rPr>
          <w:rFonts w:cstheme="minorHAnsi"/>
          <w:b/>
          <w:bCs/>
          <w:sz w:val="20"/>
          <w:szCs w:val="20"/>
        </w:rPr>
        <w:t xml:space="preserve">, </w:t>
      </w:r>
      <w:r w:rsidR="00623CE5">
        <w:rPr>
          <w:rFonts w:cstheme="minorHAnsi"/>
          <w:b/>
          <w:bCs/>
          <w:sz w:val="20"/>
          <w:szCs w:val="20"/>
        </w:rPr>
        <w:t>2023</w:t>
      </w:r>
      <w:r w:rsidRPr="00B14EFF">
        <w:rPr>
          <w:rFonts w:cstheme="minorHAnsi"/>
          <w:b/>
          <w:bCs/>
          <w:sz w:val="20"/>
          <w:szCs w:val="20"/>
        </w:rPr>
        <w:t>.</w:t>
      </w:r>
    </w:p>
    <w:p w14:paraId="09211E7C" w14:textId="77777777" w:rsidR="00075D33" w:rsidRPr="00B14EFF" w:rsidRDefault="00075D33" w:rsidP="00B3564C">
      <w:pPr>
        <w:spacing w:after="0"/>
        <w:mirrorIndents/>
        <w:rPr>
          <w:rFonts w:cstheme="minorHAnsi"/>
          <w:b/>
          <w:bCs/>
          <w:sz w:val="20"/>
          <w:szCs w:val="20"/>
        </w:rPr>
      </w:pPr>
    </w:p>
    <w:p w14:paraId="6C7A7137" w14:textId="745BAC70" w:rsidR="00EE6799" w:rsidRDefault="00471F79" w:rsidP="00EE6799">
      <w:pPr>
        <w:spacing w:after="120"/>
        <w:mirrorIndents/>
        <w:jc w:val="center"/>
        <w:rPr>
          <w:rFonts w:cstheme="minorHAnsi"/>
        </w:rPr>
      </w:pPr>
      <w:r>
        <w:rPr>
          <w:noProof/>
        </w:rPr>
        <w:drawing>
          <wp:inline distT="0" distB="0" distL="0" distR="0" wp14:anchorId="7BF33A06" wp14:editId="52C97053">
            <wp:extent cx="5932967" cy="2339163"/>
            <wp:effectExtent l="0" t="0" r="10795" b="4445"/>
            <wp:docPr id="35" name="Gráfico 35">
              <a:extLst xmlns:a="http://schemas.openxmlformats.org/drawingml/2006/main">
                <a:ext uri="{FF2B5EF4-FFF2-40B4-BE49-F238E27FC236}">
                  <a16:creationId xmlns:a16="http://schemas.microsoft.com/office/drawing/2014/main" id="{86D1EB88-5BD4-4F89-92D5-D1E11D73DE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79EB17AE" w14:textId="6022E8A2" w:rsidR="00EE6799" w:rsidRPr="00B14EFF" w:rsidRDefault="00EE6799" w:rsidP="00EE6799">
      <w:pPr>
        <w:spacing w:after="0"/>
        <w:mirrorIndents/>
        <w:jc w:val="center"/>
        <w:rPr>
          <w:rFonts w:cstheme="minorHAnsi"/>
          <w:b/>
          <w:bCs/>
          <w:sz w:val="18"/>
          <w:szCs w:val="18"/>
        </w:rPr>
      </w:pPr>
      <w:r w:rsidRPr="00B14EFF">
        <w:rPr>
          <w:rFonts w:cstheme="minorHAnsi"/>
          <w:b/>
          <w:bCs/>
          <w:sz w:val="18"/>
          <w:szCs w:val="18"/>
        </w:rPr>
        <w:t xml:space="preserve">                                                             Fuente: División de control, calidad ambiental y manejo de lagos, </w:t>
      </w:r>
      <w:r w:rsidR="00623CE5">
        <w:rPr>
          <w:rFonts w:cstheme="minorHAnsi"/>
          <w:b/>
          <w:bCs/>
          <w:sz w:val="18"/>
          <w:szCs w:val="18"/>
        </w:rPr>
        <w:t>2023</w:t>
      </w:r>
      <w:r w:rsidRPr="00B14EFF">
        <w:rPr>
          <w:rFonts w:cstheme="minorHAnsi"/>
          <w:b/>
          <w:bCs/>
          <w:sz w:val="18"/>
          <w:szCs w:val="18"/>
        </w:rPr>
        <w:t>.</w:t>
      </w:r>
    </w:p>
    <w:p w14:paraId="1FF941A8" w14:textId="1F2BDDD7" w:rsidR="00E718E7" w:rsidRPr="00B14EFF" w:rsidRDefault="00E718E7" w:rsidP="00B14EFF">
      <w:pPr>
        <w:spacing w:after="0"/>
        <w:mirrorIndents/>
        <w:jc w:val="both"/>
        <w:rPr>
          <w:rFonts w:eastAsiaTheme="majorEastAsia" w:cstheme="minorHAnsi"/>
          <w:b/>
          <w:iCs/>
          <w:sz w:val="24"/>
        </w:rPr>
      </w:pPr>
      <w:r w:rsidRPr="00B14EFF">
        <w:rPr>
          <w:rFonts w:eastAsiaTheme="majorEastAsia" w:cstheme="minorHAnsi"/>
          <w:b/>
          <w:iCs/>
          <w:sz w:val="24"/>
        </w:rPr>
        <w:lastRenderedPageBreak/>
        <w:t>Grasas y aceites</w:t>
      </w:r>
    </w:p>
    <w:p w14:paraId="5EF44DFD" w14:textId="3138CB15" w:rsidR="00E718E7" w:rsidRDefault="0033132E" w:rsidP="000D1EC7">
      <w:pPr>
        <w:mirrorIndents/>
        <w:jc w:val="both"/>
        <w:rPr>
          <w:rFonts w:cstheme="minorHAnsi"/>
          <w:lang w:val="es-US"/>
        </w:rPr>
      </w:pPr>
      <w:r w:rsidRPr="0033132E">
        <w:rPr>
          <w:rFonts w:cstheme="minorHAnsi"/>
          <w:lang w:val="es-US"/>
        </w:rPr>
        <w:t xml:space="preserve">Las </w:t>
      </w:r>
      <w:r>
        <w:rPr>
          <w:rFonts w:cstheme="minorHAnsi"/>
          <w:lang w:val="es-US"/>
        </w:rPr>
        <w:t>grasas y aceites son un grupo de sustancias que un solvente puede extraer</w:t>
      </w:r>
      <w:r w:rsidR="006A496C">
        <w:rPr>
          <w:rFonts w:cstheme="minorHAnsi"/>
          <w:lang w:val="es-US"/>
        </w:rPr>
        <w:t xml:space="preserve"> y que no volatilizan durante la evaporación del solvente a 100°C. Este grupo se ha monitoreado debido al impacto ecológico que pueden tener en los ecosistemas acuáticos, ya que, por ejemplo, en grandes cantidades suelen acumularse en la superficie</w:t>
      </w:r>
      <w:r w:rsidR="00F102D1">
        <w:rPr>
          <w:rFonts w:cstheme="minorHAnsi"/>
          <w:lang w:val="es-US"/>
        </w:rPr>
        <w:t>,</w:t>
      </w:r>
      <w:r w:rsidR="006A496C">
        <w:rPr>
          <w:rFonts w:cstheme="minorHAnsi"/>
          <w:lang w:val="es-US"/>
        </w:rPr>
        <w:t xml:space="preserve"> haciendo que el intercambio de oxígeno entre la atmósfera y el agua sea difícil, bajando de es</w:t>
      </w:r>
      <w:r w:rsidR="004449CC">
        <w:rPr>
          <w:rFonts w:cstheme="minorHAnsi"/>
          <w:lang w:val="es-US"/>
        </w:rPr>
        <w:t>te modo los niveles de oxígeno (Khan &amp; Ali, 2018).</w:t>
      </w:r>
    </w:p>
    <w:p w14:paraId="63FC3A7F" w14:textId="2F003748" w:rsidR="00E718E7" w:rsidRDefault="001A71EE" w:rsidP="000D1EC7">
      <w:pPr>
        <w:mirrorIndents/>
        <w:jc w:val="both"/>
        <w:rPr>
          <w:rFonts w:cstheme="minorHAnsi"/>
          <w:lang w:val="es-US"/>
        </w:rPr>
      </w:pPr>
      <w:r>
        <w:rPr>
          <w:rFonts w:cstheme="minorHAnsi"/>
          <w:lang w:val="es-US"/>
        </w:rPr>
        <w:t>El</w:t>
      </w:r>
      <w:r w:rsidR="00D95358">
        <w:rPr>
          <w:rFonts w:cstheme="minorHAnsi"/>
          <w:lang w:val="es-US"/>
        </w:rPr>
        <w:t xml:space="preserve"> río </w:t>
      </w:r>
      <w:r w:rsidR="00D6440F">
        <w:rPr>
          <w:rFonts w:cstheme="minorHAnsi"/>
          <w:lang w:val="es-US"/>
        </w:rPr>
        <w:t>Platanitos</w:t>
      </w:r>
      <w:r w:rsidR="00333F66">
        <w:rPr>
          <w:rFonts w:cstheme="minorHAnsi"/>
          <w:lang w:val="es-US"/>
        </w:rPr>
        <w:t xml:space="preserve"> </w:t>
      </w:r>
      <w:r w:rsidR="006E45AC">
        <w:rPr>
          <w:rFonts w:cstheme="minorHAnsi"/>
          <w:lang w:val="es-US"/>
        </w:rPr>
        <w:t>present</w:t>
      </w:r>
      <w:r>
        <w:rPr>
          <w:rFonts w:cstheme="minorHAnsi"/>
          <w:lang w:val="es-US"/>
        </w:rPr>
        <w:t>o</w:t>
      </w:r>
      <w:r w:rsidR="00DE210C">
        <w:rPr>
          <w:rFonts w:cstheme="minorHAnsi"/>
          <w:lang w:val="es-US"/>
        </w:rPr>
        <w:t xml:space="preserve"> los valores más altos</w:t>
      </w:r>
      <w:r w:rsidR="00E85ECE">
        <w:rPr>
          <w:rFonts w:cstheme="minorHAnsi"/>
          <w:lang w:val="es-US"/>
        </w:rPr>
        <w:t xml:space="preserve"> (</w:t>
      </w:r>
      <w:r w:rsidR="00241E9C">
        <w:rPr>
          <w:rFonts w:cstheme="minorHAnsi"/>
          <w:lang w:val="es-US"/>
        </w:rPr>
        <w:t>22</w:t>
      </w:r>
      <w:r w:rsidR="00656FCE">
        <w:rPr>
          <w:rFonts w:cstheme="minorHAnsi"/>
          <w:lang w:val="es-US"/>
        </w:rPr>
        <w:t>.4</w:t>
      </w:r>
      <w:r w:rsidR="00753DAF">
        <w:rPr>
          <w:rFonts w:cstheme="minorHAnsi"/>
          <w:lang w:val="es-US"/>
        </w:rPr>
        <w:t xml:space="preserve"> </w:t>
      </w:r>
      <w:r w:rsidR="006E45AC">
        <w:rPr>
          <w:rFonts w:cstheme="minorHAnsi"/>
          <w:lang w:val="es-US"/>
        </w:rPr>
        <w:t>mg/L)</w:t>
      </w:r>
      <w:r w:rsidR="00DE210C">
        <w:rPr>
          <w:rFonts w:cstheme="minorHAnsi"/>
          <w:lang w:val="es-US"/>
        </w:rPr>
        <w:t xml:space="preserve"> </w:t>
      </w:r>
      <w:r w:rsidR="008B1B87">
        <w:rPr>
          <w:rFonts w:cstheme="minorHAnsi"/>
          <w:lang w:val="es-US"/>
        </w:rPr>
        <w:t>de</w:t>
      </w:r>
      <w:r w:rsidR="00DE210C">
        <w:rPr>
          <w:rFonts w:cstheme="minorHAnsi"/>
          <w:lang w:val="es-US"/>
        </w:rPr>
        <w:t xml:space="preserve"> </w:t>
      </w:r>
      <w:r w:rsidR="00F102D1">
        <w:rPr>
          <w:rFonts w:cstheme="minorHAnsi"/>
          <w:lang w:val="es-US"/>
        </w:rPr>
        <w:t xml:space="preserve">todos los </w:t>
      </w:r>
      <w:r w:rsidR="001A25F8" w:rsidRPr="001A25F8">
        <w:rPr>
          <w:rFonts w:cstheme="minorHAnsi"/>
          <w:lang w:val="es-US"/>
        </w:rPr>
        <w:t>ríos tributarios</w:t>
      </w:r>
      <w:r w:rsidR="00F102D1" w:rsidRPr="001A25F8">
        <w:rPr>
          <w:rFonts w:cstheme="minorHAnsi"/>
          <w:lang w:val="es-US"/>
        </w:rPr>
        <w:t xml:space="preserve"> </w:t>
      </w:r>
      <w:r w:rsidR="00F102D1">
        <w:rPr>
          <w:rFonts w:cstheme="minorHAnsi"/>
          <w:lang w:val="es-US"/>
        </w:rPr>
        <w:t>monitoreados (Gráfica 10</w:t>
      </w:r>
      <w:r w:rsidR="00DE210C">
        <w:rPr>
          <w:rFonts w:cstheme="minorHAnsi"/>
          <w:lang w:val="es-US"/>
        </w:rPr>
        <w:t xml:space="preserve">), mientras que el </w:t>
      </w:r>
      <w:r w:rsidR="00D6440F">
        <w:rPr>
          <w:rFonts w:cstheme="minorHAnsi"/>
          <w:lang w:val="es-US"/>
        </w:rPr>
        <w:t>R</w:t>
      </w:r>
      <w:r w:rsidR="00DE210C">
        <w:rPr>
          <w:rFonts w:cstheme="minorHAnsi"/>
          <w:lang w:val="es-US"/>
        </w:rPr>
        <w:t xml:space="preserve">ío </w:t>
      </w:r>
      <w:r w:rsidR="00241E9C">
        <w:rPr>
          <w:rFonts w:cstheme="minorHAnsi"/>
          <w:lang w:val="es-US"/>
        </w:rPr>
        <w:t>San Lucas</w:t>
      </w:r>
      <w:r w:rsidR="00DE210C">
        <w:rPr>
          <w:rFonts w:cstheme="minorHAnsi"/>
          <w:lang w:val="es-US"/>
        </w:rPr>
        <w:t xml:space="preserve"> fue el que p</w:t>
      </w:r>
      <w:r w:rsidR="00F102D1">
        <w:rPr>
          <w:rFonts w:cstheme="minorHAnsi"/>
          <w:lang w:val="es-US"/>
        </w:rPr>
        <w:t>res</w:t>
      </w:r>
      <w:r w:rsidR="00E85ECE">
        <w:rPr>
          <w:rFonts w:cstheme="minorHAnsi"/>
          <w:lang w:val="es-US"/>
        </w:rPr>
        <w:t>entó los valores más bajos (</w:t>
      </w:r>
      <w:r w:rsidR="00656FCE">
        <w:rPr>
          <w:rFonts w:cstheme="minorHAnsi"/>
          <w:lang w:val="es-US"/>
        </w:rPr>
        <w:t>2</w:t>
      </w:r>
      <w:r w:rsidR="00DE210C">
        <w:rPr>
          <w:rFonts w:cstheme="minorHAnsi"/>
          <w:lang w:val="es-US"/>
        </w:rPr>
        <w:t xml:space="preserve"> mg/L). Est</w:t>
      </w:r>
      <w:r w:rsidR="001E5DB4">
        <w:rPr>
          <w:rFonts w:cstheme="minorHAnsi"/>
          <w:lang w:val="es-US"/>
        </w:rPr>
        <w:t xml:space="preserve">e tipo de contaminación, además de originarse en descargas del tipo domiciliar, también puede originarse de </w:t>
      </w:r>
      <w:r w:rsidR="00DE210C">
        <w:rPr>
          <w:rFonts w:cstheme="minorHAnsi"/>
          <w:lang w:val="es-US"/>
        </w:rPr>
        <w:t>descargas indu</w:t>
      </w:r>
      <w:r w:rsidR="00F102D1">
        <w:rPr>
          <w:rFonts w:cstheme="minorHAnsi"/>
          <w:lang w:val="es-US"/>
        </w:rPr>
        <w:t>striales no tratadas (</w:t>
      </w:r>
      <w:r w:rsidR="00DE210C">
        <w:rPr>
          <w:rFonts w:cstheme="minorHAnsi"/>
          <w:lang w:val="es-US"/>
        </w:rPr>
        <w:t>producción de aceites comestibles, productos lácteos, desechos de rastros, desechos o producción de material frigorífico, etc.</w:t>
      </w:r>
      <w:r w:rsidR="00F102D1">
        <w:rPr>
          <w:rFonts w:cstheme="minorHAnsi"/>
          <w:lang w:val="es-US"/>
        </w:rPr>
        <w:t>)</w:t>
      </w:r>
      <w:r w:rsidR="00DE210C">
        <w:rPr>
          <w:rFonts w:cstheme="minorHAnsi"/>
          <w:lang w:val="es-US"/>
        </w:rPr>
        <w:t xml:space="preserve"> </w:t>
      </w:r>
      <w:r w:rsidR="004449CC">
        <w:rPr>
          <w:rFonts w:cstheme="minorHAnsi"/>
          <w:lang w:val="es-US"/>
        </w:rPr>
        <w:t>(Khan &amp; Ali, 2018).</w:t>
      </w:r>
      <w:r w:rsidR="00C04C5F">
        <w:rPr>
          <w:rFonts w:cstheme="minorHAnsi"/>
          <w:lang w:val="es-US"/>
        </w:rPr>
        <w:t xml:space="preserve"> Cabe destacar que este mes se </w:t>
      </w:r>
      <w:r w:rsidR="00241E9C">
        <w:rPr>
          <w:rFonts w:cstheme="minorHAnsi"/>
          <w:lang w:val="es-US"/>
        </w:rPr>
        <w:t>aumentaron</w:t>
      </w:r>
      <w:r w:rsidR="00C04C5F">
        <w:rPr>
          <w:rFonts w:cstheme="minorHAnsi"/>
          <w:lang w:val="es-US"/>
        </w:rPr>
        <w:t xml:space="preserve"> </w:t>
      </w:r>
      <w:r w:rsidR="00241E9C">
        <w:rPr>
          <w:rFonts w:cstheme="minorHAnsi"/>
          <w:lang w:val="es-US"/>
        </w:rPr>
        <w:t>levemente</w:t>
      </w:r>
      <w:r w:rsidR="00C04C5F">
        <w:rPr>
          <w:rFonts w:cstheme="minorHAnsi"/>
          <w:lang w:val="es-US"/>
        </w:rPr>
        <w:t xml:space="preserve"> los datos de todos los ríos comparados con el mes anterior. </w:t>
      </w:r>
    </w:p>
    <w:p w14:paraId="32588958" w14:textId="7F4B38EC" w:rsidR="00E718E7" w:rsidRDefault="00174263" w:rsidP="00174263">
      <w:pPr>
        <w:spacing w:after="0"/>
        <w:mirrorIndents/>
        <w:jc w:val="center"/>
        <w:rPr>
          <w:rFonts w:cstheme="minorHAnsi"/>
          <w:b/>
          <w:bCs/>
          <w:sz w:val="20"/>
          <w:szCs w:val="20"/>
        </w:rPr>
      </w:pPr>
      <w:r w:rsidRPr="00174263">
        <w:rPr>
          <w:rFonts w:cstheme="minorHAnsi"/>
          <w:b/>
          <w:bCs/>
          <w:sz w:val="20"/>
          <w:szCs w:val="20"/>
        </w:rPr>
        <w:t xml:space="preserve">Gráfica 10: Valores de grasas y aceites (mg/L) en los ríos monitoreados de la cuenca del lago de Amatitlán durante el mes de </w:t>
      </w:r>
      <w:r w:rsidR="00F521DB">
        <w:rPr>
          <w:rFonts w:cstheme="minorHAnsi"/>
          <w:b/>
          <w:bCs/>
          <w:sz w:val="20"/>
          <w:szCs w:val="20"/>
        </w:rPr>
        <w:t>febrero</w:t>
      </w:r>
      <w:r w:rsidRPr="00174263">
        <w:rPr>
          <w:rFonts w:cstheme="minorHAnsi"/>
          <w:b/>
          <w:bCs/>
          <w:sz w:val="20"/>
          <w:szCs w:val="20"/>
        </w:rPr>
        <w:t xml:space="preserve">, </w:t>
      </w:r>
      <w:r w:rsidR="00623CE5">
        <w:rPr>
          <w:rFonts w:cstheme="minorHAnsi"/>
          <w:b/>
          <w:bCs/>
          <w:sz w:val="20"/>
          <w:szCs w:val="20"/>
        </w:rPr>
        <w:t>2023</w:t>
      </w:r>
      <w:r w:rsidRPr="00174263">
        <w:rPr>
          <w:rFonts w:cstheme="minorHAnsi"/>
          <w:b/>
          <w:bCs/>
          <w:sz w:val="20"/>
          <w:szCs w:val="20"/>
        </w:rPr>
        <w:t>.</w:t>
      </w:r>
    </w:p>
    <w:p w14:paraId="7432EFF3" w14:textId="77777777" w:rsidR="00474B5D" w:rsidRPr="00174263" w:rsidRDefault="00474B5D" w:rsidP="00174263">
      <w:pPr>
        <w:spacing w:after="0"/>
        <w:mirrorIndents/>
        <w:jc w:val="center"/>
        <w:rPr>
          <w:rFonts w:cstheme="minorHAnsi"/>
          <w:b/>
          <w:bCs/>
          <w:sz w:val="20"/>
          <w:szCs w:val="20"/>
          <w:lang w:val="es-US"/>
        </w:rPr>
      </w:pPr>
    </w:p>
    <w:p w14:paraId="2636EE16" w14:textId="43B84CDA" w:rsidR="000451C4" w:rsidRDefault="00241E9C" w:rsidP="00174263">
      <w:pPr>
        <w:spacing w:after="0"/>
        <w:mirrorIndents/>
        <w:jc w:val="center"/>
        <w:rPr>
          <w:rFonts w:cstheme="minorHAnsi"/>
          <w:b/>
          <w:sz w:val="20"/>
          <w:szCs w:val="20"/>
          <w:lang w:val="es-US"/>
        </w:rPr>
      </w:pPr>
      <w:r>
        <w:rPr>
          <w:noProof/>
        </w:rPr>
        <w:drawing>
          <wp:inline distT="0" distB="0" distL="0" distR="0" wp14:anchorId="10692ED3" wp14:editId="6290F04D">
            <wp:extent cx="5963478" cy="3808674"/>
            <wp:effectExtent l="0" t="0" r="18415" b="1905"/>
            <wp:docPr id="36" name="Gráfico 36">
              <a:extLst xmlns:a="http://schemas.openxmlformats.org/drawingml/2006/main">
                <a:ext uri="{FF2B5EF4-FFF2-40B4-BE49-F238E27FC236}">
                  <a16:creationId xmlns:a16="http://schemas.microsoft.com/office/drawing/2014/main" id="{A488AFDE-A4E3-4B56-A3C9-D4BD04E3B1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05F1F74C" w14:textId="2CAE2DF4" w:rsidR="00E718E7" w:rsidRPr="00174263" w:rsidRDefault="00E718E7" w:rsidP="00FE7DB9">
      <w:pPr>
        <w:spacing w:after="0"/>
        <w:mirrorIndents/>
        <w:jc w:val="right"/>
        <w:rPr>
          <w:rFonts w:cstheme="minorHAnsi"/>
          <w:b/>
          <w:bCs/>
          <w:sz w:val="18"/>
          <w:szCs w:val="18"/>
        </w:rPr>
      </w:pPr>
      <w:r w:rsidRPr="00174263">
        <w:rPr>
          <w:rFonts w:cstheme="minorHAnsi"/>
          <w:b/>
          <w:bCs/>
          <w:sz w:val="18"/>
          <w:szCs w:val="18"/>
        </w:rPr>
        <w:t xml:space="preserve">Fuente: División de control, calidad ambiental y manejo de lagos, </w:t>
      </w:r>
      <w:r w:rsidR="00623CE5">
        <w:rPr>
          <w:rFonts w:cstheme="minorHAnsi"/>
          <w:b/>
          <w:bCs/>
          <w:sz w:val="18"/>
          <w:szCs w:val="18"/>
        </w:rPr>
        <w:t>2023</w:t>
      </w:r>
      <w:r w:rsidRPr="00174263">
        <w:rPr>
          <w:rFonts w:cstheme="minorHAnsi"/>
          <w:b/>
          <w:bCs/>
          <w:sz w:val="18"/>
          <w:szCs w:val="18"/>
        </w:rPr>
        <w:t>.</w:t>
      </w:r>
    </w:p>
    <w:p w14:paraId="62BB29A6" w14:textId="75056C27" w:rsidR="00E718E7" w:rsidRDefault="00E718E7" w:rsidP="000D1EC7">
      <w:pPr>
        <w:mirrorIndents/>
        <w:jc w:val="both"/>
        <w:rPr>
          <w:rFonts w:cstheme="minorHAnsi"/>
          <w:b/>
          <w:sz w:val="20"/>
          <w:szCs w:val="20"/>
          <w:lang w:val="es-US"/>
        </w:rPr>
      </w:pPr>
    </w:p>
    <w:p w14:paraId="6C130874" w14:textId="7D971D0E" w:rsidR="00B75576" w:rsidRDefault="00B75576" w:rsidP="000D1EC7">
      <w:pPr>
        <w:mirrorIndents/>
        <w:jc w:val="both"/>
        <w:rPr>
          <w:rFonts w:cstheme="minorHAnsi"/>
          <w:b/>
          <w:sz w:val="20"/>
          <w:szCs w:val="20"/>
          <w:lang w:val="es-US"/>
        </w:rPr>
      </w:pPr>
    </w:p>
    <w:p w14:paraId="7E6974A6" w14:textId="3831C8AB" w:rsidR="009C0617" w:rsidRPr="00203176" w:rsidRDefault="00A66F63" w:rsidP="00932C95">
      <w:pPr>
        <w:pStyle w:val="Ttulo2"/>
        <w:jc w:val="center"/>
        <w:rPr>
          <w:rFonts w:asciiTheme="minorHAnsi" w:hAnsiTheme="minorHAnsi" w:cstheme="minorHAnsi"/>
          <w:color w:val="1F497D" w:themeColor="text2"/>
          <w:sz w:val="28"/>
          <w:szCs w:val="28"/>
        </w:rPr>
      </w:pPr>
      <w:bookmarkStart w:id="16" w:name="_Toc128555622"/>
      <w:bookmarkStart w:id="17" w:name="_Hlk70710960"/>
      <w:r w:rsidRPr="00203176">
        <w:rPr>
          <w:rFonts w:asciiTheme="minorHAnsi" w:hAnsiTheme="minorHAnsi" w:cstheme="minorHAnsi"/>
          <w:color w:val="1F497D" w:themeColor="text2"/>
          <w:sz w:val="28"/>
          <w:szCs w:val="28"/>
        </w:rPr>
        <w:lastRenderedPageBreak/>
        <w:t>Parámetros</w:t>
      </w:r>
      <w:r w:rsidR="009C0617" w:rsidRPr="00203176">
        <w:rPr>
          <w:rFonts w:asciiTheme="minorHAnsi" w:hAnsiTheme="minorHAnsi" w:cstheme="minorHAnsi"/>
          <w:color w:val="1F497D" w:themeColor="text2"/>
          <w:sz w:val="28"/>
          <w:szCs w:val="28"/>
        </w:rPr>
        <w:t xml:space="preserve"> </w:t>
      </w:r>
      <w:r w:rsidR="00772F9A" w:rsidRPr="00203176">
        <w:rPr>
          <w:rFonts w:asciiTheme="minorHAnsi" w:hAnsiTheme="minorHAnsi" w:cstheme="minorHAnsi"/>
          <w:color w:val="1F497D" w:themeColor="text2"/>
          <w:sz w:val="28"/>
          <w:szCs w:val="28"/>
        </w:rPr>
        <w:t>b</w:t>
      </w:r>
      <w:r w:rsidR="009C0617" w:rsidRPr="00203176">
        <w:rPr>
          <w:rFonts w:asciiTheme="minorHAnsi" w:hAnsiTheme="minorHAnsi" w:cstheme="minorHAnsi"/>
          <w:color w:val="1F497D" w:themeColor="text2"/>
          <w:sz w:val="28"/>
          <w:szCs w:val="28"/>
        </w:rPr>
        <w:t>iológicos de los ríos tributarios</w:t>
      </w:r>
      <w:r w:rsidR="00DA63C4" w:rsidRPr="00203176">
        <w:rPr>
          <w:rFonts w:asciiTheme="minorHAnsi" w:hAnsiTheme="minorHAnsi" w:cstheme="minorHAnsi"/>
          <w:color w:val="1F497D" w:themeColor="text2"/>
          <w:sz w:val="28"/>
          <w:szCs w:val="28"/>
        </w:rPr>
        <w:t xml:space="preserve"> </w:t>
      </w:r>
      <w:r w:rsidR="009C0617" w:rsidRPr="00203176">
        <w:rPr>
          <w:rFonts w:asciiTheme="minorHAnsi" w:hAnsiTheme="minorHAnsi" w:cstheme="minorHAnsi"/>
          <w:color w:val="1F497D" w:themeColor="text2"/>
          <w:sz w:val="28"/>
          <w:szCs w:val="28"/>
        </w:rPr>
        <w:t>de la cuenca del Lago de Amatitlán.</w:t>
      </w:r>
      <w:bookmarkEnd w:id="16"/>
    </w:p>
    <w:p w14:paraId="3ECC3E63" w14:textId="77777777" w:rsidR="001454E4" w:rsidRPr="00772F9A" w:rsidRDefault="001454E4" w:rsidP="00FE65B1">
      <w:pPr>
        <w:pStyle w:val="Prrafodelista"/>
        <w:numPr>
          <w:ilvl w:val="0"/>
          <w:numId w:val="26"/>
        </w:numPr>
        <w:spacing w:after="0" w:line="360" w:lineRule="auto"/>
        <w:mirrorIndents/>
        <w:jc w:val="both"/>
        <w:rPr>
          <w:rFonts w:eastAsiaTheme="majorEastAsia" w:cstheme="minorHAnsi"/>
          <w:b/>
          <w:iCs/>
          <w:sz w:val="24"/>
        </w:rPr>
      </w:pPr>
      <w:r w:rsidRPr="00772F9A">
        <w:rPr>
          <w:rFonts w:eastAsiaTheme="majorEastAsia" w:cstheme="minorHAnsi"/>
          <w:b/>
          <w:iCs/>
          <w:sz w:val="24"/>
        </w:rPr>
        <w:t xml:space="preserve">Microbiología: </w:t>
      </w:r>
    </w:p>
    <w:bookmarkEnd w:id="17"/>
    <w:p w14:paraId="7C9E8B86" w14:textId="0CC2D1D5" w:rsidR="00464877" w:rsidRPr="00DC12C4" w:rsidRDefault="0029323E" w:rsidP="00DC12C4">
      <w:pPr>
        <w:jc w:val="both"/>
        <w:rPr>
          <w:rFonts w:ascii="Garamond" w:hAnsi="Garamond" w:cs="Calibri"/>
          <w:color w:val="000000"/>
          <w:sz w:val="20"/>
          <w:szCs w:val="20"/>
        </w:rPr>
      </w:pPr>
      <w:r>
        <w:rPr>
          <w:rFonts w:cstheme="minorHAnsi"/>
        </w:rPr>
        <w:t xml:space="preserve">Los análisis microbiológicos ayudan a conocer cuál es el estado de un cuerpo de agua en cuanto a contaminación fecal se refiere, específicamente en el análisis de coliformes fecales y </w:t>
      </w:r>
      <w:proofErr w:type="spellStart"/>
      <w:r w:rsidR="00747CB1">
        <w:rPr>
          <w:rFonts w:cstheme="minorHAnsi"/>
          <w:i/>
        </w:rPr>
        <w:t>Escherichia</w:t>
      </w:r>
      <w:proofErr w:type="spellEnd"/>
      <w:r w:rsidRPr="00B52783">
        <w:rPr>
          <w:rFonts w:cstheme="minorHAnsi"/>
          <w:i/>
        </w:rPr>
        <w:t xml:space="preserve"> </w:t>
      </w:r>
      <w:proofErr w:type="spellStart"/>
      <w:r w:rsidRPr="00B52783">
        <w:rPr>
          <w:rFonts w:cstheme="minorHAnsi"/>
          <w:i/>
        </w:rPr>
        <w:t>coli</w:t>
      </w:r>
      <w:proofErr w:type="spellEnd"/>
      <w:r>
        <w:rPr>
          <w:rFonts w:cstheme="minorHAnsi"/>
        </w:rPr>
        <w:t>, los cuales han sido ampliamente utilizados</w:t>
      </w:r>
      <w:r w:rsidR="00F8056D">
        <w:rPr>
          <w:rFonts w:cstheme="minorHAnsi"/>
        </w:rPr>
        <w:t xml:space="preserve"> para analizar la calidad de agua de un ecosistema (Gerba, 2009). </w:t>
      </w:r>
      <w:r w:rsidR="00A17BC7">
        <w:rPr>
          <w:rFonts w:cstheme="minorHAnsi"/>
        </w:rPr>
        <w:t xml:space="preserve">Los resultados correspondientes para el mes de </w:t>
      </w:r>
      <w:r w:rsidR="00F521DB">
        <w:rPr>
          <w:rFonts w:cstheme="minorHAnsi"/>
        </w:rPr>
        <w:t>febrero</w:t>
      </w:r>
      <w:r w:rsidR="001722A4">
        <w:rPr>
          <w:rFonts w:cstheme="minorHAnsi"/>
        </w:rPr>
        <w:t xml:space="preserve"> indican que </w:t>
      </w:r>
      <w:r w:rsidR="00FE7DB9">
        <w:rPr>
          <w:rFonts w:cstheme="minorHAnsi"/>
        </w:rPr>
        <w:t>l</w:t>
      </w:r>
      <w:r w:rsidR="0014068D">
        <w:rPr>
          <w:rFonts w:cstheme="minorHAnsi"/>
        </w:rPr>
        <w:t>os</w:t>
      </w:r>
      <w:r w:rsidR="001722A4">
        <w:rPr>
          <w:rFonts w:cstheme="minorHAnsi"/>
        </w:rPr>
        <w:t xml:space="preserve"> r</w:t>
      </w:r>
      <w:r w:rsidR="009B1DD4">
        <w:rPr>
          <w:rFonts w:cstheme="minorHAnsi"/>
        </w:rPr>
        <w:t>í</w:t>
      </w:r>
      <w:r w:rsidR="001722A4">
        <w:rPr>
          <w:rFonts w:cstheme="minorHAnsi"/>
        </w:rPr>
        <w:t>o</w:t>
      </w:r>
      <w:r w:rsidR="0014068D">
        <w:rPr>
          <w:rFonts w:cstheme="minorHAnsi"/>
        </w:rPr>
        <w:t>s</w:t>
      </w:r>
      <w:r w:rsidR="00A17BC7">
        <w:rPr>
          <w:rFonts w:cstheme="minorHAnsi"/>
        </w:rPr>
        <w:t xml:space="preserve"> con </w:t>
      </w:r>
      <w:r w:rsidR="009A3C20">
        <w:rPr>
          <w:rFonts w:cstheme="minorHAnsi"/>
        </w:rPr>
        <w:t>may</w:t>
      </w:r>
      <w:r w:rsidR="00803D67">
        <w:rPr>
          <w:rFonts w:cstheme="minorHAnsi"/>
        </w:rPr>
        <w:t>o</w:t>
      </w:r>
      <w:r w:rsidR="006350C7">
        <w:rPr>
          <w:rFonts w:cstheme="minorHAnsi"/>
        </w:rPr>
        <w:t>r</w:t>
      </w:r>
      <w:r w:rsidR="00A17BC7">
        <w:rPr>
          <w:rFonts w:cstheme="minorHAnsi"/>
        </w:rPr>
        <w:t xml:space="preserve"> contami</w:t>
      </w:r>
      <w:r w:rsidR="004369B1">
        <w:rPr>
          <w:rFonts w:cstheme="minorHAnsi"/>
        </w:rPr>
        <w:t xml:space="preserve">nación fecal </w:t>
      </w:r>
      <w:r w:rsidR="005E054F">
        <w:rPr>
          <w:rFonts w:cstheme="minorHAnsi"/>
        </w:rPr>
        <w:t xml:space="preserve">es el rio </w:t>
      </w:r>
      <w:r w:rsidR="00EB50D9">
        <w:rPr>
          <w:rFonts w:cstheme="minorHAnsi"/>
        </w:rPr>
        <w:t>V</w:t>
      </w:r>
      <w:r w:rsidR="005E054F">
        <w:rPr>
          <w:rFonts w:cstheme="minorHAnsi"/>
        </w:rPr>
        <w:t>illalobos</w:t>
      </w:r>
      <w:r w:rsidR="00241E9C">
        <w:rPr>
          <w:rFonts w:cstheme="minorHAnsi"/>
        </w:rPr>
        <w:t xml:space="preserve"> y los </w:t>
      </w:r>
      <w:proofErr w:type="spellStart"/>
      <w:r w:rsidR="00241E9C">
        <w:rPr>
          <w:rFonts w:cstheme="minorHAnsi"/>
        </w:rPr>
        <w:t>Rios</w:t>
      </w:r>
      <w:proofErr w:type="spellEnd"/>
      <w:r w:rsidR="00241E9C">
        <w:rPr>
          <w:rFonts w:cstheme="minorHAnsi"/>
        </w:rPr>
        <w:t xml:space="preserve"> </w:t>
      </w:r>
      <w:proofErr w:type="spellStart"/>
      <w:r w:rsidR="00241E9C">
        <w:rPr>
          <w:rFonts w:cstheme="minorHAnsi"/>
        </w:rPr>
        <w:t>Pansali</w:t>
      </w:r>
      <w:proofErr w:type="spellEnd"/>
      <w:r w:rsidR="00241E9C">
        <w:rPr>
          <w:rFonts w:cstheme="minorHAnsi"/>
        </w:rPr>
        <w:t>/</w:t>
      </w:r>
      <w:proofErr w:type="spellStart"/>
      <w:r w:rsidR="00241E9C">
        <w:rPr>
          <w:rFonts w:cstheme="minorHAnsi"/>
        </w:rPr>
        <w:t>Panchiguaja</w:t>
      </w:r>
      <w:proofErr w:type="spellEnd"/>
      <w:r w:rsidR="00DC12C4">
        <w:rPr>
          <w:rFonts w:cstheme="minorHAnsi"/>
        </w:rPr>
        <w:t>,</w:t>
      </w:r>
      <w:r w:rsidR="001A71EE">
        <w:rPr>
          <w:rFonts w:cstheme="minorHAnsi"/>
        </w:rPr>
        <w:t xml:space="preserve"> </w:t>
      </w:r>
      <w:r w:rsidR="00B52783">
        <w:rPr>
          <w:rFonts w:cstheme="minorHAnsi"/>
        </w:rPr>
        <w:t xml:space="preserve">teniendo </w:t>
      </w:r>
      <w:r w:rsidR="00EB50D9">
        <w:rPr>
          <w:rFonts w:cstheme="minorHAnsi"/>
        </w:rPr>
        <w:t xml:space="preserve">ambos </w:t>
      </w:r>
      <w:r w:rsidR="00B52783">
        <w:rPr>
          <w:rFonts w:cstheme="minorHAnsi"/>
        </w:rPr>
        <w:t>valores</w:t>
      </w:r>
      <w:r w:rsidR="00747CB1">
        <w:rPr>
          <w:rFonts w:cstheme="minorHAnsi"/>
        </w:rPr>
        <w:t xml:space="preserve"> </w:t>
      </w:r>
      <w:r w:rsidR="00B52783">
        <w:rPr>
          <w:rFonts w:cstheme="minorHAnsi"/>
        </w:rPr>
        <w:t>de</w:t>
      </w:r>
      <w:r w:rsidR="00563FC7">
        <w:rPr>
          <w:rFonts w:cstheme="minorHAnsi"/>
        </w:rPr>
        <w:t xml:space="preserve"> coliformes fecales </w:t>
      </w:r>
      <w:r w:rsidR="00EB50D9">
        <w:rPr>
          <w:rFonts w:cstheme="minorHAnsi"/>
        </w:rPr>
        <w:t>1</w:t>
      </w:r>
      <w:r w:rsidR="00DC12C4" w:rsidRPr="00DC12C4">
        <w:rPr>
          <w:rFonts w:cstheme="minorHAnsi"/>
        </w:rPr>
        <w:t>.</w:t>
      </w:r>
      <w:r w:rsidR="00EB50D9">
        <w:rPr>
          <w:rFonts w:cstheme="minorHAnsi"/>
        </w:rPr>
        <w:t>10</w:t>
      </w:r>
      <w:r w:rsidR="00DC12C4" w:rsidRPr="00DC12C4">
        <w:rPr>
          <w:rFonts w:cstheme="minorHAnsi"/>
        </w:rPr>
        <w:t>E+0</w:t>
      </w:r>
      <w:r w:rsidR="00EB50D9">
        <w:rPr>
          <w:rFonts w:cstheme="minorHAnsi"/>
        </w:rPr>
        <w:t xml:space="preserve">7 </w:t>
      </w:r>
      <w:r w:rsidR="0014068D">
        <w:rPr>
          <w:rFonts w:cstheme="minorHAnsi"/>
        </w:rPr>
        <w:t xml:space="preserve"> </w:t>
      </w:r>
      <w:r w:rsidR="00A17BC7">
        <w:rPr>
          <w:rFonts w:cstheme="minorHAnsi"/>
        </w:rPr>
        <w:t>UFC/100</w:t>
      </w:r>
      <w:r w:rsidR="00A50D2C">
        <w:rPr>
          <w:rFonts w:cstheme="minorHAnsi"/>
        </w:rPr>
        <w:t xml:space="preserve"> </w:t>
      </w:r>
      <w:r w:rsidR="00A17BC7">
        <w:rPr>
          <w:rFonts w:cstheme="minorHAnsi"/>
        </w:rPr>
        <w:t>ml.</w:t>
      </w:r>
      <w:r w:rsidR="00AA7396">
        <w:rPr>
          <w:rFonts w:cstheme="minorHAnsi"/>
        </w:rPr>
        <w:t xml:space="preserve"> </w:t>
      </w:r>
      <w:r w:rsidR="00474B5D">
        <w:rPr>
          <w:rFonts w:cstheme="minorHAnsi"/>
        </w:rPr>
        <w:t>teniendo</w:t>
      </w:r>
      <w:r w:rsidR="00AA7396">
        <w:rPr>
          <w:rFonts w:cstheme="minorHAnsi"/>
        </w:rPr>
        <w:t xml:space="preserve"> </w:t>
      </w:r>
      <w:r w:rsidR="00E85ECE">
        <w:rPr>
          <w:rFonts w:cstheme="minorHAnsi"/>
        </w:rPr>
        <w:t>un</w:t>
      </w:r>
      <w:r w:rsidR="00556635">
        <w:rPr>
          <w:rFonts w:cstheme="minorHAnsi"/>
        </w:rPr>
        <w:t xml:space="preserve"> </w:t>
      </w:r>
      <w:r w:rsidR="00A26872">
        <w:rPr>
          <w:rFonts w:cstheme="minorHAnsi"/>
        </w:rPr>
        <w:t>considerable aumento</w:t>
      </w:r>
      <w:r w:rsidR="00AA7396">
        <w:rPr>
          <w:rFonts w:cstheme="minorHAnsi"/>
        </w:rPr>
        <w:t xml:space="preserve"> con respecto al mes anterior.</w:t>
      </w:r>
      <w:r w:rsidR="00A17BC7">
        <w:rPr>
          <w:rFonts w:cstheme="minorHAnsi"/>
        </w:rPr>
        <w:t xml:space="preserve"> </w:t>
      </w:r>
      <w:r w:rsidR="00F80673">
        <w:rPr>
          <w:rFonts w:cstheme="minorHAnsi"/>
        </w:rPr>
        <w:t>Los restantes ríos</w:t>
      </w:r>
      <w:r w:rsidR="006C266C">
        <w:rPr>
          <w:rFonts w:cstheme="minorHAnsi"/>
        </w:rPr>
        <w:t xml:space="preserve"> </w:t>
      </w:r>
      <w:r w:rsidR="00DC09CD">
        <w:rPr>
          <w:rFonts w:cstheme="minorHAnsi"/>
        </w:rPr>
        <w:t xml:space="preserve">presentan </w:t>
      </w:r>
      <w:r w:rsidR="00AA7396">
        <w:rPr>
          <w:rFonts w:cstheme="minorHAnsi"/>
        </w:rPr>
        <w:t>un</w:t>
      </w:r>
      <w:r w:rsidR="00BE6AA9">
        <w:rPr>
          <w:rFonts w:cstheme="minorHAnsi"/>
        </w:rPr>
        <w:t xml:space="preserve"> </w:t>
      </w:r>
      <w:r w:rsidR="0014068D">
        <w:rPr>
          <w:rFonts w:cstheme="minorHAnsi"/>
        </w:rPr>
        <w:t>leve</w:t>
      </w:r>
      <w:r w:rsidR="009A3C20">
        <w:rPr>
          <w:rFonts w:cstheme="minorHAnsi"/>
        </w:rPr>
        <w:t xml:space="preserve"> </w:t>
      </w:r>
      <w:r w:rsidR="00A26872">
        <w:rPr>
          <w:rFonts w:cstheme="minorHAnsi"/>
        </w:rPr>
        <w:t>aumento</w:t>
      </w:r>
      <w:r w:rsidR="00BE6AA9">
        <w:rPr>
          <w:rFonts w:cstheme="minorHAnsi"/>
        </w:rPr>
        <w:t xml:space="preserve"> </w:t>
      </w:r>
      <w:r w:rsidR="00F80673">
        <w:rPr>
          <w:rFonts w:cstheme="minorHAnsi"/>
        </w:rPr>
        <w:t>con</w:t>
      </w:r>
      <w:r w:rsidR="001A56EF">
        <w:rPr>
          <w:rFonts w:cstheme="minorHAnsi"/>
        </w:rPr>
        <w:t xml:space="preserve"> respecto al mes de </w:t>
      </w:r>
      <w:r w:rsidR="00F521DB">
        <w:rPr>
          <w:rFonts w:cstheme="minorHAnsi"/>
        </w:rPr>
        <w:t>enero</w:t>
      </w:r>
      <w:r w:rsidR="001A56EF">
        <w:rPr>
          <w:rFonts w:cstheme="minorHAnsi"/>
        </w:rPr>
        <w:t xml:space="preserve"> </w:t>
      </w:r>
      <w:r w:rsidR="00DC09CD">
        <w:rPr>
          <w:rFonts w:cstheme="minorHAnsi"/>
        </w:rPr>
        <w:t xml:space="preserve">de coliformes en sus aguas. La presencia de altas cantidades de coliformes fecales y </w:t>
      </w:r>
      <w:r w:rsidR="00DC09CD" w:rsidRPr="009B1DD4">
        <w:rPr>
          <w:rFonts w:cstheme="minorHAnsi"/>
          <w:i/>
          <w:iCs/>
        </w:rPr>
        <w:t xml:space="preserve">E. </w:t>
      </w:r>
      <w:proofErr w:type="spellStart"/>
      <w:r w:rsidR="00DC09CD" w:rsidRPr="009B1DD4">
        <w:rPr>
          <w:rFonts w:cstheme="minorHAnsi"/>
          <w:i/>
          <w:iCs/>
        </w:rPr>
        <w:t>coli</w:t>
      </w:r>
      <w:proofErr w:type="spellEnd"/>
      <w:r w:rsidR="00DC09CD">
        <w:rPr>
          <w:rFonts w:cstheme="minorHAnsi"/>
        </w:rPr>
        <w:t xml:space="preserve"> indican contaminación fecal reciente, que entra en los ecosistemas acuáticos y no tiene ningún tratamiento previo. Dichos patógenos se encuentran en grandes cantidades en los intestinos de mamíferos y otros organi</w:t>
      </w:r>
      <w:r w:rsidR="002A3F46">
        <w:rPr>
          <w:rFonts w:cstheme="minorHAnsi"/>
        </w:rPr>
        <w:t>s</w:t>
      </w:r>
      <w:r w:rsidR="00DC09CD">
        <w:rPr>
          <w:rFonts w:cstheme="minorHAnsi"/>
        </w:rPr>
        <w:t>mos, por lo que la relación es directa</w:t>
      </w:r>
      <w:r w:rsidR="002A3F46">
        <w:rPr>
          <w:rFonts w:cstheme="minorHAnsi"/>
        </w:rPr>
        <w:t xml:space="preserve"> con las fuentes que las producen (aguas residuales de áreas urbanas e industriales) (Reddy, 2011).</w:t>
      </w:r>
    </w:p>
    <w:p w14:paraId="06680560" w14:textId="6F40D81C" w:rsidR="00146CEA" w:rsidRDefault="00B52783" w:rsidP="00B31AAA">
      <w:pPr>
        <w:spacing w:after="120"/>
        <w:mirrorIndents/>
        <w:jc w:val="both"/>
        <w:rPr>
          <w:rFonts w:cstheme="minorHAnsi"/>
        </w:rPr>
      </w:pPr>
      <w:r>
        <w:rPr>
          <w:rFonts w:cstheme="minorHAnsi"/>
        </w:rPr>
        <w:t>E</w:t>
      </w:r>
      <w:r w:rsidR="006C266C">
        <w:rPr>
          <w:rFonts w:cstheme="minorHAnsi"/>
        </w:rPr>
        <w:t xml:space="preserve">n el mes de </w:t>
      </w:r>
      <w:r w:rsidR="00F521DB">
        <w:rPr>
          <w:rFonts w:cstheme="minorHAnsi"/>
        </w:rPr>
        <w:t>Febrero</w:t>
      </w:r>
      <w:r w:rsidR="006C266C">
        <w:rPr>
          <w:rFonts w:cstheme="minorHAnsi"/>
        </w:rPr>
        <w:t xml:space="preserve"> </w:t>
      </w:r>
      <w:r w:rsidR="009A3C20">
        <w:rPr>
          <w:rFonts w:cstheme="minorHAnsi"/>
        </w:rPr>
        <w:t>el R</w:t>
      </w:r>
      <w:r w:rsidR="00F542E6">
        <w:rPr>
          <w:rFonts w:cstheme="minorHAnsi"/>
        </w:rPr>
        <w:t>í</w:t>
      </w:r>
      <w:r w:rsidR="009A3C20">
        <w:rPr>
          <w:rFonts w:cstheme="minorHAnsi"/>
        </w:rPr>
        <w:t>o que presento bajos niveles</w:t>
      </w:r>
      <w:r>
        <w:rPr>
          <w:rFonts w:cstheme="minorHAnsi"/>
        </w:rPr>
        <w:t xml:space="preserve"> de este tipo de contaminación</w:t>
      </w:r>
      <w:r w:rsidR="009A3C20">
        <w:rPr>
          <w:rFonts w:cstheme="minorHAnsi"/>
        </w:rPr>
        <w:t xml:space="preserve"> es el R</w:t>
      </w:r>
      <w:r w:rsidR="00F542E6">
        <w:rPr>
          <w:rFonts w:cstheme="minorHAnsi"/>
        </w:rPr>
        <w:t>í</w:t>
      </w:r>
      <w:r w:rsidR="009A3C20">
        <w:rPr>
          <w:rFonts w:cstheme="minorHAnsi"/>
        </w:rPr>
        <w:t xml:space="preserve">o </w:t>
      </w:r>
      <w:proofErr w:type="spellStart"/>
      <w:r w:rsidR="009A3C20">
        <w:rPr>
          <w:rFonts w:cstheme="minorHAnsi"/>
        </w:rPr>
        <w:t>Pa</w:t>
      </w:r>
      <w:r w:rsidR="00A26872">
        <w:rPr>
          <w:rFonts w:cstheme="minorHAnsi"/>
        </w:rPr>
        <w:t>mpumay</w:t>
      </w:r>
      <w:proofErr w:type="spellEnd"/>
      <w:r w:rsidR="009A3C20">
        <w:rPr>
          <w:rFonts w:cstheme="minorHAnsi"/>
        </w:rPr>
        <w:t xml:space="preserve"> con </w:t>
      </w:r>
      <w:r w:rsidR="00EB50D9">
        <w:rPr>
          <w:rFonts w:cstheme="minorHAnsi"/>
        </w:rPr>
        <w:t>7.00</w:t>
      </w:r>
      <w:r w:rsidR="009A3C20">
        <w:rPr>
          <w:rFonts w:cstheme="minorHAnsi"/>
        </w:rPr>
        <w:t>E+0</w:t>
      </w:r>
      <w:r w:rsidR="00EB50D9">
        <w:rPr>
          <w:rFonts w:cstheme="minorHAnsi"/>
        </w:rPr>
        <w:t>4</w:t>
      </w:r>
      <w:r w:rsidR="009A3C20">
        <w:rPr>
          <w:rFonts w:cstheme="minorHAnsi"/>
        </w:rPr>
        <w:t xml:space="preserve"> UFC/100 ml</w:t>
      </w:r>
      <w:r w:rsidR="00544F9A">
        <w:rPr>
          <w:rFonts w:cstheme="minorHAnsi"/>
        </w:rPr>
        <w:t xml:space="preserve"> aumentando levemente con respecto al mes anterior</w:t>
      </w:r>
      <w:r w:rsidR="002A3F46">
        <w:rPr>
          <w:rFonts w:cstheme="minorHAnsi"/>
        </w:rPr>
        <w:t xml:space="preserve">, </w:t>
      </w:r>
      <w:r w:rsidR="005202A3">
        <w:rPr>
          <w:rFonts w:cstheme="minorHAnsi"/>
        </w:rPr>
        <w:t xml:space="preserve">esto no significa que se pueda hacer uso para consumo humano, </w:t>
      </w:r>
      <w:r w:rsidR="001063EA">
        <w:rPr>
          <w:rFonts w:cstheme="minorHAnsi"/>
        </w:rPr>
        <w:t xml:space="preserve">estos </w:t>
      </w:r>
      <w:r w:rsidR="002A3F46">
        <w:rPr>
          <w:rFonts w:cstheme="minorHAnsi"/>
        </w:rPr>
        <w:t xml:space="preserve">pueden llegar a representar un problema de salud si se utiliza comúnmente el agua para actividades </w:t>
      </w:r>
      <w:r w:rsidR="00B27260">
        <w:rPr>
          <w:rFonts w:cstheme="minorHAnsi"/>
        </w:rPr>
        <w:t>de recreación, etc.</w:t>
      </w:r>
    </w:p>
    <w:p w14:paraId="0821F2E8" w14:textId="0DC4F5FC" w:rsidR="00146CEA" w:rsidRDefault="00146CEA" w:rsidP="00146CEA">
      <w:pPr>
        <w:spacing w:after="0"/>
        <w:mirrorIndents/>
        <w:jc w:val="center"/>
        <w:rPr>
          <w:rFonts w:cstheme="minorHAnsi"/>
          <w:b/>
          <w:bCs/>
          <w:sz w:val="20"/>
          <w:szCs w:val="20"/>
        </w:rPr>
      </w:pPr>
      <w:r w:rsidRPr="00146CEA">
        <w:rPr>
          <w:rFonts w:cstheme="minorHAnsi"/>
          <w:b/>
          <w:bCs/>
          <w:sz w:val="20"/>
          <w:szCs w:val="20"/>
        </w:rPr>
        <w:t xml:space="preserve">Gráfica 11: Valores de Coliformes fecales y </w:t>
      </w:r>
      <w:proofErr w:type="spellStart"/>
      <w:r w:rsidRPr="00146CEA">
        <w:rPr>
          <w:rFonts w:cstheme="minorHAnsi"/>
          <w:b/>
          <w:bCs/>
          <w:i/>
          <w:sz w:val="20"/>
          <w:szCs w:val="20"/>
        </w:rPr>
        <w:t>Escherichia</w:t>
      </w:r>
      <w:proofErr w:type="spellEnd"/>
      <w:r w:rsidRPr="00146CEA">
        <w:rPr>
          <w:rFonts w:cstheme="minorHAnsi"/>
          <w:b/>
          <w:bCs/>
          <w:i/>
          <w:sz w:val="20"/>
          <w:szCs w:val="20"/>
        </w:rPr>
        <w:t xml:space="preserve"> </w:t>
      </w:r>
      <w:proofErr w:type="spellStart"/>
      <w:r w:rsidRPr="00146CEA">
        <w:rPr>
          <w:rFonts w:cstheme="minorHAnsi"/>
          <w:b/>
          <w:bCs/>
          <w:i/>
          <w:sz w:val="20"/>
          <w:szCs w:val="20"/>
        </w:rPr>
        <w:t>coli</w:t>
      </w:r>
      <w:proofErr w:type="spellEnd"/>
      <w:r w:rsidRPr="00146CEA">
        <w:rPr>
          <w:rFonts w:cstheme="minorHAnsi"/>
          <w:b/>
          <w:bCs/>
          <w:sz w:val="20"/>
          <w:szCs w:val="20"/>
        </w:rPr>
        <w:t xml:space="preserve"> (UFC/100 ml) detectados en los ríos monitoreados en la Cuenca del Lago de Amatitlán durante el mes de </w:t>
      </w:r>
      <w:r w:rsidR="00F521DB">
        <w:rPr>
          <w:rFonts w:cstheme="minorHAnsi"/>
          <w:b/>
          <w:bCs/>
          <w:sz w:val="20"/>
          <w:szCs w:val="20"/>
        </w:rPr>
        <w:t>febrero</w:t>
      </w:r>
      <w:r w:rsidR="00A66F63" w:rsidRPr="00146CEA">
        <w:rPr>
          <w:rFonts w:cstheme="minorHAnsi"/>
          <w:b/>
          <w:bCs/>
          <w:sz w:val="20"/>
          <w:szCs w:val="20"/>
        </w:rPr>
        <w:t>,</w:t>
      </w:r>
      <w:r w:rsidRPr="00146CEA">
        <w:rPr>
          <w:rFonts w:cstheme="minorHAnsi"/>
          <w:b/>
          <w:bCs/>
          <w:sz w:val="20"/>
          <w:szCs w:val="20"/>
        </w:rPr>
        <w:t xml:space="preserve"> </w:t>
      </w:r>
      <w:r w:rsidR="00623CE5">
        <w:rPr>
          <w:rFonts w:cstheme="minorHAnsi"/>
          <w:b/>
          <w:bCs/>
          <w:sz w:val="20"/>
          <w:szCs w:val="20"/>
        </w:rPr>
        <w:t>2023</w:t>
      </w:r>
      <w:r w:rsidRPr="00146CEA">
        <w:rPr>
          <w:rFonts w:cstheme="minorHAnsi"/>
          <w:b/>
          <w:bCs/>
          <w:sz w:val="20"/>
          <w:szCs w:val="20"/>
        </w:rPr>
        <w:t>.</w:t>
      </w:r>
    </w:p>
    <w:p w14:paraId="79F62C39" w14:textId="14C9CBD9" w:rsidR="00A674DD" w:rsidRDefault="00241E9C" w:rsidP="001C7931">
      <w:pPr>
        <w:spacing w:after="120"/>
        <w:mirrorIndents/>
        <w:jc w:val="center"/>
        <w:rPr>
          <w:rFonts w:cstheme="minorHAnsi"/>
        </w:rPr>
      </w:pPr>
      <w:r>
        <w:rPr>
          <w:noProof/>
        </w:rPr>
        <w:drawing>
          <wp:inline distT="0" distB="0" distL="0" distR="0" wp14:anchorId="1C9DFAAF" wp14:editId="7C94A890">
            <wp:extent cx="5852160" cy="3387256"/>
            <wp:effectExtent l="0" t="0" r="15240" b="3810"/>
            <wp:docPr id="39" name="Gráfico 39">
              <a:extLst xmlns:a="http://schemas.openxmlformats.org/drawingml/2006/main">
                <a:ext uri="{FF2B5EF4-FFF2-40B4-BE49-F238E27FC236}">
                  <a16:creationId xmlns:a16="http://schemas.microsoft.com/office/drawing/2014/main" id="{1AF16884-B036-40D6-B369-B9C84C655B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8F763B4" w14:textId="04EE82F1" w:rsidR="00FC6439" w:rsidRDefault="00F314C0" w:rsidP="00BA6224">
      <w:pPr>
        <w:spacing w:after="0"/>
        <w:mirrorIndents/>
        <w:jc w:val="right"/>
        <w:rPr>
          <w:rFonts w:cstheme="minorHAnsi"/>
          <w:b/>
          <w:bCs/>
          <w:sz w:val="18"/>
          <w:szCs w:val="18"/>
        </w:rPr>
      </w:pPr>
      <w:r w:rsidRPr="00146CEA">
        <w:rPr>
          <w:rFonts w:cstheme="minorHAnsi"/>
          <w:b/>
          <w:bCs/>
          <w:sz w:val="18"/>
          <w:szCs w:val="18"/>
        </w:rPr>
        <w:t xml:space="preserve">Fuente: División de control, calidad ambiental y manejo de lagos, </w:t>
      </w:r>
      <w:r w:rsidR="00623CE5">
        <w:rPr>
          <w:rFonts w:cstheme="minorHAnsi"/>
          <w:b/>
          <w:bCs/>
          <w:sz w:val="18"/>
          <w:szCs w:val="18"/>
        </w:rPr>
        <w:t>2023</w:t>
      </w:r>
      <w:r w:rsidR="00631FA2" w:rsidRPr="00146CEA">
        <w:rPr>
          <w:rFonts w:cstheme="minorHAnsi"/>
          <w:b/>
          <w:bCs/>
          <w:sz w:val="18"/>
          <w:szCs w:val="18"/>
        </w:rPr>
        <w:t>.</w:t>
      </w:r>
    </w:p>
    <w:p w14:paraId="62271F7C" w14:textId="12319299" w:rsidR="00C93278" w:rsidRPr="00075DD6" w:rsidRDefault="00C93278" w:rsidP="00C93278">
      <w:pPr>
        <w:pStyle w:val="Ttulo1"/>
        <w:jc w:val="both"/>
        <w:rPr>
          <w:rFonts w:asciiTheme="minorHAnsi" w:hAnsiTheme="minorHAnsi" w:cstheme="minorHAnsi"/>
          <w:color w:val="1F497D" w:themeColor="text2"/>
          <w:sz w:val="28"/>
        </w:rPr>
      </w:pPr>
      <w:bookmarkStart w:id="18" w:name="_Toc128555623"/>
      <w:bookmarkStart w:id="19" w:name="_Hlk70879572"/>
      <w:r w:rsidRPr="00075DD6">
        <w:rPr>
          <w:rFonts w:asciiTheme="minorHAnsi" w:hAnsiTheme="minorHAnsi" w:cstheme="minorHAnsi"/>
          <w:color w:val="1F497D" w:themeColor="text2"/>
          <w:sz w:val="28"/>
        </w:rPr>
        <w:lastRenderedPageBreak/>
        <w:t>CAPÍTULO II: INFORME DEL ESTADO ECOLÓGICO DEL LAGO DE AMATITLÁN</w:t>
      </w:r>
      <w:bookmarkEnd w:id="18"/>
    </w:p>
    <w:bookmarkEnd w:id="19"/>
    <w:p w14:paraId="2B92B296" w14:textId="77777777" w:rsidR="00F75122" w:rsidRDefault="00F75122" w:rsidP="00C93278">
      <w:pPr>
        <w:spacing w:after="120"/>
        <w:mirrorIndents/>
        <w:jc w:val="both"/>
        <w:rPr>
          <w:rFonts w:cstheme="minorHAnsi"/>
          <w:lang w:val="es-ES_tradnl"/>
        </w:rPr>
      </w:pPr>
    </w:p>
    <w:p w14:paraId="2D4201A6" w14:textId="6815E8D9" w:rsidR="00C93278" w:rsidRDefault="00C93278" w:rsidP="00C93278">
      <w:pPr>
        <w:spacing w:after="120"/>
        <w:mirrorIndents/>
        <w:jc w:val="both"/>
        <w:rPr>
          <w:rFonts w:cstheme="minorHAnsi"/>
          <w:lang w:val="es-ES_tradnl"/>
        </w:rPr>
      </w:pPr>
      <w:r w:rsidRPr="00764361">
        <w:rPr>
          <w:rFonts w:cstheme="minorHAnsi"/>
          <w:lang w:val="es-ES_tradnl"/>
        </w:rPr>
        <w:t xml:space="preserve">La Autoridad para el Manejo Sustentable de la Cuenca y del Lago de Amatitlán, a través de la División de Control, Calidad Ambiental y Manejo de Lagos realiza el monitoreo constante de las características fisicoquímicas del agua del Lago de </w:t>
      </w:r>
      <w:r w:rsidRPr="00764361">
        <w:rPr>
          <w:rFonts w:cstheme="minorHAnsi"/>
        </w:rPr>
        <w:t>Amatitlán</w:t>
      </w:r>
      <w:r w:rsidRPr="00764361">
        <w:rPr>
          <w:rFonts w:cstheme="minorHAnsi"/>
          <w:lang w:val="es-ES_tradnl"/>
        </w:rPr>
        <w:t xml:space="preserve"> y sus afluentes. </w:t>
      </w:r>
    </w:p>
    <w:p w14:paraId="142C3588" w14:textId="7F051F2A" w:rsidR="00C93278" w:rsidRDefault="00C93278" w:rsidP="00C93278">
      <w:pPr>
        <w:spacing w:after="120"/>
        <w:mirrorIndents/>
        <w:jc w:val="both"/>
        <w:rPr>
          <w:rFonts w:cstheme="minorHAnsi"/>
        </w:rPr>
      </w:pPr>
      <w:r w:rsidRPr="00764361">
        <w:rPr>
          <w:rFonts w:cstheme="minorHAnsi"/>
        </w:rPr>
        <w:t xml:space="preserve">Para </w:t>
      </w:r>
      <w:r w:rsidR="00A66F63">
        <w:rPr>
          <w:rFonts w:cstheme="minorHAnsi"/>
        </w:rPr>
        <w:t>el monitoreo</w:t>
      </w:r>
      <w:r w:rsidRPr="00764361">
        <w:rPr>
          <w:rFonts w:cstheme="minorHAnsi"/>
        </w:rPr>
        <w:t xml:space="preserve"> de la calidad de agua</w:t>
      </w:r>
      <w:r>
        <w:rPr>
          <w:rFonts w:cstheme="minorHAnsi"/>
        </w:rPr>
        <w:t xml:space="preserve"> y el estado ecológico </w:t>
      </w:r>
      <w:r w:rsidRPr="00764361">
        <w:rPr>
          <w:rFonts w:cstheme="minorHAnsi"/>
        </w:rPr>
        <w:t>del lago de Amatitlán</w:t>
      </w:r>
      <w:r>
        <w:rPr>
          <w:rFonts w:cstheme="minorHAnsi"/>
        </w:rPr>
        <w:t xml:space="preserve"> del mes de </w:t>
      </w:r>
      <w:r w:rsidR="00F521DB">
        <w:rPr>
          <w:rFonts w:cstheme="minorHAnsi"/>
        </w:rPr>
        <w:t>febrero</w:t>
      </w:r>
      <w:r w:rsidRPr="00764361">
        <w:rPr>
          <w:rFonts w:cstheme="minorHAnsi"/>
        </w:rPr>
        <w:t xml:space="preserve"> </w:t>
      </w:r>
      <w:r w:rsidR="00623CE5">
        <w:rPr>
          <w:rFonts w:cstheme="minorHAnsi"/>
        </w:rPr>
        <w:t>2023</w:t>
      </w:r>
      <w:r w:rsidR="00744F9D">
        <w:rPr>
          <w:rFonts w:cstheme="minorHAnsi"/>
        </w:rPr>
        <w:t>,</w:t>
      </w:r>
      <w:r>
        <w:rPr>
          <w:rFonts w:cstheme="minorHAnsi"/>
        </w:rPr>
        <w:t xml:space="preserve"> se realizó</w:t>
      </w:r>
      <w:r w:rsidR="00744F9D">
        <w:rPr>
          <w:rFonts w:cstheme="minorHAnsi"/>
        </w:rPr>
        <w:t xml:space="preserve"> el monitoreo y colecta de muestras</w:t>
      </w:r>
      <w:r>
        <w:rPr>
          <w:rFonts w:cstheme="minorHAnsi"/>
        </w:rPr>
        <w:t xml:space="preserve"> en 6 </w:t>
      </w:r>
      <w:r w:rsidRPr="00764361">
        <w:rPr>
          <w:rFonts w:cstheme="minorHAnsi"/>
        </w:rPr>
        <w:t xml:space="preserve">puntos </w:t>
      </w:r>
      <w:r w:rsidR="00744F9D">
        <w:rPr>
          <w:rFonts w:cstheme="minorHAnsi"/>
        </w:rPr>
        <w:t xml:space="preserve">de muestreo en el lago. Cada uno de estos puntos </w:t>
      </w:r>
      <w:r>
        <w:rPr>
          <w:rFonts w:cstheme="minorHAnsi"/>
        </w:rPr>
        <w:t>presentan</w:t>
      </w:r>
      <w:r w:rsidRPr="00764361">
        <w:rPr>
          <w:rFonts w:cstheme="minorHAnsi"/>
        </w:rPr>
        <w:t xml:space="preserve"> características físicas </w:t>
      </w:r>
      <w:r>
        <w:rPr>
          <w:rFonts w:cstheme="minorHAnsi"/>
        </w:rPr>
        <w:t>particulares y</w:t>
      </w:r>
      <w:r w:rsidRPr="00764361">
        <w:rPr>
          <w:rFonts w:cstheme="minorHAnsi"/>
        </w:rPr>
        <w:t xml:space="preserve"> condiciones específicas</w:t>
      </w:r>
      <w:r>
        <w:rPr>
          <w:rFonts w:cstheme="minorHAnsi"/>
        </w:rPr>
        <w:t>, para lo cual, l</w:t>
      </w:r>
      <w:r w:rsidRPr="00764361">
        <w:rPr>
          <w:rFonts w:cstheme="minorHAnsi"/>
        </w:rPr>
        <w:t>a</w:t>
      </w:r>
      <w:r>
        <w:rPr>
          <w:rFonts w:cstheme="minorHAnsi"/>
        </w:rPr>
        <w:t>s</w:t>
      </w:r>
      <w:r w:rsidRPr="00764361">
        <w:rPr>
          <w:rFonts w:cstheme="minorHAnsi"/>
        </w:rPr>
        <w:t xml:space="preserve"> muestra</w:t>
      </w:r>
      <w:r>
        <w:rPr>
          <w:rFonts w:cstheme="minorHAnsi"/>
        </w:rPr>
        <w:t xml:space="preserve">s de agua se toman a distintas profundidades (columna de agua): </w:t>
      </w:r>
      <w:r w:rsidRPr="00764361">
        <w:rPr>
          <w:rFonts w:cstheme="minorHAnsi"/>
        </w:rPr>
        <w:t xml:space="preserve">0 m, 5 m, 10 m y 20 m (ver cuadro </w:t>
      </w:r>
      <w:r w:rsidR="0049728E">
        <w:rPr>
          <w:rFonts w:cstheme="minorHAnsi"/>
        </w:rPr>
        <w:t>5</w:t>
      </w:r>
      <w:r>
        <w:rPr>
          <w:rFonts w:cstheme="minorHAnsi"/>
        </w:rPr>
        <w:t xml:space="preserve"> y figura </w:t>
      </w:r>
      <w:r w:rsidR="0049728E">
        <w:rPr>
          <w:rFonts w:cstheme="minorHAnsi"/>
        </w:rPr>
        <w:t>2</w:t>
      </w:r>
      <w:r w:rsidRPr="00764361">
        <w:rPr>
          <w:rFonts w:cstheme="minorHAnsi"/>
        </w:rPr>
        <w:t>)</w:t>
      </w:r>
      <w:r>
        <w:rPr>
          <w:rFonts w:cstheme="minorHAnsi"/>
        </w:rPr>
        <w:t xml:space="preserve">. </w:t>
      </w:r>
    </w:p>
    <w:p w14:paraId="7F0E4FBC" w14:textId="7616E1C5" w:rsidR="00C93278" w:rsidRPr="00730D5C" w:rsidRDefault="00C93278" w:rsidP="00C93278">
      <w:pPr>
        <w:spacing w:after="0" w:line="360" w:lineRule="auto"/>
        <w:mirrorIndents/>
        <w:jc w:val="both"/>
        <w:rPr>
          <w:rFonts w:cstheme="minorHAnsi"/>
          <w:b/>
          <w:sz w:val="20"/>
          <w:szCs w:val="20"/>
        </w:rPr>
      </w:pPr>
      <w:r w:rsidRPr="00730D5C">
        <w:rPr>
          <w:rFonts w:cstheme="minorHAnsi"/>
          <w:b/>
          <w:sz w:val="20"/>
          <w:szCs w:val="20"/>
        </w:rPr>
        <w:t xml:space="preserve">Cuadro </w:t>
      </w:r>
      <w:r w:rsidR="00313201">
        <w:rPr>
          <w:rFonts w:cstheme="minorHAnsi"/>
          <w:b/>
          <w:sz w:val="20"/>
          <w:szCs w:val="20"/>
        </w:rPr>
        <w:t>5:</w:t>
      </w:r>
      <w:r w:rsidRPr="00730D5C">
        <w:rPr>
          <w:rFonts w:cstheme="minorHAnsi"/>
          <w:b/>
          <w:sz w:val="20"/>
          <w:szCs w:val="20"/>
        </w:rPr>
        <w:t xml:space="preserve"> Puntos de muestreo establecidos para el monitoreo de la calidad de agua del lago de Amatitlán. </w:t>
      </w:r>
    </w:p>
    <w:tbl>
      <w:tblPr>
        <w:tblStyle w:val="Tablanormal31"/>
        <w:tblW w:w="9404" w:type="dxa"/>
        <w:jc w:val="center"/>
        <w:tblLook w:val="04A0" w:firstRow="1" w:lastRow="0" w:firstColumn="1" w:lastColumn="0" w:noHBand="0" w:noVBand="1"/>
      </w:tblPr>
      <w:tblGrid>
        <w:gridCol w:w="403"/>
        <w:gridCol w:w="2686"/>
        <w:gridCol w:w="1073"/>
        <w:gridCol w:w="1073"/>
        <w:gridCol w:w="1032"/>
        <w:gridCol w:w="1023"/>
        <w:gridCol w:w="1057"/>
        <w:gridCol w:w="1057"/>
      </w:tblGrid>
      <w:tr w:rsidR="00B92281" w:rsidRPr="00152078" w14:paraId="4A989340" w14:textId="77777777" w:rsidTr="00901A02">
        <w:trPr>
          <w:cnfStyle w:val="100000000000" w:firstRow="1" w:lastRow="0" w:firstColumn="0" w:lastColumn="0" w:oddVBand="0" w:evenVBand="0" w:oddHBand="0" w:evenHBand="0" w:firstRowFirstColumn="0" w:firstRowLastColumn="0" w:lastRowFirstColumn="0" w:lastRowLastColumn="0"/>
          <w:trHeight w:val="287"/>
          <w:jc w:val="center"/>
        </w:trPr>
        <w:tc>
          <w:tcPr>
            <w:cnfStyle w:val="001000000100" w:firstRow="0" w:lastRow="0" w:firstColumn="1" w:lastColumn="0" w:oddVBand="0" w:evenVBand="0" w:oddHBand="0" w:evenHBand="0" w:firstRowFirstColumn="1" w:firstRowLastColumn="0" w:lastRowFirstColumn="0" w:lastRowLastColumn="0"/>
            <w:tcW w:w="409" w:type="dxa"/>
            <w:shd w:val="clear" w:color="auto" w:fill="92D050"/>
          </w:tcPr>
          <w:p w14:paraId="6315DB60" w14:textId="77777777" w:rsidR="00B92281" w:rsidRPr="00152078" w:rsidRDefault="00B92281" w:rsidP="00B92281">
            <w:pPr>
              <w:mirrorIndents/>
              <w:jc w:val="center"/>
              <w:rPr>
                <w:rFonts w:ascii="Corbel" w:hAnsi="Corbel"/>
                <w:sz w:val="20"/>
                <w:szCs w:val="20"/>
              </w:rPr>
            </w:pPr>
          </w:p>
        </w:tc>
        <w:tc>
          <w:tcPr>
            <w:tcW w:w="3005" w:type="dxa"/>
            <w:shd w:val="clear" w:color="auto" w:fill="92D050"/>
          </w:tcPr>
          <w:p w14:paraId="5297EFF1" w14:textId="77777777" w:rsidR="00B92281"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b w:val="0"/>
                <w:bCs w:val="0"/>
                <w:caps w:val="0"/>
                <w:sz w:val="20"/>
                <w:szCs w:val="20"/>
              </w:rPr>
            </w:pPr>
          </w:p>
          <w:p w14:paraId="588DEA49" w14:textId="7F85FF16" w:rsidR="00B92281" w:rsidRPr="00152078"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Punto de Muestreo</w:t>
            </w:r>
          </w:p>
        </w:tc>
        <w:tc>
          <w:tcPr>
            <w:tcW w:w="1678" w:type="dxa"/>
            <w:gridSpan w:val="2"/>
            <w:shd w:val="clear" w:color="auto" w:fill="92D050"/>
            <w:vAlign w:val="center"/>
          </w:tcPr>
          <w:p w14:paraId="5434092A" w14:textId="6576DD42"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C91582">
              <w:rPr>
                <w:rFonts w:cstheme="minorHAnsi"/>
                <w:sz w:val="18"/>
                <w:szCs w:val="20"/>
              </w:rPr>
              <w:t>Coordenadas</w:t>
            </w:r>
          </w:p>
        </w:tc>
        <w:tc>
          <w:tcPr>
            <w:tcW w:w="1065" w:type="dxa"/>
            <w:shd w:val="clear" w:color="auto" w:fill="92D050"/>
          </w:tcPr>
          <w:p w14:paraId="5761C863" w14:textId="1694595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0 metros</w:t>
            </w:r>
          </w:p>
        </w:tc>
        <w:tc>
          <w:tcPr>
            <w:tcW w:w="1053" w:type="dxa"/>
            <w:shd w:val="clear" w:color="auto" w:fill="92D050"/>
          </w:tcPr>
          <w:p w14:paraId="5D515DF2" w14:textId="77777777" w:rsidR="00B92281" w:rsidRPr="002C2560" w:rsidRDefault="00B92281" w:rsidP="00B92281">
            <w:pPr>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5 metros</w:t>
            </w:r>
          </w:p>
        </w:tc>
        <w:tc>
          <w:tcPr>
            <w:tcW w:w="1097" w:type="dxa"/>
            <w:shd w:val="clear" w:color="auto" w:fill="92D050"/>
          </w:tcPr>
          <w:p w14:paraId="158E00E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10 metros</w:t>
            </w:r>
          </w:p>
        </w:tc>
        <w:tc>
          <w:tcPr>
            <w:tcW w:w="1097" w:type="dxa"/>
            <w:shd w:val="clear" w:color="auto" w:fill="92D050"/>
          </w:tcPr>
          <w:p w14:paraId="03C57EA8" w14:textId="77777777" w:rsidR="00B92281" w:rsidRPr="002C2560" w:rsidRDefault="00B92281" w:rsidP="00B92281">
            <w:pPr>
              <w:spacing w:line="360" w:lineRule="auto"/>
              <w:mirrorIndents/>
              <w:jc w:val="center"/>
              <w:cnfStyle w:val="100000000000" w:firstRow="1" w:lastRow="0" w:firstColumn="0" w:lastColumn="0" w:oddVBand="0" w:evenVBand="0" w:oddHBand="0" w:evenHBand="0" w:firstRowFirstColumn="0" w:firstRowLastColumn="0" w:lastRowFirstColumn="0" w:lastRowLastColumn="0"/>
              <w:rPr>
                <w:rFonts w:ascii="Corbel" w:hAnsi="Corbel"/>
                <w:sz w:val="18"/>
                <w:szCs w:val="20"/>
              </w:rPr>
            </w:pPr>
            <w:r w:rsidRPr="002C2560">
              <w:rPr>
                <w:rFonts w:ascii="Corbel" w:hAnsi="Corbel"/>
                <w:sz w:val="18"/>
                <w:szCs w:val="20"/>
              </w:rPr>
              <w:t>20 metros</w:t>
            </w:r>
          </w:p>
        </w:tc>
      </w:tr>
      <w:tr w:rsidR="00B92281" w:rsidRPr="00152078" w14:paraId="4C1B5AD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5A55DC22" w14:textId="77777777" w:rsidR="00B92281" w:rsidRPr="00152078" w:rsidRDefault="00B92281" w:rsidP="00B92281">
            <w:pPr>
              <w:mirrorIndents/>
              <w:jc w:val="both"/>
              <w:rPr>
                <w:rFonts w:ascii="Corbel" w:hAnsi="Corbel"/>
                <w:sz w:val="20"/>
                <w:szCs w:val="20"/>
              </w:rPr>
            </w:pPr>
            <w:r>
              <w:rPr>
                <w:rFonts w:ascii="Corbel" w:hAnsi="Corbel"/>
                <w:sz w:val="20"/>
                <w:szCs w:val="20"/>
              </w:rPr>
              <w:t>1.</w:t>
            </w:r>
          </w:p>
        </w:tc>
        <w:tc>
          <w:tcPr>
            <w:tcW w:w="3005" w:type="dxa"/>
          </w:tcPr>
          <w:p w14:paraId="2AEAF50C"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Bahía playa de oro</w:t>
            </w:r>
          </w:p>
        </w:tc>
        <w:tc>
          <w:tcPr>
            <w:tcW w:w="789" w:type="dxa"/>
            <w:vAlign w:val="bottom"/>
          </w:tcPr>
          <w:p w14:paraId="5D60C712" w14:textId="74C2A00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14°29'12.0"</w:t>
            </w:r>
          </w:p>
        </w:tc>
        <w:tc>
          <w:tcPr>
            <w:tcW w:w="889" w:type="dxa"/>
            <w:vAlign w:val="bottom"/>
          </w:tcPr>
          <w:p w14:paraId="08000760" w14:textId="69810886"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90°34'12.2"</w:t>
            </w:r>
          </w:p>
        </w:tc>
        <w:tc>
          <w:tcPr>
            <w:tcW w:w="1065" w:type="dxa"/>
          </w:tcPr>
          <w:p w14:paraId="12C78808" w14:textId="6B5070B0"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BBA570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A86868"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05BA0340"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38B572BD"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50787A24" w14:textId="77777777" w:rsidR="00B92281" w:rsidRPr="00152078" w:rsidRDefault="00B92281" w:rsidP="00B92281">
            <w:pPr>
              <w:mirrorIndents/>
              <w:jc w:val="both"/>
              <w:rPr>
                <w:rFonts w:ascii="Corbel" w:hAnsi="Corbel"/>
                <w:sz w:val="20"/>
                <w:szCs w:val="20"/>
              </w:rPr>
            </w:pPr>
            <w:r>
              <w:rPr>
                <w:rFonts w:ascii="Corbel" w:hAnsi="Corbel"/>
                <w:sz w:val="20"/>
                <w:szCs w:val="20"/>
              </w:rPr>
              <w:t>2.</w:t>
            </w:r>
          </w:p>
        </w:tc>
        <w:tc>
          <w:tcPr>
            <w:tcW w:w="3005" w:type="dxa"/>
          </w:tcPr>
          <w:p w14:paraId="38F28BF9"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Este centro</w:t>
            </w:r>
          </w:p>
        </w:tc>
        <w:tc>
          <w:tcPr>
            <w:tcW w:w="789" w:type="dxa"/>
            <w:vAlign w:val="bottom"/>
          </w:tcPr>
          <w:p w14:paraId="7BE9307A" w14:textId="1630E5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14°25'44.4"</w:t>
            </w:r>
          </w:p>
        </w:tc>
        <w:tc>
          <w:tcPr>
            <w:tcW w:w="889" w:type="dxa"/>
            <w:vAlign w:val="bottom"/>
          </w:tcPr>
          <w:p w14:paraId="027F27AD" w14:textId="6CE1641F"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90°32'28.0"</w:t>
            </w:r>
          </w:p>
        </w:tc>
        <w:tc>
          <w:tcPr>
            <w:tcW w:w="1065" w:type="dxa"/>
          </w:tcPr>
          <w:p w14:paraId="4BF0A194" w14:textId="0427B609"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9738799"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1025FAD0"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1C13A53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6CF1C31E"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23FF9501" w14:textId="77777777" w:rsidR="00B92281" w:rsidRPr="00152078" w:rsidRDefault="00B92281" w:rsidP="00B92281">
            <w:pPr>
              <w:mirrorIndents/>
              <w:jc w:val="both"/>
              <w:rPr>
                <w:rFonts w:ascii="Corbel" w:hAnsi="Corbel"/>
                <w:sz w:val="20"/>
                <w:szCs w:val="20"/>
              </w:rPr>
            </w:pPr>
            <w:r>
              <w:rPr>
                <w:rFonts w:ascii="Corbel" w:hAnsi="Corbel"/>
                <w:sz w:val="20"/>
                <w:szCs w:val="20"/>
              </w:rPr>
              <w:t>3.</w:t>
            </w:r>
          </w:p>
        </w:tc>
        <w:tc>
          <w:tcPr>
            <w:tcW w:w="3005" w:type="dxa"/>
          </w:tcPr>
          <w:p w14:paraId="1F0400C3"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Oeste centro</w:t>
            </w:r>
          </w:p>
        </w:tc>
        <w:tc>
          <w:tcPr>
            <w:tcW w:w="789" w:type="dxa"/>
            <w:vAlign w:val="bottom"/>
          </w:tcPr>
          <w:p w14:paraId="59B26116" w14:textId="1DCAE66F"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14°28'37.0"</w:t>
            </w:r>
          </w:p>
        </w:tc>
        <w:tc>
          <w:tcPr>
            <w:tcW w:w="889" w:type="dxa"/>
            <w:vAlign w:val="bottom"/>
          </w:tcPr>
          <w:p w14:paraId="24762A53" w14:textId="0BF6FCD4"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90°35'14.1"</w:t>
            </w:r>
          </w:p>
        </w:tc>
        <w:tc>
          <w:tcPr>
            <w:tcW w:w="1065" w:type="dxa"/>
          </w:tcPr>
          <w:p w14:paraId="779DF18F" w14:textId="6321D85C"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0148E80D"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Pr>
                <w:rFonts w:ascii="Corbel" w:hAnsi="Corbel"/>
                <w:sz w:val="20"/>
                <w:szCs w:val="20"/>
              </w:rPr>
              <w:t>X</w:t>
            </w:r>
          </w:p>
        </w:tc>
        <w:tc>
          <w:tcPr>
            <w:tcW w:w="1097" w:type="dxa"/>
          </w:tcPr>
          <w:p w14:paraId="64FAD9D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97" w:type="dxa"/>
          </w:tcPr>
          <w:p w14:paraId="06830F61"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r>
      <w:tr w:rsidR="00B92281" w:rsidRPr="00152078" w14:paraId="42C50626"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Pr>
          <w:p w14:paraId="11D74FA9" w14:textId="77777777" w:rsidR="00B92281" w:rsidRPr="00152078" w:rsidRDefault="00B92281" w:rsidP="00B92281">
            <w:pPr>
              <w:mirrorIndents/>
              <w:jc w:val="both"/>
              <w:rPr>
                <w:rFonts w:ascii="Corbel" w:hAnsi="Corbel"/>
                <w:sz w:val="20"/>
                <w:szCs w:val="20"/>
              </w:rPr>
            </w:pPr>
            <w:r>
              <w:rPr>
                <w:rFonts w:ascii="Corbel" w:hAnsi="Corbel"/>
                <w:sz w:val="20"/>
                <w:szCs w:val="20"/>
              </w:rPr>
              <w:t>4.</w:t>
            </w:r>
          </w:p>
        </w:tc>
        <w:tc>
          <w:tcPr>
            <w:tcW w:w="3005" w:type="dxa"/>
          </w:tcPr>
          <w:p w14:paraId="0C17C051"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sidRPr="00152078">
              <w:rPr>
                <w:rFonts w:ascii="Corbel" w:hAnsi="Corbel"/>
                <w:sz w:val="20"/>
                <w:szCs w:val="20"/>
              </w:rPr>
              <w:t>Afluente (desembocadura del rio villa lobos)</w:t>
            </w:r>
          </w:p>
        </w:tc>
        <w:tc>
          <w:tcPr>
            <w:tcW w:w="789" w:type="dxa"/>
            <w:vAlign w:val="bottom"/>
          </w:tcPr>
          <w:p w14:paraId="52F6F9C4" w14:textId="1D4E15F4"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14°28'50.4"</w:t>
            </w:r>
          </w:p>
        </w:tc>
        <w:tc>
          <w:tcPr>
            <w:tcW w:w="889" w:type="dxa"/>
            <w:vAlign w:val="bottom"/>
          </w:tcPr>
          <w:p w14:paraId="676907CC" w14:textId="57ACE950"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90°34'20.6"</w:t>
            </w:r>
          </w:p>
        </w:tc>
        <w:tc>
          <w:tcPr>
            <w:tcW w:w="1065" w:type="dxa"/>
          </w:tcPr>
          <w:p w14:paraId="0639A691" w14:textId="64428805"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6CB7B28F"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E4A066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c>
          <w:tcPr>
            <w:tcW w:w="1097" w:type="dxa"/>
          </w:tcPr>
          <w:p w14:paraId="58E420A4"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p>
        </w:tc>
      </w:tr>
      <w:tr w:rsidR="00B92281" w:rsidRPr="00152078" w14:paraId="0ACDC6A5" w14:textId="77777777" w:rsidTr="00901A02">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409" w:type="dxa"/>
          </w:tcPr>
          <w:p w14:paraId="1B89C017" w14:textId="77777777" w:rsidR="00B92281" w:rsidRPr="00152078" w:rsidRDefault="00B92281" w:rsidP="00B92281">
            <w:pPr>
              <w:mirrorIndents/>
              <w:jc w:val="both"/>
              <w:rPr>
                <w:rFonts w:ascii="Corbel" w:hAnsi="Corbel"/>
                <w:sz w:val="20"/>
                <w:szCs w:val="20"/>
              </w:rPr>
            </w:pPr>
            <w:r>
              <w:rPr>
                <w:rFonts w:ascii="Corbel" w:hAnsi="Corbel"/>
                <w:sz w:val="20"/>
                <w:szCs w:val="20"/>
              </w:rPr>
              <w:t>5.</w:t>
            </w:r>
          </w:p>
        </w:tc>
        <w:tc>
          <w:tcPr>
            <w:tcW w:w="3005" w:type="dxa"/>
          </w:tcPr>
          <w:p w14:paraId="0E9AF57F" w14:textId="77777777" w:rsidR="00B92281" w:rsidRPr="00152078" w:rsidRDefault="00B92281" w:rsidP="00B92281">
            <w:pPr>
              <w:mirrorIndents/>
              <w:jc w:val="both"/>
              <w:cnfStyle w:val="000000100000" w:firstRow="0" w:lastRow="0" w:firstColumn="0" w:lastColumn="0" w:oddVBand="0" w:evenVBand="0" w:oddHBand="1" w:evenHBand="0" w:firstRowFirstColumn="0" w:firstRowLastColumn="0" w:lastRowFirstColumn="0" w:lastRowLastColumn="0"/>
              <w:rPr>
                <w:rFonts w:ascii="Corbel" w:hAnsi="Corbel"/>
                <w:b/>
                <w:sz w:val="20"/>
                <w:szCs w:val="20"/>
              </w:rPr>
            </w:pPr>
            <w:r w:rsidRPr="00152078">
              <w:rPr>
                <w:rFonts w:ascii="Corbel" w:hAnsi="Corbel"/>
                <w:sz w:val="20"/>
                <w:szCs w:val="20"/>
              </w:rPr>
              <w:t>Efluente (</w:t>
            </w:r>
            <w:r>
              <w:rPr>
                <w:rFonts w:ascii="Corbel" w:hAnsi="Corbel"/>
                <w:sz w:val="20"/>
                <w:szCs w:val="20"/>
              </w:rPr>
              <w:t>R</w:t>
            </w:r>
            <w:r w:rsidRPr="00152078">
              <w:rPr>
                <w:rFonts w:ascii="Corbel" w:hAnsi="Corbel"/>
                <w:sz w:val="20"/>
                <w:szCs w:val="20"/>
              </w:rPr>
              <w:t xml:space="preserve">io </w:t>
            </w:r>
            <w:proofErr w:type="spellStart"/>
            <w:r w:rsidRPr="00152078">
              <w:rPr>
                <w:rFonts w:ascii="Corbel" w:hAnsi="Corbel"/>
                <w:sz w:val="20"/>
                <w:szCs w:val="20"/>
              </w:rPr>
              <w:t>michatoya</w:t>
            </w:r>
            <w:proofErr w:type="spellEnd"/>
            <w:r>
              <w:rPr>
                <w:rFonts w:ascii="Corbel" w:hAnsi="Corbel"/>
                <w:sz w:val="20"/>
                <w:szCs w:val="20"/>
              </w:rPr>
              <w:t>)</w:t>
            </w:r>
          </w:p>
        </w:tc>
        <w:tc>
          <w:tcPr>
            <w:tcW w:w="789" w:type="dxa"/>
            <w:vAlign w:val="bottom"/>
          </w:tcPr>
          <w:p w14:paraId="0000FD82" w14:textId="1F7F7A55"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14°29'12.4"</w:t>
            </w:r>
          </w:p>
        </w:tc>
        <w:tc>
          <w:tcPr>
            <w:tcW w:w="889" w:type="dxa"/>
            <w:vAlign w:val="bottom"/>
          </w:tcPr>
          <w:p w14:paraId="6465CCD0" w14:textId="7884C14D"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B92281">
              <w:rPr>
                <w:rFonts w:cstheme="minorHAnsi"/>
                <w:sz w:val="18"/>
                <w:szCs w:val="20"/>
                <w:lang w:eastAsia="es-GT"/>
              </w:rPr>
              <w:t>90°36'42.3"</w:t>
            </w:r>
          </w:p>
        </w:tc>
        <w:tc>
          <w:tcPr>
            <w:tcW w:w="1065" w:type="dxa"/>
          </w:tcPr>
          <w:p w14:paraId="69C8B305" w14:textId="435D1119"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Pr>
          <w:p w14:paraId="5388B543"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3E9E9B24"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c>
          <w:tcPr>
            <w:tcW w:w="1097" w:type="dxa"/>
          </w:tcPr>
          <w:p w14:paraId="65B278B6" w14:textId="77777777" w:rsidR="00B92281" w:rsidRPr="00152078" w:rsidRDefault="00B92281" w:rsidP="00B92281">
            <w:pPr>
              <w:mirrorIndents/>
              <w:jc w:val="center"/>
              <w:cnfStyle w:val="000000100000" w:firstRow="0" w:lastRow="0" w:firstColumn="0" w:lastColumn="0" w:oddVBand="0" w:evenVBand="0" w:oddHBand="1" w:evenHBand="0" w:firstRowFirstColumn="0" w:firstRowLastColumn="0" w:lastRowFirstColumn="0" w:lastRowLastColumn="0"/>
              <w:rPr>
                <w:rFonts w:ascii="Corbel" w:hAnsi="Corbel"/>
                <w:sz w:val="20"/>
                <w:szCs w:val="20"/>
              </w:rPr>
            </w:pPr>
          </w:p>
        </w:tc>
      </w:tr>
      <w:tr w:rsidR="00B92281" w:rsidRPr="00152078" w14:paraId="6815446E" w14:textId="77777777" w:rsidTr="00901A02">
        <w:trPr>
          <w:jc w:val="center"/>
        </w:trPr>
        <w:tc>
          <w:tcPr>
            <w:cnfStyle w:val="001000000000" w:firstRow="0" w:lastRow="0" w:firstColumn="1" w:lastColumn="0" w:oddVBand="0" w:evenVBand="0" w:oddHBand="0" w:evenHBand="0" w:firstRowFirstColumn="0" w:firstRowLastColumn="0" w:lastRowFirstColumn="0" w:lastRowLastColumn="0"/>
            <w:tcW w:w="409" w:type="dxa"/>
            <w:tcBorders>
              <w:bottom w:val="single" w:sz="4" w:space="0" w:color="auto"/>
            </w:tcBorders>
          </w:tcPr>
          <w:p w14:paraId="134A6A55" w14:textId="77777777" w:rsidR="00B92281" w:rsidRPr="00152078" w:rsidRDefault="00B92281" w:rsidP="00B92281">
            <w:pPr>
              <w:mirrorIndents/>
              <w:jc w:val="both"/>
              <w:rPr>
                <w:rFonts w:ascii="Corbel" w:hAnsi="Corbel"/>
                <w:sz w:val="20"/>
                <w:szCs w:val="20"/>
              </w:rPr>
            </w:pPr>
            <w:r>
              <w:rPr>
                <w:rFonts w:ascii="Corbel" w:hAnsi="Corbel"/>
                <w:sz w:val="20"/>
                <w:szCs w:val="20"/>
              </w:rPr>
              <w:t>6.</w:t>
            </w:r>
          </w:p>
        </w:tc>
        <w:tc>
          <w:tcPr>
            <w:tcW w:w="3005" w:type="dxa"/>
            <w:tcBorders>
              <w:bottom w:val="single" w:sz="4" w:space="0" w:color="auto"/>
            </w:tcBorders>
          </w:tcPr>
          <w:p w14:paraId="28DDEFCF" w14:textId="77777777" w:rsidR="00B92281" w:rsidRPr="00152078" w:rsidRDefault="00B92281" w:rsidP="00B92281">
            <w:pPr>
              <w:mirrorIndents/>
              <w:jc w:val="both"/>
              <w:cnfStyle w:val="000000000000" w:firstRow="0" w:lastRow="0" w:firstColumn="0" w:lastColumn="0" w:oddVBand="0" w:evenVBand="0" w:oddHBand="0" w:evenHBand="0" w:firstRowFirstColumn="0" w:firstRowLastColumn="0" w:lastRowFirstColumn="0" w:lastRowLastColumn="0"/>
              <w:rPr>
                <w:rFonts w:ascii="Corbel" w:hAnsi="Corbel"/>
                <w:b/>
                <w:sz w:val="20"/>
                <w:szCs w:val="20"/>
              </w:rPr>
            </w:pPr>
            <w:r>
              <w:rPr>
                <w:rFonts w:ascii="Corbel" w:hAnsi="Corbel"/>
                <w:sz w:val="20"/>
                <w:szCs w:val="20"/>
              </w:rPr>
              <w:t>Playa pública</w:t>
            </w:r>
          </w:p>
        </w:tc>
        <w:tc>
          <w:tcPr>
            <w:tcW w:w="789" w:type="dxa"/>
            <w:tcBorders>
              <w:bottom w:val="single" w:sz="4" w:space="0" w:color="auto"/>
            </w:tcBorders>
            <w:vAlign w:val="bottom"/>
          </w:tcPr>
          <w:p w14:paraId="38B5632A" w14:textId="17F8B08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14°29'16.4"</w:t>
            </w:r>
          </w:p>
        </w:tc>
        <w:tc>
          <w:tcPr>
            <w:tcW w:w="889" w:type="dxa"/>
            <w:tcBorders>
              <w:bottom w:val="single" w:sz="4" w:space="0" w:color="auto"/>
            </w:tcBorders>
            <w:vAlign w:val="bottom"/>
          </w:tcPr>
          <w:p w14:paraId="353E3D1D" w14:textId="3A998ADB"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B92281">
              <w:rPr>
                <w:rFonts w:cstheme="minorHAnsi"/>
                <w:sz w:val="18"/>
                <w:szCs w:val="20"/>
                <w:lang w:eastAsia="es-GT"/>
              </w:rPr>
              <w:t>90°36'38.2"</w:t>
            </w:r>
          </w:p>
        </w:tc>
        <w:tc>
          <w:tcPr>
            <w:tcW w:w="1065" w:type="dxa"/>
            <w:tcBorders>
              <w:bottom w:val="single" w:sz="4" w:space="0" w:color="auto"/>
            </w:tcBorders>
          </w:tcPr>
          <w:p w14:paraId="6545A320" w14:textId="306F3482"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rPr>
            </w:pPr>
            <w:r w:rsidRPr="00152078">
              <w:rPr>
                <w:rFonts w:ascii="Corbel" w:hAnsi="Corbel"/>
                <w:sz w:val="20"/>
                <w:szCs w:val="20"/>
              </w:rPr>
              <w:t>X</w:t>
            </w:r>
          </w:p>
        </w:tc>
        <w:tc>
          <w:tcPr>
            <w:tcW w:w="1053" w:type="dxa"/>
            <w:tcBorders>
              <w:bottom w:val="single" w:sz="4" w:space="0" w:color="auto"/>
            </w:tcBorders>
          </w:tcPr>
          <w:p w14:paraId="3B8FF50B"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1CB8687C"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c>
          <w:tcPr>
            <w:tcW w:w="1097" w:type="dxa"/>
            <w:tcBorders>
              <w:bottom w:val="single" w:sz="4" w:space="0" w:color="auto"/>
            </w:tcBorders>
          </w:tcPr>
          <w:p w14:paraId="698D2D71" w14:textId="77777777" w:rsidR="00B92281" w:rsidRPr="00152078" w:rsidRDefault="00B92281" w:rsidP="00B92281">
            <w:pPr>
              <w:mirrorIndents/>
              <w:jc w:val="center"/>
              <w:cnfStyle w:val="000000000000" w:firstRow="0" w:lastRow="0" w:firstColumn="0" w:lastColumn="0" w:oddVBand="0" w:evenVBand="0" w:oddHBand="0" w:evenHBand="0" w:firstRowFirstColumn="0" w:firstRowLastColumn="0" w:lastRowFirstColumn="0" w:lastRowLastColumn="0"/>
              <w:rPr>
                <w:rFonts w:ascii="Corbel" w:hAnsi="Corbel"/>
                <w:sz w:val="20"/>
                <w:szCs w:val="20"/>
                <w:highlight w:val="yellow"/>
              </w:rPr>
            </w:pPr>
          </w:p>
        </w:tc>
      </w:tr>
    </w:tbl>
    <w:p w14:paraId="12EF1DE2" w14:textId="3792B06A" w:rsidR="00C93278" w:rsidRPr="00152078" w:rsidRDefault="001A25F8" w:rsidP="00C93278">
      <w:pPr>
        <w:spacing w:after="0" w:line="360" w:lineRule="auto"/>
        <w:mirrorIndents/>
        <w:jc w:val="right"/>
        <w:rPr>
          <w:rFonts w:ascii="Corbel" w:hAnsi="Corbel"/>
          <w:sz w:val="20"/>
          <w:szCs w:val="20"/>
        </w:rPr>
      </w:pPr>
      <w:r w:rsidRPr="00985EF2">
        <w:rPr>
          <w:rFonts w:cstheme="minorHAnsi"/>
          <w:b/>
          <w:bCs/>
          <w:sz w:val="18"/>
          <w:szCs w:val="18"/>
        </w:rPr>
        <w:t xml:space="preserve">Fuente: División de control, calidad ambiental y manejo de lagos, </w:t>
      </w:r>
      <w:r w:rsidR="00623CE5">
        <w:rPr>
          <w:rFonts w:cstheme="minorHAnsi"/>
          <w:b/>
          <w:bCs/>
          <w:sz w:val="18"/>
          <w:szCs w:val="18"/>
        </w:rPr>
        <w:t>2023</w:t>
      </w:r>
      <w:r>
        <w:rPr>
          <w:rFonts w:cstheme="minorHAnsi"/>
          <w:sz w:val="18"/>
          <w:szCs w:val="18"/>
        </w:rPr>
        <w:t>.</w:t>
      </w:r>
    </w:p>
    <w:p w14:paraId="61D01BF3" w14:textId="77777777" w:rsidR="00C27352" w:rsidRDefault="00C27352" w:rsidP="00C93278">
      <w:pPr>
        <w:spacing w:after="0" w:line="360" w:lineRule="auto"/>
        <w:contextualSpacing/>
        <w:mirrorIndents/>
        <w:jc w:val="both"/>
        <w:rPr>
          <w:rFonts w:cstheme="minorHAnsi"/>
          <w:b/>
          <w:bCs/>
          <w:color w:val="FF0000"/>
        </w:rPr>
      </w:pPr>
    </w:p>
    <w:p w14:paraId="7A5A2C7B" w14:textId="51366889" w:rsidR="00C93278" w:rsidRDefault="00C93278" w:rsidP="00C93278">
      <w:pPr>
        <w:spacing w:after="0" w:line="360" w:lineRule="auto"/>
        <w:contextualSpacing/>
        <w:mirrorIndents/>
        <w:jc w:val="both"/>
        <w:rPr>
          <w:rFonts w:cstheme="minorHAnsi"/>
        </w:rPr>
      </w:pPr>
      <w:r>
        <w:rPr>
          <w:rFonts w:cstheme="minorHAnsi"/>
        </w:rPr>
        <w:t>P</w:t>
      </w:r>
      <w:r w:rsidRPr="00764361">
        <w:rPr>
          <w:rFonts w:cstheme="minorHAnsi"/>
        </w:rPr>
        <w:t>ara cada uno de los puntos muestreados</w:t>
      </w:r>
      <w:r>
        <w:rPr>
          <w:rFonts w:cstheme="minorHAnsi"/>
        </w:rPr>
        <w:t xml:space="preserve"> s</w:t>
      </w:r>
      <w:r w:rsidRPr="00764361">
        <w:rPr>
          <w:rFonts w:cstheme="minorHAnsi"/>
        </w:rPr>
        <w:t xml:space="preserve">e realizó el análisis de los </w:t>
      </w:r>
      <w:r>
        <w:rPr>
          <w:rFonts w:cstheme="minorHAnsi"/>
        </w:rPr>
        <w:t xml:space="preserve">siguientes </w:t>
      </w:r>
      <w:r w:rsidRPr="00764361">
        <w:rPr>
          <w:rFonts w:cstheme="minorHAnsi"/>
        </w:rPr>
        <w:t>parámetros</w:t>
      </w:r>
      <w:r>
        <w:rPr>
          <w:rFonts w:cstheme="minorHAnsi"/>
        </w:rPr>
        <w:t>:</w:t>
      </w:r>
    </w:p>
    <w:p w14:paraId="70697287" w14:textId="4F2EBC3B" w:rsidR="00C93278" w:rsidRPr="006E2268" w:rsidRDefault="00C93278" w:rsidP="00C93278">
      <w:pPr>
        <w:pStyle w:val="Prrafodelista"/>
        <w:numPr>
          <w:ilvl w:val="0"/>
          <w:numId w:val="11"/>
        </w:numPr>
        <w:spacing w:after="0"/>
        <w:ind w:left="714" w:hanging="357"/>
        <w:mirrorIndents/>
        <w:jc w:val="both"/>
        <w:rPr>
          <w:rFonts w:cstheme="minorHAnsi"/>
        </w:rPr>
      </w:pPr>
      <w:r w:rsidRPr="001F124D">
        <w:rPr>
          <w:rFonts w:cstheme="minorHAnsi"/>
          <w:i/>
          <w:iCs/>
        </w:rPr>
        <w:t>In situ</w:t>
      </w:r>
      <w:r w:rsidRPr="006E2268">
        <w:rPr>
          <w:rFonts w:cstheme="minorHAnsi"/>
        </w:rPr>
        <w:t xml:space="preserve">: potencial de </w:t>
      </w:r>
      <w:r w:rsidR="002C6035">
        <w:rPr>
          <w:rFonts w:cstheme="minorHAnsi"/>
        </w:rPr>
        <w:t>h</w:t>
      </w:r>
      <w:r w:rsidRPr="006E2268">
        <w:rPr>
          <w:rFonts w:cstheme="minorHAnsi"/>
        </w:rPr>
        <w:t>idr</w:t>
      </w:r>
      <w:r w:rsidR="002C6035">
        <w:rPr>
          <w:rFonts w:cstheme="minorHAnsi"/>
        </w:rPr>
        <w:t>ó</w:t>
      </w:r>
      <w:r w:rsidRPr="006E2268">
        <w:rPr>
          <w:rFonts w:cstheme="minorHAnsi"/>
        </w:rPr>
        <w:t>geno, conductividad, ox</w:t>
      </w:r>
      <w:r w:rsidR="002C6035">
        <w:rPr>
          <w:rFonts w:cstheme="minorHAnsi"/>
        </w:rPr>
        <w:t>í</w:t>
      </w:r>
      <w:r w:rsidRPr="006E2268">
        <w:rPr>
          <w:rFonts w:cstheme="minorHAnsi"/>
        </w:rPr>
        <w:t>geno disuelto, profundidad máxima, s</w:t>
      </w:r>
      <w:r w:rsidR="002C6035">
        <w:rPr>
          <w:rFonts w:cstheme="minorHAnsi"/>
        </w:rPr>
        <w:t>ó</w:t>
      </w:r>
      <w:r w:rsidRPr="006E2268">
        <w:rPr>
          <w:rFonts w:cstheme="minorHAnsi"/>
        </w:rPr>
        <w:t>lidos disueltos totales, temperatura, salinidad y transparencia</w:t>
      </w:r>
    </w:p>
    <w:p w14:paraId="185B8B06" w14:textId="223A209F"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Fisicoquímicos: </w:t>
      </w:r>
      <w:r w:rsidR="001A25F8">
        <w:rPr>
          <w:rFonts w:cstheme="minorHAnsi"/>
        </w:rPr>
        <w:t>c</w:t>
      </w:r>
      <w:r w:rsidRPr="006E2268">
        <w:rPr>
          <w:rFonts w:cstheme="minorHAnsi"/>
        </w:rPr>
        <w:t>o</w:t>
      </w:r>
      <w:r w:rsidR="001A25F8">
        <w:rPr>
          <w:rFonts w:cstheme="minorHAnsi"/>
        </w:rPr>
        <w:t>lor a</w:t>
      </w:r>
      <w:r w:rsidRPr="006E2268">
        <w:rPr>
          <w:rFonts w:cstheme="minorHAnsi"/>
        </w:rPr>
        <w:t>parente,</w:t>
      </w:r>
      <w:r>
        <w:rPr>
          <w:rFonts w:cstheme="minorHAnsi"/>
        </w:rPr>
        <w:t xml:space="preserve"> </w:t>
      </w:r>
      <w:r w:rsidR="001A25F8">
        <w:rPr>
          <w:rFonts w:cstheme="minorHAnsi"/>
        </w:rPr>
        <w:t>color v</w:t>
      </w:r>
      <w:r w:rsidRPr="006E2268">
        <w:rPr>
          <w:rFonts w:cstheme="minorHAnsi"/>
        </w:rPr>
        <w:t>erdadero, demanda bioquímica de oxígeno (DBO</w:t>
      </w:r>
      <w:r w:rsidRPr="006E2268">
        <w:rPr>
          <w:rFonts w:cstheme="minorHAnsi"/>
          <w:vertAlign w:val="subscript"/>
        </w:rPr>
        <w:t>5</w:t>
      </w:r>
      <w:r w:rsidRPr="006E2268">
        <w:rPr>
          <w:rFonts w:cstheme="minorHAnsi"/>
        </w:rPr>
        <w:t xml:space="preserve">), </w:t>
      </w:r>
      <w:r w:rsidR="00A66F63">
        <w:rPr>
          <w:rFonts w:cstheme="minorHAnsi"/>
        </w:rPr>
        <w:t>d</w:t>
      </w:r>
      <w:r w:rsidR="00A66F63" w:rsidRPr="006E2268">
        <w:rPr>
          <w:rFonts w:cstheme="minorHAnsi"/>
        </w:rPr>
        <w:t>e</w:t>
      </w:r>
      <w:r w:rsidR="00A66F63">
        <w:rPr>
          <w:rFonts w:cstheme="minorHAnsi"/>
        </w:rPr>
        <w:t>manda</w:t>
      </w:r>
      <w:r w:rsidR="001A25F8">
        <w:rPr>
          <w:rFonts w:cstheme="minorHAnsi"/>
        </w:rPr>
        <w:t xml:space="preserve"> química de o</w:t>
      </w:r>
      <w:r w:rsidRPr="006E2268">
        <w:rPr>
          <w:rFonts w:cstheme="minorHAnsi"/>
        </w:rPr>
        <w:t>xígeno (DQO), nutrientes (</w:t>
      </w:r>
      <w:r w:rsidR="002C6035">
        <w:rPr>
          <w:rFonts w:cstheme="minorHAnsi"/>
        </w:rPr>
        <w:t>f</w:t>
      </w:r>
      <w:r w:rsidRPr="006E2268">
        <w:rPr>
          <w:rFonts w:cstheme="minorHAnsi"/>
        </w:rPr>
        <w:t xml:space="preserve">ósforo total, </w:t>
      </w:r>
      <w:r w:rsidR="002C6035">
        <w:rPr>
          <w:rFonts w:cstheme="minorHAnsi"/>
        </w:rPr>
        <w:t>o</w:t>
      </w:r>
      <w:r w:rsidRPr="006E2268">
        <w:rPr>
          <w:rFonts w:cstheme="minorHAnsi"/>
        </w:rPr>
        <w:t>rtofos</w:t>
      </w:r>
      <w:r w:rsidR="001A25F8">
        <w:rPr>
          <w:rFonts w:cstheme="minorHAnsi"/>
        </w:rPr>
        <w:t>fatos, nitrógeno de amonio, nitrógeno de nitrato, nitrógeno de nitrito,</w:t>
      </w:r>
      <w:r w:rsidR="002C6035">
        <w:rPr>
          <w:rFonts w:cstheme="minorHAnsi"/>
        </w:rPr>
        <w:t xml:space="preserve"> </w:t>
      </w:r>
      <w:r w:rsidR="001A25F8">
        <w:rPr>
          <w:rFonts w:cstheme="minorHAnsi"/>
        </w:rPr>
        <w:t>n</w:t>
      </w:r>
      <w:r w:rsidRPr="006E2268">
        <w:rPr>
          <w:rFonts w:cstheme="minorHAnsi"/>
        </w:rPr>
        <w:t>itrógeno</w:t>
      </w:r>
      <w:r>
        <w:rPr>
          <w:rFonts w:cstheme="minorHAnsi"/>
        </w:rPr>
        <w:t xml:space="preserve"> </w:t>
      </w:r>
      <w:r w:rsidRPr="006E2268">
        <w:rPr>
          <w:rFonts w:cstheme="minorHAnsi"/>
        </w:rPr>
        <w:t>total)</w:t>
      </w:r>
      <w:r w:rsidR="00B75576">
        <w:rPr>
          <w:rFonts w:cstheme="minorHAnsi"/>
        </w:rPr>
        <w:t xml:space="preserve"> </w:t>
      </w:r>
      <w:r w:rsidRPr="006E2268">
        <w:rPr>
          <w:rFonts w:cstheme="minorHAnsi"/>
        </w:rPr>
        <w:t xml:space="preserve">silicatos, solidos suspendidos totales, </w:t>
      </w:r>
      <w:r w:rsidR="007E5B9F">
        <w:rPr>
          <w:rFonts w:cstheme="minorHAnsi"/>
        </w:rPr>
        <w:t>turbiedad</w:t>
      </w:r>
      <w:r w:rsidR="003C7503">
        <w:rPr>
          <w:rFonts w:cstheme="minorHAnsi"/>
        </w:rPr>
        <w:t>, metales pesados</w:t>
      </w:r>
      <w:r w:rsidR="00474B5D">
        <w:rPr>
          <w:rFonts w:cstheme="minorHAnsi"/>
        </w:rPr>
        <w:t xml:space="preserve"> </w:t>
      </w:r>
      <w:r w:rsidR="00744F9D">
        <w:rPr>
          <w:rFonts w:cstheme="minorHAnsi"/>
        </w:rPr>
        <w:t>y</w:t>
      </w:r>
      <w:r w:rsidRPr="006E2268">
        <w:rPr>
          <w:rFonts w:cstheme="minorHAnsi"/>
        </w:rPr>
        <w:t xml:space="preserve"> contaminantes emergentes.</w:t>
      </w:r>
    </w:p>
    <w:p w14:paraId="0AF120E7" w14:textId="77777777" w:rsidR="00C93278" w:rsidRPr="006E2268"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Microbiológicos: coliformes fecales </w:t>
      </w:r>
    </w:p>
    <w:p w14:paraId="5F87E87A" w14:textId="4153D8F0" w:rsidR="00C93278" w:rsidRPr="001F124D" w:rsidRDefault="00C93278" w:rsidP="00C93278">
      <w:pPr>
        <w:pStyle w:val="Prrafodelista"/>
        <w:numPr>
          <w:ilvl w:val="0"/>
          <w:numId w:val="11"/>
        </w:numPr>
        <w:spacing w:after="0"/>
        <w:ind w:left="714" w:hanging="357"/>
        <w:mirrorIndents/>
        <w:jc w:val="both"/>
        <w:rPr>
          <w:rFonts w:cstheme="minorHAnsi"/>
        </w:rPr>
      </w:pPr>
      <w:r w:rsidRPr="006E2268">
        <w:rPr>
          <w:rFonts w:cstheme="minorHAnsi"/>
        </w:rPr>
        <w:t xml:space="preserve">Biológicos: </w:t>
      </w:r>
      <w:proofErr w:type="spellStart"/>
      <w:r w:rsidRPr="006E2268">
        <w:rPr>
          <w:rFonts w:cstheme="minorHAnsi"/>
        </w:rPr>
        <w:t>biovolumen</w:t>
      </w:r>
      <w:proofErr w:type="spellEnd"/>
      <w:r w:rsidRPr="006E2268">
        <w:rPr>
          <w:rFonts w:cstheme="minorHAnsi"/>
        </w:rPr>
        <w:t xml:space="preserve"> de microalgas (cianobacterias</w:t>
      </w:r>
      <w:r w:rsidR="00A66F63" w:rsidRPr="006E2268">
        <w:rPr>
          <w:rFonts w:cstheme="minorHAnsi"/>
        </w:rPr>
        <w:t>), conteos</w:t>
      </w:r>
      <w:r w:rsidR="00744F9D">
        <w:rPr>
          <w:rFonts w:cstheme="minorHAnsi"/>
        </w:rPr>
        <w:t xml:space="preserve"> de fitoplancton y zooplancton.</w:t>
      </w:r>
    </w:p>
    <w:p w14:paraId="436DA210" w14:textId="426A27F3" w:rsidR="007E5B9F" w:rsidRDefault="007E5B9F" w:rsidP="00C93278">
      <w:pPr>
        <w:rPr>
          <w:rFonts w:cstheme="minorHAnsi"/>
          <w:bCs/>
          <w:sz w:val="20"/>
          <w:szCs w:val="20"/>
        </w:rPr>
      </w:pPr>
    </w:p>
    <w:p w14:paraId="0D7040A7" w14:textId="266D053C" w:rsidR="00B75576" w:rsidRDefault="00B75576" w:rsidP="00C93278">
      <w:pPr>
        <w:rPr>
          <w:rFonts w:cstheme="minorHAnsi"/>
          <w:bCs/>
          <w:sz w:val="20"/>
          <w:szCs w:val="20"/>
        </w:rPr>
      </w:pPr>
    </w:p>
    <w:p w14:paraId="3F6E9BF9" w14:textId="11627CBF" w:rsidR="00B75576" w:rsidRDefault="00B75576" w:rsidP="00C93278">
      <w:pPr>
        <w:rPr>
          <w:rFonts w:cstheme="minorHAnsi"/>
          <w:bCs/>
          <w:sz w:val="20"/>
          <w:szCs w:val="20"/>
        </w:rPr>
      </w:pPr>
    </w:p>
    <w:p w14:paraId="0A586456" w14:textId="7C0DEC83" w:rsidR="00B75576" w:rsidRDefault="00B75576" w:rsidP="00C93278">
      <w:pPr>
        <w:rPr>
          <w:rFonts w:cstheme="minorHAnsi"/>
          <w:bCs/>
          <w:sz w:val="20"/>
          <w:szCs w:val="20"/>
        </w:rPr>
      </w:pPr>
    </w:p>
    <w:p w14:paraId="3376E3EA" w14:textId="0DF0B2A3" w:rsidR="00C93278" w:rsidRDefault="00075DD6" w:rsidP="007E5B9F">
      <w:pPr>
        <w:spacing w:after="0"/>
        <w:jc w:val="center"/>
        <w:rPr>
          <w:rFonts w:cstheme="minorHAnsi"/>
          <w:b/>
          <w:sz w:val="20"/>
          <w:szCs w:val="20"/>
        </w:rPr>
      </w:pPr>
      <w:r>
        <w:rPr>
          <w:rFonts w:cstheme="minorHAnsi"/>
          <w:b/>
          <w:noProof/>
          <w:sz w:val="20"/>
          <w:szCs w:val="20"/>
          <w:lang w:eastAsia="es-GT"/>
        </w:rPr>
        <w:lastRenderedPageBreak/>
        <w:drawing>
          <wp:anchor distT="0" distB="0" distL="114300" distR="114300" simplePos="0" relativeHeight="251649536" behindDoc="0" locked="0" layoutInCell="1" allowOverlap="1" wp14:anchorId="0DB31645" wp14:editId="60525F5E">
            <wp:simplePos x="0" y="0"/>
            <wp:positionH relativeFrom="margin">
              <wp:align>center</wp:align>
            </wp:positionH>
            <wp:positionV relativeFrom="paragraph">
              <wp:posOffset>212090</wp:posOffset>
            </wp:positionV>
            <wp:extent cx="6523355" cy="7490460"/>
            <wp:effectExtent l="0" t="0" r="0" b="0"/>
            <wp:wrapSquare wrapText="bothSides"/>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523355" cy="74904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B9F" w:rsidRPr="007E5B9F">
        <w:rPr>
          <w:rFonts w:cstheme="minorHAnsi"/>
          <w:b/>
          <w:sz w:val="20"/>
          <w:szCs w:val="20"/>
        </w:rPr>
        <w:t>Figura 2: Puntos de muestreo del monitoreo de calidad del agua del lago de Amatitlán</w:t>
      </w:r>
    </w:p>
    <w:p w14:paraId="4CA04E00" w14:textId="72EBAE05" w:rsidR="00075DD6" w:rsidRPr="00132235" w:rsidRDefault="00075DD6" w:rsidP="00075DD6">
      <w:pPr>
        <w:spacing w:after="0" w:line="23" w:lineRule="atLeast"/>
        <w:mirrorIndents/>
        <w:rPr>
          <w:rFonts w:cstheme="minorHAnsi"/>
          <w:b/>
          <w:sz w:val="20"/>
          <w:szCs w:val="20"/>
        </w:rPr>
      </w:pPr>
      <w:r w:rsidRPr="00132235">
        <w:rPr>
          <w:rFonts w:cstheme="minorHAnsi"/>
          <w:b/>
          <w:sz w:val="20"/>
          <w:szCs w:val="20"/>
        </w:rPr>
        <w:lastRenderedPageBreak/>
        <w:t xml:space="preserve">Cuadro 6: Parámetros </w:t>
      </w:r>
      <w:r w:rsidRPr="00132235">
        <w:rPr>
          <w:rFonts w:cstheme="minorHAnsi"/>
          <w:b/>
          <w:i/>
          <w:sz w:val="20"/>
          <w:szCs w:val="20"/>
        </w:rPr>
        <w:t>in situ</w:t>
      </w:r>
      <w:r w:rsidRPr="00132235">
        <w:rPr>
          <w:rFonts w:cstheme="minorHAnsi"/>
          <w:b/>
          <w:sz w:val="20"/>
          <w:szCs w:val="20"/>
        </w:rPr>
        <w:t xml:space="preserve"> de los seis puntos de monitoreo que se tienen en el lago de Amatitlán, </w:t>
      </w:r>
      <w:r w:rsidR="00F521DB">
        <w:rPr>
          <w:rFonts w:cstheme="minorHAnsi"/>
          <w:b/>
          <w:sz w:val="20"/>
          <w:szCs w:val="20"/>
        </w:rPr>
        <w:t>febrero</w:t>
      </w:r>
      <w:r w:rsidRPr="00132235">
        <w:rPr>
          <w:rFonts w:cstheme="minorHAnsi"/>
          <w:b/>
          <w:sz w:val="20"/>
          <w:szCs w:val="20"/>
        </w:rPr>
        <w:t xml:space="preserve"> </w:t>
      </w:r>
      <w:r w:rsidR="00623CE5">
        <w:rPr>
          <w:rFonts w:cstheme="minorHAnsi"/>
          <w:b/>
          <w:sz w:val="20"/>
          <w:szCs w:val="20"/>
        </w:rPr>
        <w:t>2023</w:t>
      </w:r>
      <w:r w:rsidRPr="00132235">
        <w:rPr>
          <w:rFonts w:cstheme="minorHAnsi"/>
          <w:b/>
          <w:sz w:val="20"/>
          <w:szCs w:val="20"/>
        </w:rPr>
        <w:t>.</w:t>
      </w:r>
    </w:p>
    <w:p w14:paraId="28242CA5" w14:textId="77777777" w:rsidR="00075DD6" w:rsidRDefault="00075DD6" w:rsidP="00C93278">
      <w:pPr>
        <w:rPr>
          <w:lang w:eastAsia="es-GT"/>
        </w:rPr>
      </w:pPr>
    </w:p>
    <w:tbl>
      <w:tblPr>
        <w:tblpPr w:leftFromText="141" w:rightFromText="141" w:vertAnchor="page" w:horzAnchor="margin" w:tblpXSpec="center" w:tblpY="2805"/>
        <w:tblW w:w="52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81"/>
        <w:gridCol w:w="831"/>
        <w:gridCol w:w="1518"/>
        <w:gridCol w:w="1039"/>
        <w:gridCol w:w="498"/>
        <w:gridCol w:w="609"/>
        <w:gridCol w:w="730"/>
        <w:gridCol w:w="506"/>
        <w:gridCol w:w="722"/>
        <w:gridCol w:w="609"/>
        <w:gridCol w:w="609"/>
        <w:gridCol w:w="1040"/>
      </w:tblGrid>
      <w:tr w:rsidR="0013051C" w:rsidRPr="00B3564C" w14:paraId="5CA12235" w14:textId="77777777" w:rsidTr="00A44B14">
        <w:trPr>
          <w:trHeight w:val="196"/>
        </w:trPr>
        <w:tc>
          <w:tcPr>
            <w:tcW w:w="60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B63485"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Fecha</w:t>
            </w:r>
          </w:p>
        </w:tc>
        <w:tc>
          <w:tcPr>
            <w:tcW w:w="4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2C2FE61"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 xml:space="preserve">Hora </w:t>
            </w:r>
          </w:p>
        </w:tc>
        <w:tc>
          <w:tcPr>
            <w:tcW w:w="69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DA5C2DA" w14:textId="77777777" w:rsidR="00B3564C" w:rsidRPr="00B3564C" w:rsidRDefault="00B3564C" w:rsidP="00207B3B">
            <w:pPr>
              <w:spacing w:after="0" w:line="240" w:lineRule="auto"/>
              <w:jc w:val="center"/>
              <w:rPr>
                <w:rFonts w:cstheme="minorHAnsi"/>
                <w:b/>
                <w:color w:val="000000"/>
                <w:sz w:val="14"/>
                <w:szCs w:val="14"/>
                <w:lang w:eastAsia="es-GT"/>
              </w:rPr>
            </w:pPr>
            <w:r w:rsidRPr="00B3564C">
              <w:rPr>
                <w:rFonts w:cstheme="minorHAnsi"/>
                <w:b/>
                <w:color w:val="000000"/>
                <w:sz w:val="14"/>
                <w:szCs w:val="14"/>
                <w:lang w:eastAsia="es-GT"/>
              </w:rPr>
              <w:t>Sitio</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31098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Profundidad</w:t>
            </w:r>
          </w:p>
          <w:p w14:paraId="43473BD6"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mts</w:t>
            </w:r>
            <w:proofErr w:type="spellEnd"/>
            <w:r w:rsidRPr="00B3564C">
              <w:rPr>
                <w:rFonts w:cstheme="minorHAnsi"/>
                <w:b/>
                <w:bCs/>
                <w:sz w:val="14"/>
                <w:szCs w:val="14"/>
                <w:lang w:eastAsia="es-GT"/>
              </w:rPr>
              <w:t>)</w:t>
            </w:r>
          </w:p>
        </w:tc>
        <w:tc>
          <w:tcPr>
            <w:tcW w:w="2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ECF58A3"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pH (U)</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881B2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 xml:space="preserve">T </w:t>
            </w:r>
          </w:p>
          <w:p w14:paraId="6786EBB4"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w:t>
            </w:r>
          </w:p>
        </w:tc>
        <w:tc>
          <w:tcPr>
            <w:tcW w:w="37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E0D433D"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Cond.</w:t>
            </w:r>
          </w:p>
          <w:p w14:paraId="1DD955C0" w14:textId="7DB2376B" w:rsidR="00B3564C" w:rsidRPr="00B3564C" w:rsidRDefault="00FD3F1D"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roofErr w:type="spellStart"/>
            <w:r w:rsidRPr="00B3564C">
              <w:rPr>
                <w:rFonts w:cstheme="minorHAnsi"/>
                <w:b/>
                <w:bCs/>
                <w:sz w:val="14"/>
                <w:szCs w:val="14"/>
                <w:lang w:eastAsia="es-GT"/>
              </w:rPr>
              <w:t>μ</w:t>
            </w:r>
            <w:r w:rsidR="00B3564C" w:rsidRPr="00B3564C">
              <w:rPr>
                <w:rFonts w:cstheme="minorHAnsi"/>
                <w:b/>
                <w:bCs/>
                <w:sz w:val="14"/>
                <w:szCs w:val="14"/>
                <w:lang w:eastAsia="es-GT"/>
              </w:rPr>
              <w:t>S</w:t>
            </w:r>
            <w:proofErr w:type="spellEnd"/>
            <w:r w:rsidR="00B3564C" w:rsidRPr="00B3564C">
              <w:rPr>
                <w:rFonts w:cstheme="minorHAnsi"/>
                <w:b/>
                <w:bCs/>
                <w:sz w:val="14"/>
                <w:szCs w:val="14"/>
                <w:lang w:eastAsia="es-GT"/>
              </w:rPr>
              <w:t>/cm)</w:t>
            </w:r>
          </w:p>
        </w:tc>
        <w:tc>
          <w:tcPr>
            <w:tcW w:w="26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5BB716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Sali.</w:t>
            </w:r>
          </w:p>
          <w:p w14:paraId="72F96CC7"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37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CF06A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TDS</w:t>
            </w:r>
          </w:p>
          <w:p w14:paraId="523E1D89"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40002D0"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7F78AA91"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(mg/L)</w:t>
            </w:r>
          </w:p>
        </w:tc>
        <w:tc>
          <w:tcPr>
            <w:tcW w:w="31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34880B"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O</w:t>
            </w:r>
            <w:r w:rsidRPr="00B3564C">
              <w:rPr>
                <w:rFonts w:cstheme="minorHAnsi"/>
                <w:b/>
                <w:bCs/>
                <w:sz w:val="14"/>
                <w:szCs w:val="14"/>
                <w:vertAlign w:val="subscript"/>
                <w:lang w:eastAsia="es-GT"/>
              </w:rPr>
              <w:t>2</w:t>
            </w:r>
            <w:r w:rsidRPr="00B3564C">
              <w:rPr>
                <w:rFonts w:cstheme="minorHAnsi"/>
                <w:b/>
                <w:bCs/>
                <w:sz w:val="14"/>
                <w:szCs w:val="14"/>
                <w:lang w:eastAsia="es-GT"/>
              </w:rPr>
              <w:t xml:space="preserve"> </w:t>
            </w:r>
          </w:p>
          <w:p w14:paraId="2153E225"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w:t>
            </w:r>
          </w:p>
        </w:tc>
        <w:tc>
          <w:tcPr>
            <w:tcW w:w="5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17583F" w14:textId="77777777" w:rsidR="00B3564C" w:rsidRPr="00B3564C" w:rsidRDefault="00B3564C" w:rsidP="00207B3B">
            <w:pPr>
              <w:spacing w:after="0" w:line="240" w:lineRule="auto"/>
              <w:jc w:val="center"/>
              <w:rPr>
                <w:rFonts w:cstheme="minorHAnsi"/>
                <w:b/>
                <w:bCs/>
                <w:sz w:val="14"/>
                <w:szCs w:val="14"/>
                <w:lang w:eastAsia="es-GT"/>
              </w:rPr>
            </w:pPr>
            <w:r w:rsidRPr="00B3564C">
              <w:rPr>
                <w:rFonts w:cstheme="minorHAnsi"/>
                <w:b/>
                <w:bCs/>
                <w:sz w:val="14"/>
                <w:szCs w:val="14"/>
                <w:lang w:eastAsia="es-GT"/>
              </w:rPr>
              <w:t>Transparencia (m)</w:t>
            </w:r>
          </w:p>
        </w:tc>
      </w:tr>
      <w:tr w:rsidR="00643951" w:rsidRPr="00B3564C" w14:paraId="0AEE39BD" w14:textId="77777777" w:rsidTr="00CB2BCB">
        <w:trPr>
          <w:trHeight w:val="310"/>
        </w:trPr>
        <w:tc>
          <w:tcPr>
            <w:tcW w:w="604" w:type="pct"/>
            <w:tcBorders>
              <w:top w:val="single" w:sz="4" w:space="0" w:color="auto"/>
              <w:left w:val="single" w:sz="4" w:space="0" w:color="auto"/>
              <w:bottom w:val="single" w:sz="4" w:space="0" w:color="auto"/>
              <w:right w:val="single" w:sz="4" w:space="0" w:color="auto"/>
            </w:tcBorders>
            <w:noWrap/>
            <w:vAlign w:val="center"/>
          </w:tcPr>
          <w:p w14:paraId="2CAA235F" w14:textId="18A5456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single" w:sz="4" w:space="0" w:color="000000"/>
              <w:left w:val="single" w:sz="4" w:space="0" w:color="000000"/>
              <w:bottom w:val="single" w:sz="4" w:space="0" w:color="000000"/>
              <w:right w:val="single" w:sz="4" w:space="0" w:color="000000"/>
            </w:tcBorders>
            <w:shd w:val="clear" w:color="auto" w:fill="auto"/>
            <w:noWrap/>
            <w:vAlign w:val="bottom"/>
          </w:tcPr>
          <w:p w14:paraId="4162E13C" w14:textId="3A019DC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10:07</w:t>
            </w:r>
          </w:p>
        </w:tc>
        <w:tc>
          <w:tcPr>
            <w:tcW w:w="690" w:type="pct"/>
            <w:vMerge w:val="restart"/>
            <w:tcBorders>
              <w:top w:val="single" w:sz="4" w:space="0" w:color="auto"/>
              <w:left w:val="single" w:sz="4" w:space="0" w:color="auto"/>
              <w:right w:val="single" w:sz="4" w:space="0" w:color="auto"/>
            </w:tcBorders>
            <w:noWrap/>
            <w:vAlign w:val="bottom"/>
          </w:tcPr>
          <w:p w14:paraId="09678069" w14:textId="77777777"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lang w:eastAsia="es-GT"/>
              </w:rPr>
              <w:t>Este centro</w:t>
            </w:r>
          </w:p>
          <w:p w14:paraId="62B5E5CE" w14:textId="77777777" w:rsidR="00643951" w:rsidRPr="002F07AE" w:rsidRDefault="00643951" w:rsidP="00643951">
            <w:pPr>
              <w:spacing w:after="0" w:line="240" w:lineRule="auto"/>
              <w:jc w:val="center"/>
              <w:rPr>
                <w:rFonts w:cstheme="minorHAnsi"/>
                <w:sz w:val="18"/>
                <w:szCs w:val="18"/>
                <w:lang w:eastAsia="es-GT"/>
              </w:rPr>
            </w:pPr>
          </w:p>
          <w:p w14:paraId="773DE95F"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1D2EE40A" w14:textId="3B2CE154"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0</w:t>
            </w:r>
          </w:p>
        </w:tc>
        <w:tc>
          <w:tcPr>
            <w:tcW w:w="259" w:type="pct"/>
            <w:tcBorders>
              <w:top w:val="single" w:sz="4" w:space="0" w:color="000000"/>
              <w:left w:val="single" w:sz="4" w:space="0" w:color="000000"/>
              <w:bottom w:val="single" w:sz="4" w:space="0" w:color="000000"/>
              <w:right w:val="single" w:sz="4" w:space="0" w:color="000000"/>
            </w:tcBorders>
            <w:shd w:val="clear" w:color="auto" w:fill="auto"/>
            <w:noWrap/>
            <w:vAlign w:val="center"/>
          </w:tcPr>
          <w:p w14:paraId="2AEF174B" w14:textId="4375580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8.77</w:t>
            </w:r>
          </w:p>
        </w:tc>
        <w:tc>
          <w:tcPr>
            <w:tcW w:w="315" w:type="pct"/>
            <w:tcBorders>
              <w:top w:val="single" w:sz="4" w:space="0" w:color="000000"/>
              <w:left w:val="nil"/>
              <w:bottom w:val="single" w:sz="4" w:space="0" w:color="000000"/>
              <w:right w:val="single" w:sz="4" w:space="0" w:color="000000"/>
            </w:tcBorders>
            <w:shd w:val="clear" w:color="auto" w:fill="auto"/>
            <w:noWrap/>
            <w:vAlign w:val="center"/>
          </w:tcPr>
          <w:p w14:paraId="315D72E9" w14:textId="07BE680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22.7</w:t>
            </w:r>
          </w:p>
        </w:tc>
        <w:tc>
          <w:tcPr>
            <w:tcW w:w="376" w:type="pct"/>
            <w:tcBorders>
              <w:top w:val="single" w:sz="4" w:space="0" w:color="000000"/>
              <w:left w:val="nil"/>
              <w:bottom w:val="single" w:sz="4" w:space="0" w:color="000000"/>
              <w:right w:val="single" w:sz="4" w:space="0" w:color="000000"/>
            </w:tcBorders>
            <w:shd w:val="clear" w:color="auto" w:fill="auto"/>
            <w:noWrap/>
            <w:vAlign w:val="center"/>
          </w:tcPr>
          <w:p w14:paraId="690E263D" w14:textId="2EA8739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627.4</w:t>
            </w:r>
          </w:p>
        </w:tc>
        <w:tc>
          <w:tcPr>
            <w:tcW w:w="263" w:type="pct"/>
            <w:tcBorders>
              <w:top w:val="single" w:sz="4" w:space="0" w:color="000000"/>
              <w:left w:val="nil"/>
              <w:bottom w:val="single" w:sz="4" w:space="0" w:color="000000"/>
              <w:right w:val="single" w:sz="4" w:space="0" w:color="000000"/>
            </w:tcBorders>
            <w:shd w:val="clear" w:color="auto" w:fill="auto"/>
            <w:noWrap/>
            <w:vAlign w:val="center"/>
          </w:tcPr>
          <w:p w14:paraId="5EDDEAF1" w14:textId="0F67F69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single" w:sz="4" w:space="0" w:color="000000"/>
              <w:left w:val="nil"/>
              <w:bottom w:val="single" w:sz="4" w:space="0" w:color="000000"/>
              <w:right w:val="single" w:sz="4" w:space="0" w:color="000000"/>
            </w:tcBorders>
            <w:shd w:val="clear" w:color="auto" w:fill="auto"/>
            <w:noWrap/>
            <w:vAlign w:val="center"/>
          </w:tcPr>
          <w:p w14:paraId="028B1844" w14:textId="226B232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313.7</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2D2E8DB8" w14:textId="03300FB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10.65</w:t>
            </w:r>
          </w:p>
        </w:tc>
        <w:tc>
          <w:tcPr>
            <w:tcW w:w="315" w:type="pct"/>
            <w:tcBorders>
              <w:top w:val="single" w:sz="4" w:space="0" w:color="000000"/>
              <w:left w:val="nil"/>
              <w:bottom w:val="single" w:sz="4" w:space="0" w:color="000000"/>
              <w:right w:val="single" w:sz="4" w:space="0" w:color="000000"/>
            </w:tcBorders>
            <w:shd w:val="clear" w:color="auto" w:fill="auto"/>
            <w:vAlign w:val="center"/>
          </w:tcPr>
          <w:p w14:paraId="6DFF9B58" w14:textId="65D6DD8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140.9</w:t>
            </w:r>
          </w:p>
        </w:tc>
        <w:tc>
          <w:tcPr>
            <w:tcW w:w="53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1F7651A" w14:textId="7EFE6BC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0.7</w:t>
            </w:r>
          </w:p>
        </w:tc>
      </w:tr>
      <w:tr w:rsidR="00643951" w:rsidRPr="00B3564C" w14:paraId="55DF684C" w14:textId="77777777" w:rsidTr="00CB2BCB">
        <w:trPr>
          <w:trHeight w:val="139"/>
        </w:trPr>
        <w:tc>
          <w:tcPr>
            <w:tcW w:w="604" w:type="pct"/>
            <w:tcBorders>
              <w:top w:val="single" w:sz="4" w:space="0" w:color="auto"/>
              <w:left w:val="single" w:sz="4" w:space="0" w:color="auto"/>
              <w:bottom w:val="single" w:sz="4" w:space="0" w:color="auto"/>
              <w:right w:val="single" w:sz="4" w:space="0" w:color="auto"/>
            </w:tcBorders>
            <w:noWrap/>
            <w:vAlign w:val="center"/>
          </w:tcPr>
          <w:p w14:paraId="7029D057" w14:textId="17644CF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bottom"/>
          </w:tcPr>
          <w:p w14:paraId="6F277DD8" w14:textId="6B0FD9A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10:17</w:t>
            </w:r>
          </w:p>
        </w:tc>
        <w:tc>
          <w:tcPr>
            <w:tcW w:w="690" w:type="pct"/>
            <w:vMerge/>
            <w:tcBorders>
              <w:left w:val="single" w:sz="4" w:space="0" w:color="auto"/>
              <w:right w:val="single" w:sz="4" w:space="0" w:color="auto"/>
            </w:tcBorders>
            <w:noWrap/>
            <w:vAlign w:val="bottom"/>
          </w:tcPr>
          <w:p w14:paraId="5913BFA7"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65AC50FE" w14:textId="519A9FDB"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5</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1EAC0C9F" w14:textId="01797DF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8.26</w:t>
            </w:r>
          </w:p>
        </w:tc>
        <w:tc>
          <w:tcPr>
            <w:tcW w:w="315" w:type="pct"/>
            <w:tcBorders>
              <w:top w:val="nil"/>
              <w:left w:val="nil"/>
              <w:bottom w:val="single" w:sz="4" w:space="0" w:color="000000"/>
              <w:right w:val="single" w:sz="4" w:space="0" w:color="000000"/>
            </w:tcBorders>
            <w:shd w:val="clear" w:color="auto" w:fill="auto"/>
            <w:noWrap/>
            <w:vAlign w:val="center"/>
          </w:tcPr>
          <w:p w14:paraId="496CFC43" w14:textId="2CE17FD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21.8</w:t>
            </w:r>
          </w:p>
        </w:tc>
        <w:tc>
          <w:tcPr>
            <w:tcW w:w="376" w:type="pct"/>
            <w:tcBorders>
              <w:top w:val="nil"/>
              <w:left w:val="nil"/>
              <w:bottom w:val="single" w:sz="4" w:space="0" w:color="000000"/>
              <w:right w:val="single" w:sz="4" w:space="0" w:color="000000"/>
            </w:tcBorders>
            <w:shd w:val="clear" w:color="auto" w:fill="auto"/>
            <w:noWrap/>
            <w:vAlign w:val="center"/>
          </w:tcPr>
          <w:p w14:paraId="751681A2" w14:textId="61F2F7A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624.4</w:t>
            </w:r>
          </w:p>
        </w:tc>
        <w:tc>
          <w:tcPr>
            <w:tcW w:w="263" w:type="pct"/>
            <w:tcBorders>
              <w:top w:val="nil"/>
              <w:left w:val="nil"/>
              <w:bottom w:val="single" w:sz="4" w:space="0" w:color="000000"/>
              <w:right w:val="single" w:sz="4" w:space="0" w:color="000000"/>
            </w:tcBorders>
            <w:shd w:val="clear" w:color="auto" w:fill="auto"/>
            <w:noWrap/>
            <w:vAlign w:val="center"/>
          </w:tcPr>
          <w:p w14:paraId="7B78283F" w14:textId="4114D4F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nil"/>
              <w:left w:val="nil"/>
              <w:bottom w:val="single" w:sz="4" w:space="0" w:color="000000"/>
              <w:right w:val="single" w:sz="4" w:space="0" w:color="000000"/>
            </w:tcBorders>
            <w:shd w:val="clear" w:color="auto" w:fill="auto"/>
            <w:noWrap/>
            <w:vAlign w:val="center"/>
          </w:tcPr>
          <w:p w14:paraId="4BACF797" w14:textId="573B0EE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312.2</w:t>
            </w:r>
          </w:p>
        </w:tc>
        <w:tc>
          <w:tcPr>
            <w:tcW w:w="315" w:type="pct"/>
            <w:tcBorders>
              <w:top w:val="nil"/>
              <w:left w:val="nil"/>
              <w:bottom w:val="single" w:sz="4" w:space="0" w:color="000000"/>
              <w:right w:val="single" w:sz="4" w:space="0" w:color="000000"/>
            </w:tcBorders>
            <w:shd w:val="clear" w:color="auto" w:fill="auto"/>
            <w:vAlign w:val="center"/>
          </w:tcPr>
          <w:p w14:paraId="45A33BB0" w14:textId="0FB7817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2.11</w:t>
            </w:r>
          </w:p>
        </w:tc>
        <w:tc>
          <w:tcPr>
            <w:tcW w:w="315" w:type="pct"/>
            <w:tcBorders>
              <w:top w:val="nil"/>
              <w:left w:val="nil"/>
              <w:bottom w:val="single" w:sz="4" w:space="0" w:color="000000"/>
              <w:right w:val="single" w:sz="4" w:space="0" w:color="000000"/>
            </w:tcBorders>
            <w:shd w:val="clear" w:color="auto" w:fill="auto"/>
            <w:vAlign w:val="center"/>
          </w:tcPr>
          <w:p w14:paraId="2235B4FE" w14:textId="0DEEB25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25.8</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016D36E4" w14:textId="193D3E2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NA</w:t>
            </w:r>
          </w:p>
        </w:tc>
      </w:tr>
      <w:tr w:rsidR="00643951" w:rsidRPr="00B3564C" w14:paraId="3923150C" w14:textId="77777777" w:rsidTr="00CB2BCB">
        <w:trPr>
          <w:trHeight w:val="414"/>
        </w:trPr>
        <w:tc>
          <w:tcPr>
            <w:tcW w:w="604" w:type="pct"/>
            <w:tcBorders>
              <w:top w:val="single" w:sz="4" w:space="0" w:color="auto"/>
              <w:left w:val="single" w:sz="4" w:space="0" w:color="auto"/>
              <w:bottom w:val="single" w:sz="4" w:space="0" w:color="auto"/>
              <w:right w:val="single" w:sz="4" w:space="0" w:color="auto"/>
            </w:tcBorders>
            <w:noWrap/>
            <w:vAlign w:val="center"/>
          </w:tcPr>
          <w:p w14:paraId="76B11089" w14:textId="7DEA9E8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bottom"/>
          </w:tcPr>
          <w:p w14:paraId="4A11BF46" w14:textId="5A1DB22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10:24</w:t>
            </w:r>
          </w:p>
        </w:tc>
        <w:tc>
          <w:tcPr>
            <w:tcW w:w="690" w:type="pct"/>
            <w:vMerge/>
            <w:tcBorders>
              <w:left w:val="single" w:sz="4" w:space="0" w:color="auto"/>
              <w:right w:val="single" w:sz="4" w:space="0" w:color="auto"/>
            </w:tcBorders>
            <w:noWrap/>
            <w:vAlign w:val="bottom"/>
          </w:tcPr>
          <w:p w14:paraId="25E3B601"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2BC9F91D" w14:textId="15B1B934"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10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7E66A293" w14:textId="5D852F2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7.69</w:t>
            </w:r>
          </w:p>
        </w:tc>
        <w:tc>
          <w:tcPr>
            <w:tcW w:w="315" w:type="pct"/>
            <w:tcBorders>
              <w:top w:val="nil"/>
              <w:left w:val="nil"/>
              <w:bottom w:val="single" w:sz="4" w:space="0" w:color="000000"/>
              <w:right w:val="single" w:sz="4" w:space="0" w:color="000000"/>
            </w:tcBorders>
            <w:shd w:val="clear" w:color="auto" w:fill="auto"/>
            <w:noWrap/>
            <w:vAlign w:val="center"/>
          </w:tcPr>
          <w:p w14:paraId="4277E7D3" w14:textId="596E1F9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21.66</w:t>
            </w:r>
          </w:p>
        </w:tc>
        <w:tc>
          <w:tcPr>
            <w:tcW w:w="376" w:type="pct"/>
            <w:tcBorders>
              <w:top w:val="nil"/>
              <w:left w:val="nil"/>
              <w:bottom w:val="single" w:sz="4" w:space="0" w:color="000000"/>
              <w:right w:val="single" w:sz="4" w:space="0" w:color="000000"/>
            </w:tcBorders>
            <w:shd w:val="clear" w:color="auto" w:fill="auto"/>
            <w:noWrap/>
            <w:vAlign w:val="center"/>
          </w:tcPr>
          <w:p w14:paraId="0D055E66" w14:textId="70BDCCF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626.9</w:t>
            </w:r>
          </w:p>
        </w:tc>
        <w:tc>
          <w:tcPr>
            <w:tcW w:w="263" w:type="pct"/>
            <w:tcBorders>
              <w:top w:val="nil"/>
              <w:left w:val="nil"/>
              <w:bottom w:val="single" w:sz="4" w:space="0" w:color="000000"/>
              <w:right w:val="single" w:sz="4" w:space="0" w:color="000000"/>
            </w:tcBorders>
            <w:shd w:val="clear" w:color="auto" w:fill="auto"/>
            <w:noWrap/>
            <w:vAlign w:val="center"/>
          </w:tcPr>
          <w:p w14:paraId="2203333E" w14:textId="3C6C66D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nil"/>
              <w:left w:val="nil"/>
              <w:bottom w:val="single" w:sz="4" w:space="0" w:color="000000"/>
              <w:right w:val="single" w:sz="4" w:space="0" w:color="000000"/>
            </w:tcBorders>
            <w:shd w:val="clear" w:color="auto" w:fill="auto"/>
            <w:noWrap/>
            <w:vAlign w:val="center"/>
          </w:tcPr>
          <w:p w14:paraId="6FD1903C" w14:textId="25B2E50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313.45</w:t>
            </w:r>
          </w:p>
        </w:tc>
        <w:tc>
          <w:tcPr>
            <w:tcW w:w="315" w:type="pct"/>
            <w:tcBorders>
              <w:top w:val="nil"/>
              <w:left w:val="nil"/>
              <w:bottom w:val="single" w:sz="4" w:space="0" w:color="000000"/>
              <w:right w:val="single" w:sz="4" w:space="0" w:color="000000"/>
            </w:tcBorders>
            <w:shd w:val="clear" w:color="auto" w:fill="auto"/>
            <w:vAlign w:val="center"/>
          </w:tcPr>
          <w:p w14:paraId="55974F46" w14:textId="5B08447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0.009</w:t>
            </w:r>
          </w:p>
        </w:tc>
        <w:tc>
          <w:tcPr>
            <w:tcW w:w="315" w:type="pct"/>
            <w:tcBorders>
              <w:top w:val="nil"/>
              <w:left w:val="nil"/>
              <w:bottom w:val="single" w:sz="4" w:space="0" w:color="000000"/>
              <w:right w:val="single" w:sz="4" w:space="0" w:color="000000"/>
            </w:tcBorders>
            <w:shd w:val="clear" w:color="auto" w:fill="auto"/>
            <w:vAlign w:val="center"/>
          </w:tcPr>
          <w:p w14:paraId="28C9057A" w14:textId="6737285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6.1</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2E3D304" w14:textId="4A12E09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NA</w:t>
            </w:r>
          </w:p>
        </w:tc>
      </w:tr>
      <w:tr w:rsidR="00643951" w:rsidRPr="00B3564C" w14:paraId="102B5F63" w14:textId="77777777" w:rsidTr="00CB2BCB">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1EB49F9" w14:textId="2CD0EE0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bottom"/>
          </w:tcPr>
          <w:p w14:paraId="295A68DF" w14:textId="4047B3D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10:37</w:t>
            </w:r>
          </w:p>
        </w:tc>
        <w:tc>
          <w:tcPr>
            <w:tcW w:w="690" w:type="pct"/>
            <w:vMerge/>
            <w:tcBorders>
              <w:left w:val="single" w:sz="4" w:space="0" w:color="auto"/>
              <w:bottom w:val="single" w:sz="4" w:space="0" w:color="auto"/>
              <w:right w:val="single" w:sz="4" w:space="0" w:color="auto"/>
            </w:tcBorders>
            <w:noWrap/>
            <w:vAlign w:val="bottom"/>
          </w:tcPr>
          <w:p w14:paraId="0C760F1A"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282E14FD" w14:textId="1BF3B056"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20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0AE7FEC3" w14:textId="513F55B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7.68</w:t>
            </w:r>
          </w:p>
        </w:tc>
        <w:tc>
          <w:tcPr>
            <w:tcW w:w="315" w:type="pct"/>
            <w:tcBorders>
              <w:top w:val="nil"/>
              <w:left w:val="nil"/>
              <w:bottom w:val="single" w:sz="4" w:space="0" w:color="000000"/>
              <w:right w:val="single" w:sz="4" w:space="0" w:color="000000"/>
            </w:tcBorders>
            <w:shd w:val="clear" w:color="auto" w:fill="auto"/>
            <w:noWrap/>
            <w:vAlign w:val="center"/>
          </w:tcPr>
          <w:p w14:paraId="012531F2" w14:textId="05C89BF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21.56</w:t>
            </w:r>
          </w:p>
        </w:tc>
        <w:tc>
          <w:tcPr>
            <w:tcW w:w="376" w:type="pct"/>
            <w:tcBorders>
              <w:top w:val="nil"/>
              <w:left w:val="nil"/>
              <w:bottom w:val="single" w:sz="4" w:space="0" w:color="000000"/>
              <w:right w:val="single" w:sz="4" w:space="0" w:color="000000"/>
            </w:tcBorders>
            <w:shd w:val="clear" w:color="auto" w:fill="auto"/>
            <w:noWrap/>
            <w:vAlign w:val="center"/>
          </w:tcPr>
          <w:p w14:paraId="0AF9BFBF" w14:textId="7C14DD1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628</w:t>
            </w:r>
          </w:p>
        </w:tc>
        <w:tc>
          <w:tcPr>
            <w:tcW w:w="263" w:type="pct"/>
            <w:tcBorders>
              <w:top w:val="nil"/>
              <w:left w:val="nil"/>
              <w:bottom w:val="single" w:sz="4" w:space="0" w:color="000000"/>
              <w:right w:val="single" w:sz="4" w:space="0" w:color="000000"/>
            </w:tcBorders>
            <w:shd w:val="clear" w:color="auto" w:fill="auto"/>
            <w:noWrap/>
            <w:vAlign w:val="center"/>
          </w:tcPr>
          <w:p w14:paraId="2A3DCA05" w14:textId="4772FE0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nil"/>
              <w:left w:val="nil"/>
              <w:bottom w:val="single" w:sz="4" w:space="0" w:color="000000"/>
              <w:right w:val="single" w:sz="4" w:space="0" w:color="000000"/>
            </w:tcBorders>
            <w:shd w:val="clear" w:color="auto" w:fill="auto"/>
            <w:noWrap/>
            <w:vAlign w:val="center"/>
          </w:tcPr>
          <w:p w14:paraId="1F7BF9AC" w14:textId="2187DC1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314</w:t>
            </w:r>
          </w:p>
        </w:tc>
        <w:tc>
          <w:tcPr>
            <w:tcW w:w="315" w:type="pct"/>
            <w:tcBorders>
              <w:top w:val="nil"/>
              <w:left w:val="nil"/>
              <w:bottom w:val="single" w:sz="4" w:space="0" w:color="000000"/>
              <w:right w:val="single" w:sz="4" w:space="0" w:color="000000"/>
            </w:tcBorders>
            <w:shd w:val="clear" w:color="auto" w:fill="auto"/>
            <w:vAlign w:val="center"/>
          </w:tcPr>
          <w:p w14:paraId="72260121" w14:textId="741207E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0.058</w:t>
            </w:r>
          </w:p>
        </w:tc>
        <w:tc>
          <w:tcPr>
            <w:tcW w:w="315" w:type="pct"/>
            <w:tcBorders>
              <w:top w:val="nil"/>
              <w:left w:val="nil"/>
              <w:bottom w:val="single" w:sz="4" w:space="0" w:color="000000"/>
              <w:right w:val="single" w:sz="4" w:space="0" w:color="000000"/>
            </w:tcBorders>
            <w:shd w:val="clear" w:color="auto" w:fill="auto"/>
            <w:vAlign w:val="center"/>
          </w:tcPr>
          <w:p w14:paraId="370635AE" w14:textId="72C6550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0.9</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044618A0" w14:textId="3DB8D03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NA</w:t>
            </w:r>
          </w:p>
        </w:tc>
      </w:tr>
      <w:tr w:rsidR="00643951" w:rsidRPr="00B3564C" w14:paraId="465E1E29" w14:textId="77777777" w:rsidTr="00CB2BCB">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70159" w14:textId="66491AF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bottom"/>
          </w:tcPr>
          <w:p w14:paraId="729686ED" w14:textId="19CC2C9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11:20</w:t>
            </w:r>
          </w:p>
        </w:tc>
        <w:tc>
          <w:tcPr>
            <w:tcW w:w="690" w:type="pct"/>
            <w:vMerge w:val="restart"/>
            <w:tcBorders>
              <w:top w:val="single" w:sz="4" w:space="0" w:color="auto"/>
              <w:left w:val="single" w:sz="4" w:space="0" w:color="auto"/>
              <w:right w:val="single" w:sz="4" w:space="0" w:color="auto"/>
            </w:tcBorders>
            <w:noWrap/>
            <w:vAlign w:val="center"/>
          </w:tcPr>
          <w:p w14:paraId="13C3238B" w14:textId="77777777"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lang w:eastAsia="es-GT"/>
              </w:rPr>
              <w:t>Bahía Playa de Oro</w:t>
            </w:r>
          </w:p>
        </w:tc>
        <w:tc>
          <w:tcPr>
            <w:tcW w:w="532" w:type="pct"/>
            <w:tcBorders>
              <w:top w:val="single" w:sz="4" w:space="0" w:color="auto"/>
              <w:left w:val="single" w:sz="4" w:space="0" w:color="auto"/>
              <w:bottom w:val="single" w:sz="4" w:space="0" w:color="auto"/>
              <w:right w:val="single" w:sz="4" w:space="0" w:color="auto"/>
            </w:tcBorders>
            <w:noWrap/>
            <w:vAlign w:val="center"/>
          </w:tcPr>
          <w:p w14:paraId="40373F46" w14:textId="78C0D57A"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2283279D" w14:textId="7618FD1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8.31</w:t>
            </w:r>
          </w:p>
        </w:tc>
        <w:tc>
          <w:tcPr>
            <w:tcW w:w="315" w:type="pct"/>
            <w:tcBorders>
              <w:top w:val="nil"/>
              <w:left w:val="nil"/>
              <w:bottom w:val="single" w:sz="4" w:space="0" w:color="000000"/>
              <w:right w:val="single" w:sz="4" w:space="0" w:color="000000"/>
            </w:tcBorders>
            <w:shd w:val="clear" w:color="auto" w:fill="auto"/>
            <w:noWrap/>
            <w:vAlign w:val="center"/>
          </w:tcPr>
          <w:p w14:paraId="1C937AF1" w14:textId="37B221C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22.38</w:t>
            </w:r>
          </w:p>
        </w:tc>
        <w:tc>
          <w:tcPr>
            <w:tcW w:w="376" w:type="pct"/>
            <w:tcBorders>
              <w:top w:val="nil"/>
              <w:left w:val="nil"/>
              <w:bottom w:val="single" w:sz="4" w:space="0" w:color="000000"/>
              <w:right w:val="single" w:sz="4" w:space="0" w:color="000000"/>
            </w:tcBorders>
            <w:shd w:val="clear" w:color="auto" w:fill="auto"/>
            <w:noWrap/>
            <w:vAlign w:val="center"/>
          </w:tcPr>
          <w:p w14:paraId="60E03F46" w14:textId="47C7125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615.7</w:t>
            </w:r>
          </w:p>
        </w:tc>
        <w:tc>
          <w:tcPr>
            <w:tcW w:w="263" w:type="pct"/>
            <w:tcBorders>
              <w:top w:val="nil"/>
              <w:left w:val="nil"/>
              <w:bottom w:val="single" w:sz="4" w:space="0" w:color="000000"/>
              <w:right w:val="single" w:sz="4" w:space="0" w:color="000000"/>
            </w:tcBorders>
            <w:shd w:val="clear" w:color="auto" w:fill="auto"/>
            <w:noWrap/>
            <w:vAlign w:val="center"/>
          </w:tcPr>
          <w:p w14:paraId="15E84476" w14:textId="3B17197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0.28</w:t>
            </w:r>
          </w:p>
        </w:tc>
        <w:tc>
          <w:tcPr>
            <w:tcW w:w="372" w:type="pct"/>
            <w:tcBorders>
              <w:top w:val="nil"/>
              <w:left w:val="nil"/>
              <w:bottom w:val="single" w:sz="4" w:space="0" w:color="000000"/>
              <w:right w:val="single" w:sz="4" w:space="0" w:color="000000"/>
            </w:tcBorders>
            <w:shd w:val="clear" w:color="auto" w:fill="auto"/>
            <w:noWrap/>
            <w:vAlign w:val="center"/>
          </w:tcPr>
          <w:p w14:paraId="0A972927" w14:textId="0038311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307.85</w:t>
            </w:r>
          </w:p>
        </w:tc>
        <w:tc>
          <w:tcPr>
            <w:tcW w:w="315" w:type="pct"/>
            <w:tcBorders>
              <w:top w:val="nil"/>
              <w:left w:val="nil"/>
              <w:bottom w:val="single" w:sz="4" w:space="0" w:color="000000"/>
              <w:right w:val="single" w:sz="4" w:space="0" w:color="000000"/>
            </w:tcBorders>
            <w:shd w:val="clear" w:color="auto" w:fill="auto"/>
            <w:vAlign w:val="center"/>
          </w:tcPr>
          <w:p w14:paraId="64127F2E" w14:textId="06BEF5F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6.89</w:t>
            </w:r>
          </w:p>
        </w:tc>
        <w:tc>
          <w:tcPr>
            <w:tcW w:w="315" w:type="pct"/>
            <w:tcBorders>
              <w:top w:val="nil"/>
              <w:left w:val="nil"/>
              <w:bottom w:val="single" w:sz="4" w:space="0" w:color="000000"/>
              <w:right w:val="single" w:sz="4" w:space="0" w:color="000000"/>
            </w:tcBorders>
            <w:shd w:val="clear" w:color="auto" w:fill="auto"/>
            <w:vAlign w:val="center"/>
          </w:tcPr>
          <w:p w14:paraId="34A5E286" w14:textId="66EE3B8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90.9</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5AF00E36" w14:textId="5C6E808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0.65</w:t>
            </w:r>
          </w:p>
        </w:tc>
      </w:tr>
      <w:tr w:rsidR="00643951" w:rsidRPr="00B3564C" w14:paraId="2DAEA626" w14:textId="77777777" w:rsidTr="00CB2BCB">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23B7DDFE" w14:textId="1D9DA44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bottom"/>
          </w:tcPr>
          <w:p w14:paraId="3498B653" w14:textId="48D811C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11:27</w:t>
            </w:r>
          </w:p>
        </w:tc>
        <w:tc>
          <w:tcPr>
            <w:tcW w:w="690" w:type="pct"/>
            <w:vMerge/>
            <w:tcBorders>
              <w:left w:val="single" w:sz="4" w:space="0" w:color="auto"/>
              <w:bottom w:val="single" w:sz="4" w:space="0" w:color="auto"/>
              <w:right w:val="single" w:sz="4" w:space="0" w:color="auto"/>
            </w:tcBorders>
            <w:noWrap/>
            <w:vAlign w:val="center"/>
          </w:tcPr>
          <w:p w14:paraId="61976105"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0771F8FA" w14:textId="2CEA5438"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5</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3A694179" w14:textId="1644909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8.22</w:t>
            </w:r>
          </w:p>
        </w:tc>
        <w:tc>
          <w:tcPr>
            <w:tcW w:w="315" w:type="pct"/>
            <w:tcBorders>
              <w:top w:val="nil"/>
              <w:left w:val="nil"/>
              <w:bottom w:val="single" w:sz="4" w:space="0" w:color="000000"/>
              <w:right w:val="single" w:sz="4" w:space="0" w:color="000000"/>
            </w:tcBorders>
            <w:shd w:val="clear" w:color="auto" w:fill="auto"/>
            <w:noWrap/>
            <w:vAlign w:val="center"/>
          </w:tcPr>
          <w:p w14:paraId="730190B3" w14:textId="5F6B750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22.34</w:t>
            </w:r>
          </w:p>
        </w:tc>
        <w:tc>
          <w:tcPr>
            <w:tcW w:w="376" w:type="pct"/>
            <w:tcBorders>
              <w:top w:val="nil"/>
              <w:left w:val="nil"/>
              <w:bottom w:val="single" w:sz="4" w:space="0" w:color="000000"/>
              <w:right w:val="single" w:sz="4" w:space="0" w:color="000000"/>
            </w:tcBorders>
            <w:shd w:val="clear" w:color="auto" w:fill="auto"/>
            <w:noWrap/>
            <w:vAlign w:val="center"/>
          </w:tcPr>
          <w:p w14:paraId="1E1929C0" w14:textId="3876542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613</w:t>
            </w:r>
          </w:p>
        </w:tc>
        <w:tc>
          <w:tcPr>
            <w:tcW w:w="263" w:type="pct"/>
            <w:tcBorders>
              <w:top w:val="nil"/>
              <w:left w:val="nil"/>
              <w:bottom w:val="single" w:sz="4" w:space="0" w:color="000000"/>
              <w:right w:val="single" w:sz="4" w:space="0" w:color="000000"/>
            </w:tcBorders>
            <w:shd w:val="clear" w:color="auto" w:fill="auto"/>
            <w:noWrap/>
            <w:vAlign w:val="center"/>
          </w:tcPr>
          <w:p w14:paraId="46637501" w14:textId="2E87539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0.28</w:t>
            </w:r>
          </w:p>
        </w:tc>
        <w:tc>
          <w:tcPr>
            <w:tcW w:w="372" w:type="pct"/>
            <w:tcBorders>
              <w:top w:val="nil"/>
              <w:left w:val="nil"/>
              <w:bottom w:val="single" w:sz="4" w:space="0" w:color="000000"/>
              <w:right w:val="single" w:sz="4" w:space="0" w:color="000000"/>
            </w:tcBorders>
            <w:shd w:val="clear" w:color="auto" w:fill="auto"/>
            <w:noWrap/>
            <w:vAlign w:val="center"/>
          </w:tcPr>
          <w:p w14:paraId="708C816D" w14:textId="189F295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306.5</w:t>
            </w:r>
          </w:p>
        </w:tc>
        <w:tc>
          <w:tcPr>
            <w:tcW w:w="315" w:type="pct"/>
            <w:tcBorders>
              <w:top w:val="nil"/>
              <w:left w:val="nil"/>
              <w:bottom w:val="single" w:sz="4" w:space="0" w:color="000000"/>
              <w:right w:val="single" w:sz="4" w:space="0" w:color="000000"/>
            </w:tcBorders>
            <w:shd w:val="clear" w:color="auto" w:fill="auto"/>
            <w:vAlign w:val="center"/>
          </w:tcPr>
          <w:p w14:paraId="594E192C" w14:textId="2D00D14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6.43</w:t>
            </w:r>
          </w:p>
        </w:tc>
        <w:tc>
          <w:tcPr>
            <w:tcW w:w="315" w:type="pct"/>
            <w:tcBorders>
              <w:top w:val="nil"/>
              <w:left w:val="nil"/>
              <w:bottom w:val="single" w:sz="4" w:space="0" w:color="000000"/>
              <w:right w:val="single" w:sz="4" w:space="0" w:color="000000"/>
            </w:tcBorders>
            <w:shd w:val="clear" w:color="auto" w:fill="auto"/>
            <w:vAlign w:val="center"/>
          </w:tcPr>
          <w:p w14:paraId="2428A073" w14:textId="136899B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83.4</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5A03218" w14:textId="2EDE831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NA</w:t>
            </w:r>
          </w:p>
        </w:tc>
      </w:tr>
      <w:tr w:rsidR="00643951" w:rsidRPr="00B3564C" w14:paraId="37810084" w14:textId="77777777" w:rsidTr="00CB2BCB">
        <w:trPr>
          <w:trHeight w:val="95"/>
        </w:trPr>
        <w:tc>
          <w:tcPr>
            <w:tcW w:w="60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028DB12" w14:textId="43B3B9AB" w:rsidR="00643951" w:rsidRPr="00CE4662" w:rsidRDefault="00643951" w:rsidP="00643951">
            <w:pPr>
              <w:spacing w:after="0" w:line="240" w:lineRule="auto"/>
              <w:jc w:val="center"/>
              <w:rPr>
                <w:rFonts w:cstheme="minorHAnsi"/>
                <w:sz w:val="18"/>
                <w:szCs w:val="18"/>
              </w:rPr>
            </w:pPr>
            <w:r w:rsidRPr="00CE4662">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bottom"/>
          </w:tcPr>
          <w:p w14:paraId="08EB1C5A" w14:textId="242F90A2" w:rsidR="00643951" w:rsidRPr="00CE4662" w:rsidRDefault="00643951" w:rsidP="00643951">
            <w:pPr>
              <w:spacing w:after="0" w:line="240" w:lineRule="auto"/>
              <w:jc w:val="center"/>
              <w:rPr>
                <w:rFonts w:cstheme="minorHAnsi"/>
                <w:sz w:val="18"/>
                <w:szCs w:val="18"/>
              </w:rPr>
            </w:pPr>
            <w:r w:rsidRPr="00CE4662">
              <w:rPr>
                <w:rFonts w:cstheme="minorHAnsi"/>
                <w:sz w:val="18"/>
                <w:szCs w:val="18"/>
              </w:rPr>
              <w:t>12:03</w:t>
            </w:r>
          </w:p>
        </w:tc>
        <w:tc>
          <w:tcPr>
            <w:tcW w:w="69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EAB57AD" w14:textId="77777777" w:rsidR="00643951" w:rsidRPr="00CE4662" w:rsidRDefault="00643951" w:rsidP="00643951">
            <w:pPr>
              <w:spacing w:after="0" w:line="240" w:lineRule="auto"/>
              <w:jc w:val="center"/>
              <w:rPr>
                <w:rFonts w:cstheme="minorHAnsi"/>
                <w:sz w:val="18"/>
                <w:szCs w:val="18"/>
                <w:lang w:eastAsia="es-GT"/>
              </w:rPr>
            </w:pPr>
            <w:r w:rsidRPr="00CE4662">
              <w:rPr>
                <w:rFonts w:cstheme="minorHAnsi"/>
                <w:sz w:val="18"/>
                <w:szCs w:val="18"/>
                <w:lang w:eastAsia="es-GT"/>
              </w:rPr>
              <w:t>Río Villalobos</w:t>
            </w:r>
          </w:p>
        </w:tc>
        <w:tc>
          <w:tcPr>
            <w:tcW w:w="53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E4F5D6A" w14:textId="18857828" w:rsidR="00643951" w:rsidRPr="00CE4662" w:rsidRDefault="00643951" w:rsidP="00643951">
            <w:pPr>
              <w:spacing w:after="0" w:line="240" w:lineRule="auto"/>
              <w:jc w:val="center"/>
              <w:rPr>
                <w:rFonts w:cstheme="minorHAnsi"/>
                <w:sz w:val="18"/>
                <w:szCs w:val="18"/>
                <w:lang w:eastAsia="es-GT"/>
              </w:rPr>
            </w:pPr>
            <w:r w:rsidRPr="00CE4662">
              <w:rPr>
                <w:rFonts w:cstheme="minorHAnsi"/>
                <w:sz w:val="18"/>
                <w:szCs w:val="18"/>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55BF95FB" w14:textId="2957A8E7" w:rsidR="00643951" w:rsidRPr="00CE4662" w:rsidRDefault="00643951" w:rsidP="00643951">
            <w:pPr>
              <w:spacing w:after="0" w:line="240" w:lineRule="auto"/>
              <w:jc w:val="center"/>
              <w:rPr>
                <w:rFonts w:cstheme="minorHAnsi"/>
                <w:sz w:val="18"/>
                <w:szCs w:val="18"/>
              </w:rPr>
            </w:pPr>
            <w:r w:rsidRPr="00CE4662">
              <w:rPr>
                <w:rFonts w:cstheme="minorHAnsi"/>
                <w:sz w:val="18"/>
                <w:szCs w:val="18"/>
              </w:rPr>
              <w:t>7.51</w:t>
            </w:r>
          </w:p>
        </w:tc>
        <w:tc>
          <w:tcPr>
            <w:tcW w:w="315" w:type="pct"/>
            <w:tcBorders>
              <w:top w:val="nil"/>
              <w:left w:val="nil"/>
              <w:bottom w:val="single" w:sz="4" w:space="0" w:color="000000"/>
              <w:right w:val="single" w:sz="4" w:space="0" w:color="000000"/>
            </w:tcBorders>
            <w:shd w:val="clear" w:color="auto" w:fill="auto"/>
            <w:noWrap/>
            <w:vAlign w:val="center"/>
          </w:tcPr>
          <w:p w14:paraId="31E99C4B" w14:textId="22F76B74" w:rsidR="00643951" w:rsidRPr="00CE4662" w:rsidRDefault="00643951" w:rsidP="00643951">
            <w:pPr>
              <w:spacing w:after="0" w:line="240" w:lineRule="auto"/>
              <w:jc w:val="center"/>
              <w:rPr>
                <w:rFonts w:cstheme="minorHAnsi"/>
                <w:sz w:val="18"/>
                <w:szCs w:val="18"/>
              </w:rPr>
            </w:pPr>
            <w:r w:rsidRPr="00CE4662">
              <w:rPr>
                <w:rFonts w:cstheme="minorHAnsi"/>
                <w:sz w:val="18"/>
                <w:szCs w:val="18"/>
              </w:rPr>
              <w:t>22..1</w:t>
            </w:r>
          </w:p>
        </w:tc>
        <w:tc>
          <w:tcPr>
            <w:tcW w:w="376" w:type="pct"/>
            <w:tcBorders>
              <w:top w:val="nil"/>
              <w:left w:val="nil"/>
              <w:bottom w:val="single" w:sz="4" w:space="0" w:color="000000"/>
              <w:right w:val="single" w:sz="4" w:space="0" w:color="000000"/>
            </w:tcBorders>
            <w:shd w:val="clear" w:color="auto" w:fill="auto"/>
            <w:noWrap/>
            <w:vAlign w:val="center"/>
          </w:tcPr>
          <w:p w14:paraId="6A1DC87A" w14:textId="08E20A33" w:rsidR="00643951" w:rsidRPr="00CE4662" w:rsidRDefault="00643951" w:rsidP="00643951">
            <w:pPr>
              <w:spacing w:after="0" w:line="240" w:lineRule="auto"/>
              <w:jc w:val="center"/>
              <w:rPr>
                <w:rFonts w:cstheme="minorHAnsi"/>
                <w:sz w:val="18"/>
                <w:szCs w:val="18"/>
              </w:rPr>
            </w:pPr>
            <w:r w:rsidRPr="00CE4662">
              <w:rPr>
                <w:rFonts w:cstheme="minorHAnsi"/>
                <w:sz w:val="18"/>
                <w:szCs w:val="18"/>
              </w:rPr>
              <w:t>653</w:t>
            </w:r>
          </w:p>
        </w:tc>
        <w:tc>
          <w:tcPr>
            <w:tcW w:w="263" w:type="pct"/>
            <w:tcBorders>
              <w:top w:val="nil"/>
              <w:left w:val="nil"/>
              <w:bottom w:val="single" w:sz="4" w:space="0" w:color="000000"/>
              <w:right w:val="single" w:sz="4" w:space="0" w:color="000000"/>
            </w:tcBorders>
            <w:shd w:val="clear" w:color="auto" w:fill="auto"/>
            <w:noWrap/>
            <w:vAlign w:val="center"/>
          </w:tcPr>
          <w:p w14:paraId="13A0EB5B" w14:textId="62ADFDD3" w:rsidR="00643951" w:rsidRPr="00CE4662" w:rsidRDefault="00643951" w:rsidP="00643951">
            <w:pPr>
              <w:spacing w:after="0" w:line="240" w:lineRule="auto"/>
              <w:jc w:val="center"/>
              <w:rPr>
                <w:rFonts w:cstheme="minorHAnsi"/>
                <w:sz w:val="18"/>
                <w:szCs w:val="18"/>
              </w:rPr>
            </w:pPr>
            <w:r w:rsidRPr="00CE4662">
              <w:rPr>
                <w:rFonts w:cstheme="minorHAnsi"/>
                <w:sz w:val="18"/>
                <w:szCs w:val="18"/>
              </w:rPr>
              <w:t>0.33</w:t>
            </w:r>
          </w:p>
        </w:tc>
        <w:tc>
          <w:tcPr>
            <w:tcW w:w="372" w:type="pct"/>
            <w:tcBorders>
              <w:top w:val="nil"/>
              <w:left w:val="nil"/>
              <w:bottom w:val="single" w:sz="4" w:space="0" w:color="000000"/>
              <w:right w:val="single" w:sz="4" w:space="0" w:color="000000"/>
            </w:tcBorders>
            <w:shd w:val="clear" w:color="auto" w:fill="auto"/>
            <w:noWrap/>
            <w:vAlign w:val="center"/>
          </w:tcPr>
          <w:p w14:paraId="1F71BF47" w14:textId="47EF6370" w:rsidR="00643951" w:rsidRPr="00CE4662" w:rsidRDefault="00643951" w:rsidP="00643951">
            <w:pPr>
              <w:spacing w:after="0" w:line="240" w:lineRule="auto"/>
              <w:jc w:val="center"/>
              <w:rPr>
                <w:rFonts w:cstheme="minorHAnsi"/>
                <w:sz w:val="18"/>
                <w:szCs w:val="18"/>
              </w:rPr>
            </w:pPr>
            <w:r w:rsidRPr="00CE4662">
              <w:rPr>
                <w:rFonts w:cstheme="minorHAnsi"/>
                <w:sz w:val="18"/>
                <w:szCs w:val="18"/>
              </w:rPr>
              <w:t>326.5</w:t>
            </w:r>
          </w:p>
        </w:tc>
        <w:tc>
          <w:tcPr>
            <w:tcW w:w="315" w:type="pct"/>
            <w:tcBorders>
              <w:top w:val="nil"/>
              <w:left w:val="nil"/>
              <w:bottom w:val="single" w:sz="4" w:space="0" w:color="000000"/>
              <w:right w:val="single" w:sz="4" w:space="0" w:color="000000"/>
            </w:tcBorders>
            <w:shd w:val="clear" w:color="auto" w:fill="auto"/>
            <w:vAlign w:val="center"/>
          </w:tcPr>
          <w:p w14:paraId="69C3C9A0" w14:textId="45C6AD15" w:rsidR="00643951" w:rsidRPr="00CE4662" w:rsidRDefault="00643951" w:rsidP="00643951">
            <w:pPr>
              <w:spacing w:after="0" w:line="240" w:lineRule="auto"/>
              <w:jc w:val="center"/>
              <w:rPr>
                <w:rFonts w:cstheme="minorHAnsi"/>
                <w:sz w:val="18"/>
                <w:szCs w:val="18"/>
              </w:rPr>
            </w:pPr>
            <w:r w:rsidRPr="00CE4662">
              <w:rPr>
                <w:rFonts w:cstheme="minorHAnsi"/>
                <w:sz w:val="18"/>
                <w:szCs w:val="18"/>
              </w:rPr>
              <w:t>0.4</w:t>
            </w:r>
          </w:p>
        </w:tc>
        <w:tc>
          <w:tcPr>
            <w:tcW w:w="315" w:type="pct"/>
            <w:tcBorders>
              <w:top w:val="nil"/>
              <w:left w:val="nil"/>
              <w:bottom w:val="single" w:sz="4" w:space="0" w:color="000000"/>
              <w:right w:val="single" w:sz="4" w:space="0" w:color="000000"/>
            </w:tcBorders>
            <w:shd w:val="clear" w:color="auto" w:fill="auto"/>
            <w:vAlign w:val="center"/>
          </w:tcPr>
          <w:p w14:paraId="171B003B" w14:textId="71EADFF5" w:rsidR="00643951" w:rsidRPr="00CE4662" w:rsidRDefault="00643951" w:rsidP="00643951">
            <w:pPr>
              <w:spacing w:after="0" w:line="240" w:lineRule="auto"/>
              <w:jc w:val="center"/>
              <w:rPr>
                <w:rFonts w:cstheme="minorHAnsi"/>
                <w:sz w:val="18"/>
                <w:szCs w:val="18"/>
              </w:rPr>
            </w:pPr>
            <w:r w:rsidRPr="00CE4662">
              <w:rPr>
                <w:rFonts w:cstheme="minorHAnsi"/>
                <w:sz w:val="18"/>
                <w:szCs w:val="18"/>
              </w:rPr>
              <w:t>4.7</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01E489A4" w14:textId="5A9EB855" w:rsidR="00643951" w:rsidRPr="00CE4662" w:rsidRDefault="00643951" w:rsidP="00643951">
            <w:pPr>
              <w:spacing w:after="0" w:line="240" w:lineRule="auto"/>
              <w:jc w:val="center"/>
              <w:rPr>
                <w:rFonts w:cstheme="minorHAnsi"/>
                <w:sz w:val="18"/>
                <w:szCs w:val="18"/>
              </w:rPr>
            </w:pPr>
            <w:r w:rsidRPr="00CE4662">
              <w:rPr>
                <w:rFonts w:cstheme="minorHAnsi"/>
                <w:sz w:val="18"/>
                <w:szCs w:val="18"/>
              </w:rPr>
              <w:t>NA</w:t>
            </w:r>
          </w:p>
        </w:tc>
      </w:tr>
      <w:tr w:rsidR="00643951" w:rsidRPr="00B3564C" w14:paraId="0A479BEE" w14:textId="77777777" w:rsidTr="00CB2BCB">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6AFD9AAD" w14:textId="60E69D5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bottom"/>
          </w:tcPr>
          <w:p w14:paraId="5C31A118" w14:textId="4FCC624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12:10</w:t>
            </w:r>
          </w:p>
        </w:tc>
        <w:tc>
          <w:tcPr>
            <w:tcW w:w="690" w:type="pct"/>
            <w:vMerge w:val="restart"/>
            <w:tcBorders>
              <w:top w:val="single" w:sz="4" w:space="0" w:color="auto"/>
              <w:left w:val="single" w:sz="4" w:space="0" w:color="auto"/>
              <w:right w:val="single" w:sz="4" w:space="0" w:color="auto"/>
            </w:tcBorders>
            <w:noWrap/>
            <w:vAlign w:val="center"/>
          </w:tcPr>
          <w:p w14:paraId="76FDF579" w14:textId="77777777"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lang w:eastAsia="es-GT"/>
              </w:rPr>
              <w:t>Oeste centro</w:t>
            </w:r>
          </w:p>
          <w:p w14:paraId="07BF2868"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4B7DE497" w14:textId="15E25DD1"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37B74148" w14:textId="1612785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8.27</w:t>
            </w:r>
          </w:p>
        </w:tc>
        <w:tc>
          <w:tcPr>
            <w:tcW w:w="315" w:type="pct"/>
            <w:tcBorders>
              <w:top w:val="nil"/>
              <w:left w:val="nil"/>
              <w:bottom w:val="single" w:sz="4" w:space="0" w:color="000000"/>
              <w:right w:val="single" w:sz="4" w:space="0" w:color="000000"/>
            </w:tcBorders>
            <w:shd w:val="clear" w:color="auto" w:fill="auto"/>
            <w:noWrap/>
            <w:vAlign w:val="center"/>
          </w:tcPr>
          <w:p w14:paraId="0C504B7D" w14:textId="5D9E49F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23.06</w:t>
            </w:r>
          </w:p>
        </w:tc>
        <w:tc>
          <w:tcPr>
            <w:tcW w:w="376" w:type="pct"/>
            <w:tcBorders>
              <w:top w:val="nil"/>
              <w:left w:val="nil"/>
              <w:bottom w:val="single" w:sz="4" w:space="0" w:color="000000"/>
              <w:right w:val="single" w:sz="4" w:space="0" w:color="000000"/>
            </w:tcBorders>
            <w:shd w:val="clear" w:color="auto" w:fill="auto"/>
            <w:noWrap/>
            <w:vAlign w:val="center"/>
          </w:tcPr>
          <w:p w14:paraId="7F6CB633" w14:textId="1C88455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636.8</w:t>
            </w:r>
          </w:p>
        </w:tc>
        <w:tc>
          <w:tcPr>
            <w:tcW w:w="263" w:type="pct"/>
            <w:tcBorders>
              <w:top w:val="nil"/>
              <w:left w:val="nil"/>
              <w:bottom w:val="single" w:sz="4" w:space="0" w:color="000000"/>
              <w:right w:val="single" w:sz="4" w:space="0" w:color="000000"/>
            </w:tcBorders>
            <w:shd w:val="clear" w:color="auto" w:fill="auto"/>
            <w:noWrap/>
            <w:vAlign w:val="center"/>
          </w:tcPr>
          <w:p w14:paraId="0896C0C9" w14:textId="32D93F2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nil"/>
              <w:left w:val="nil"/>
              <w:bottom w:val="single" w:sz="4" w:space="0" w:color="000000"/>
              <w:right w:val="single" w:sz="4" w:space="0" w:color="000000"/>
            </w:tcBorders>
            <w:shd w:val="clear" w:color="auto" w:fill="auto"/>
            <w:noWrap/>
            <w:vAlign w:val="center"/>
          </w:tcPr>
          <w:p w14:paraId="1A6E950C" w14:textId="53586A2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318.4</w:t>
            </w:r>
          </w:p>
        </w:tc>
        <w:tc>
          <w:tcPr>
            <w:tcW w:w="315" w:type="pct"/>
            <w:tcBorders>
              <w:top w:val="nil"/>
              <w:left w:val="nil"/>
              <w:bottom w:val="single" w:sz="4" w:space="0" w:color="000000"/>
              <w:right w:val="single" w:sz="4" w:space="0" w:color="000000"/>
            </w:tcBorders>
            <w:shd w:val="clear" w:color="auto" w:fill="auto"/>
            <w:vAlign w:val="center"/>
          </w:tcPr>
          <w:p w14:paraId="1F589F6A" w14:textId="01ED096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8.6</w:t>
            </w:r>
          </w:p>
        </w:tc>
        <w:tc>
          <w:tcPr>
            <w:tcW w:w="315" w:type="pct"/>
            <w:tcBorders>
              <w:top w:val="nil"/>
              <w:left w:val="nil"/>
              <w:bottom w:val="single" w:sz="4" w:space="0" w:color="000000"/>
              <w:right w:val="single" w:sz="4" w:space="0" w:color="000000"/>
            </w:tcBorders>
            <w:shd w:val="clear" w:color="auto" w:fill="auto"/>
            <w:vAlign w:val="center"/>
          </w:tcPr>
          <w:p w14:paraId="25E865E0" w14:textId="7D8D6BF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114.7</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5F98F6F9" w14:textId="357480A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0.7</w:t>
            </w:r>
          </w:p>
        </w:tc>
      </w:tr>
      <w:tr w:rsidR="00643951" w:rsidRPr="00B3564C" w14:paraId="533914A4"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7835BB65" w14:textId="0A2F636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32CC5A49" w14:textId="6EE420C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12:38</w:t>
            </w:r>
          </w:p>
        </w:tc>
        <w:tc>
          <w:tcPr>
            <w:tcW w:w="690" w:type="pct"/>
            <w:vMerge/>
            <w:tcBorders>
              <w:left w:val="single" w:sz="4" w:space="0" w:color="auto"/>
              <w:right w:val="single" w:sz="4" w:space="0" w:color="auto"/>
            </w:tcBorders>
            <w:noWrap/>
            <w:vAlign w:val="center"/>
          </w:tcPr>
          <w:p w14:paraId="64B0734A"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6043D6BE" w14:textId="614CB10E"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5</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25921057" w14:textId="5178A35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7.75</w:t>
            </w:r>
          </w:p>
        </w:tc>
        <w:tc>
          <w:tcPr>
            <w:tcW w:w="315" w:type="pct"/>
            <w:tcBorders>
              <w:top w:val="nil"/>
              <w:left w:val="nil"/>
              <w:bottom w:val="single" w:sz="4" w:space="0" w:color="000000"/>
              <w:right w:val="single" w:sz="4" w:space="0" w:color="000000"/>
            </w:tcBorders>
            <w:shd w:val="clear" w:color="auto" w:fill="auto"/>
            <w:noWrap/>
            <w:vAlign w:val="center"/>
          </w:tcPr>
          <w:p w14:paraId="6F89A0DC" w14:textId="1C1F398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21.98</w:t>
            </w:r>
          </w:p>
        </w:tc>
        <w:tc>
          <w:tcPr>
            <w:tcW w:w="376" w:type="pct"/>
            <w:tcBorders>
              <w:top w:val="nil"/>
              <w:left w:val="nil"/>
              <w:bottom w:val="single" w:sz="4" w:space="0" w:color="000000"/>
              <w:right w:val="single" w:sz="4" w:space="0" w:color="000000"/>
            </w:tcBorders>
            <w:shd w:val="clear" w:color="auto" w:fill="auto"/>
            <w:noWrap/>
            <w:vAlign w:val="center"/>
          </w:tcPr>
          <w:p w14:paraId="0DED0E2A" w14:textId="74EF436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633.8</w:t>
            </w:r>
          </w:p>
        </w:tc>
        <w:tc>
          <w:tcPr>
            <w:tcW w:w="263" w:type="pct"/>
            <w:tcBorders>
              <w:top w:val="nil"/>
              <w:left w:val="nil"/>
              <w:bottom w:val="single" w:sz="4" w:space="0" w:color="000000"/>
              <w:right w:val="single" w:sz="4" w:space="0" w:color="000000"/>
            </w:tcBorders>
            <w:shd w:val="clear" w:color="auto" w:fill="auto"/>
            <w:noWrap/>
            <w:vAlign w:val="center"/>
          </w:tcPr>
          <w:p w14:paraId="5A4506A5" w14:textId="19FA230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nil"/>
              <w:left w:val="nil"/>
              <w:bottom w:val="single" w:sz="4" w:space="0" w:color="000000"/>
              <w:right w:val="single" w:sz="4" w:space="0" w:color="000000"/>
            </w:tcBorders>
            <w:shd w:val="clear" w:color="auto" w:fill="auto"/>
            <w:noWrap/>
            <w:vAlign w:val="center"/>
          </w:tcPr>
          <w:p w14:paraId="251CDA49" w14:textId="2C1DD3F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316.9</w:t>
            </w:r>
          </w:p>
        </w:tc>
        <w:tc>
          <w:tcPr>
            <w:tcW w:w="315" w:type="pct"/>
            <w:tcBorders>
              <w:top w:val="nil"/>
              <w:left w:val="nil"/>
              <w:bottom w:val="single" w:sz="4" w:space="0" w:color="000000"/>
              <w:right w:val="single" w:sz="4" w:space="0" w:color="000000"/>
            </w:tcBorders>
            <w:shd w:val="clear" w:color="auto" w:fill="auto"/>
            <w:vAlign w:val="center"/>
          </w:tcPr>
          <w:p w14:paraId="5EEEDD09" w14:textId="0F59E5E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2.74</w:t>
            </w:r>
          </w:p>
        </w:tc>
        <w:tc>
          <w:tcPr>
            <w:tcW w:w="315" w:type="pct"/>
            <w:tcBorders>
              <w:top w:val="nil"/>
              <w:left w:val="nil"/>
              <w:bottom w:val="single" w:sz="4" w:space="0" w:color="000000"/>
              <w:right w:val="single" w:sz="4" w:space="0" w:color="000000"/>
            </w:tcBorders>
            <w:shd w:val="clear" w:color="auto" w:fill="auto"/>
            <w:vAlign w:val="center"/>
          </w:tcPr>
          <w:p w14:paraId="0CA29D28" w14:textId="06D59EB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35.9</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5573B6CF" w14:textId="4C36BD7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NA</w:t>
            </w:r>
          </w:p>
        </w:tc>
      </w:tr>
      <w:tr w:rsidR="00643951" w:rsidRPr="00B3564C" w14:paraId="521CEE0D" w14:textId="77777777" w:rsidTr="00A44B14">
        <w:trPr>
          <w:trHeight w:val="113"/>
        </w:trPr>
        <w:tc>
          <w:tcPr>
            <w:tcW w:w="604" w:type="pct"/>
            <w:tcBorders>
              <w:top w:val="single" w:sz="4" w:space="0" w:color="auto"/>
              <w:left w:val="single" w:sz="4" w:space="0" w:color="auto"/>
              <w:bottom w:val="single" w:sz="4" w:space="0" w:color="auto"/>
              <w:right w:val="single" w:sz="4" w:space="0" w:color="auto"/>
            </w:tcBorders>
            <w:noWrap/>
            <w:vAlign w:val="center"/>
          </w:tcPr>
          <w:p w14:paraId="4FD9B191" w14:textId="570655B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121EACAC" w14:textId="40CB49D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12:44</w:t>
            </w:r>
          </w:p>
        </w:tc>
        <w:tc>
          <w:tcPr>
            <w:tcW w:w="690" w:type="pct"/>
            <w:vMerge/>
            <w:tcBorders>
              <w:left w:val="single" w:sz="4" w:space="0" w:color="auto"/>
              <w:right w:val="single" w:sz="4" w:space="0" w:color="auto"/>
            </w:tcBorders>
            <w:noWrap/>
            <w:vAlign w:val="center"/>
          </w:tcPr>
          <w:p w14:paraId="3DD2EB2C"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5F94C2A9" w14:textId="6EF9EC67"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10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68FCB8C4" w14:textId="6B0FD9D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7.62</w:t>
            </w:r>
          </w:p>
        </w:tc>
        <w:tc>
          <w:tcPr>
            <w:tcW w:w="315" w:type="pct"/>
            <w:tcBorders>
              <w:top w:val="nil"/>
              <w:left w:val="nil"/>
              <w:bottom w:val="single" w:sz="4" w:space="0" w:color="000000"/>
              <w:right w:val="single" w:sz="4" w:space="0" w:color="000000"/>
            </w:tcBorders>
            <w:shd w:val="clear" w:color="auto" w:fill="auto"/>
            <w:noWrap/>
            <w:vAlign w:val="center"/>
          </w:tcPr>
          <w:p w14:paraId="42491C35" w14:textId="5A251C3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21.86</w:t>
            </w:r>
          </w:p>
        </w:tc>
        <w:tc>
          <w:tcPr>
            <w:tcW w:w="376" w:type="pct"/>
            <w:tcBorders>
              <w:top w:val="nil"/>
              <w:left w:val="nil"/>
              <w:bottom w:val="single" w:sz="4" w:space="0" w:color="000000"/>
              <w:right w:val="single" w:sz="4" w:space="0" w:color="000000"/>
            </w:tcBorders>
            <w:shd w:val="clear" w:color="auto" w:fill="auto"/>
            <w:noWrap/>
            <w:vAlign w:val="center"/>
          </w:tcPr>
          <w:p w14:paraId="09CBF167" w14:textId="5CB867C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637.6</w:t>
            </w:r>
          </w:p>
        </w:tc>
        <w:tc>
          <w:tcPr>
            <w:tcW w:w="263" w:type="pct"/>
            <w:tcBorders>
              <w:top w:val="nil"/>
              <w:left w:val="nil"/>
              <w:bottom w:val="single" w:sz="4" w:space="0" w:color="000000"/>
              <w:right w:val="single" w:sz="4" w:space="0" w:color="000000"/>
            </w:tcBorders>
            <w:shd w:val="clear" w:color="auto" w:fill="auto"/>
            <w:noWrap/>
            <w:vAlign w:val="center"/>
          </w:tcPr>
          <w:p w14:paraId="6FF8AF37" w14:textId="297262E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nil"/>
              <w:left w:val="nil"/>
              <w:bottom w:val="single" w:sz="4" w:space="0" w:color="000000"/>
              <w:right w:val="single" w:sz="4" w:space="0" w:color="000000"/>
            </w:tcBorders>
            <w:shd w:val="clear" w:color="auto" w:fill="auto"/>
            <w:noWrap/>
            <w:vAlign w:val="center"/>
          </w:tcPr>
          <w:p w14:paraId="3266D707" w14:textId="2448624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318.8</w:t>
            </w:r>
          </w:p>
        </w:tc>
        <w:tc>
          <w:tcPr>
            <w:tcW w:w="315" w:type="pct"/>
            <w:tcBorders>
              <w:top w:val="nil"/>
              <w:left w:val="nil"/>
              <w:bottom w:val="single" w:sz="4" w:space="0" w:color="000000"/>
              <w:right w:val="single" w:sz="4" w:space="0" w:color="000000"/>
            </w:tcBorders>
            <w:shd w:val="clear" w:color="auto" w:fill="auto"/>
            <w:vAlign w:val="center"/>
          </w:tcPr>
          <w:p w14:paraId="2E53FFBC" w14:textId="07EF000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0.399</w:t>
            </w:r>
          </w:p>
        </w:tc>
        <w:tc>
          <w:tcPr>
            <w:tcW w:w="315" w:type="pct"/>
            <w:tcBorders>
              <w:top w:val="nil"/>
              <w:left w:val="nil"/>
              <w:bottom w:val="single" w:sz="4" w:space="0" w:color="000000"/>
              <w:right w:val="single" w:sz="4" w:space="0" w:color="000000"/>
            </w:tcBorders>
            <w:shd w:val="clear" w:color="auto" w:fill="auto"/>
            <w:vAlign w:val="center"/>
          </w:tcPr>
          <w:p w14:paraId="6786A11E" w14:textId="76E0FC4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5.2</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32DFE33A" w14:textId="303A698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NA</w:t>
            </w:r>
          </w:p>
        </w:tc>
      </w:tr>
      <w:tr w:rsidR="00643951" w:rsidRPr="00B3564C" w14:paraId="759C5EBF"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3AE55B97" w14:textId="291336C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2F48476B" w14:textId="51DC903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12:57</w:t>
            </w:r>
          </w:p>
        </w:tc>
        <w:tc>
          <w:tcPr>
            <w:tcW w:w="690" w:type="pct"/>
            <w:vMerge/>
            <w:tcBorders>
              <w:left w:val="single" w:sz="4" w:space="0" w:color="auto"/>
              <w:bottom w:val="single" w:sz="4" w:space="0" w:color="auto"/>
              <w:right w:val="single" w:sz="4" w:space="0" w:color="auto"/>
            </w:tcBorders>
            <w:noWrap/>
            <w:vAlign w:val="center"/>
          </w:tcPr>
          <w:p w14:paraId="02E8AC24" w14:textId="77777777" w:rsidR="00643951" w:rsidRPr="002F07AE" w:rsidRDefault="00643951" w:rsidP="00643951">
            <w:pPr>
              <w:spacing w:after="0" w:line="240" w:lineRule="auto"/>
              <w:jc w:val="center"/>
              <w:rPr>
                <w:rFonts w:cstheme="minorHAnsi"/>
                <w:sz w:val="18"/>
                <w:szCs w:val="18"/>
                <w:lang w:eastAsia="es-GT"/>
              </w:rPr>
            </w:pPr>
          </w:p>
        </w:tc>
        <w:tc>
          <w:tcPr>
            <w:tcW w:w="532" w:type="pct"/>
            <w:tcBorders>
              <w:top w:val="single" w:sz="4" w:space="0" w:color="auto"/>
              <w:left w:val="single" w:sz="4" w:space="0" w:color="auto"/>
              <w:bottom w:val="single" w:sz="4" w:space="0" w:color="auto"/>
              <w:right w:val="single" w:sz="4" w:space="0" w:color="auto"/>
            </w:tcBorders>
            <w:noWrap/>
            <w:vAlign w:val="center"/>
          </w:tcPr>
          <w:p w14:paraId="33209382" w14:textId="317987A6"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20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03C79F13" w14:textId="4BEE920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7.59</w:t>
            </w:r>
          </w:p>
        </w:tc>
        <w:tc>
          <w:tcPr>
            <w:tcW w:w="315" w:type="pct"/>
            <w:tcBorders>
              <w:top w:val="nil"/>
              <w:left w:val="nil"/>
              <w:bottom w:val="single" w:sz="4" w:space="0" w:color="000000"/>
              <w:right w:val="single" w:sz="4" w:space="0" w:color="000000"/>
            </w:tcBorders>
            <w:shd w:val="clear" w:color="auto" w:fill="auto"/>
            <w:noWrap/>
            <w:vAlign w:val="center"/>
          </w:tcPr>
          <w:p w14:paraId="1C2E52E7" w14:textId="1A65867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21.74</w:t>
            </w:r>
          </w:p>
        </w:tc>
        <w:tc>
          <w:tcPr>
            <w:tcW w:w="376" w:type="pct"/>
            <w:tcBorders>
              <w:top w:val="nil"/>
              <w:left w:val="nil"/>
              <w:bottom w:val="single" w:sz="4" w:space="0" w:color="000000"/>
              <w:right w:val="single" w:sz="4" w:space="0" w:color="000000"/>
            </w:tcBorders>
            <w:shd w:val="clear" w:color="auto" w:fill="auto"/>
            <w:noWrap/>
            <w:vAlign w:val="center"/>
          </w:tcPr>
          <w:p w14:paraId="382F27D5" w14:textId="43E44E3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637.4</w:t>
            </w:r>
          </w:p>
        </w:tc>
        <w:tc>
          <w:tcPr>
            <w:tcW w:w="263" w:type="pct"/>
            <w:tcBorders>
              <w:top w:val="nil"/>
              <w:left w:val="nil"/>
              <w:bottom w:val="single" w:sz="4" w:space="0" w:color="000000"/>
              <w:right w:val="single" w:sz="4" w:space="0" w:color="000000"/>
            </w:tcBorders>
            <w:shd w:val="clear" w:color="auto" w:fill="auto"/>
            <w:noWrap/>
            <w:vAlign w:val="center"/>
          </w:tcPr>
          <w:p w14:paraId="0417EDE6" w14:textId="289A26D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w:t>
            </w:r>
          </w:p>
        </w:tc>
        <w:tc>
          <w:tcPr>
            <w:tcW w:w="372" w:type="pct"/>
            <w:tcBorders>
              <w:top w:val="nil"/>
              <w:left w:val="nil"/>
              <w:bottom w:val="single" w:sz="4" w:space="0" w:color="000000"/>
              <w:right w:val="single" w:sz="4" w:space="0" w:color="000000"/>
            </w:tcBorders>
            <w:shd w:val="clear" w:color="auto" w:fill="auto"/>
            <w:noWrap/>
            <w:vAlign w:val="center"/>
          </w:tcPr>
          <w:p w14:paraId="250E4A07" w14:textId="3CD003A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318.7</w:t>
            </w:r>
          </w:p>
        </w:tc>
        <w:tc>
          <w:tcPr>
            <w:tcW w:w="315" w:type="pct"/>
            <w:tcBorders>
              <w:top w:val="nil"/>
              <w:left w:val="nil"/>
              <w:bottom w:val="single" w:sz="4" w:space="0" w:color="000000"/>
              <w:right w:val="single" w:sz="4" w:space="0" w:color="000000"/>
            </w:tcBorders>
            <w:shd w:val="clear" w:color="auto" w:fill="auto"/>
            <w:vAlign w:val="center"/>
          </w:tcPr>
          <w:p w14:paraId="303AAE3C" w14:textId="132914C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0.003</w:t>
            </w:r>
          </w:p>
        </w:tc>
        <w:tc>
          <w:tcPr>
            <w:tcW w:w="315" w:type="pct"/>
            <w:tcBorders>
              <w:top w:val="nil"/>
              <w:left w:val="nil"/>
              <w:bottom w:val="single" w:sz="4" w:space="0" w:color="000000"/>
              <w:right w:val="single" w:sz="4" w:space="0" w:color="000000"/>
            </w:tcBorders>
            <w:shd w:val="clear" w:color="auto" w:fill="auto"/>
            <w:vAlign w:val="center"/>
          </w:tcPr>
          <w:p w14:paraId="563AF668" w14:textId="2A0FF55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2F0BDFFB" w14:textId="4143973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NA</w:t>
            </w:r>
          </w:p>
        </w:tc>
      </w:tr>
      <w:tr w:rsidR="00643951" w:rsidRPr="00B3564C" w14:paraId="681F4EA0"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0AEBB8EE" w14:textId="61286BD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0C0603A8" w14:textId="1594DF3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13:26</w:t>
            </w:r>
          </w:p>
        </w:tc>
        <w:tc>
          <w:tcPr>
            <w:tcW w:w="690" w:type="pct"/>
            <w:tcBorders>
              <w:top w:val="single" w:sz="4" w:space="0" w:color="auto"/>
              <w:left w:val="single" w:sz="4" w:space="0" w:color="auto"/>
              <w:bottom w:val="single" w:sz="4" w:space="0" w:color="auto"/>
              <w:right w:val="single" w:sz="4" w:space="0" w:color="auto"/>
            </w:tcBorders>
            <w:noWrap/>
            <w:vAlign w:val="center"/>
          </w:tcPr>
          <w:p w14:paraId="5DC6F110" w14:textId="77777777"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lang w:eastAsia="es-GT"/>
              </w:rPr>
              <w:t>Río Michatoya</w:t>
            </w:r>
          </w:p>
        </w:tc>
        <w:tc>
          <w:tcPr>
            <w:tcW w:w="532" w:type="pct"/>
            <w:tcBorders>
              <w:top w:val="single" w:sz="4" w:space="0" w:color="auto"/>
              <w:left w:val="single" w:sz="4" w:space="0" w:color="auto"/>
              <w:bottom w:val="single" w:sz="4" w:space="0" w:color="auto"/>
              <w:right w:val="single" w:sz="4" w:space="0" w:color="auto"/>
            </w:tcBorders>
            <w:noWrap/>
            <w:vAlign w:val="center"/>
          </w:tcPr>
          <w:p w14:paraId="341AD305" w14:textId="2652FD26"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041E495A" w14:textId="590C206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8.31</w:t>
            </w:r>
          </w:p>
        </w:tc>
        <w:tc>
          <w:tcPr>
            <w:tcW w:w="315" w:type="pct"/>
            <w:tcBorders>
              <w:top w:val="nil"/>
              <w:left w:val="nil"/>
              <w:bottom w:val="single" w:sz="4" w:space="0" w:color="000000"/>
              <w:right w:val="single" w:sz="4" w:space="0" w:color="000000"/>
            </w:tcBorders>
            <w:shd w:val="clear" w:color="auto" w:fill="auto"/>
            <w:noWrap/>
            <w:vAlign w:val="center"/>
          </w:tcPr>
          <w:p w14:paraId="18F0AFB4" w14:textId="41449F1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23.1</w:t>
            </w:r>
          </w:p>
        </w:tc>
        <w:tc>
          <w:tcPr>
            <w:tcW w:w="376" w:type="pct"/>
            <w:tcBorders>
              <w:top w:val="nil"/>
              <w:left w:val="nil"/>
              <w:bottom w:val="single" w:sz="4" w:space="0" w:color="000000"/>
              <w:right w:val="single" w:sz="4" w:space="0" w:color="000000"/>
            </w:tcBorders>
            <w:shd w:val="clear" w:color="auto" w:fill="auto"/>
            <w:noWrap/>
            <w:vAlign w:val="center"/>
          </w:tcPr>
          <w:p w14:paraId="64915418" w14:textId="0098C0C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420</w:t>
            </w:r>
          </w:p>
        </w:tc>
        <w:tc>
          <w:tcPr>
            <w:tcW w:w="263" w:type="pct"/>
            <w:tcBorders>
              <w:top w:val="nil"/>
              <w:left w:val="nil"/>
              <w:bottom w:val="single" w:sz="4" w:space="0" w:color="000000"/>
              <w:right w:val="single" w:sz="4" w:space="0" w:color="000000"/>
            </w:tcBorders>
            <w:shd w:val="clear" w:color="auto" w:fill="auto"/>
            <w:noWrap/>
            <w:vAlign w:val="center"/>
          </w:tcPr>
          <w:p w14:paraId="36541667" w14:textId="7F28505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0.21</w:t>
            </w:r>
          </w:p>
        </w:tc>
        <w:tc>
          <w:tcPr>
            <w:tcW w:w="372" w:type="pct"/>
            <w:tcBorders>
              <w:top w:val="nil"/>
              <w:left w:val="nil"/>
              <w:bottom w:val="single" w:sz="4" w:space="0" w:color="000000"/>
              <w:right w:val="single" w:sz="4" w:space="0" w:color="000000"/>
            </w:tcBorders>
            <w:shd w:val="clear" w:color="auto" w:fill="auto"/>
            <w:noWrap/>
            <w:vAlign w:val="center"/>
          </w:tcPr>
          <w:p w14:paraId="52EC46A8" w14:textId="489EB60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210</w:t>
            </w:r>
          </w:p>
        </w:tc>
        <w:tc>
          <w:tcPr>
            <w:tcW w:w="315" w:type="pct"/>
            <w:tcBorders>
              <w:top w:val="nil"/>
              <w:left w:val="nil"/>
              <w:bottom w:val="single" w:sz="4" w:space="0" w:color="000000"/>
              <w:right w:val="single" w:sz="4" w:space="0" w:color="000000"/>
            </w:tcBorders>
            <w:shd w:val="clear" w:color="auto" w:fill="auto"/>
            <w:vAlign w:val="center"/>
          </w:tcPr>
          <w:p w14:paraId="4D5F81AF" w14:textId="0BB923C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8.78</w:t>
            </w:r>
          </w:p>
        </w:tc>
        <w:tc>
          <w:tcPr>
            <w:tcW w:w="315" w:type="pct"/>
            <w:tcBorders>
              <w:top w:val="nil"/>
              <w:left w:val="nil"/>
              <w:bottom w:val="single" w:sz="4" w:space="0" w:color="000000"/>
              <w:right w:val="single" w:sz="4" w:space="0" w:color="000000"/>
            </w:tcBorders>
            <w:shd w:val="clear" w:color="auto" w:fill="auto"/>
            <w:vAlign w:val="center"/>
          </w:tcPr>
          <w:p w14:paraId="63FEEA91" w14:textId="589D38F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117.1</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579AE44" w14:textId="22A0439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0.6</w:t>
            </w:r>
          </w:p>
        </w:tc>
      </w:tr>
      <w:tr w:rsidR="00643951" w:rsidRPr="00B3564C" w14:paraId="13B975D4" w14:textId="77777777" w:rsidTr="00A44B14">
        <w:trPr>
          <w:trHeight w:val="95"/>
        </w:trPr>
        <w:tc>
          <w:tcPr>
            <w:tcW w:w="604" w:type="pct"/>
            <w:tcBorders>
              <w:top w:val="single" w:sz="4" w:space="0" w:color="auto"/>
              <w:left w:val="single" w:sz="4" w:space="0" w:color="auto"/>
              <w:bottom w:val="single" w:sz="4" w:space="0" w:color="auto"/>
              <w:right w:val="single" w:sz="4" w:space="0" w:color="auto"/>
            </w:tcBorders>
            <w:noWrap/>
            <w:vAlign w:val="center"/>
          </w:tcPr>
          <w:p w14:paraId="14184DDC" w14:textId="66BD2BB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02/02/2023</w:t>
            </w:r>
          </w:p>
        </w:tc>
        <w:tc>
          <w:tcPr>
            <w:tcW w:w="427" w:type="pct"/>
            <w:tcBorders>
              <w:top w:val="nil"/>
              <w:left w:val="single" w:sz="4" w:space="0" w:color="000000"/>
              <w:bottom w:val="single" w:sz="4" w:space="0" w:color="000000"/>
              <w:right w:val="single" w:sz="4" w:space="0" w:color="000000"/>
            </w:tcBorders>
            <w:shd w:val="clear" w:color="auto" w:fill="auto"/>
            <w:noWrap/>
            <w:vAlign w:val="center"/>
          </w:tcPr>
          <w:p w14:paraId="6BD1FC6F" w14:textId="0B4480B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13:36</w:t>
            </w:r>
          </w:p>
        </w:tc>
        <w:tc>
          <w:tcPr>
            <w:tcW w:w="690" w:type="pct"/>
            <w:tcBorders>
              <w:top w:val="single" w:sz="4" w:space="0" w:color="auto"/>
              <w:left w:val="single" w:sz="4" w:space="0" w:color="auto"/>
              <w:bottom w:val="single" w:sz="4" w:space="0" w:color="auto"/>
              <w:right w:val="single" w:sz="4" w:space="0" w:color="auto"/>
            </w:tcBorders>
            <w:noWrap/>
            <w:vAlign w:val="center"/>
          </w:tcPr>
          <w:p w14:paraId="71CE168C" w14:textId="77777777"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lang w:eastAsia="es-GT"/>
              </w:rPr>
              <w:t>Playa pública</w:t>
            </w:r>
          </w:p>
        </w:tc>
        <w:tc>
          <w:tcPr>
            <w:tcW w:w="532" w:type="pct"/>
            <w:tcBorders>
              <w:top w:val="single" w:sz="4" w:space="0" w:color="auto"/>
              <w:left w:val="single" w:sz="4" w:space="0" w:color="auto"/>
              <w:bottom w:val="single" w:sz="4" w:space="0" w:color="auto"/>
              <w:right w:val="single" w:sz="4" w:space="0" w:color="auto"/>
            </w:tcBorders>
            <w:noWrap/>
            <w:vAlign w:val="center"/>
          </w:tcPr>
          <w:p w14:paraId="0A43EC2D" w14:textId="7A78EA49" w:rsidR="00643951" w:rsidRPr="002F07AE" w:rsidRDefault="00643951" w:rsidP="00643951">
            <w:pPr>
              <w:spacing w:after="0" w:line="240" w:lineRule="auto"/>
              <w:jc w:val="center"/>
              <w:rPr>
                <w:rFonts w:cstheme="minorHAnsi"/>
                <w:sz w:val="18"/>
                <w:szCs w:val="18"/>
                <w:lang w:eastAsia="es-GT"/>
              </w:rPr>
            </w:pPr>
            <w:r w:rsidRPr="002F07AE">
              <w:rPr>
                <w:rFonts w:cstheme="minorHAnsi"/>
                <w:sz w:val="18"/>
                <w:szCs w:val="18"/>
              </w:rPr>
              <w:t>0</w:t>
            </w:r>
          </w:p>
        </w:tc>
        <w:tc>
          <w:tcPr>
            <w:tcW w:w="259" w:type="pct"/>
            <w:tcBorders>
              <w:top w:val="nil"/>
              <w:left w:val="single" w:sz="4" w:space="0" w:color="000000"/>
              <w:bottom w:val="single" w:sz="4" w:space="0" w:color="000000"/>
              <w:right w:val="single" w:sz="4" w:space="0" w:color="000000"/>
            </w:tcBorders>
            <w:shd w:val="clear" w:color="auto" w:fill="auto"/>
            <w:noWrap/>
            <w:vAlign w:val="center"/>
          </w:tcPr>
          <w:p w14:paraId="6AC842CD" w14:textId="794EA19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8.37</w:t>
            </w:r>
          </w:p>
        </w:tc>
        <w:tc>
          <w:tcPr>
            <w:tcW w:w="315" w:type="pct"/>
            <w:tcBorders>
              <w:top w:val="nil"/>
              <w:left w:val="nil"/>
              <w:bottom w:val="single" w:sz="4" w:space="0" w:color="000000"/>
              <w:right w:val="single" w:sz="4" w:space="0" w:color="000000"/>
            </w:tcBorders>
            <w:shd w:val="clear" w:color="auto" w:fill="auto"/>
            <w:noWrap/>
            <w:vAlign w:val="center"/>
          </w:tcPr>
          <w:p w14:paraId="1FB7A51E" w14:textId="589B247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23.4</w:t>
            </w:r>
          </w:p>
        </w:tc>
        <w:tc>
          <w:tcPr>
            <w:tcW w:w="376" w:type="pct"/>
            <w:tcBorders>
              <w:top w:val="nil"/>
              <w:left w:val="nil"/>
              <w:bottom w:val="single" w:sz="4" w:space="0" w:color="000000"/>
              <w:right w:val="single" w:sz="4" w:space="0" w:color="000000"/>
            </w:tcBorders>
            <w:shd w:val="clear" w:color="auto" w:fill="auto"/>
            <w:noWrap/>
            <w:vAlign w:val="center"/>
          </w:tcPr>
          <w:p w14:paraId="63462013" w14:textId="52D2724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421</w:t>
            </w:r>
          </w:p>
        </w:tc>
        <w:tc>
          <w:tcPr>
            <w:tcW w:w="263" w:type="pct"/>
            <w:tcBorders>
              <w:top w:val="nil"/>
              <w:left w:val="nil"/>
              <w:bottom w:val="single" w:sz="4" w:space="0" w:color="000000"/>
              <w:right w:val="single" w:sz="4" w:space="0" w:color="000000"/>
            </w:tcBorders>
            <w:shd w:val="clear" w:color="auto" w:fill="auto"/>
            <w:noWrap/>
            <w:vAlign w:val="center"/>
          </w:tcPr>
          <w:p w14:paraId="1449713D" w14:textId="6E77A69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0.21</w:t>
            </w:r>
          </w:p>
        </w:tc>
        <w:tc>
          <w:tcPr>
            <w:tcW w:w="372" w:type="pct"/>
            <w:tcBorders>
              <w:top w:val="nil"/>
              <w:left w:val="nil"/>
              <w:bottom w:val="single" w:sz="4" w:space="0" w:color="000000"/>
              <w:right w:val="single" w:sz="4" w:space="0" w:color="000000"/>
            </w:tcBorders>
            <w:shd w:val="clear" w:color="auto" w:fill="auto"/>
            <w:noWrap/>
            <w:vAlign w:val="center"/>
          </w:tcPr>
          <w:p w14:paraId="608A000F" w14:textId="7F4019D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210.5</w:t>
            </w:r>
          </w:p>
        </w:tc>
        <w:tc>
          <w:tcPr>
            <w:tcW w:w="315" w:type="pct"/>
            <w:tcBorders>
              <w:top w:val="nil"/>
              <w:left w:val="nil"/>
              <w:bottom w:val="single" w:sz="4" w:space="0" w:color="000000"/>
              <w:right w:val="single" w:sz="4" w:space="0" w:color="000000"/>
            </w:tcBorders>
            <w:shd w:val="clear" w:color="auto" w:fill="auto"/>
            <w:vAlign w:val="center"/>
          </w:tcPr>
          <w:p w14:paraId="2931238E" w14:textId="592D607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9.16</w:t>
            </w:r>
          </w:p>
        </w:tc>
        <w:tc>
          <w:tcPr>
            <w:tcW w:w="315" w:type="pct"/>
            <w:tcBorders>
              <w:top w:val="nil"/>
              <w:left w:val="nil"/>
              <w:bottom w:val="single" w:sz="4" w:space="0" w:color="000000"/>
              <w:right w:val="single" w:sz="4" w:space="0" w:color="000000"/>
            </w:tcBorders>
            <w:shd w:val="clear" w:color="auto" w:fill="auto"/>
            <w:vAlign w:val="center"/>
          </w:tcPr>
          <w:p w14:paraId="5D2DCBD6" w14:textId="3CD9C69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121.3</w:t>
            </w:r>
          </w:p>
        </w:tc>
        <w:tc>
          <w:tcPr>
            <w:tcW w:w="532" w:type="pct"/>
            <w:tcBorders>
              <w:top w:val="nil"/>
              <w:left w:val="single" w:sz="4" w:space="0" w:color="000000"/>
              <w:bottom w:val="single" w:sz="4" w:space="0" w:color="000000"/>
              <w:right w:val="single" w:sz="4" w:space="0" w:color="000000"/>
            </w:tcBorders>
            <w:shd w:val="clear" w:color="auto" w:fill="auto"/>
            <w:vAlign w:val="center"/>
          </w:tcPr>
          <w:p w14:paraId="40F1B4FF" w14:textId="09A3514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0.65</w:t>
            </w:r>
          </w:p>
        </w:tc>
      </w:tr>
    </w:tbl>
    <w:p w14:paraId="193393FD" w14:textId="3B1D1D00" w:rsidR="00BC0BF1" w:rsidRPr="00132235" w:rsidRDefault="00BC0BF1" w:rsidP="00BC0BF1">
      <w:pPr>
        <w:spacing w:after="0"/>
        <w:mirrorIndents/>
        <w:jc w:val="right"/>
        <w:rPr>
          <w:rFonts w:cstheme="minorHAnsi"/>
          <w:b/>
          <w:sz w:val="18"/>
          <w:szCs w:val="18"/>
        </w:rPr>
      </w:pPr>
      <w:r w:rsidRPr="00132235">
        <w:rPr>
          <w:rFonts w:cstheme="minorHAnsi"/>
          <w:b/>
          <w:sz w:val="18"/>
          <w:szCs w:val="18"/>
        </w:rPr>
        <w:t xml:space="preserve">Fuente: División de Control, calidad ambiental y manejo </w:t>
      </w:r>
      <w:r w:rsidR="00A66F63" w:rsidRPr="00132235">
        <w:rPr>
          <w:rFonts w:cstheme="minorHAnsi"/>
          <w:b/>
          <w:sz w:val="18"/>
          <w:szCs w:val="18"/>
        </w:rPr>
        <w:t>del lago</w:t>
      </w:r>
      <w:r w:rsidRPr="00132235">
        <w:rPr>
          <w:rFonts w:cstheme="minorHAnsi"/>
          <w:b/>
          <w:sz w:val="18"/>
          <w:szCs w:val="18"/>
        </w:rPr>
        <w:t xml:space="preserve">, </w:t>
      </w:r>
      <w:r w:rsidR="00623CE5">
        <w:rPr>
          <w:rFonts w:cstheme="minorHAnsi"/>
          <w:b/>
          <w:sz w:val="18"/>
          <w:szCs w:val="18"/>
        </w:rPr>
        <w:t>2023</w:t>
      </w:r>
      <w:r w:rsidRPr="00132235">
        <w:rPr>
          <w:rFonts w:cstheme="minorHAnsi"/>
          <w:b/>
          <w:sz w:val="18"/>
          <w:szCs w:val="18"/>
        </w:rPr>
        <w:t>.</w:t>
      </w:r>
    </w:p>
    <w:p w14:paraId="6AC10FEC" w14:textId="77777777" w:rsidR="00BC0BF1" w:rsidRPr="00132235" w:rsidRDefault="00BC0BF1" w:rsidP="00BC0BF1">
      <w:pPr>
        <w:spacing w:after="0" w:line="240" w:lineRule="auto"/>
        <w:mirrorIndents/>
        <w:rPr>
          <w:rFonts w:cstheme="minorHAnsi"/>
          <w:b/>
          <w:sz w:val="20"/>
          <w:szCs w:val="20"/>
        </w:rPr>
      </w:pPr>
    </w:p>
    <w:p w14:paraId="1D13F854" w14:textId="77777777" w:rsidR="00BC0BF1" w:rsidRDefault="00BC0BF1" w:rsidP="00BC0BF1">
      <w:pPr>
        <w:spacing w:after="0" w:line="23" w:lineRule="atLeast"/>
        <w:mirrorIndents/>
        <w:jc w:val="center"/>
        <w:rPr>
          <w:rFonts w:cstheme="minorHAnsi"/>
          <w:bCs/>
          <w:sz w:val="20"/>
          <w:szCs w:val="20"/>
        </w:rPr>
      </w:pPr>
    </w:p>
    <w:p w14:paraId="6CC1BCEE" w14:textId="06F11C5A" w:rsidR="00BC0BF1" w:rsidRPr="00D904DD" w:rsidRDefault="00BC0BF1" w:rsidP="00BC0BF1">
      <w:pPr>
        <w:spacing w:after="0" w:line="23" w:lineRule="atLeast"/>
        <w:mirrorIndents/>
        <w:jc w:val="center"/>
        <w:rPr>
          <w:rFonts w:cstheme="minorHAnsi"/>
          <w:b/>
          <w:sz w:val="20"/>
          <w:szCs w:val="20"/>
        </w:rPr>
      </w:pPr>
      <w:r w:rsidRPr="00D904DD">
        <w:rPr>
          <w:rFonts w:cstheme="minorHAnsi"/>
          <w:b/>
          <w:sz w:val="20"/>
          <w:szCs w:val="20"/>
        </w:rPr>
        <w:t xml:space="preserve">Cuadro </w:t>
      </w:r>
      <w:r w:rsidR="00313201" w:rsidRPr="00D904DD">
        <w:rPr>
          <w:rFonts w:cstheme="minorHAnsi"/>
          <w:b/>
          <w:sz w:val="20"/>
          <w:szCs w:val="20"/>
        </w:rPr>
        <w:t>7</w:t>
      </w:r>
      <w:r w:rsidRPr="00D904DD">
        <w:rPr>
          <w:rFonts w:cstheme="minorHAnsi"/>
          <w:b/>
          <w:sz w:val="20"/>
          <w:szCs w:val="20"/>
        </w:rPr>
        <w:t xml:space="preserve">: Parámetros fisicoquímicos de los seis puntos de monitoreo que se tienen en el lago de Amatitlán, </w:t>
      </w:r>
      <w:r w:rsidR="00F521DB">
        <w:rPr>
          <w:rFonts w:cstheme="minorHAnsi"/>
          <w:b/>
          <w:sz w:val="20"/>
          <w:szCs w:val="20"/>
        </w:rPr>
        <w:t>febrero</w:t>
      </w:r>
      <w:r w:rsidRPr="00D904DD">
        <w:rPr>
          <w:rFonts w:cstheme="minorHAnsi"/>
          <w:b/>
          <w:sz w:val="20"/>
          <w:szCs w:val="20"/>
        </w:rPr>
        <w:t xml:space="preserve"> </w:t>
      </w:r>
      <w:r w:rsidR="00623CE5">
        <w:rPr>
          <w:rFonts w:cstheme="minorHAnsi"/>
          <w:b/>
          <w:sz w:val="20"/>
          <w:szCs w:val="20"/>
        </w:rPr>
        <w:t>2023</w:t>
      </w:r>
      <w:r w:rsidRPr="00D904DD">
        <w:rPr>
          <w:rFonts w:cstheme="minorHAnsi"/>
          <w:b/>
          <w:sz w:val="20"/>
          <w:szCs w:val="20"/>
        </w:rPr>
        <w:t>.</w:t>
      </w:r>
    </w:p>
    <w:tbl>
      <w:tblPr>
        <w:tblpPr w:leftFromText="141" w:rightFromText="141" w:bottomFromText="200" w:vertAnchor="text" w:horzAnchor="margin" w:tblpXSpec="center" w:tblpY="175"/>
        <w:tblW w:w="5302" w:type="pct"/>
        <w:tblCellMar>
          <w:left w:w="70" w:type="dxa"/>
          <w:right w:w="70" w:type="dxa"/>
        </w:tblCellMar>
        <w:tblLook w:val="04A0" w:firstRow="1" w:lastRow="0" w:firstColumn="1" w:lastColumn="0" w:noHBand="0" w:noVBand="1"/>
      </w:tblPr>
      <w:tblGrid>
        <w:gridCol w:w="1394"/>
        <w:gridCol w:w="582"/>
        <w:gridCol w:w="813"/>
        <w:gridCol w:w="797"/>
        <w:gridCol w:w="769"/>
        <w:gridCol w:w="781"/>
        <w:gridCol w:w="783"/>
        <w:gridCol w:w="942"/>
        <w:gridCol w:w="781"/>
        <w:gridCol w:w="781"/>
        <w:gridCol w:w="781"/>
        <w:gridCol w:w="757"/>
      </w:tblGrid>
      <w:tr w:rsidR="00401AA2" w:rsidRPr="0063588F" w14:paraId="52C5FDEF" w14:textId="77777777" w:rsidTr="00425823">
        <w:trPr>
          <w:trHeight w:val="221"/>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AF7852" w14:textId="77777777"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5A7CBAA" w14:textId="35356CEB" w:rsidR="00401AA2" w:rsidRPr="0063588F" w:rsidRDefault="00401AA2" w:rsidP="00824B61">
            <w:pPr>
              <w:spacing w:after="0" w:line="240" w:lineRule="auto"/>
              <w:jc w:val="center"/>
              <w:rPr>
                <w:rFonts w:cstheme="minorHAnsi"/>
                <w:b/>
                <w:bCs/>
                <w:sz w:val="14"/>
                <w:szCs w:val="14"/>
                <w:lang w:eastAsia="es-GT"/>
              </w:rPr>
            </w:pPr>
            <w:r w:rsidRPr="0063588F">
              <w:rPr>
                <w:rFonts w:cstheme="minorHAnsi"/>
                <w:b/>
                <w:bCs/>
                <w:sz w:val="14"/>
                <w:szCs w:val="14"/>
                <w:lang w:eastAsia="es-GT"/>
              </w:rPr>
              <w:t>Prof. (m)</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C4A6E56" w14:textId="66A0179B" w:rsidR="00401AA2" w:rsidRPr="0063588F" w:rsidRDefault="00401AA2" w:rsidP="00824B61">
            <w:pPr>
              <w:spacing w:after="0"/>
              <w:jc w:val="center"/>
              <w:rPr>
                <w:rFonts w:cstheme="minorHAnsi"/>
                <w:b/>
                <w:bCs/>
                <w:sz w:val="14"/>
                <w:szCs w:val="14"/>
              </w:rPr>
            </w:pPr>
            <w:r w:rsidRPr="0063588F">
              <w:rPr>
                <w:rFonts w:cstheme="minorHAnsi"/>
                <w:b/>
                <w:bCs/>
                <w:sz w:val="14"/>
                <w:szCs w:val="14"/>
              </w:rPr>
              <w:t>Color aparente</w:t>
            </w:r>
          </w:p>
          <w:p w14:paraId="613D058F" w14:textId="533BB655"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400" w:type="pct"/>
            <w:tcBorders>
              <w:top w:val="single" w:sz="4" w:space="0" w:color="auto"/>
              <w:left w:val="nil"/>
              <w:bottom w:val="single" w:sz="4" w:space="0" w:color="auto"/>
              <w:right w:val="single" w:sz="4" w:space="0" w:color="auto"/>
            </w:tcBorders>
            <w:shd w:val="clear" w:color="auto" w:fill="auto"/>
            <w:vAlign w:val="center"/>
            <w:hideMark/>
          </w:tcPr>
          <w:p w14:paraId="790907BD" w14:textId="3CDBC09C" w:rsidR="00401AA2" w:rsidRPr="0063588F" w:rsidRDefault="00401AA2" w:rsidP="00824B61">
            <w:pPr>
              <w:spacing w:after="0"/>
              <w:jc w:val="center"/>
              <w:rPr>
                <w:rFonts w:cstheme="minorHAnsi"/>
                <w:b/>
                <w:bCs/>
                <w:sz w:val="14"/>
                <w:szCs w:val="14"/>
              </w:rPr>
            </w:pPr>
            <w:r w:rsidRPr="0063588F">
              <w:rPr>
                <w:rFonts w:cstheme="minorHAnsi"/>
                <w:b/>
                <w:bCs/>
                <w:sz w:val="14"/>
                <w:szCs w:val="14"/>
              </w:rPr>
              <w:t>Color verdadero</w:t>
            </w:r>
          </w:p>
          <w:p w14:paraId="7D0B1FC1" w14:textId="2A327B50" w:rsidR="00401AA2" w:rsidRPr="0063588F" w:rsidRDefault="00401AA2" w:rsidP="00824B61">
            <w:pPr>
              <w:spacing w:after="0"/>
              <w:jc w:val="center"/>
              <w:rPr>
                <w:rFonts w:cstheme="minorHAnsi"/>
                <w:b/>
                <w:bCs/>
                <w:sz w:val="14"/>
                <w:szCs w:val="14"/>
              </w:rPr>
            </w:pPr>
            <w:r w:rsidRPr="0063588F">
              <w:rPr>
                <w:rFonts w:cstheme="minorHAnsi"/>
                <w:b/>
                <w:bCs/>
                <w:sz w:val="14"/>
                <w:szCs w:val="14"/>
              </w:rPr>
              <w:t>(U Pt-Co)</w:t>
            </w: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4C7F36B4" w14:textId="77777777" w:rsidR="00401AA2" w:rsidRPr="0063588F" w:rsidRDefault="00401AA2" w:rsidP="00824B61">
            <w:pPr>
              <w:spacing w:after="0"/>
              <w:jc w:val="center"/>
              <w:rPr>
                <w:rFonts w:cstheme="minorHAnsi"/>
                <w:b/>
                <w:bCs/>
                <w:sz w:val="14"/>
                <w:szCs w:val="14"/>
                <w:vertAlign w:val="subscript"/>
              </w:rPr>
            </w:pPr>
            <w:r w:rsidRPr="0063588F">
              <w:rPr>
                <w:rFonts w:cstheme="minorHAnsi"/>
                <w:b/>
                <w:bCs/>
                <w:sz w:val="14"/>
                <w:szCs w:val="14"/>
              </w:rPr>
              <w:t>DBO</w:t>
            </w:r>
            <w:r w:rsidRPr="0063588F">
              <w:rPr>
                <w:rFonts w:cstheme="minorHAnsi"/>
                <w:b/>
                <w:bCs/>
                <w:sz w:val="14"/>
                <w:szCs w:val="14"/>
                <w:vertAlign w:val="subscript"/>
              </w:rPr>
              <w:t>5</w:t>
            </w:r>
          </w:p>
          <w:p w14:paraId="2ECE2307" w14:textId="19B8F619"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F2E9DF6"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DQO</w:t>
            </w:r>
          </w:p>
          <w:p w14:paraId="35229D62" w14:textId="18ACAF36" w:rsidR="00401AA2" w:rsidRPr="0063588F" w:rsidRDefault="00401AA2" w:rsidP="00824B61">
            <w:pPr>
              <w:spacing w:after="0"/>
              <w:jc w:val="center"/>
              <w:rPr>
                <w:rFonts w:cstheme="minorHAnsi"/>
                <w:b/>
                <w:bCs/>
                <w:sz w:val="14"/>
                <w:szCs w:val="14"/>
              </w:rPr>
            </w:pPr>
            <w:r w:rsidRPr="0063588F">
              <w:rPr>
                <w:rFonts w:cstheme="minorHAnsi"/>
                <w:b/>
                <w:bCs/>
                <w:sz w:val="14"/>
                <w:szCs w:val="14"/>
              </w:rPr>
              <w:t xml:space="preserve">(mg/L)  </w:t>
            </w:r>
          </w:p>
        </w:tc>
        <w:tc>
          <w:tcPr>
            <w:tcW w:w="393" w:type="pct"/>
            <w:tcBorders>
              <w:top w:val="single" w:sz="4" w:space="0" w:color="auto"/>
              <w:left w:val="nil"/>
              <w:bottom w:val="single" w:sz="4" w:space="0" w:color="auto"/>
              <w:right w:val="single" w:sz="4" w:space="0" w:color="auto"/>
            </w:tcBorders>
            <w:shd w:val="clear" w:color="auto" w:fill="auto"/>
            <w:vAlign w:val="center"/>
            <w:hideMark/>
          </w:tcPr>
          <w:p w14:paraId="7560523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Fósforo total</w:t>
            </w:r>
          </w:p>
          <w:p w14:paraId="0BFC8A47" w14:textId="38E583C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473" w:type="pct"/>
            <w:tcBorders>
              <w:top w:val="single" w:sz="4" w:space="0" w:color="auto"/>
              <w:left w:val="nil"/>
              <w:bottom w:val="single" w:sz="4" w:space="0" w:color="auto"/>
              <w:right w:val="single" w:sz="4" w:space="0" w:color="auto"/>
            </w:tcBorders>
            <w:shd w:val="clear" w:color="auto" w:fill="auto"/>
            <w:vAlign w:val="center"/>
            <w:hideMark/>
          </w:tcPr>
          <w:p w14:paraId="03B57A4A"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Ortofosfatos</w:t>
            </w:r>
          </w:p>
          <w:p w14:paraId="725178D1" w14:textId="4F816F91"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0F821982" w14:textId="2820B7FA"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amonio</w:t>
            </w:r>
          </w:p>
          <w:p w14:paraId="7C2939B4" w14:textId="403FCA1A"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2BADAB7B" w14:textId="0BA024A8"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nitrato</w:t>
            </w:r>
          </w:p>
          <w:p w14:paraId="5497A0BB" w14:textId="2BA5DFF0"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92" w:type="pct"/>
            <w:tcBorders>
              <w:top w:val="single" w:sz="4" w:space="0" w:color="auto"/>
              <w:left w:val="nil"/>
              <w:bottom w:val="single" w:sz="4" w:space="0" w:color="auto"/>
              <w:right w:val="single" w:sz="4" w:space="0" w:color="auto"/>
            </w:tcBorders>
            <w:shd w:val="clear" w:color="auto" w:fill="auto"/>
            <w:vAlign w:val="center"/>
            <w:hideMark/>
          </w:tcPr>
          <w:p w14:paraId="56EB3F7F" w14:textId="45CC8B5F"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de nitrito</w:t>
            </w:r>
          </w:p>
          <w:p w14:paraId="57FE06F7" w14:textId="5EB4EA5D"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c>
          <w:tcPr>
            <w:tcW w:w="380" w:type="pct"/>
            <w:tcBorders>
              <w:top w:val="single" w:sz="4" w:space="0" w:color="auto"/>
              <w:left w:val="nil"/>
              <w:bottom w:val="single" w:sz="4" w:space="0" w:color="auto"/>
              <w:right w:val="single" w:sz="4" w:space="0" w:color="auto"/>
            </w:tcBorders>
            <w:shd w:val="clear" w:color="auto" w:fill="auto"/>
            <w:vAlign w:val="center"/>
          </w:tcPr>
          <w:p w14:paraId="735ACA13" w14:textId="77777777" w:rsidR="00401AA2" w:rsidRPr="0063588F" w:rsidRDefault="00401AA2" w:rsidP="00824B61">
            <w:pPr>
              <w:spacing w:after="0"/>
              <w:jc w:val="center"/>
              <w:rPr>
                <w:rFonts w:cstheme="minorHAnsi"/>
                <w:b/>
                <w:bCs/>
                <w:sz w:val="14"/>
                <w:szCs w:val="14"/>
              </w:rPr>
            </w:pPr>
            <w:r w:rsidRPr="0063588F">
              <w:rPr>
                <w:rFonts w:cstheme="minorHAnsi"/>
                <w:b/>
                <w:bCs/>
                <w:sz w:val="14"/>
                <w:szCs w:val="14"/>
              </w:rPr>
              <w:t>Nitrógeno total</w:t>
            </w:r>
          </w:p>
          <w:p w14:paraId="475E1430" w14:textId="159E2605" w:rsidR="00401AA2" w:rsidRPr="0063588F" w:rsidRDefault="00401AA2" w:rsidP="00824B61">
            <w:pPr>
              <w:spacing w:after="0"/>
              <w:jc w:val="center"/>
              <w:rPr>
                <w:rFonts w:cstheme="minorHAnsi"/>
                <w:b/>
                <w:bCs/>
                <w:sz w:val="14"/>
                <w:szCs w:val="14"/>
              </w:rPr>
            </w:pPr>
            <w:r w:rsidRPr="0063588F">
              <w:rPr>
                <w:rFonts w:cstheme="minorHAnsi"/>
                <w:b/>
                <w:bCs/>
                <w:sz w:val="14"/>
                <w:szCs w:val="14"/>
              </w:rPr>
              <w:t>(mg/L)</w:t>
            </w:r>
          </w:p>
        </w:tc>
      </w:tr>
      <w:tr w:rsidR="00643951" w:rsidRPr="0063588F" w14:paraId="6C873DF6" w14:textId="77777777" w:rsidTr="00425823">
        <w:trPr>
          <w:trHeight w:val="84"/>
        </w:trPr>
        <w:tc>
          <w:tcPr>
            <w:tcW w:w="700" w:type="pct"/>
            <w:vMerge w:val="restart"/>
            <w:tcBorders>
              <w:top w:val="single" w:sz="4" w:space="0" w:color="auto"/>
              <w:left w:val="single" w:sz="4" w:space="0" w:color="auto"/>
              <w:right w:val="single" w:sz="4" w:space="0" w:color="auto"/>
            </w:tcBorders>
            <w:vAlign w:val="center"/>
            <w:hideMark/>
          </w:tcPr>
          <w:p w14:paraId="10AB8CC6" w14:textId="77777777" w:rsidR="00643951" w:rsidRPr="00AD757C" w:rsidRDefault="00643951" w:rsidP="00643951">
            <w:pPr>
              <w:spacing w:after="0" w:line="240" w:lineRule="auto"/>
              <w:jc w:val="center"/>
              <w:rPr>
                <w:rFonts w:cstheme="minorHAnsi"/>
                <w:sz w:val="16"/>
                <w:szCs w:val="16"/>
                <w:lang w:eastAsia="es-GT"/>
              </w:rPr>
            </w:pPr>
            <w:r w:rsidRPr="00AD757C">
              <w:rPr>
                <w:rFonts w:cstheme="minorHAnsi"/>
                <w:sz w:val="16"/>
                <w:szCs w:val="16"/>
                <w:lang w:eastAsia="es-GT"/>
              </w:rPr>
              <w:t>Este centro</w:t>
            </w:r>
          </w:p>
        </w:tc>
        <w:tc>
          <w:tcPr>
            <w:tcW w:w="292" w:type="pct"/>
            <w:tcBorders>
              <w:top w:val="single" w:sz="4" w:space="0" w:color="auto"/>
              <w:left w:val="single" w:sz="4" w:space="0" w:color="auto"/>
              <w:bottom w:val="single" w:sz="4" w:space="0" w:color="auto"/>
              <w:right w:val="single" w:sz="4" w:space="0" w:color="auto"/>
            </w:tcBorders>
            <w:vAlign w:val="center"/>
          </w:tcPr>
          <w:p w14:paraId="20443E54" w14:textId="772CAF3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7517F168" w14:textId="3EE05EF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143</w:t>
            </w:r>
          </w:p>
        </w:tc>
        <w:tc>
          <w:tcPr>
            <w:tcW w:w="400" w:type="pct"/>
            <w:tcBorders>
              <w:top w:val="single" w:sz="4" w:space="0" w:color="auto"/>
              <w:left w:val="nil"/>
              <w:bottom w:val="single" w:sz="4" w:space="0" w:color="auto"/>
              <w:right w:val="single" w:sz="4" w:space="0" w:color="auto"/>
            </w:tcBorders>
            <w:shd w:val="clear" w:color="auto" w:fill="auto"/>
            <w:vAlign w:val="center"/>
          </w:tcPr>
          <w:p w14:paraId="32951B44" w14:textId="40A78E7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9</w:t>
            </w:r>
          </w:p>
        </w:tc>
        <w:tc>
          <w:tcPr>
            <w:tcW w:w="386" w:type="pct"/>
            <w:tcBorders>
              <w:top w:val="single" w:sz="4" w:space="0" w:color="auto"/>
              <w:left w:val="nil"/>
              <w:bottom w:val="single" w:sz="4" w:space="0" w:color="auto"/>
              <w:right w:val="single" w:sz="4" w:space="0" w:color="auto"/>
            </w:tcBorders>
            <w:shd w:val="clear" w:color="auto" w:fill="auto"/>
            <w:vAlign w:val="center"/>
          </w:tcPr>
          <w:p w14:paraId="1D43DC8B" w14:textId="7710F3D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7</w:t>
            </w:r>
          </w:p>
        </w:tc>
        <w:tc>
          <w:tcPr>
            <w:tcW w:w="392" w:type="pct"/>
            <w:tcBorders>
              <w:top w:val="single" w:sz="4" w:space="0" w:color="auto"/>
              <w:left w:val="nil"/>
              <w:bottom w:val="single" w:sz="4" w:space="0" w:color="auto"/>
              <w:right w:val="single" w:sz="4" w:space="0" w:color="auto"/>
            </w:tcBorders>
            <w:shd w:val="clear" w:color="auto" w:fill="auto"/>
            <w:vAlign w:val="center"/>
          </w:tcPr>
          <w:p w14:paraId="4F7075FF" w14:textId="6067A16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47</w:t>
            </w:r>
          </w:p>
        </w:tc>
        <w:tc>
          <w:tcPr>
            <w:tcW w:w="393" w:type="pct"/>
            <w:tcBorders>
              <w:top w:val="single" w:sz="4" w:space="0" w:color="auto"/>
              <w:left w:val="nil"/>
              <w:bottom w:val="single" w:sz="4" w:space="0" w:color="auto"/>
              <w:right w:val="single" w:sz="4" w:space="0" w:color="auto"/>
            </w:tcBorders>
            <w:shd w:val="clear" w:color="auto" w:fill="auto"/>
            <w:vAlign w:val="center"/>
          </w:tcPr>
          <w:p w14:paraId="286B85A4" w14:textId="02A7B0A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0.3333</w:t>
            </w:r>
          </w:p>
        </w:tc>
        <w:tc>
          <w:tcPr>
            <w:tcW w:w="473" w:type="pct"/>
            <w:tcBorders>
              <w:top w:val="single" w:sz="4" w:space="0" w:color="auto"/>
              <w:left w:val="nil"/>
              <w:bottom w:val="single" w:sz="4" w:space="0" w:color="auto"/>
              <w:right w:val="single" w:sz="4" w:space="0" w:color="auto"/>
            </w:tcBorders>
            <w:shd w:val="clear" w:color="auto" w:fill="auto"/>
            <w:vAlign w:val="center"/>
          </w:tcPr>
          <w:p w14:paraId="3FF29B6D" w14:textId="7631C8E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0.1755</w:t>
            </w:r>
          </w:p>
        </w:tc>
        <w:tc>
          <w:tcPr>
            <w:tcW w:w="392" w:type="pct"/>
            <w:tcBorders>
              <w:top w:val="single" w:sz="4" w:space="0" w:color="auto"/>
              <w:left w:val="nil"/>
              <w:bottom w:val="single" w:sz="4" w:space="0" w:color="auto"/>
              <w:right w:val="single" w:sz="4" w:space="0" w:color="auto"/>
            </w:tcBorders>
            <w:shd w:val="clear" w:color="auto" w:fill="auto"/>
            <w:vAlign w:val="center"/>
          </w:tcPr>
          <w:p w14:paraId="4062E2F2" w14:textId="6EF4D02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0.0194</w:t>
            </w:r>
          </w:p>
        </w:tc>
        <w:tc>
          <w:tcPr>
            <w:tcW w:w="392" w:type="pct"/>
            <w:tcBorders>
              <w:top w:val="single" w:sz="4" w:space="0" w:color="auto"/>
              <w:left w:val="nil"/>
              <w:bottom w:val="single" w:sz="4" w:space="0" w:color="auto"/>
              <w:right w:val="single" w:sz="4" w:space="0" w:color="auto"/>
            </w:tcBorders>
            <w:shd w:val="clear" w:color="auto" w:fill="auto"/>
            <w:vAlign w:val="center"/>
          </w:tcPr>
          <w:p w14:paraId="2CA93D00" w14:textId="40E3877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0.6986</w:t>
            </w:r>
          </w:p>
        </w:tc>
        <w:tc>
          <w:tcPr>
            <w:tcW w:w="392" w:type="pct"/>
            <w:tcBorders>
              <w:top w:val="single" w:sz="4" w:space="0" w:color="auto"/>
              <w:left w:val="nil"/>
              <w:bottom w:val="single" w:sz="4" w:space="0" w:color="auto"/>
              <w:right w:val="single" w:sz="4" w:space="0" w:color="auto"/>
            </w:tcBorders>
            <w:shd w:val="clear" w:color="auto" w:fill="auto"/>
            <w:vAlign w:val="center"/>
          </w:tcPr>
          <w:p w14:paraId="7395EFBB" w14:textId="73D1E6A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0.0116</w:t>
            </w:r>
          </w:p>
        </w:tc>
        <w:tc>
          <w:tcPr>
            <w:tcW w:w="380" w:type="pct"/>
            <w:tcBorders>
              <w:top w:val="single" w:sz="4" w:space="0" w:color="auto"/>
              <w:left w:val="nil"/>
              <w:bottom w:val="single" w:sz="4" w:space="0" w:color="auto"/>
              <w:right w:val="single" w:sz="4" w:space="0" w:color="auto"/>
            </w:tcBorders>
            <w:shd w:val="clear" w:color="auto" w:fill="auto"/>
            <w:vAlign w:val="center"/>
          </w:tcPr>
          <w:p w14:paraId="5A1AC4C1" w14:textId="568B8F5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2.7146</w:t>
            </w:r>
          </w:p>
        </w:tc>
      </w:tr>
      <w:tr w:rsidR="00643951" w:rsidRPr="0063588F" w14:paraId="75652E6D" w14:textId="77777777" w:rsidTr="00425823">
        <w:trPr>
          <w:trHeight w:val="259"/>
        </w:trPr>
        <w:tc>
          <w:tcPr>
            <w:tcW w:w="700" w:type="pct"/>
            <w:vMerge/>
            <w:tcBorders>
              <w:left w:val="single" w:sz="4" w:space="0" w:color="auto"/>
              <w:right w:val="single" w:sz="4" w:space="0" w:color="auto"/>
            </w:tcBorders>
            <w:vAlign w:val="center"/>
          </w:tcPr>
          <w:p w14:paraId="1B610406" w14:textId="5353323E" w:rsidR="00643951" w:rsidRPr="00AD757C" w:rsidRDefault="00643951" w:rsidP="00643951">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3E4252E" w14:textId="084A82F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2734F19" w14:textId="4307707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95</w:t>
            </w:r>
          </w:p>
        </w:tc>
        <w:tc>
          <w:tcPr>
            <w:tcW w:w="400" w:type="pct"/>
            <w:tcBorders>
              <w:top w:val="nil"/>
              <w:left w:val="nil"/>
              <w:bottom w:val="single" w:sz="4" w:space="0" w:color="auto"/>
              <w:right w:val="single" w:sz="4" w:space="0" w:color="auto"/>
            </w:tcBorders>
            <w:shd w:val="clear" w:color="auto" w:fill="auto"/>
            <w:vAlign w:val="center"/>
          </w:tcPr>
          <w:p w14:paraId="6CAE2F72" w14:textId="0F739B3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11</w:t>
            </w:r>
          </w:p>
        </w:tc>
        <w:tc>
          <w:tcPr>
            <w:tcW w:w="386" w:type="pct"/>
            <w:tcBorders>
              <w:top w:val="nil"/>
              <w:left w:val="nil"/>
              <w:bottom w:val="single" w:sz="4" w:space="0" w:color="auto"/>
              <w:right w:val="single" w:sz="4" w:space="0" w:color="auto"/>
            </w:tcBorders>
            <w:shd w:val="clear" w:color="auto" w:fill="auto"/>
            <w:vAlign w:val="center"/>
          </w:tcPr>
          <w:p w14:paraId="715F1F8C" w14:textId="6115859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694A36DE" w14:textId="11B29CB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16</w:t>
            </w:r>
          </w:p>
        </w:tc>
        <w:tc>
          <w:tcPr>
            <w:tcW w:w="393" w:type="pct"/>
            <w:tcBorders>
              <w:top w:val="nil"/>
              <w:left w:val="nil"/>
              <w:bottom w:val="single" w:sz="4" w:space="0" w:color="auto"/>
              <w:right w:val="single" w:sz="4" w:space="0" w:color="auto"/>
            </w:tcBorders>
            <w:shd w:val="clear" w:color="auto" w:fill="auto"/>
            <w:vAlign w:val="center"/>
          </w:tcPr>
          <w:p w14:paraId="5F27C9F9" w14:textId="0C32EE6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0.2821</w:t>
            </w:r>
          </w:p>
        </w:tc>
        <w:tc>
          <w:tcPr>
            <w:tcW w:w="473" w:type="pct"/>
            <w:tcBorders>
              <w:top w:val="nil"/>
              <w:left w:val="nil"/>
              <w:bottom w:val="single" w:sz="4" w:space="0" w:color="auto"/>
              <w:right w:val="single" w:sz="4" w:space="0" w:color="auto"/>
            </w:tcBorders>
            <w:shd w:val="clear" w:color="auto" w:fill="auto"/>
            <w:vAlign w:val="center"/>
          </w:tcPr>
          <w:p w14:paraId="147C41CE" w14:textId="18F18C3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0.2035</w:t>
            </w:r>
          </w:p>
        </w:tc>
        <w:tc>
          <w:tcPr>
            <w:tcW w:w="392" w:type="pct"/>
            <w:tcBorders>
              <w:top w:val="nil"/>
              <w:left w:val="nil"/>
              <w:bottom w:val="single" w:sz="4" w:space="0" w:color="auto"/>
              <w:right w:val="single" w:sz="4" w:space="0" w:color="auto"/>
            </w:tcBorders>
            <w:shd w:val="clear" w:color="auto" w:fill="auto"/>
            <w:vAlign w:val="center"/>
          </w:tcPr>
          <w:p w14:paraId="45E4F68A" w14:textId="059BD6F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0.0205</w:t>
            </w:r>
          </w:p>
        </w:tc>
        <w:tc>
          <w:tcPr>
            <w:tcW w:w="392" w:type="pct"/>
            <w:tcBorders>
              <w:top w:val="nil"/>
              <w:left w:val="nil"/>
              <w:bottom w:val="single" w:sz="4" w:space="0" w:color="auto"/>
              <w:right w:val="single" w:sz="4" w:space="0" w:color="auto"/>
            </w:tcBorders>
            <w:shd w:val="clear" w:color="auto" w:fill="auto"/>
            <w:vAlign w:val="center"/>
          </w:tcPr>
          <w:p w14:paraId="7BD2EA2A" w14:textId="4691BCA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0.8594</w:t>
            </w:r>
          </w:p>
        </w:tc>
        <w:tc>
          <w:tcPr>
            <w:tcW w:w="392" w:type="pct"/>
            <w:tcBorders>
              <w:top w:val="nil"/>
              <w:left w:val="nil"/>
              <w:bottom w:val="single" w:sz="4" w:space="0" w:color="auto"/>
              <w:right w:val="single" w:sz="4" w:space="0" w:color="auto"/>
            </w:tcBorders>
            <w:shd w:val="clear" w:color="auto" w:fill="auto"/>
            <w:vAlign w:val="center"/>
          </w:tcPr>
          <w:p w14:paraId="656E4BE2" w14:textId="5FFF627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0.0095</w:t>
            </w:r>
          </w:p>
        </w:tc>
        <w:tc>
          <w:tcPr>
            <w:tcW w:w="380" w:type="pct"/>
            <w:tcBorders>
              <w:top w:val="nil"/>
              <w:left w:val="nil"/>
              <w:bottom w:val="single" w:sz="4" w:space="0" w:color="auto"/>
              <w:right w:val="single" w:sz="4" w:space="0" w:color="auto"/>
            </w:tcBorders>
            <w:shd w:val="clear" w:color="auto" w:fill="auto"/>
            <w:vAlign w:val="center"/>
          </w:tcPr>
          <w:p w14:paraId="53621C67" w14:textId="6370EBC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2.1023</w:t>
            </w:r>
          </w:p>
        </w:tc>
      </w:tr>
      <w:tr w:rsidR="00643951" w:rsidRPr="0063588F" w14:paraId="4A71B7AE" w14:textId="77777777" w:rsidTr="00425823">
        <w:trPr>
          <w:trHeight w:val="259"/>
        </w:trPr>
        <w:tc>
          <w:tcPr>
            <w:tcW w:w="700" w:type="pct"/>
            <w:vMerge/>
            <w:tcBorders>
              <w:left w:val="single" w:sz="4" w:space="0" w:color="auto"/>
              <w:right w:val="single" w:sz="4" w:space="0" w:color="auto"/>
            </w:tcBorders>
            <w:vAlign w:val="center"/>
          </w:tcPr>
          <w:p w14:paraId="45B2FBC4" w14:textId="39BB528F" w:rsidR="00643951" w:rsidRPr="00AD757C" w:rsidRDefault="00643951" w:rsidP="00643951">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7E7164E4" w14:textId="2D8ED0D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5F388519" w14:textId="7E124A3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82</w:t>
            </w:r>
          </w:p>
        </w:tc>
        <w:tc>
          <w:tcPr>
            <w:tcW w:w="400" w:type="pct"/>
            <w:tcBorders>
              <w:top w:val="nil"/>
              <w:left w:val="nil"/>
              <w:bottom w:val="single" w:sz="4" w:space="0" w:color="auto"/>
              <w:right w:val="single" w:sz="4" w:space="0" w:color="auto"/>
            </w:tcBorders>
            <w:shd w:val="clear" w:color="auto" w:fill="auto"/>
            <w:vAlign w:val="center"/>
          </w:tcPr>
          <w:p w14:paraId="1656FD1B" w14:textId="1EB63C2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9</w:t>
            </w:r>
          </w:p>
        </w:tc>
        <w:tc>
          <w:tcPr>
            <w:tcW w:w="386" w:type="pct"/>
            <w:tcBorders>
              <w:top w:val="nil"/>
              <w:left w:val="nil"/>
              <w:bottom w:val="single" w:sz="4" w:space="0" w:color="auto"/>
              <w:right w:val="single" w:sz="4" w:space="0" w:color="auto"/>
            </w:tcBorders>
            <w:shd w:val="clear" w:color="auto" w:fill="auto"/>
            <w:vAlign w:val="center"/>
          </w:tcPr>
          <w:p w14:paraId="2238B34D" w14:textId="502DAC8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7443572D" w14:textId="033FCDF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7</w:t>
            </w:r>
          </w:p>
        </w:tc>
        <w:tc>
          <w:tcPr>
            <w:tcW w:w="393" w:type="pct"/>
            <w:tcBorders>
              <w:top w:val="nil"/>
              <w:left w:val="nil"/>
              <w:bottom w:val="single" w:sz="4" w:space="0" w:color="auto"/>
              <w:right w:val="single" w:sz="4" w:space="0" w:color="auto"/>
            </w:tcBorders>
            <w:shd w:val="clear" w:color="auto" w:fill="auto"/>
            <w:vAlign w:val="center"/>
          </w:tcPr>
          <w:p w14:paraId="5674611E" w14:textId="41CE702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0.2595</w:t>
            </w:r>
          </w:p>
        </w:tc>
        <w:tc>
          <w:tcPr>
            <w:tcW w:w="473" w:type="pct"/>
            <w:tcBorders>
              <w:top w:val="nil"/>
              <w:left w:val="nil"/>
              <w:bottom w:val="single" w:sz="4" w:space="0" w:color="auto"/>
              <w:right w:val="single" w:sz="4" w:space="0" w:color="auto"/>
            </w:tcBorders>
            <w:shd w:val="clear" w:color="auto" w:fill="auto"/>
            <w:vAlign w:val="center"/>
          </w:tcPr>
          <w:p w14:paraId="49BE9AD5" w14:textId="27B14AB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0.2245</w:t>
            </w:r>
          </w:p>
        </w:tc>
        <w:tc>
          <w:tcPr>
            <w:tcW w:w="392" w:type="pct"/>
            <w:tcBorders>
              <w:top w:val="nil"/>
              <w:left w:val="nil"/>
              <w:bottom w:val="single" w:sz="4" w:space="0" w:color="auto"/>
              <w:right w:val="single" w:sz="4" w:space="0" w:color="auto"/>
            </w:tcBorders>
            <w:shd w:val="clear" w:color="auto" w:fill="auto"/>
            <w:vAlign w:val="center"/>
          </w:tcPr>
          <w:p w14:paraId="24BBC7D6" w14:textId="578BD79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0.0565</w:t>
            </w:r>
          </w:p>
        </w:tc>
        <w:tc>
          <w:tcPr>
            <w:tcW w:w="392" w:type="pct"/>
            <w:tcBorders>
              <w:top w:val="nil"/>
              <w:left w:val="nil"/>
              <w:bottom w:val="single" w:sz="4" w:space="0" w:color="auto"/>
              <w:right w:val="single" w:sz="4" w:space="0" w:color="auto"/>
            </w:tcBorders>
            <w:shd w:val="clear" w:color="auto" w:fill="auto"/>
            <w:vAlign w:val="center"/>
          </w:tcPr>
          <w:p w14:paraId="52EE1E14" w14:textId="2ADBCEB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0.9959</w:t>
            </w:r>
          </w:p>
        </w:tc>
        <w:tc>
          <w:tcPr>
            <w:tcW w:w="392" w:type="pct"/>
            <w:tcBorders>
              <w:top w:val="nil"/>
              <w:left w:val="nil"/>
              <w:bottom w:val="single" w:sz="4" w:space="0" w:color="auto"/>
              <w:right w:val="single" w:sz="4" w:space="0" w:color="auto"/>
            </w:tcBorders>
            <w:shd w:val="clear" w:color="auto" w:fill="auto"/>
            <w:vAlign w:val="center"/>
          </w:tcPr>
          <w:p w14:paraId="1404CE18" w14:textId="4D97430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0.0088</w:t>
            </w:r>
          </w:p>
        </w:tc>
        <w:tc>
          <w:tcPr>
            <w:tcW w:w="380" w:type="pct"/>
            <w:tcBorders>
              <w:top w:val="nil"/>
              <w:left w:val="nil"/>
              <w:bottom w:val="single" w:sz="4" w:space="0" w:color="auto"/>
              <w:right w:val="single" w:sz="4" w:space="0" w:color="auto"/>
            </w:tcBorders>
            <w:shd w:val="clear" w:color="auto" w:fill="auto"/>
            <w:vAlign w:val="center"/>
          </w:tcPr>
          <w:p w14:paraId="1763269E" w14:textId="3EF2AAD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2.0173</w:t>
            </w:r>
          </w:p>
        </w:tc>
      </w:tr>
      <w:tr w:rsidR="00643951" w:rsidRPr="0063588F" w14:paraId="3D1953B4" w14:textId="77777777" w:rsidTr="00425823">
        <w:trPr>
          <w:trHeight w:val="259"/>
        </w:trPr>
        <w:tc>
          <w:tcPr>
            <w:tcW w:w="700" w:type="pct"/>
            <w:vMerge/>
            <w:tcBorders>
              <w:left w:val="single" w:sz="4" w:space="0" w:color="auto"/>
              <w:bottom w:val="single" w:sz="4" w:space="0" w:color="auto"/>
              <w:right w:val="single" w:sz="4" w:space="0" w:color="auto"/>
            </w:tcBorders>
            <w:vAlign w:val="center"/>
          </w:tcPr>
          <w:p w14:paraId="07A0728B" w14:textId="625B1037" w:rsidR="00643951" w:rsidRPr="00AD757C" w:rsidRDefault="00643951" w:rsidP="00643951">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156FA4A" w14:textId="5AEE87C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70CCC0C5" w14:textId="7E90273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109</w:t>
            </w:r>
          </w:p>
        </w:tc>
        <w:tc>
          <w:tcPr>
            <w:tcW w:w="400" w:type="pct"/>
            <w:tcBorders>
              <w:top w:val="nil"/>
              <w:left w:val="nil"/>
              <w:bottom w:val="single" w:sz="4" w:space="0" w:color="auto"/>
              <w:right w:val="single" w:sz="4" w:space="0" w:color="auto"/>
            </w:tcBorders>
            <w:shd w:val="clear" w:color="auto" w:fill="auto"/>
            <w:vAlign w:val="center"/>
          </w:tcPr>
          <w:p w14:paraId="7A0C483D" w14:textId="7B3E06A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w:t>
            </w:r>
          </w:p>
        </w:tc>
        <w:tc>
          <w:tcPr>
            <w:tcW w:w="386" w:type="pct"/>
            <w:tcBorders>
              <w:top w:val="nil"/>
              <w:left w:val="nil"/>
              <w:bottom w:val="single" w:sz="4" w:space="0" w:color="auto"/>
              <w:right w:val="single" w:sz="4" w:space="0" w:color="auto"/>
            </w:tcBorders>
            <w:shd w:val="clear" w:color="auto" w:fill="auto"/>
            <w:vAlign w:val="center"/>
          </w:tcPr>
          <w:p w14:paraId="443C43F8" w14:textId="159331F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w:t>
            </w:r>
          </w:p>
        </w:tc>
        <w:tc>
          <w:tcPr>
            <w:tcW w:w="392" w:type="pct"/>
            <w:tcBorders>
              <w:top w:val="nil"/>
              <w:left w:val="nil"/>
              <w:bottom w:val="single" w:sz="4" w:space="0" w:color="auto"/>
              <w:right w:val="single" w:sz="4" w:space="0" w:color="auto"/>
            </w:tcBorders>
            <w:shd w:val="clear" w:color="auto" w:fill="auto"/>
            <w:vAlign w:val="center"/>
          </w:tcPr>
          <w:p w14:paraId="57086C04" w14:textId="4AF12BE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w:t>
            </w:r>
          </w:p>
        </w:tc>
        <w:tc>
          <w:tcPr>
            <w:tcW w:w="393" w:type="pct"/>
            <w:tcBorders>
              <w:top w:val="nil"/>
              <w:left w:val="nil"/>
              <w:bottom w:val="single" w:sz="4" w:space="0" w:color="auto"/>
              <w:right w:val="single" w:sz="4" w:space="0" w:color="auto"/>
            </w:tcBorders>
            <w:shd w:val="clear" w:color="auto" w:fill="auto"/>
            <w:vAlign w:val="center"/>
          </w:tcPr>
          <w:p w14:paraId="7924B702" w14:textId="212DD57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0.2911</w:t>
            </w:r>
          </w:p>
        </w:tc>
        <w:tc>
          <w:tcPr>
            <w:tcW w:w="473" w:type="pct"/>
            <w:tcBorders>
              <w:top w:val="nil"/>
              <w:left w:val="nil"/>
              <w:bottom w:val="single" w:sz="4" w:space="0" w:color="auto"/>
              <w:right w:val="single" w:sz="4" w:space="0" w:color="auto"/>
            </w:tcBorders>
            <w:shd w:val="clear" w:color="auto" w:fill="auto"/>
            <w:vAlign w:val="center"/>
          </w:tcPr>
          <w:p w14:paraId="108DB49A" w14:textId="766432C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0.2234</w:t>
            </w:r>
          </w:p>
        </w:tc>
        <w:tc>
          <w:tcPr>
            <w:tcW w:w="392" w:type="pct"/>
            <w:tcBorders>
              <w:top w:val="nil"/>
              <w:left w:val="nil"/>
              <w:bottom w:val="single" w:sz="4" w:space="0" w:color="auto"/>
              <w:right w:val="single" w:sz="4" w:space="0" w:color="auto"/>
            </w:tcBorders>
            <w:shd w:val="clear" w:color="auto" w:fill="auto"/>
            <w:vAlign w:val="center"/>
          </w:tcPr>
          <w:p w14:paraId="2F5F64D2" w14:textId="7CFD5E6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0.0839</w:t>
            </w:r>
          </w:p>
        </w:tc>
        <w:tc>
          <w:tcPr>
            <w:tcW w:w="392" w:type="pct"/>
            <w:tcBorders>
              <w:top w:val="nil"/>
              <w:left w:val="nil"/>
              <w:bottom w:val="single" w:sz="4" w:space="0" w:color="auto"/>
              <w:right w:val="single" w:sz="4" w:space="0" w:color="auto"/>
            </w:tcBorders>
            <w:shd w:val="clear" w:color="auto" w:fill="auto"/>
            <w:vAlign w:val="center"/>
          </w:tcPr>
          <w:p w14:paraId="79ABA8D3" w14:textId="1F1C5CE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1.0328</w:t>
            </w:r>
          </w:p>
        </w:tc>
        <w:tc>
          <w:tcPr>
            <w:tcW w:w="392" w:type="pct"/>
            <w:tcBorders>
              <w:top w:val="nil"/>
              <w:left w:val="nil"/>
              <w:bottom w:val="single" w:sz="4" w:space="0" w:color="auto"/>
              <w:right w:val="single" w:sz="4" w:space="0" w:color="auto"/>
            </w:tcBorders>
            <w:shd w:val="clear" w:color="auto" w:fill="auto"/>
            <w:vAlign w:val="center"/>
          </w:tcPr>
          <w:p w14:paraId="49788D01" w14:textId="1E25EE8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0.0160</w:t>
            </w:r>
          </w:p>
        </w:tc>
        <w:tc>
          <w:tcPr>
            <w:tcW w:w="380" w:type="pct"/>
            <w:tcBorders>
              <w:top w:val="nil"/>
              <w:left w:val="nil"/>
              <w:bottom w:val="single" w:sz="4" w:space="0" w:color="auto"/>
              <w:right w:val="single" w:sz="4" w:space="0" w:color="auto"/>
            </w:tcBorders>
            <w:shd w:val="clear" w:color="auto" w:fill="auto"/>
            <w:vAlign w:val="center"/>
          </w:tcPr>
          <w:p w14:paraId="30C63E00" w14:textId="303B8EC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2.0143</w:t>
            </w:r>
          </w:p>
        </w:tc>
      </w:tr>
      <w:tr w:rsidR="00643951" w:rsidRPr="0063588F" w14:paraId="045B8FB8" w14:textId="77777777" w:rsidTr="00425823">
        <w:trPr>
          <w:trHeight w:val="259"/>
        </w:trPr>
        <w:tc>
          <w:tcPr>
            <w:tcW w:w="700" w:type="pct"/>
            <w:vMerge w:val="restart"/>
            <w:tcBorders>
              <w:top w:val="single" w:sz="4" w:space="0" w:color="auto"/>
              <w:left w:val="single" w:sz="4" w:space="0" w:color="auto"/>
              <w:right w:val="single" w:sz="4" w:space="0" w:color="auto"/>
            </w:tcBorders>
            <w:vAlign w:val="center"/>
            <w:hideMark/>
          </w:tcPr>
          <w:p w14:paraId="0FAD0699" w14:textId="77777777" w:rsidR="00643951" w:rsidRPr="00AD757C" w:rsidRDefault="00643951" w:rsidP="00643951">
            <w:pPr>
              <w:spacing w:after="0" w:line="240" w:lineRule="auto"/>
              <w:jc w:val="center"/>
              <w:rPr>
                <w:rFonts w:cstheme="minorHAnsi"/>
                <w:sz w:val="16"/>
                <w:szCs w:val="16"/>
                <w:lang w:eastAsia="es-GT"/>
              </w:rPr>
            </w:pPr>
            <w:r w:rsidRPr="00AD757C">
              <w:rPr>
                <w:rFonts w:cstheme="minorHAnsi"/>
                <w:sz w:val="16"/>
                <w:szCs w:val="16"/>
                <w:lang w:eastAsia="es-GT"/>
              </w:rPr>
              <w:t>Bahía Playa de Oro</w:t>
            </w:r>
          </w:p>
        </w:tc>
        <w:tc>
          <w:tcPr>
            <w:tcW w:w="292" w:type="pct"/>
            <w:tcBorders>
              <w:top w:val="single" w:sz="4" w:space="0" w:color="auto"/>
              <w:left w:val="single" w:sz="4" w:space="0" w:color="auto"/>
              <w:bottom w:val="single" w:sz="4" w:space="0" w:color="auto"/>
              <w:right w:val="single" w:sz="4" w:space="0" w:color="auto"/>
            </w:tcBorders>
            <w:vAlign w:val="center"/>
          </w:tcPr>
          <w:p w14:paraId="7BE2C5C3" w14:textId="0BDC5FB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45C9D428" w14:textId="77E024F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167</w:t>
            </w:r>
          </w:p>
        </w:tc>
        <w:tc>
          <w:tcPr>
            <w:tcW w:w="400" w:type="pct"/>
            <w:tcBorders>
              <w:top w:val="nil"/>
              <w:left w:val="nil"/>
              <w:bottom w:val="single" w:sz="4" w:space="0" w:color="auto"/>
              <w:right w:val="single" w:sz="4" w:space="0" w:color="auto"/>
            </w:tcBorders>
            <w:shd w:val="clear" w:color="auto" w:fill="auto"/>
            <w:vAlign w:val="center"/>
          </w:tcPr>
          <w:p w14:paraId="6ADCE85B" w14:textId="6CF6903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11</w:t>
            </w:r>
          </w:p>
        </w:tc>
        <w:tc>
          <w:tcPr>
            <w:tcW w:w="386" w:type="pct"/>
            <w:tcBorders>
              <w:top w:val="nil"/>
              <w:left w:val="nil"/>
              <w:bottom w:val="single" w:sz="4" w:space="0" w:color="auto"/>
              <w:right w:val="single" w:sz="4" w:space="0" w:color="auto"/>
            </w:tcBorders>
            <w:shd w:val="clear" w:color="auto" w:fill="auto"/>
            <w:vAlign w:val="center"/>
          </w:tcPr>
          <w:p w14:paraId="37CAE57E" w14:textId="4A0847B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center"/>
          </w:tcPr>
          <w:p w14:paraId="7DD2E51E" w14:textId="3AB3B29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28</w:t>
            </w:r>
          </w:p>
        </w:tc>
        <w:tc>
          <w:tcPr>
            <w:tcW w:w="393" w:type="pct"/>
            <w:tcBorders>
              <w:top w:val="nil"/>
              <w:left w:val="nil"/>
              <w:bottom w:val="single" w:sz="4" w:space="0" w:color="auto"/>
              <w:right w:val="single" w:sz="4" w:space="0" w:color="auto"/>
            </w:tcBorders>
            <w:shd w:val="clear" w:color="auto" w:fill="auto"/>
            <w:vAlign w:val="center"/>
          </w:tcPr>
          <w:p w14:paraId="1EACA1A4" w14:textId="1AD7EBE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0.2038</w:t>
            </w:r>
          </w:p>
        </w:tc>
        <w:tc>
          <w:tcPr>
            <w:tcW w:w="473" w:type="pct"/>
            <w:tcBorders>
              <w:top w:val="nil"/>
              <w:left w:val="nil"/>
              <w:bottom w:val="single" w:sz="4" w:space="0" w:color="auto"/>
              <w:right w:val="single" w:sz="4" w:space="0" w:color="auto"/>
            </w:tcBorders>
            <w:shd w:val="clear" w:color="auto" w:fill="auto"/>
            <w:vAlign w:val="center"/>
          </w:tcPr>
          <w:p w14:paraId="5FC1E03A" w14:textId="6882DA7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0.0639</w:t>
            </w:r>
          </w:p>
        </w:tc>
        <w:tc>
          <w:tcPr>
            <w:tcW w:w="392" w:type="pct"/>
            <w:tcBorders>
              <w:top w:val="nil"/>
              <w:left w:val="nil"/>
              <w:bottom w:val="single" w:sz="4" w:space="0" w:color="auto"/>
              <w:right w:val="single" w:sz="4" w:space="0" w:color="auto"/>
            </w:tcBorders>
            <w:shd w:val="clear" w:color="auto" w:fill="auto"/>
            <w:vAlign w:val="center"/>
          </w:tcPr>
          <w:p w14:paraId="169358C2" w14:textId="7F03A1E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0.0211</w:t>
            </w:r>
          </w:p>
        </w:tc>
        <w:tc>
          <w:tcPr>
            <w:tcW w:w="392" w:type="pct"/>
            <w:tcBorders>
              <w:top w:val="nil"/>
              <w:left w:val="nil"/>
              <w:bottom w:val="single" w:sz="4" w:space="0" w:color="auto"/>
              <w:right w:val="single" w:sz="4" w:space="0" w:color="auto"/>
            </w:tcBorders>
            <w:shd w:val="clear" w:color="auto" w:fill="auto"/>
            <w:vAlign w:val="center"/>
          </w:tcPr>
          <w:p w14:paraId="2DC0CC1D" w14:textId="49670E3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586352DE" w14:textId="1199DC4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0.0263</w:t>
            </w:r>
          </w:p>
        </w:tc>
        <w:tc>
          <w:tcPr>
            <w:tcW w:w="380" w:type="pct"/>
            <w:tcBorders>
              <w:top w:val="nil"/>
              <w:left w:val="nil"/>
              <w:bottom w:val="single" w:sz="4" w:space="0" w:color="auto"/>
              <w:right w:val="single" w:sz="4" w:space="0" w:color="auto"/>
            </w:tcBorders>
            <w:shd w:val="clear" w:color="auto" w:fill="auto"/>
            <w:vAlign w:val="center"/>
          </w:tcPr>
          <w:p w14:paraId="756F02C9" w14:textId="56A375E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1.7369</w:t>
            </w:r>
          </w:p>
        </w:tc>
      </w:tr>
      <w:tr w:rsidR="00643951" w:rsidRPr="0063588F" w14:paraId="42DB016C" w14:textId="77777777" w:rsidTr="00425823">
        <w:trPr>
          <w:trHeight w:val="259"/>
        </w:trPr>
        <w:tc>
          <w:tcPr>
            <w:tcW w:w="700" w:type="pct"/>
            <w:vMerge/>
            <w:tcBorders>
              <w:left w:val="single" w:sz="4" w:space="0" w:color="auto"/>
              <w:bottom w:val="single" w:sz="4" w:space="0" w:color="auto"/>
              <w:right w:val="single" w:sz="4" w:space="0" w:color="auto"/>
            </w:tcBorders>
            <w:vAlign w:val="bottom"/>
            <w:hideMark/>
          </w:tcPr>
          <w:p w14:paraId="47A54515" w14:textId="51DF88EE" w:rsidR="00643951" w:rsidRPr="00AD757C" w:rsidRDefault="00643951" w:rsidP="00643951">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2A581C29" w14:textId="2051020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113D0918" w14:textId="57EE823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160</w:t>
            </w:r>
          </w:p>
        </w:tc>
        <w:tc>
          <w:tcPr>
            <w:tcW w:w="400" w:type="pct"/>
            <w:tcBorders>
              <w:top w:val="nil"/>
              <w:left w:val="nil"/>
              <w:bottom w:val="single" w:sz="4" w:space="0" w:color="auto"/>
              <w:right w:val="single" w:sz="4" w:space="0" w:color="auto"/>
            </w:tcBorders>
            <w:shd w:val="clear" w:color="auto" w:fill="auto"/>
            <w:vAlign w:val="center"/>
          </w:tcPr>
          <w:p w14:paraId="6D929A09" w14:textId="740688B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14</w:t>
            </w:r>
          </w:p>
        </w:tc>
        <w:tc>
          <w:tcPr>
            <w:tcW w:w="386" w:type="pct"/>
            <w:tcBorders>
              <w:top w:val="nil"/>
              <w:left w:val="nil"/>
              <w:bottom w:val="single" w:sz="4" w:space="0" w:color="auto"/>
              <w:right w:val="single" w:sz="4" w:space="0" w:color="auto"/>
            </w:tcBorders>
            <w:shd w:val="clear" w:color="auto" w:fill="auto"/>
            <w:vAlign w:val="center"/>
          </w:tcPr>
          <w:p w14:paraId="2C2C2D94" w14:textId="39B8B82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35DD463B" w14:textId="7E7E06A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36</w:t>
            </w:r>
          </w:p>
        </w:tc>
        <w:tc>
          <w:tcPr>
            <w:tcW w:w="393" w:type="pct"/>
            <w:tcBorders>
              <w:top w:val="nil"/>
              <w:left w:val="nil"/>
              <w:bottom w:val="single" w:sz="4" w:space="0" w:color="auto"/>
              <w:right w:val="single" w:sz="4" w:space="0" w:color="auto"/>
            </w:tcBorders>
            <w:shd w:val="clear" w:color="auto" w:fill="auto"/>
            <w:vAlign w:val="center"/>
          </w:tcPr>
          <w:p w14:paraId="04DC1982" w14:textId="43D3693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0.2188</w:t>
            </w:r>
          </w:p>
        </w:tc>
        <w:tc>
          <w:tcPr>
            <w:tcW w:w="473" w:type="pct"/>
            <w:tcBorders>
              <w:top w:val="nil"/>
              <w:left w:val="nil"/>
              <w:bottom w:val="single" w:sz="4" w:space="0" w:color="auto"/>
              <w:right w:val="single" w:sz="4" w:space="0" w:color="auto"/>
            </w:tcBorders>
            <w:shd w:val="clear" w:color="auto" w:fill="auto"/>
            <w:vAlign w:val="center"/>
          </w:tcPr>
          <w:p w14:paraId="0ACB3C10" w14:textId="2077ACA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0.0847</w:t>
            </w:r>
          </w:p>
        </w:tc>
        <w:tc>
          <w:tcPr>
            <w:tcW w:w="392" w:type="pct"/>
            <w:tcBorders>
              <w:top w:val="nil"/>
              <w:left w:val="nil"/>
              <w:bottom w:val="single" w:sz="4" w:space="0" w:color="auto"/>
              <w:right w:val="single" w:sz="4" w:space="0" w:color="auto"/>
            </w:tcBorders>
            <w:shd w:val="clear" w:color="auto" w:fill="auto"/>
            <w:vAlign w:val="center"/>
          </w:tcPr>
          <w:p w14:paraId="77A6685A" w14:textId="2A278EC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0.1849</w:t>
            </w:r>
          </w:p>
        </w:tc>
        <w:tc>
          <w:tcPr>
            <w:tcW w:w="392" w:type="pct"/>
            <w:tcBorders>
              <w:top w:val="nil"/>
              <w:left w:val="nil"/>
              <w:bottom w:val="single" w:sz="4" w:space="0" w:color="auto"/>
              <w:right w:val="single" w:sz="4" w:space="0" w:color="auto"/>
            </w:tcBorders>
            <w:shd w:val="clear" w:color="auto" w:fill="auto"/>
            <w:vAlign w:val="center"/>
          </w:tcPr>
          <w:p w14:paraId="45FE396F" w14:textId="4A9D821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44EE312A" w14:textId="1795B59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0.0336</w:t>
            </w:r>
          </w:p>
        </w:tc>
        <w:tc>
          <w:tcPr>
            <w:tcW w:w="380" w:type="pct"/>
            <w:tcBorders>
              <w:top w:val="nil"/>
              <w:left w:val="nil"/>
              <w:bottom w:val="single" w:sz="4" w:space="0" w:color="auto"/>
              <w:right w:val="single" w:sz="4" w:space="0" w:color="auto"/>
            </w:tcBorders>
            <w:shd w:val="clear" w:color="auto" w:fill="auto"/>
            <w:vAlign w:val="center"/>
          </w:tcPr>
          <w:p w14:paraId="00E0E9EF" w14:textId="6563D23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1.7551</w:t>
            </w:r>
          </w:p>
        </w:tc>
      </w:tr>
      <w:tr w:rsidR="00643951" w:rsidRPr="0063588F" w14:paraId="5BBB319B"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shd w:val="clear" w:color="auto" w:fill="auto"/>
            <w:vAlign w:val="bottom"/>
          </w:tcPr>
          <w:p w14:paraId="40FCF9A1" w14:textId="62B9B2C4" w:rsidR="00643951" w:rsidRPr="00CE4662" w:rsidRDefault="00643951" w:rsidP="00643951">
            <w:pPr>
              <w:spacing w:after="0" w:line="240" w:lineRule="auto"/>
              <w:jc w:val="center"/>
              <w:rPr>
                <w:rFonts w:cstheme="minorHAnsi"/>
                <w:sz w:val="16"/>
                <w:szCs w:val="16"/>
                <w:lang w:eastAsia="es-GT"/>
              </w:rPr>
            </w:pPr>
            <w:r w:rsidRPr="00CE4662">
              <w:rPr>
                <w:rFonts w:cstheme="minorHAnsi"/>
                <w:sz w:val="16"/>
                <w:szCs w:val="16"/>
                <w:lang w:eastAsia="es-GT"/>
              </w:rPr>
              <w:t>Río Villalobos (desembocadura)</w:t>
            </w:r>
          </w:p>
        </w:tc>
        <w:tc>
          <w:tcPr>
            <w:tcW w:w="292" w:type="pct"/>
            <w:tcBorders>
              <w:top w:val="single" w:sz="4" w:space="0" w:color="auto"/>
              <w:left w:val="single" w:sz="4" w:space="0" w:color="auto"/>
              <w:bottom w:val="single" w:sz="4" w:space="0" w:color="auto"/>
              <w:right w:val="single" w:sz="4" w:space="0" w:color="auto"/>
            </w:tcBorders>
            <w:shd w:val="clear" w:color="auto" w:fill="auto"/>
            <w:vAlign w:val="center"/>
          </w:tcPr>
          <w:p w14:paraId="44015A1F" w14:textId="5EC81E8F" w:rsidR="00643951" w:rsidRPr="00CE4662" w:rsidRDefault="00643951" w:rsidP="00643951">
            <w:pPr>
              <w:spacing w:after="0" w:line="240" w:lineRule="auto"/>
              <w:jc w:val="center"/>
              <w:rPr>
                <w:rFonts w:cstheme="minorHAnsi"/>
                <w:sz w:val="18"/>
                <w:szCs w:val="18"/>
              </w:rPr>
            </w:pPr>
            <w:r w:rsidRPr="00CE4662">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02EB3FCA" w14:textId="4183A36D" w:rsidR="00643951" w:rsidRPr="00CE4662" w:rsidRDefault="00643951" w:rsidP="00643951">
            <w:pPr>
              <w:spacing w:after="0" w:line="240" w:lineRule="auto"/>
              <w:jc w:val="center"/>
              <w:rPr>
                <w:rFonts w:cstheme="minorHAnsi"/>
                <w:sz w:val="18"/>
                <w:szCs w:val="18"/>
              </w:rPr>
            </w:pPr>
            <w:r w:rsidRPr="00CE4662">
              <w:rPr>
                <w:rFonts w:cstheme="minorHAnsi"/>
                <w:sz w:val="18"/>
                <w:szCs w:val="18"/>
              </w:rPr>
              <w:t>7,440</w:t>
            </w:r>
          </w:p>
        </w:tc>
        <w:tc>
          <w:tcPr>
            <w:tcW w:w="400" w:type="pct"/>
            <w:tcBorders>
              <w:top w:val="nil"/>
              <w:left w:val="nil"/>
              <w:bottom w:val="single" w:sz="4" w:space="0" w:color="auto"/>
              <w:right w:val="single" w:sz="4" w:space="0" w:color="auto"/>
            </w:tcBorders>
            <w:shd w:val="clear" w:color="auto" w:fill="auto"/>
            <w:vAlign w:val="center"/>
          </w:tcPr>
          <w:p w14:paraId="15FAEAC6" w14:textId="72216F93" w:rsidR="00643951" w:rsidRPr="00CE4662" w:rsidRDefault="00643951" w:rsidP="00643951">
            <w:pPr>
              <w:spacing w:after="0" w:line="240" w:lineRule="auto"/>
              <w:jc w:val="center"/>
              <w:rPr>
                <w:rFonts w:cstheme="minorHAnsi"/>
                <w:sz w:val="18"/>
                <w:szCs w:val="18"/>
              </w:rPr>
            </w:pPr>
            <w:r w:rsidRPr="00CE4662">
              <w:rPr>
                <w:rFonts w:cstheme="minorHAnsi"/>
                <w:sz w:val="18"/>
                <w:szCs w:val="18"/>
              </w:rPr>
              <w:t>104</w:t>
            </w:r>
          </w:p>
        </w:tc>
        <w:tc>
          <w:tcPr>
            <w:tcW w:w="386" w:type="pct"/>
            <w:tcBorders>
              <w:top w:val="nil"/>
              <w:left w:val="nil"/>
              <w:bottom w:val="single" w:sz="4" w:space="0" w:color="auto"/>
              <w:right w:val="single" w:sz="4" w:space="0" w:color="auto"/>
            </w:tcBorders>
            <w:shd w:val="clear" w:color="auto" w:fill="auto"/>
            <w:vAlign w:val="center"/>
          </w:tcPr>
          <w:p w14:paraId="560D5EDC" w14:textId="07C25896" w:rsidR="00643951" w:rsidRPr="00CE4662" w:rsidRDefault="00643951" w:rsidP="00643951">
            <w:pPr>
              <w:spacing w:after="0" w:line="240" w:lineRule="auto"/>
              <w:jc w:val="center"/>
              <w:rPr>
                <w:rFonts w:cstheme="minorHAnsi"/>
                <w:sz w:val="18"/>
                <w:szCs w:val="18"/>
              </w:rPr>
            </w:pPr>
            <w:r w:rsidRPr="00CE4662">
              <w:rPr>
                <w:rFonts w:cstheme="minorHAnsi"/>
                <w:sz w:val="18"/>
                <w:szCs w:val="18"/>
              </w:rPr>
              <w:t>600</w:t>
            </w:r>
          </w:p>
        </w:tc>
        <w:tc>
          <w:tcPr>
            <w:tcW w:w="392" w:type="pct"/>
            <w:tcBorders>
              <w:top w:val="nil"/>
              <w:left w:val="nil"/>
              <w:bottom w:val="single" w:sz="4" w:space="0" w:color="auto"/>
              <w:right w:val="single" w:sz="4" w:space="0" w:color="auto"/>
            </w:tcBorders>
            <w:shd w:val="clear" w:color="auto" w:fill="auto"/>
            <w:vAlign w:val="center"/>
          </w:tcPr>
          <w:p w14:paraId="59FCFFDA" w14:textId="45CD2179" w:rsidR="00643951" w:rsidRPr="00CE4662" w:rsidRDefault="00643951" w:rsidP="00643951">
            <w:pPr>
              <w:spacing w:after="0" w:line="240" w:lineRule="auto"/>
              <w:jc w:val="center"/>
              <w:rPr>
                <w:rFonts w:cstheme="minorHAnsi"/>
                <w:sz w:val="18"/>
                <w:szCs w:val="18"/>
              </w:rPr>
            </w:pPr>
            <w:r w:rsidRPr="00CE4662">
              <w:rPr>
                <w:rFonts w:cstheme="minorHAnsi"/>
                <w:sz w:val="18"/>
                <w:szCs w:val="18"/>
              </w:rPr>
              <w:t>1,092</w:t>
            </w:r>
          </w:p>
        </w:tc>
        <w:tc>
          <w:tcPr>
            <w:tcW w:w="393" w:type="pct"/>
            <w:tcBorders>
              <w:top w:val="nil"/>
              <w:left w:val="nil"/>
              <w:bottom w:val="single" w:sz="4" w:space="0" w:color="auto"/>
              <w:right w:val="single" w:sz="4" w:space="0" w:color="auto"/>
            </w:tcBorders>
            <w:shd w:val="clear" w:color="auto" w:fill="auto"/>
            <w:vAlign w:val="center"/>
          </w:tcPr>
          <w:p w14:paraId="59F0378B" w14:textId="6989F486" w:rsidR="00643951" w:rsidRPr="00CE4662" w:rsidRDefault="00643951" w:rsidP="00643951">
            <w:pPr>
              <w:spacing w:after="0" w:line="240" w:lineRule="auto"/>
              <w:jc w:val="center"/>
              <w:rPr>
                <w:rFonts w:cstheme="minorHAnsi"/>
                <w:sz w:val="18"/>
                <w:szCs w:val="18"/>
              </w:rPr>
            </w:pPr>
            <w:r w:rsidRPr="00CE4662">
              <w:rPr>
                <w:rFonts w:cstheme="minorHAnsi"/>
                <w:sz w:val="18"/>
                <w:szCs w:val="18"/>
              </w:rPr>
              <w:t>13.5924</w:t>
            </w:r>
          </w:p>
        </w:tc>
        <w:tc>
          <w:tcPr>
            <w:tcW w:w="473" w:type="pct"/>
            <w:tcBorders>
              <w:top w:val="nil"/>
              <w:left w:val="nil"/>
              <w:bottom w:val="single" w:sz="4" w:space="0" w:color="auto"/>
              <w:right w:val="single" w:sz="4" w:space="0" w:color="auto"/>
            </w:tcBorders>
            <w:shd w:val="clear" w:color="auto" w:fill="auto"/>
            <w:vAlign w:val="center"/>
          </w:tcPr>
          <w:p w14:paraId="6F8FB82B" w14:textId="6C76A327" w:rsidR="00643951" w:rsidRPr="00CE4662" w:rsidRDefault="00643951" w:rsidP="00643951">
            <w:pPr>
              <w:spacing w:after="0" w:line="240" w:lineRule="auto"/>
              <w:jc w:val="center"/>
              <w:rPr>
                <w:rFonts w:cstheme="minorHAnsi"/>
                <w:sz w:val="18"/>
                <w:szCs w:val="18"/>
              </w:rPr>
            </w:pPr>
            <w:r w:rsidRPr="00CE4662">
              <w:rPr>
                <w:rFonts w:cstheme="minorHAnsi"/>
                <w:sz w:val="18"/>
                <w:szCs w:val="18"/>
              </w:rPr>
              <w:t>3.2387</w:t>
            </w:r>
          </w:p>
        </w:tc>
        <w:tc>
          <w:tcPr>
            <w:tcW w:w="392" w:type="pct"/>
            <w:tcBorders>
              <w:top w:val="nil"/>
              <w:left w:val="nil"/>
              <w:bottom w:val="single" w:sz="4" w:space="0" w:color="auto"/>
              <w:right w:val="single" w:sz="4" w:space="0" w:color="auto"/>
            </w:tcBorders>
            <w:shd w:val="clear" w:color="auto" w:fill="auto"/>
            <w:vAlign w:val="center"/>
          </w:tcPr>
          <w:p w14:paraId="4D44E5C0" w14:textId="1E5DED48" w:rsidR="00643951" w:rsidRPr="00CE4662" w:rsidRDefault="00643951" w:rsidP="00643951">
            <w:pPr>
              <w:spacing w:after="0" w:line="240" w:lineRule="auto"/>
              <w:jc w:val="center"/>
              <w:rPr>
                <w:rFonts w:cstheme="minorHAnsi"/>
                <w:sz w:val="18"/>
                <w:szCs w:val="18"/>
              </w:rPr>
            </w:pPr>
            <w:r w:rsidRPr="00CE4662">
              <w:rPr>
                <w:rFonts w:cstheme="minorHAnsi"/>
                <w:sz w:val="18"/>
                <w:szCs w:val="18"/>
              </w:rPr>
              <w:t>26.5543</w:t>
            </w:r>
          </w:p>
        </w:tc>
        <w:tc>
          <w:tcPr>
            <w:tcW w:w="392" w:type="pct"/>
            <w:tcBorders>
              <w:top w:val="nil"/>
              <w:left w:val="nil"/>
              <w:bottom w:val="single" w:sz="4" w:space="0" w:color="auto"/>
              <w:right w:val="single" w:sz="4" w:space="0" w:color="auto"/>
            </w:tcBorders>
            <w:shd w:val="clear" w:color="auto" w:fill="auto"/>
            <w:vAlign w:val="center"/>
          </w:tcPr>
          <w:p w14:paraId="672EC280" w14:textId="14649C08" w:rsidR="00643951" w:rsidRPr="00CE4662" w:rsidRDefault="00643951" w:rsidP="00643951">
            <w:pPr>
              <w:spacing w:after="0" w:line="240" w:lineRule="auto"/>
              <w:jc w:val="center"/>
              <w:rPr>
                <w:rFonts w:cstheme="minorHAnsi"/>
                <w:sz w:val="18"/>
                <w:szCs w:val="18"/>
              </w:rPr>
            </w:pPr>
            <w:r w:rsidRPr="00CE4662">
              <w:rPr>
                <w:rFonts w:cstheme="minorHAnsi"/>
                <w:sz w:val="18"/>
                <w:szCs w:val="18"/>
              </w:rPr>
              <w:t>˂ 0.0010</w:t>
            </w:r>
          </w:p>
        </w:tc>
        <w:tc>
          <w:tcPr>
            <w:tcW w:w="392" w:type="pct"/>
            <w:tcBorders>
              <w:top w:val="nil"/>
              <w:left w:val="nil"/>
              <w:bottom w:val="single" w:sz="4" w:space="0" w:color="auto"/>
              <w:right w:val="single" w:sz="4" w:space="0" w:color="auto"/>
            </w:tcBorders>
            <w:shd w:val="clear" w:color="auto" w:fill="auto"/>
            <w:vAlign w:val="center"/>
          </w:tcPr>
          <w:p w14:paraId="07E89AD8" w14:textId="72C28D36" w:rsidR="00643951" w:rsidRPr="00CE4662" w:rsidRDefault="00643951" w:rsidP="00643951">
            <w:pPr>
              <w:spacing w:after="0" w:line="240" w:lineRule="auto"/>
              <w:jc w:val="center"/>
              <w:rPr>
                <w:rFonts w:cstheme="minorHAnsi"/>
                <w:sz w:val="18"/>
                <w:szCs w:val="18"/>
              </w:rPr>
            </w:pPr>
            <w:r w:rsidRPr="00CE4662">
              <w:rPr>
                <w:rFonts w:cstheme="minorHAnsi"/>
                <w:sz w:val="18"/>
                <w:szCs w:val="18"/>
              </w:rPr>
              <w:t>0.0051</w:t>
            </w:r>
          </w:p>
        </w:tc>
        <w:tc>
          <w:tcPr>
            <w:tcW w:w="380" w:type="pct"/>
            <w:tcBorders>
              <w:top w:val="nil"/>
              <w:left w:val="nil"/>
              <w:bottom w:val="single" w:sz="4" w:space="0" w:color="auto"/>
              <w:right w:val="single" w:sz="4" w:space="0" w:color="auto"/>
            </w:tcBorders>
            <w:shd w:val="clear" w:color="auto" w:fill="auto"/>
            <w:vAlign w:val="center"/>
          </w:tcPr>
          <w:p w14:paraId="01890AFE" w14:textId="2CB03433" w:rsidR="00643951" w:rsidRPr="00CE4662" w:rsidRDefault="00643951" w:rsidP="00643951">
            <w:pPr>
              <w:spacing w:after="0" w:line="240" w:lineRule="auto"/>
              <w:jc w:val="center"/>
              <w:rPr>
                <w:rFonts w:cstheme="minorHAnsi"/>
                <w:sz w:val="18"/>
                <w:szCs w:val="18"/>
              </w:rPr>
            </w:pPr>
            <w:r w:rsidRPr="00CE4662">
              <w:rPr>
                <w:rFonts w:cstheme="minorHAnsi"/>
                <w:sz w:val="18"/>
                <w:szCs w:val="18"/>
              </w:rPr>
              <w:t>82.8559</w:t>
            </w:r>
          </w:p>
        </w:tc>
      </w:tr>
      <w:tr w:rsidR="00643951" w:rsidRPr="0063588F" w14:paraId="726D721C" w14:textId="77777777" w:rsidTr="00425823">
        <w:trPr>
          <w:trHeight w:val="65"/>
        </w:trPr>
        <w:tc>
          <w:tcPr>
            <w:tcW w:w="700" w:type="pct"/>
            <w:vMerge w:val="restart"/>
            <w:tcBorders>
              <w:top w:val="single" w:sz="4" w:space="0" w:color="auto"/>
              <w:left w:val="single" w:sz="4" w:space="0" w:color="auto"/>
              <w:right w:val="single" w:sz="4" w:space="0" w:color="auto"/>
            </w:tcBorders>
            <w:vAlign w:val="center"/>
            <w:hideMark/>
          </w:tcPr>
          <w:p w14:paraId="66D26373" w14:textId="77777777" w:rsidR="00643951" w:rsidRPr="00AD757C" w:rsidRDefault="00643951" w:rsidP="00643951">
            <w:pPr>
              <w:spacing w:after="0" w:line="240" w:lineRule="auto"/>
              <w:jc w:val="center"/>
              <w:rPr>
                <w:rFonts w:cstheme="minorHAnsi"/>
                <w:sz w:val="16"/>
                <w:szCs w:val="16"/>
                <w:lang w:eastAsia="es-GT"/>
              </w:rPr>
            </w:pPr>
            <w:r w:rsidRPr="00AD757C">
              <w:rPr>
                <w:rFonts w:cstheme="minorHAnsi"/>
                <w:sz w:val="16"/>
                <w:szCs w:val="16"/>
                <w:lang w:eastAsia="es-GT"/>
              </w:rPr>
              <w:t>Oeste centro</w:t>
            </w:r>
          </w:p>
        </w:tc>
        <w:tc>
          <w:tcPr>
            <w:tcW w:w="292" w:type="pct"/>
            <w:tcBorders>
              <w:top w:val="single" w:sz="4" w:space="0" w:color="auto"/>
              <w:left w:val="single" w:sz="4" w:space="0" w:color="auto"/>
              <w:bottom w:val="single" w:sz="4" w:space="0" w:color="auto"/>
              <w:right w:val="single" w:sz="4" w:space="0" w:color="auto"/>
            </w:tcBorders>
            <w:vAlign w:val="center"/>
          </w:tcPr>
          <w:p w14:paraId="303E1D1A" w14:textId="3E49477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9EF3E9E" w14:textId="7ECF4B6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167</w:t>
            </w:r>
          </w:p>
        </w:tc>
        <w:tc>
          <w:tcPr>
            <w:tcW w:w="400" w:type="pct"/>
            <w:tcBorders>
              <w:top w:val="nil"/>
              <w:left w:val="nil"/>
              <w:bottom w:val="single" w:sz="4" w:space="0" w:color="auto"/>
              <w:right w:val="single" w:sz="4" w:space="0" w:color="auto"/>
            </w:tcBorders>
            <w:shd w:val="clear" w:color="auto" w:fill="auto"/>
            <w:vAlign w:val="center"/>
          </w:tcPr>
          <w:p w14:paraId="4A421AE0" w14:textId="718DE96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20</w:t>
            </w:r>
          </w:p>
        </w:tc>
        <w:tc>
          <w:tcPr>
            <w:tcW w:w="386" w:type="pct"/>
            <w:tcBorders>
              <w:top w:val="nil"/>
              <w:left w:val="nil"/>
              <w:bottom w:val="single" w:sz="4" w:space="0" w:color="auto"/>
              <w:right w:val="single" w:sz="4" w:space="0" w:color="auto"/>
            </w:tcBorders>
            <w:shd w:val="clear" w:color="auto" w:fill="auto"/>
            <w:vAlign w:val="center"/>
          </w:tcPr>
          <w:p w14:paraId="650DD74B" w14:textId="6C3F9C2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9</w:t>
            </w:r>
          </w:p>
        </w:tc>
        <w:tc>
          <w:tcPr>
            <w:tcW w:w="392" w:type="pct"/>
            <w:tcBorders>
              <w:top w:val="nil"/>
              <w:left w:val="nil"/>
              <w:bottom w:val="single" w:sz="4" w:space="0" w:color="auto"/>
              <w:right w:val="single" w:sz="4" w:space="0" w:color="auto"/>
            </w:tcBorders>
            <w:shd w:val="clear" w:color="auto" w:fill="auto"/>
            <w:vAlign w:val="center"/>
          </w:tcPr>
          <w:p w14:paraId="5F0942DE" w14:textId="5F55B97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47</w:t>
            </w:r>
          </w:p>
        </w:tc>
        <w:tc>
          <w:tcPr>
            <w:tcW w:w="393" w:type="pct"/>
            <w:tcBorders>
              <w:top w:val="nil"/>
              <w:left w:val="nil"/>
              <w:bottom w:val="single" w:sz="4" w:space="0" w:color="auto"/>
              <w:right w:val="single" w:sz="4" w:space="0" w:color="auto"/>
            </w:tcBorders>
            <w:shd w:val="clear" w:color="auto" w:fill="auto"/>
            <w:vAlign w:val="center"/>
          </w:tcPr>
          <w:p w14:paraId="01572AB3" w14:textId="76B8E07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0.4558</w:t>
            </w:r>
          </w:p>
        </w:tc>
        <w:tc>
          <w:tcPr>
            <w:tcW w:w="473" w:type="pct"/>
            <w:tcBorders>
              <w:top w:val="nil"/>
              <w:left w:val="nil"/>
              <w:bottom w:val="single" w:sz="4" w:space="0" w:color="auto"/>
              <w:right w:val="single" w:sz="4" w:space="0" w:color="auto"/>
            </w:tcBorders>
            <w:shd w:val="clear" w:color="auto" w:fill="auto"/>
            <w:vAlign w:val="center"/>
          </w:tcPr>
          <w:p w14:paraId="080DC5A9" w14:textId="2D885E6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0.3178</w:t>
            </w:r>
          </w:p>
        </w:tc>
        <w:tc>
          <w:tcPr>
            <w:tcW w:w="392" w:type="pct"/>
            <w:tcBorders>
              <w:top w:val="nil"/>
              <w:left w:val="nil"/>
              <w:bottom w:val="single" w:sz="4" w:space="0" w:color="auto"/>
              <w:right w:val="single" w:sz="4" w:space="0" w:color="auto"/>
            </w:tcBorders>
            <w:shd w:val="clear" w:color="auto" w:fill="auto"/>
            <w:vAlign w:val="center"/>
          </w:tcPr>
          <w:p w14:paraId="14798AD1" w14:textId="639B0E6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2.0593</w:t>
            </w:r>
          </w:p>
        </w:tc>
        <w:tc>
          <w:tcPr>
            <w:tcW w:w="392" w:type="pct"/>
            <w:tcBorders>
              <w:top w:val="nil"/>
              <w:left w:val="nil"/>
              <w:bottom w:val="single" w:sz="4" w:space="0" w:color="auto"/>
              <w:right w:val="single" w:sz="4" w:space="0" w:color="auto"/>
            </w:tcBorders>
            <w:shd w:val="clear" w:color="auto" w:fill="auto"/>
            <w:vAlign w:val="center"/>
          </w:tcPr>
          <w:p w14:paraId="15CF4291" w14:textId="4E8475F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0.1823</w:t>
            </w:r>
          </w:p>
        </w:tc>
        <w:tc>
          <w:tcPr>
            <w:tcW w:w="392" w:type="pct"/>
            <w:tcBorders>
              <w:top w:val="nil"/>
              <w:left w:val="nil"/>
              <w:bottom w:val="single" w:sz="4" w:space="0" w:color="auto"/>
              <w:right w:val="single" w:sz="4" w:space="0" w:color="auto"/>
            </w:tcBorders>
            <w:shd w:val="clear" w:color="auto" w:fill="auto"/>
            <w:vAlign w:val="center"/>
          </w:tcPr>
          <w:p w14:paraId="4B396D35" w14:textId="4AAE317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0.0622</w:t>
            </w:r>
          </w:p>
        </w:tc>
        <w:tc>
          <w:tcPr>
            <w:tcW w:w="380" w:type="pct"/>
            <w:tcBorders>
              <w:top w:val="nil"/>
              <w:left w:val="nil"/>
              <w:bottom w:val="single" w:sz="4" w:space="0" w:color="auto"/>
              <w:right w:val="single" w:sz="4" w:space="0" w:color="auto"/>
            </w:tcBorders>
            <w:shd w:val="clear" w:color="auto" w:fill="auto"/>
            <w:vAlign w:val="center"/>
          </w:tcPr>
          <w:p w14:paraId="751F791B" w14:textId="17AC669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4.0451</w:t>
            </w:r>
          </w:p>
        </w:tc>
      </w:tr>
      <w:tr w:rsidR="00643951" w:rsidRPr="0063588F" w14:paraId="76A74217" w14:textId="77777777" w:rsidTr="00425823">
        <w:trPr>
          <w:trHeight w:val="259"/>
        </w:trPr>
        <w:tc>
          <w:tcPr>
            <w:tcW w:w="700" w:type="pct"/>
            <w:vMerge/>
            <w:tcBorders>
              <w:left w:val="single" w:sz="4" w:space="0" w:color="auto"/>
              <w:right w:val="single" w:sz="4" w:space="0" w:color="auto"/>
            </w:tcBorders>
            <w:vAlign w:val="center"/>
          </w:tcPr>
          <w:p w14:paraId="6BBF9BFF" w14:textId="3DA727D9" w:rsidR="00643951" w:rsidRPr="00AD757C" w:rsidRDefault="00643951" w:rsidP="00643951">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30D08158" w14:textId="1C4863B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408" w:type="pct"/>
            <w:tcBorders>
              <w:top w:val="nil"/>
              <w:left w:val="single" w:sz="4" w:space="0" w:color="auto"/>
              <w:bottom w:val="single" w:sz="4" w:space="0" w:color="auto"/>
              <w:right w:val="single" w:sz="4" w:space="0" w:color="auto"/>
            </w:tcBorders>
            <w:shd w:val="clear" w:color="auto" w:fill="auto"/>
            <w:vAlign w:val="center"/>
          </w:tcPr>
          <w:p w14:paraId="49FEE29D" w14:textId="4BE7955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130</w:t>
            </w:r>
          </w:p>
        </w:tc>
        <w:tc>
          <w:tcPr>
            <w:tcW w:w="400" w:type="pct"/>
            <w:tcBorders>
              <w:top w:val="nil"/>
              <w:left w:val="nil"/>
              <w:bottom w:val="single" w:sz="4" w:space="0" w:color="auto"/>
              <w:right w:val="single" w:sz="4" w:space="0" w:color="auto"/>
            </w:tcBorders>
            <w:shd w:val="clear" w:color="auto" w:fill="auto"/>
            <w:vAlign w:val="center"/>
          </w:tcPr>
          <w:p w14:paraId="52486C1D" w14:textId="0E588A6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23</w:t>
            </w:r>
          </w:p>
        </w:tc>
        <w:tc>
          <w:tcPr>
            <w:tcW w:w="386" w:type="pct"/>
            <w:tcBorders>
              <w:top w:val="nil"/>
              <w:left w:val="nil"/>
              <w:bottom w:val="single" w:sz="4" w:space="0" w:color="auto"/>
              <w:right w:val="single" w:sz="4" w:space="0" w:color="auto"/>
            </w:tcBorders>
            <w:shd w:val="clear" w:color="auto" w:fill="auto"/>
            <w:vAlign w:val="center"/>
          </w:tcPr>
          <w:p w14:paraId="3F686E86" w14:textId="75C1CDC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w:t>
            </w:r>
          </w:p>
        </w:tc>
        <w:tc>
          <w:tcPr>
            <w:tcW w:w="392" w:type="pct"/>
            <w:tcBorders>
              <w:top w:val="nil"/>
              <w:left w:val="nil"/>
              <w:bottom w:val="single" w:sz="4" w:space="0" w:color="auto"/>
              <w:right w:val="single" w:sz="4" w:space="0" w:color="auto"/>
            </w:tcBorders>
            <w:shd w:val="clear" w:color="auto" w:fill="auto"/>
            <w:vAlign w:val="center"/>
          </w:tcPr>
          <w:p w14:paraId="2464EA4A" w14:textId="26FF647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31</w:t>
            </w:r>
          </w:p>
        </w:tc>
        <w:tc>
          <w:tcPr>
            <w:tcW w:w="393" w:type="pct"/>
            <w:tcBorders>
              <w:top w:val="nil"/>
              <w:left w:val="nil"/>
              <w:bottom w:val="single" w:sz="4" w:space="0" w:color="auto"/>
              <w:right w:val="single" w:sz="4" w:space="0" w:color="auto"/>
            </w:tcBorders>
            <w:shd w:val="clear" w:color="auto" w:fill="auto"/>
            <w:vAlign w:val="center"/>
          </w:tcPr>
          <w:p w14:paraId="4E7CEA08" w14:textId="2EBF078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0.4850</w:t>
            </w:r>
          </w:p>
        </w:tc>
        <w:tc>
          <w:tcPr>
            <w:tcW w:w="473" w:type="pct"/>
            <w:tcBorders>
              <w:top w:val="nil"/>
              <w:left w:val="nil"/>
              <w:bottom w:val="single" w:sz="4" w:space="0" w:color="auto"/>
              <w:right w:val="single" w:sz="4" w:space="0" w:color="auto"/>
            </w:tcBorders>
            <w:shd w:val="clear" w:color="auto" w:fill="auto"/>
            <w:vAlign w:val="center"/>
          </w:tcPr>
          <w:p w14:paraId="292B03E2" w14:textId="719059A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0.3239</w:t>
            </w:r>
          </w:p>
        </w:tc>
        <w:tc>
          <w:tcPr>
            <w:tcW w:w="392" w:type="pct"/>
            <w:tcBorders>
              <w:top w:val="nil"/>
              <w:left w:val="nil"/>
              <w:bottom w:val="single" w:sz="4" w:space="0" w:color="auto"/>
              <w:right w:val="single" w:sz="4" w:space="0" w:color="auto"/>
            </w:tcBorders>
            <w:shd w:val="clear" w:color="auto" w:fill="auto"/>
            <w:vAlign w:val="center"/>
          </w:tcPr>
          <w:p w14:paraId="382529B1" w14:textId="49CD0BF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2.3077</w:t>
            </w:r>
          </w:p>
        </w:tc>
        <w:tc>
          <w:tcPr>
            <w:tcW w:w="392" w:type="pct"/>
            <w:tcBorders>
              <w:top w:val="nil"/>
              <w:left w:val="nil"/>
              <w:bottom w:val="single" w:sz="4" w:space="0" w:color="auto"/>
              <w:right w:val="single" w:sz="4" w:space="0" w:color="auto"/>
            </w:tcBorders>
            <w:shd w:val="clear" w:color="auto" w:fill="auto"/>
            <w:vAlign w:val="center"/>
          </w:tcPr>
          <w:p w14:paraId="04BD4FEF" w14:textId="5A505BD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0.1846</w:t>
            </w:r>
          </w:p>
        </w:tc>
        <w:tc>
          <w:tcPr>
            <w:tcW w:w="392" w:type="pct"/>
            <w:tcBorders>
              <w:top w:val="nil"/>
              <w:left w:val="nil"/>
              <w:bottom w:val="single" w:sz="4" w:space="0" w:color="auto"/>
              <w:right w:val="single" w:sz="4" w:space="0" w:color="auto"/>
            </w:tcBorders>
            <w:shd w:val="clear" w:color="auto" w:fill="auto"/>
            <w:vAlign w:val="center"/>
          </w:tcPr>
          <w:p w14:paraId="6DB03520" w14:textId="57E03CE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0.0643</w:t>
            </w:r>
          </w:p>
        </w:tc>
        <w:tc>
          <w:tcPr>
            <w:tcW w:w="380" w:type="pct"/>
            <w:tcBorders>
              <w:top w:val="nil"/>
              <w:left w:val="nil"/>
              <w:bottom w:val="single" w:sz="4" w:space="0" w:color="auto"/>
              <w:right w:val="single" w:sz="4" w:space="0" w:color="auto"/>
            </w:tcBorders>
            <w:shd w:val="clear" w:color="auto" w:fill="auto"/>
            <w:vAlign w:val="center"/>
          </w:tcPr>
          <w:p w14:paraId="1BF2FA66" w14:textId="508CE55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3.7746</w:t>
            </w:r>
          </w:p>
        </w:tc>
      </w:tr>
      <w:tr w:rsidR="00643951" w:rsidRPr="0063588F" w14:paraId="151CBE9C" w14:textId="77777777" w:rsidTr="00425823">
        <w:trPr>
          <w:trHeight w:val="259"/>
        </w:trPr>
        <w:tc>
          <w:tcPr>
            <w:tcW w:w="700" w:type="pct"/>
            <w:vMerge/>
            <w:tcBorders>
              <w:left w:val="single" w:sz="4" w:space="0" w:color="auto"/>
              <w:right w:val="single" w:sz="4" w:space="0" w:color="auto"/>
            </w:tcBorders>
            <w:vAlign w:val="center"/>
          </w:tcPr>
          <w:p w14:paraId="099F73C1" w14:textId="50B08B9E" w:rsidR="00643951" w:rsidRPr="00AD757C" w:rsidRDefault="00643951" w:rsidP="00643951">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45286F48" w14:textId="202582F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10</w:t>
            </w:r>
          </w:p>
        </w:tc>
        <w:tc>
          <w:tcPr>
            <w:tcW w:w="408" w:type="pct"/>
            <w:tcBorders>
              <w:top w:val="nil"/>
              <w:left w:val="single" w:sz="4" w:space="0" w:color="auto"/>
              <w:bottom w:val="single" w:sz="4" w:space="0" w:color="auto"/>
              <w:right w:val="single" w:sz="4" w:space="0" w:color="auto"/>
            </w:tcBorders>
            <w:shd w:val="clear" w:color="auto" w:fill="auto"/>
            <w:vAlign w:val="center"/>
          </w:tcPr>
          <w:p w14:paraId="3B41F187" w14:textId="48475E1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126</w:t>
            </w:r>
          </w:p>
        </w:tc>
        <w:tc>
          <w:tcPr>
            <w:tcW w:w="400" w:type="pct"/>
            <w:tcBorders>
              <w:top w:val="nil"/>
              <w:left w:val="nil"/>
              <w:bottom w:val="single" w:sz="4" w:space="0" w:color="auto"/>
              <w:right w:val="single" w:sz="4" w:space="0" w:color="auto"/>
            </w:tcBorders>
            <w:shd w:val="clear" w:color="auto" w:fill="auto"/>
            <w:vAlign w:val="center"/>
          </w:tcPr>
          <w:p w14:paraId="6BDB8FBF" w14:textId="74F1CBF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26</w:t>
            </w:r>
          </w:p>
        </w:tc>
        <w:tc>
          <w:tcPr>
            <w:tcW w:w="386" w:type="pct"/>
            <w:tcBorders>
              <w:top w:val="nil"/>
              <w:left w:val="nil"/>
              <w:bottom w:val="single" w:sz="4" w:space="0" w:color="auto"/>
              <w:right w:val="single" w:sz="4" w:space="0" w:color="auto"/>
            </w:tcBorders>
            <w:shd w:val="clear" w:color="auto" w:fill="auto"/>
            <w:vAlign w:val="center"/>
          </w:tcPr>
          <w:p w14:paraId="61268C12" w14:textId="7B2A5EE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1ED867C8" w14:textId="2387A92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w:t>
            </w:r>
          </w:p>
        </w:tc>
        <w:tc>
          <w:tcPr>
            <w:tcW w:w="393" w:type="pct"/>
            <w:tcBorders>
              <w:top w:val="nil"/>
              <w:left w:val="nil"/>
              <w:bottom w:val="single" w:sz="4" w:space="0" w:color="auto"/>
              <w:right w:val="single" w:sz="4" w:space="0" w:color="auto"/>
            </w:tcBorders>
            <w:shd w:val="clear" w:color="auto" w:fill="auto"/>
            <w:vAlign w:val="center"/>
          </w:tcPr>
          <w:p w14:paraId="6F1223F1" w14:textId="2670D99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0.4760</w:t>
            </w:r>
          </w:p>
        </w:tc>
        <w:tc>
          <w:tcPr>
            <w:tcW w:w="473" w:type="pct"/>
            <w:tcBorders>
              <w:top w:val="nil"/>
              <w:left w:val="nil"/>
              <w:bottom w:val="single" w:sz="4" w:space="0" w:color="auto"/>
              <w:right w:val="single" w:sz="4" w:space="0" w:color="auto"/>
            </w:tcBorders>
            <w:shd w:val="clear" w:color="auto" w:fill="auto"/>
            <w:vAlign w:val="center"/>
          </w:tcPr>
          <w:p w14:paraId="25F9CEE9" w14:textId="5257637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0.3624</w:t>
            </w:r>
          </w:p>
        </w:tc>
        <w:tc>
          <w:tcPr>
            <w:tcW w:w="392" w:type="pct"/>
            <w:tcBorders>
              <w:top w:val="nil"/>
              <w:left w:val="nil"/>
              <w:bottom w:val="single" w:sz="4" w:space="0" w:color="auto"/>
              <w:right w:val="single" w:sz="4" w:space="0" w:color="auto"/>
            </w:tcBorders>
            <w:shd w:val="clear" w:color="auto" w:fill="auto"/>
            <w:vAlign w:val="center"/>
          </w:tcPr>
          <w:p w14:paraId="009CB1D0" w14:textId="7D8EE91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2.8333</w:t>
            </w:r>
          </w:p>
        </w:tc>
        <w:tc>
          <w:tcPr>
            <w:tcW w:w="392" w:type="pct"/>
            <w:tcBorders>
              <w:top w:val="nil"/>
              <w:left w:val="nil"/>
              <w:bottom w:val="single" w:sz="4" w:space="0" w:color="auto"/>
              <w:right w:val="single" w:sz="4" w:space="0" w:color="auto"/>
            </w:tcBorders>
            <w:shd w:val="clear" w:color="auto" w:fill="auto"/>
            <w:vAlign w:val="center"/>
          </w:tcPr>
          <w:p w14:paraId="165E2573" w14:textId="6E91585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0.0681</w:t>
            </w:r>
          </w:p>
        </w:tc>
        <w:tc>
          <w:tcPr>
            <w:tcW w:w="392" w:type="pct"/>
            <w:tcBorders>
              <w:top w:val="nil"/>
              <w:left w:val="nil"/>
              <w:bottom w:val="single" w:sz="4" w:space="0" w:color="auto"/>
              <w:right w:val="single" w:sz="4" w:space="0" w:color="auto"/>
            </w:tcBorders>
            <w:shd w:val="clear" w:color="auto" w:fill="auto"/>
            <w:vAlign w:val="center"/>
          </w:tcPr>
          <w:p w14:paraId="34CF58B0" w14:textId="58F80AC1"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0.0365</w:t>
            </w:r>
          </w:p>
        </w:tc>
        <w:tc>
          <w:tcPr>
            <w:tcW w:w="380" w:type="pct"/>
            <w:tcBorders>
              <w:top w:val="nil"/>
              <w:left w:val="nil"/>
              <w:bottom w:val="single" w:sz="4" w:space="0" w:color="auto"/>
              <w:right w:val="single" w:sz="4" w:space="0" w:color="auto"/>
            </w:tcBorders>
            <w:shd w:val="clear" w:color="auto" w:fill="auto"/>
            <w:vAlign w:val="center"/>
          </w:tcPr>
          <w:p w14:paraId="118A27DA" w14:textId="3EC16AA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3.8010</w:t>
            </w:r>
          </w:p>
        </w:tc>
      </w:tr>
      <w:tr w:rsidR="00643951" w:rsidRPr="0063588F" w14:paraId="496888C6" w14:textId="77777777" w:rsidTr="00425823">
        <w:trPr>
          <w:trHeight w:val="259"/>
        </w:trPr>
        <w:tc>
          <w:tcPr>
            <w:tcW w:w="700" w:type="pct"/>
            <w:vMerge/>
            <w:tcBorders>
              <w:left w:val="single" w:sz="4" w:space="0" w:color="auto"/>
              <w:bottom w:val="single" w:sz="4" w:space="0" w:color="auto"/>
              <w:right w:val="single" w:sz="4" w:space="0" w:color="auto"/>
            </w:tcBorders>
            <w:vAlign w:val="center"/>
          </w:tcPr>
          <w:p w14:paraId="0AC929BC" w14:textId="1FE919CC" w:rsidR="00643951" w:rsidRPr="00AD757C" w:rsidRDefault="00643951" w:rsidP="00643951">
            <w:pPr>
              <w:spacing w:after="0" w:line="240" w:lineRule="auto"/>
              <w:jc w:val="center"/>
              <w:rPr>
                <w:rFonts w:cstheme="minorHAnsi"/>
                <w:sz w:val="16"/>
                <w:szCs w:val="16"/>
                <w:lang w:eastAsia="es-GT"/>
              </w:rPr>
            </w:pPr>
          </w:p>
        </w:tc>
        <w:tc>
          <w:tcPr>
            <w:tcW w:w="292" w:type="pct"/>
            <w:tcBorders>
              <w:top w:val="single" w:sz="4" w:space="0" w:color="auto"/>
              <w:left w:val="single" w:sz="4" w:space="0" w:color="auto"/>
              <w:bottom w:val="single" w:sz="4" w:space="0" w:color="auto"/>
              <w:right w:val="single" w:sz="4" w:space="0" w:color="auto"/>
            </w:tcBorders>
            <w:vAlign w:val="center"/>
          </w:tcPr>
          <w:p w14:paraId="6252DA93" w14:textId="5A1E6618"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20</w:t>
            </w:r>
          </w:p>
        </w:tc>
        <w:tc>
          <w:tcPr>
            <w:tcW w:w="408" w:type="pct"/>
            <w:tcBorders>
              <w:top w:val="nil"/>
              <w:left w:val="single" w:sz="4" w:space="0" w:color="auto"/>
              <w:bottom w:val="single" w:sz="4" w:space="0" w:color="auto"/>
              <w:right w:val="single" w:sz="4" w:space="0" w:color="auto"/>
            </w:tcBorders>
            <w:shd w:val="clear" w:color="auto" w:fill="auto"/>
            <w:vAlign w:val="center"/>
          </w:tcPr>
          <w:p w14:paraId="1F982BF8" w14:textId="1D2548A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149</w:t>
            </w:r>
          </w:p>
        </w:tc>
        <w:tc>
          <w:tcPr>
            <w:tcW w:w="400" w:type="pct"/>
            <w:tcBorders>
              <w:top w:val="nil"/>
              <w:left w:val="nil"/>
              <w:bottom w:val="single" w:sz="4" w:space="0" w:color="auto"/>
              <w:right w:val="single" w:sz="4" w:space="0" w:color="auto"/>
            </w:tcBorders>
            <w:shd w:val="clear" w:color="auto" w:fill="auto"/>
            <w:vAlign w:val="center"/>
          </w:tcPr>
          <w:p w14:paraId="2BDB9885" w14:textId="3A61338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23</w:t>
            </w:r>
          </w:p>
        </w:tc>
        <w:tc>
          <w:tcPr>
            <w:tcW w:w="386" w:type="pct"/>
            <w:tcBorders>
              <w:top w:val="nil"/>
              <w:left w:val="nil"/>
              <w:bottom w:val="single" w:sz="4" w:space="0" w:color="auto"/>
              <w:right w:val="single" w:sz="4" w:space="0" w:color="auto"/>
            </w:tcBorders>
            <w:shd w:val="clear" w:color="auto" w:fill="auto"/>
            <w:vAlign w:val="center"/>
          </w:tcPr>
          <w:p w14:paraId="2276EE79" w14:textId="3E022AAA" w:rsidR="00643951" w:rsidRPr="002F07AE" w:rsidRDefault="00643951" w:rsidP="00643951">
            <w:pPr>
              <w:spacing w:after="0" w:line="240" w:lineRule="auto"/>
              <w:jc w:val="center"/>
              <w:rPr>
                <w:rFonts w:cstheme="minorHAnsi"/>
                <w:sz w:val="18"/>
                <w:szCs w:val="18"/>
              </w:rPr>
            </w:pPr>
            <w:r w:rsidRPr="002F07AE">
              <w:rPr>
                <w:rFonts w:cstheme="minorHAnsi"/>
                <w:sz w:val="18"/>
                <w:szCs w:val="18"/>
              </w:rPr>
              <w:t>5</w:t>
            </w:r>
          </w:p>
        </w:tc>
        <w:tc>
          <w:tcPr>
            <w:tcW w:w="392" w:type="pct"/>
            <w:tcBorders>
              <w:top w:val="nil"/>
              <w:left w:val="nil"/>
              <w:bottom w:val="single" w:sz="4" w:space="0" w:color="auto"/>
              <w:right w:val="single" w:sz="4" w:space="0" w:color="auto"/>
            </w:tcBorders>
            <w:shd w:val="clear" w:color="auto" w:fill="auto"/>
            <w:vAlign w:val="center"/>
          </w:tcPr>
          <w:p w14:paraId="47A76EB9" w14:textId="742BA22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19</w:t>
            </w:r>
          </w:p>
        </w:tc>
        <w:tc>
          <w:tcPr>
            <w:tcW w:w="393" w:type="pct"/>
            <w:tcBorders>
              <w:top w:val="nil"/>
              <w:left w:val="nil"/>
              <w:bottom w:val="single" w:sz="4" w:space="0" w:color="auto"/>
              <w:right w:val="single" w:sz="4" w:space="0" w:color="auto"/>
            </w:tcBorders>
            <w:shd w:val="clear" w:color="auto" w:fill="auto"/>
            <w:vAlign w:val="center"/>
          </w:tcPr>
          <w:p w14:paraId="7D4F9615" w14:textId="48F9CA8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0.5109</w:t>
            </w:r>
          </w:p>
        </w:tc>
        <w:tc>
          <w:tcPr>
            <w:tcW w:w="473" w:type="pct"/>
            <w:tcBorders>
              <w:top w:val="nil"/>
              <w:left w:val="nil"/>
              <w:bottom w:val="single" w:sz="4" w:space="0" w:color="auto"/>
              <w:right w:val="single" w:sz="4" w:space="0" w:color="auto"/>
            </w:tcBorders>
            <w:shd w:val="clear" w:color="auto" w:fill="auto"/>
            <w:vAlign w:val="center"/>
          </w:tcPr>
          <w:p w14:paraId="713D8C87" w14:textId="31DB74C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0.3776</w:t>
            </w:r>
          </w:p>
        </w:tc>
        <w:tc>
          <w:tcPr>
            <w:tcW w:w="392" w:type="pct"/>
            <w:tcBorders>
              <w:top w:val="nil"/>
              <w:left w:val="nil"/>
              <w:bottom w:val="single" w:sz="4" w:space="0" w:color="auto"/>
              <w:right w:val="single" w:sz="4" w:space="0" w:color="auto"/>
            </w:tcBorders>
            <w:shd w:val="clear" w:color="auto" w:fill="auto"/>
            <w:vAlign w:val="center"/>
          </w:tcPr>
          <w:p w14:paraId="2E8ECC31" w14:textId="4B1C116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3.0618</w:t>
            </w:r>
          </w:p>
        </w:tc>
        <w:tc>
          <w:tcPr>
            <w:tcW w:w="392" w:type="pct"/>
            <w:tcBorders>
              <w:top w:val="nil"/>
              <w:left w:val="nil"/>
              <w:bottom w:val="single" w:sz="4" w:space="0" w:color="auto"/>
              <w:right w:val="single" w:sz="4" w:space="0" w:color="auto"/>
            </w:tcBorders>
            <w:shd w:val="clear" w:color="auto" w:fill="auto"/>
            <w:vAlign w:val="center"/>
          </w:tcPr>
          <w:p w14:paraId="373C4792" w14:textId="0ED4296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0.0266</w:t>
            </w:r>
          </w:p>
        </w:tc>
        <w:tc>
          <w:tcPr>
            <w:tcW w:w="392" w:type="pct"/>
            <w:tcBorders>
              <w:top w:val="nil"/>
              <w:left w:val="nil"/>
              <w:bottom w:val="single" w:sz="4" w:space="0" w:color="auto"/>
              <w:right w:val="single" w:sz="4" w:space="0" w:color="auto"/>
            </w:tcBorders>
            <w:shd w:val="clear" w:color="auto" w:fill="auto"/>
            <w:vAlign w:val="center"/>
          </w:tcPr>
          <w:p w14:paraId="1E9288BA" w14:textId="7C445855"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0.0171</w:t>
            </w:r>
          </w:p>
        </w:tc>
        <w:tc>
          <w:tcPr>
            <w:tcW w:w="380" w:type="pct"/>
            <w:tcBorders>
              <w:top w:val="nil"/>
              <w:left w:val="nil"/>
              <w:bottom w:val="single" w:sz="4" w:space="0" w:color="auto"/>
              <w:right w:val="single" w:sz="4" w:space="0" w:color="auto"/>
            </w:tcBorders>
            <w:shd w:val="clear" w:color="auto" w:fill="auto"/>
            <w:vAlign w:val="center"/>
          </w:tcPr>
          <w:p w14:paraId="7694157E" w14:textId="64FDBCD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4.2132</w:t>
            </w:r>
          </w:p>
        </w:tc>
      </w:tr>
      <w:tr w:rsidR="00643951" w:rsidRPr="0063588F" w14:paraId="05EE3D57"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vAlign w:val="bottom"/>
            <w:hideMark/>
          </w:tcPr>
          <w:p w14:paraId="4A53FA48" w14:textId="77777777" w:rsidR="00643951" w:rsidRPr="00AD757C" w:rsidRDefault="00643951" w:rsidP="00643951">
            <w:pPr>
              <w:spacing w:after="0" w:line="240" w:lineRule="auto"/>
              <w:jc w:val="center"/>
              <w:rPr>
                <w:rFonts w:cstheme="minorHAnsi"/>
                <w:sz w:val="16"/>
                <w:szCs w:val="16"/>
                <w:lang w:eastAsia="es-GT"/>
              </w:rPr>
            </w:pPr>
            <w:r w:rsidRPr="00AD757C">
              <w:rPr>
                <w:rFonts w:cstheme="minorHAnsi"/>
                <w:sz w:val="16"/>
                <w:szCs w:val="16"/>
                <w:lang w:eastAsia="es-GT"/>
              </w:rPr>
              <w:t>Río Michatoya</w:t>
            </w:r>
          </w:p>
        </w:tc>
        <w:tc>
          <w:tcPr>
            <w:tcW w:w="292" w:type="pct"/>
            <w:tcBorders>
              <w:top w:val="single" w:sz="4" w:space="0" w:color="auto"/>
              <w:left w:val="single" w:sz="4" w:space="0" w:color="auto"/>
              <w:bottom w:val="single" w:sz="4" w:space="0" w:color="auto"/>
              <w:right w:val="single" w:sz="4" w:space="0" w:color="auto"/>
            </w:tcBorders>
            <w:vAlign w:val="center"/>
          </w:tcPr>
          <w:p w14:paraId="12B57AA5" w14:textId="5B3F862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72EC14A" w14:textId="7543AAE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154</w:t>
            </w:r>
          </w:p>
        </w:tc>
        <w:tc>
          <w:tcPr>
            <w:tcW w:w="400" w:type="pct"/>
            <w:tcBorders>
              <w:top w:val="nil"/>
              <w:left w:val="nil"/>
              <w:bottom w:val="single" w:sz="4" w:space="0" w:color="auto"/>
              <w:right w:val="single" w:sz="4" w:space="0" w:color="auto"/>
            </w:tcBorders>
            <w:shd w:val="clear" w:color="auto" w:fill="auto"/>
            <w:vAlign w:val="center"/>
          </w:tcPr>
          <w:p w14:paraId="37BA1A50" w14:textId="40011FD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25</w:t>
            </w:r>
          </w:p>
        </w:tc>
        <w:tc>
          <w:tcPr>
            <w:tcW w:w="386" w:type="pct"/>
            <w:tcBorders>
              <w:top w:val="nil"/>
              <w:left w:val="nil"/>
              <w:bottom w:val="single" w:sz="4" w:space="0" w:color="auto"/>
              <w:right w:val="single" w:sz="4" w:space="0" w:color="auto"/>
            </w:tcBorders>
            <w:shd w:val="clear" w:color="auto" w:fill="auto"/>
            <w:vAlign w:val="center"/>
          </w:tcPr>
          <w:p w14:paraId="79902E26" w14:textId="06302C24" w:rsidR="00643951" w:rsidRPr="002F07AE" w:rsidRDefault="00643951" w:rsidP="00643951">
            <w:pPr>
              <w:spacing w:after="0" w:line="240" w:lineRule="auto"/>
              <w:jc w:val="center"/>
              <w:rPr>
                <w:rFonts w:cstheme="minorHAnsi"/>
                <w:sz w:val="18"/>
                <w:szCs w:val="18"/>
              </w:rPr>
            </w:pPr>
            <w:r w:rsidRPr="002F07AE">
              <w:rPr>
                <w:rFonts w:cstheme="minorHAnsi"/>
                <w:sz w:val="18"/>
                <w:szCs w:val="18"/>
              </w:rPr>
              <w:t>8</w:t>
            </w:r>
          </w:p>
        </w:tc>
        <w:tc>
          <w:tcPr>
            <w:tcW w:w="392" w:type="pct"/>
            <w:tcBorders>
              <w:top w:val="nil"/>
              <w:left w:val="nil"/>
              <w:bottom w:val="single" w:sz="4" w:space="0" w:color="auto"/>
              <w:right w:val="single" w:sz="4" w:space="0" w:color="auto"/>
            </w:tcBorders>
            <w:shd w:val="clear" w:color="auto" w:fill="auto"/>
            <w:vAlign w:val="center"/>
          </w:tcPr>
          <w:p w14:paraId="2B4765C3" w14:textId="011A262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w:t>
            </w:r>
          </w:p>
        </w:tc>
        <w:tc>
          <w:tcPr>
            <w:tcW w:w="393" w:type="pct"/>
            <w:tcBorders>
              <w:top w:val="nil"/>
              <w:left w:val="nil"/>
              <w:bottom w:val="single" w:sz="4" w:space="0" w:color="auto"/>
              <w:right w:val="single" w:sz="4" w:space="0" w:color="auto"/>
            </w:tcBorders>
            <w:shd w:val="clear" w:color="auto" w:fill="auto"/>
            <w:vAlign w:val="center"/>
          </w:tcPr>
          <w:p w14:paraId="6D17AA5A" w14:textId="6336DED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0.4848</w:t>
            </w:r>
          </w:p>
        </w:tc>
        <w:tc>
          <w:tcPr>
            <w:tcW w:w="473" w:type="pct"/>
            <w:tcBorders>
              <w:top w:val="nil"/>
              <w:left w:val="nil"/>
              <w:bottom w:val="single" w:sz="4" w:space="0" w:color="auto"/>
              <w:right w:val="single" w:sz="4" w:space="0" w:color="auto"/>
            </w:tcBorders>
            <w:shd w:val="clear" w:color="auto" w:fill="auto"/>
            <w:vAlign w:val="center"/>
          </w:tcPr>
          <w:p w14:paraId="3FEF2798" w14:textId="4B10BAA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0.3101</w:t>
            </w:r>
          </w:p>
        </w:tc>
        <w:tc>
          <w:tcPr>
            <w:tcW w:w="392" w:type="pct"/>
            <w:tcBorders>
              <w:top w:val="nil"/>
              <w:left w:val="nil"/>
              <w:bottom w:val="single" w:sz="4" w:space="0" w:color="auto"/>
              <w:right w:val="single" w:sz="4" w:space="0" w:color="auto"/>
            </w:tcBorders>
            <w:shd w:val="clear" w:color="auto" w:fill="auto"/>
            <w:vAlign w:val="center"/>
          </w:tcPr>
          <w:p w14:paraId="1E2C1977" w14:textId="5BD63D7D"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2.1361</w:t>
            </w:r>
          </w:p>
        </w:tc>
        <w:tc>
          <w:tcPr>
            <w:tcW w:w="392" w:type="pct"/>
            <w:tcBorders>
              <w:top w:val="nil"/>
              <w:left w:val="nil"/>
              <w:bottom w:val="single" w:sz="4" w:space="0" w:color="auto"/>
              <w:right w:val="single" w:sz="4" w:space="0" w:color="auto"/>
            </w:tcBorders>
            <w:shd w:val="clear" w:color="auto" w:fill="auto"/>
            <w:vAlign w:val="center"/>
          </w:tcPr>
          <w:p w14:paraId="1CD9B709" w14:textId="4501B88E"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0.2412</w:t>
            </w:r>
          </w:p>
        </w:tc>
        <w:tc>
          <w:tcPr>
            <w:tcW w:w="392" w:type="pct"/>
            <w:tcBorders>
              <w:top w:val="nil"/>
              <w:left w:val="nil"/>
              <w:bottom w:val="single" w:sz="4" w:space="0" w:color="auto"/>
              <w:right w:val="single" w:sz="4" w:space="0" w:color="auto"/>
            </w:tcBorders>
            <w:shd w:val="clear" w:color="auto" w:fill="auto"/>
            <w:vAlign w:val="center"/>
          </w:tcPr>
          <w:p w14:paraId="674F8EB6" w14:textId="6E11F8C0"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0.0707</w:t>
            </w:r>
          </w:p>
        </w:tc>
        <w:tc>
          <w:tcPr>
            <w:tcW w:w="380" w:type="pct"/>
            <w:tcBorders>
              <w:top w:val="nil"/>
              <w:left w:val="nil"/>
              <w:bottom w:val="single" w:sz="4" w:space="0" w:color="auto"/>
              <w:right w:val="single" w:sz="4" w:space="0" w:color="auto"/>
            </w:tcBorders>
            <w:shd w:val="clear" w:color="auto" w:fill="auto"/>
            <w:vAlign w:val="center"/>
          </w:tcPr>
          <w:p w14:paraId="7222D007" w14:textId="4280BD6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4.2853</w:t>
            </w:r>
          </w:p>
        </w:tc>
      </w:tr>
      <w:tr w:rsidR="00643951" w:rsidRPr="0063588F" w14:paraId="1AD18EE5" w14:textId="77777777" w:rsidTr="00425823">
        <w:trPr>
          <w:trHeight w:val="259"/>
        </w:trPr>
        <w:tc>
          <w:tcPr>
            <w:tcW w:w="700" w:type="pct"/>
            <w:tcBorders>
              <w:top w:val="single" w:sz="4" w:space="0" w:color="auto"/>
              <w:left w:val="single" w:sz="4" w:space="0" w:color="auto"/>
              <w:bottom w:val="single" w:sz="4" w:space="0" w:color="auto"/>
              <w:right w:val="single" w:sz="4" w:space="0" w:color="auto"/>
            </w:tcBorders>
            <w:vAlign w:val="center"/>
            <w:hideMark/>
          </w:tcPr>
          <w:p w14:paraId="1FB3F7B1" w14:textId="77777777" w:rsidR="00643951" w:rsidRPr="00AD757C" w:rsidRDefault="00643951" w:rsidP="00643951">
            <w:pPr>
              <w:spacing w:after="0" w:line="240" w:lineRule="auto"/>
              <w:jc w:val="center"/>
              <w:rPr>
                <w:rFonts w:cstheme="minorHAnsi"/>
                <w:sz w:val="16"/>
                <w:szCs w:val="16"/>
                <w:lang w:eastAsia="es-GT"/>
              </w:rPr>
            </w:pPr>
            <w:r w:rsidRPr="00AD757C">
              <w:rPr>
                <w:rFonts w:cstheme="minorHAnsi"/>
                <w:sz w:val="16"/>
                <w:szCs w:val="16"/>
                <w:lang w:eastAsia="es-GT"/>
              </w:rPr>
              <w:t>Playa pública</w:t>
            </w:r>
          </w:p>
        </w:tc>
        <w:tc>
          <w:tcPr>
            <w:tcW w:w="292" w:type="pct"/>
            <w:tcBorders>
              <w:top w:val="single" w:sz="4" w:space="0" w:color="auto"/>
              <w:left w:val="single" w:sz="4" w:space="0" w:color="auto"/>
              <w:bottom w:val="single" w:sz="4" w:space="0" w:color="auto"/>
              <w:right w:val="single" w:sz="4" w:space="0" w:color="auto"/>
            </w:tcBorders>
            <w:vAlign w:val="center"/>
          </w:tcPr>
          <w:p w14:paraId="563206E8" w14:textId="2F0B55EC"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w:t>
            </w:r>
          </w:p>
        </w:tc>
        <w:tc>
          <w:tcPr>
            <w:tcW w:w="408" w:type="pct"/>
            <w:tcBorders>
              <w:top w:val="nil"/>
              <w:left w:val="single" w:sz="4" w:space="0" w:color="auto"/>
              <w:bottom w:val="single" w:sz="4" w:space="0" w:color="auto"/>
              <w:right w:val="single" w:sz="4" w:space="0" w:color="auto"/>
            </w:tcBorders>
            <w:shd w:val="clear" w:color="auto" w:fill="auto"/>
            <w:vAlign w:val="center"/>
          </w:tcPr>
          <w:p w14:paraId="583FE8AB" w14:textId="5FF0238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167</w:t>
            </w:r>
          </w:p>
        </w:tc>
        <w:tc>
          <w:tcPr>
            <w:tcW w:w="400" w:type="pct"/>
            <w:tcBorders>
              <w:top w:val="nil"/>
              <w:left w:val="nil"/>
              <w:bottom w:val="single" w:sz="4" w:space="0" w:color="auto"/>
              <w:right w:val="single" w:sz="4" w:space="0" w:color="auto"/>
            </w:tcBorders>
            <w:shd w:val="clear" w:color="auto" w:fill="auto"/>
            <w:vAlign w:val="center"/>
          </w:tcPr>
          <w:p w14:paraId="26CDC1AA" w14:textId="1A8F50C7"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22</w:t>
            </w:r>
          </w:p>
        </w:tc>
        <w:tc>
          <w:tcPr>
            <w:tcW w:w="386" w:type="pct"/>
            <w:tcBorders>
              <w:top w:val="nil"/>
              <w:left w:val="nil"/>
              <w:bottom w:val="single" w:sz="4" w:space="0" w:color="auto"/>
              <w:right w:val="single" w:sz="4" w:space="0" w:color="auto"/>
            </w:tcBorders>
            <w:shd w:val="clear" w:color="auto" w:fill="auto"/>
            <w:vAlign w:val="center"/>
          </w:tcPr>
          <w:p w14:paraId="3E8B4C8F" w14:textId="071AA34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12</w:t>
            </w:r>
          </w:p>
        </w:tc>
        <w:tc>
          <w:tcPr>
            <w:tcW w:w="392" w:type="pct"/>
            <w:tcBorders>
              <w:top w:val="nil"/>
              <w:left w:val="nil"/>
              <w:bottom w:val="single" w:sz="4" w:space="0" w:color="auto"/>
              <w:right w:val="single" w:sz="4" w:space="0" w:color="auto"/>
            </w:tcBorders>
            <w:shd w:val="clear" w:color="auto" w:fill="auto"/>
            <w:vAlign w:val="center"/>
          </w:tcPr>
          <w:p w14:paraId="0104CD77" w14:textId="23F5E0F6"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22</w:t>
            </w:r>
          </w:p>
        </w:tc>
        <w:tc>
          <w:tcPr>
            <w:tcW w:w="393" w:type="pct"/>
            <w:tcBorders>
              <w:top w:val="nil"/>
              <w:left w:val="nil"/>
              <w:bottom w:val="single" w:sz="4" w:space="0" w:color="auto"/>
              <w:right w:val="single" w:sz="4" w:space="0" w:color="auto"/>
            </w:tcBorders>
            <w:shd w:val="clear" w:color="auto" w:fill="auto"/>
            <w:vAlign w:val="center"/>
          </w:tcPr>
          <w:p w14:paraId="304AF498" w14:textId="2AC409DF"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0.5269</w:t>
            </w:r>
          </w:p>
        </w:tc>
        <w:tc>
          <w:tcPr>
            <w:tcW w:w="473" w:type="pct"/>
            <w:tcBorders>
              <w:top w:val="nil"/>
              <w:left w:val="nil"/>
              <w:bottom w:val="single" w:sz="4" w:space="0" w:color="auto"/>
              <w:right w:val="single" w:sz="4" w:space="0" w:color="auto"/>
            </w:tcBorders>
            <w:shd w:val="clear" w:color="auto" w:fill="auto"/>
            <w:vAlign w:val="center"/>
          </w:tcPr>
          <w:p w14:paraId="4696450F" w14:textId="3DBB74F2"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0.3092</w:t>
            </w:r>
          </w:p>
        </w:tc>
        <w:tc>
          <w:tcPr>
            <w:tcW w:w="392" w:type="pct"/>
            <w:tcBorders>
              <w:top w:val="nil"/>
              <w:left w:val="nil"/>
              <w:bottom w:val="single" w:sz="4" w:space="0" w:color="auto"/>
              <w:right w:val="single" w:sz="4" w:space="0" w:color="auto"/>
            </w:tcBorders>
            <w:shd w:val="clear" w:color="auto" w:fill="auto"/>
            <w:vAlign w:val="center"/>
          </w:tcPr>
          <w:p w14:paraId="05B714C4" w14:textId="5B8245F3" w:rsidR="00643951" w:rsidRPr="002F07AE" w:rsidRDefault="00643951" w:rsidP="00643951">
            <w:pPr>
              <w:spacing w:after="0" w:line="240" w:lineRule="auto"/>
              <w:jc w:val="center"/>
              <w:rPr>
                <w:rFonts w:cstheme="minorHAnsi"/>
                <w:sz w:val="18"/>
                <w:szCs w:val="18"/>
              </w:rPr>
            </w:pPr>
            <w:r w:rsidRPr="002F07AE">
              <w:rPr>
                <w:rFonts w:cstheme="minorHAnsi"/>
                <w:sz w:val="18"/>
                <w:szCs w:val="18"/>
              </w:rPr>
              <w:t>2.1320</w:t>
            </w:r>
          </w:p>
        </w:tc>
        <w:tc>
          <w:tcPr>
            <w:tcW w:w="392" w:type="pct"/>
            <w:tcBorders>
              <w:top w:val="nil"/>
              <w:left w:val="nil"/>
              <w:bottom w:val="single" w:sz="4" w:space="0" w:color="auto"/>
              <w:right w:val="single" w:sz="4" w:space="0" w:color="auto"/>
            </w:tcBorders>
            <w:shd w:val="clear" w:color="auto" w:fill="auto"/>
            <w:vAlign w:val="center"/>
          </w:tcPr>
          <w:p w14:paraId="5BA45B2C" w14:textId="2FC2538B"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0.2287</w:t>
            </w:r>
          </w:p>
        </w:tc>
        <w:tc>
          <w:tcPr>
            <w:tcW w:w="392" w:type="pct"/>
            <w:tcBorders>
              <w:top w:val="nil"/>
              <w:left w:val="nil"/>
              <w:bottom w:val="single" w:sz="4" w:space="0" w:color="auto"/>
              <w:right w:val="single" w:sz="4" w:space="0" w:color="auto"/>
            </w:tcBorders>
            <w:shd w:val="clear" w:color="auto" w:fill="auto"/>
            <w:vAlign w:val="center"/>
          </w:tcPr>
          <w:p w14:paraId="4B4A9B1F" w14:textId="4D0BD44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0.0696</w:t>
            </w:r>
          </w:p>
        </w:tc>
        <w:tc>
          <w:tcPr>
            <w:tcW w:w="380" w:type="pct"/>
            <w:tcBorders>
              <w:top w:val="nil"/>
              <w:left w:val="nil"/>
              <w:bottom w:val="single" w:sz="4" w:space="0" w:color="auto"/>
              <w:right w:val="single" w:sz="4" w:space="0" w:color="auto"/>
            </w:tcBorders>
            <w:shd w:val="clear" w:color="auto" w:fill="auto"/>
            <w:vAlign w:val="center"/>
          </w:tcPr>
          <w:p w14:paraId="082DE2EF" w14:textId="59DBD7B9" w:rsidR="00643951" w:rsidRPr="002F07AE" w:rsidRDefault="00643951" w:rsidP="00643951">
            <w:pPr>
              <w:spacing w:after="0" w:line="240" w:lineRule="auto"/>
              <w:jc w:val="center"/>
              <w:rPr>
                <w:rFonts w:cstheme="minorHAnsi"/>
                <w:sz w:val="18"/>
                <w:szCs w:val="18"/>
              </w:rPr>
            </w:pPr>
            <w:r w:rsidRPr="002F07AE">
              <w:rPr>
                <w:rFonts w:cstheme="minorHAnsi"/>
                <w:sz w:val="18"/>
                <w:szCs w:val="18"/>
              </w:rPr>
              <w:t>4.8098</w:t>
            </w:r>
          </w:p>
        </w:tc>
      </w:tr>
    </w:tbl>
    <w:p w14:paraId="511B536A" w14:textId="56A75CF3" w:rsidR="00B8312F" w:rsidRPr="00D904DD" w:rsidRDefault="00B8312F" w:rsidP="00B8312F">
      <w:pPr>
        <w:spacing w:after="0"/>
        <w:mirrorIndents/>
        <w:jc w:val="right"/>
        <w:rPr>
          <w:rFonts w:cstheme="minorHAnsi"/>
          <w:b/>
          <w:sz w:val="18"/>
          <w:szCs w:val="18"/>
        </w:rPr>
      </w:pPr>
      <w:bookmarkStart w:id="20" w:name="_Hlk70706526"/>
      <w:r w:rsidRPr="00D904DD">
        <w:rPr>
          <w:rFonts w:cstheme="minorHAnsi"/>
          <w:b/>
          <w:sz w:val="18"/>
          <w:szCs w:val="18"/>
        </w:rPr>
        <w:t xml:space="preserve">Fuente: División de Control, calidad ambiental y manejo </w:t>
      </w:r>
      <w:r w:rsidR="00A66F63" w:rsidRPr="00D904DD">
        <w:rPr>
          <w:rFonts w:cstheme="minorHAnsi"/>
          <w:b/>
          <w:sz w:val="18"/>
          <w:szCs w:val="18"/>
        </w:rPr>
        <w:t>del lago</w:t>
      </w:r>
      <w:r w:rsidRPr="00D904DD">
        <w:rPr>
          <w:rFonts w:cstheme="minorHAnsi"/>
          <w:b/>
          <w:sz w:val="18"/>
          <w:szCs w:val="18"/>
        </w:rPr>
        <w:t xml:space="preserve">, </w:t>
      </w:r>
      <w:r w:rsidR="00623CE5">
        <w:rPr>
          <w:rFonts w:cstheme="minorHAnsi"/>
          <w:b/>
          <w:sz w:val="18"/>
          <w:szCs w:val="18"/>
        </w:rPr>
        <w:t>2023</w:t>
      </w:r>
      <w:r w:rsidRPr="00D904DD">
        <w:rPr>
          <w:rFonts w:cstheme="minorHAnsi"/>
          <w:b/>
          <w:sz w:val="18"/>
          <w:szCs w:val="18"/>
        </w:rPr>
        <w:t>.</w:t>
      </w:r>
    </w:p>
    <w:bookmarkEnd w:id="20"/>
    <w:p w14:paraId="73E0AD9C" w14:textId="0D713D2D" w:rsidR="00534D0D" w:rsidRDefault="00534D0D" w:rsidP="00C93278">
      <w:pPr>
        <w:rPr>
          <w:lang w:eastAsia="es-GT"/>
        </w:rPr>
      </w:pPr>
    </w:p>
    <w:p w14:paraId="4C44926E" w14:textId="2B2C8341" w:rsidR="00534D0D" w:rsidRDefault="00534D0D" w:rsidP="00C93278">
      <w:pPr>
        <w:rPr>
          <w:lang w:eastAsia="es-GT"/>
        </w:rPr>
      </w:pPr>
    </w:p>
    <w:p w14:paraId="5511928A" w14:textId="77777777" w:rsidR="006A7B0F" w:rsidRPr="00F70EC3" w:rsidRDefault="006A7B0F" w:rsidP="00C93278">
      <w:pPr>
        <w:rPr>
          <w:sz w:val="14"/>
          <w:szCs w:val="14"/>
          <w:lang w:eastAsia="es-GT"/>
        </w:rPr>
      </w:pPr>
    </w:p>
    <w:p w14:paraId="24264081" w14:textId="3244180B" w:rsidR="00534D0D" w:rsidRDefault="00D471F1" w:rsidP="00D471F1">
      <w:pPr>
        <w:spacing w:after="0" w:line="23" w:lineRule="atLeast"/>
        <w:mirrorIndents/>
        <w:jc w:val="center"/>
        <w:rPr>
          <w:rFonts w:cstheme="minorHAnsi"/>
          <w:bCs/>
          <w:sz w:val="20"/>
          <w:szCs w:val="20"/>
        </w:rPr>
      </w:pPr>
      <w:r w:rsidRPr="00E9623B">
        <w:rPr>
          <w:rFonts w:cstheme="minorHAnsi"/>
          <w:b/>
          <w:sz w:val="20"/>
          <w:szCs w:val="20"/>
        </w:rPr>
        <w:lastRenderedPageBreak/>
        <w:t xml:space="preserve">Cuadro </w:t>
      </w:r>
      <w:r w:rsidR="00313201" w:rsidRPr="00E9623B">
        <w:rPr>
          <w:rFonts w:cstheme="minorHAnsi"/>
          <w:b/>
          <w:sz w:val="20"/>
          <w:szCs w:val="20"/>
        </w:rPr>
        <w:t>8</w:t>
      </w:r>
      <w:r w:rsidRPr="00E9623B">
        <w:rPr>
          <w:rFonts w:cstheme="minorHAnsi"/>
          <w:b/>
          <w:sz w:val="20"/>
          <w:szCs w:val="20"/>
        </w:rPr>
        <w:t>: Parámetros fisicoquímicos</w:t>
      </w:r>
      <w:r w:rsidR="007C02C6" w:rsidRPr="00E9623B">
        <w:rPr>
          <w:rFonts w:cstheme="minorHAnsi"/>
          <w:b/>
          <w:sz w:val="20"/>
          <w:szCs w:val="20"/>
        </w:rPr>
        <w:t xml:space="preserve">, </w:t>
      </w:r>
      <w:r w:rsidRPr="00E9623B">
        <w:rPr>
          <w:rFonts w:cstheme="minorHAnsi"/>
          <w:b/>
          <w:sz w:val="20"/>
          <w:szCs w:val="20"/>
        </w:rPr>
        <w:t>análisis microbiológicos</w:t>
      </w:r>
      <w:r w:rsidR="007C02C6" w:rsidRPr="00E9623B">
        <w:rPr>
          <w:rFonts w:cstheme="minorHAnsi"/>
          <w:b/>
          <w:sz w:val="20"/>
          <w:szCs w:val="20"/>
        </w:rPr>
        <w:t xml:space="preserve"> y de </w:t>
      </w:r>
      <w:proofErr w:type="spellStart"/>
      <w:r w:rsidR="007C02C6" w:rsidRPr="00E9623B">
        <w:rPr>
          <w:rFonts w:cstheme="minorHAnsi"/>
          <w:b/>
          <w:sz w:val="20"/>
          <w:szCs w:val="20"/>
        </w:rPr>
        <w:t>microcistinas</w:t>
      </w:r>
      <w:proofErr w:type="spellEnd"/>
      <w:r w:rsidR="007C02C6" w:rsidRPr="00E9623B">
        <w:rPr>
          <w:rFonts w:cstheme="minorHAnsi"/>
          <w:b/>
          <w:sz w:val="20"/>
          <w:szCs w:val="20"/>
        </w:rPr>
        <w:t xml:space="preserve"> totales y disueltas</w:t>
      </w:r>
      <w:r w:rsidRPr="00E9623B">
        <w:rPr>
          <w:rFonts w:cstheme="minorHAnsi"/>
          <w:b/>
          <w:sz w:val="20"/>
          <w:szCs w:val="20"/>
        </w:rPr>
        <w:t xml:space="preserve"> de los puntos de monitoreo que se tienen en el lago de Amatitlán, </w:t>
      </w:r>
      <w:r w:rsidR="00F521DB">
        <w:rPr>
          <w:rFonts w:cstheme="minorHAnsi"/>
          <w:b/>
          <w:sz w:val="20"/>
          <w:szCs w:val="20"/>
        </w:rPr>
        <w:t>febrero</w:t>
      </w:r>
      <w:r w:rsidRPr="00E9623B">
        <w:rPr>
          <w:rFonts w:cstheme="minorHAnsi"/>
          <w:b/>
          <w:sz w:val="20"/>
          <w:szCs w:val="20"/>
        </w:rPr>
        <w:t xml:space="preserve"> </w:t>
      </w:r>
      <w:r w:rsidR="00623CE5">
        <w:rPr>
          <w:rFonts w:cstheme="minorHAnsi"/>
          <w:b/>
          <w:sz w:val="20"/>
          <w:szCs w:val="20"/>
        </w:rPr>
        <w:t>2023</w:t>
      </w:r>
      <w:r>
        <w:rPr>
          <w:rFonts w:cstheme="minorHAnsi"/>
          <w:bCs/>
          <w:sz w:val="20"/>
          <w:szCs w:val="20"/>
        </w:rPr>
        <w:t>.</w:t>
      </w:r>
    </w:p>
    <w:p w14:paraId="0C20F992" w14:textId="77777777" w:rsidR="00207B3B" w:rsidRPr="00D471F1" w:rsidRDefault="00207B3B" w:rsidP="00D471F1">
      <w:pPr>
        <w:spacing w:after="0" w:line="23" w:lineRule="atLeast"/>
        <w:mirrorIndents/>
        <w:jc w:val="center"/>
        <w:rPr>
          <w:rFonts w:cstheme="minorHAnsi"/>
          <w:bCs/>
          <w:sz w:val="20"/>
          <w:szCs w:val="20"/>
        </w:rPr>
      </w:pPr>
    </w:p>
    <w:tbl>
      <w:tblPr>
        <w:tblW w:w="5000" w:type="pct"/>
        <w:jc w:val="center"/>
        <w:tblCellMar>
          <w:left w:w="70" w:type="dxa"/>
          <w:right w:w="70" w:type="dxa"/>
        </w:tblCellMar>
        <w:tblLook w:val="04A0" w:firstRow="1" w:lastRow="0" w:firstColumn="1" w:lastColumn="0" w:noHBand="0" w:noVBand="1"/>
      </w:tblPr>
      <w:tblGrid>
        <w:gridCol w:w="1419"/>
        <w:gridCol w:w="991"/>
        <w:gridCol w:w="862"/>
        <w:gridCol w:w="990"/>
        <w:gridCol w:w="990"/>
        <w:gridCol w:w="986"/>
        <w:gridCol w:w="1112"/>
        <w:gridCol w:w="1022"/>
        <w:gridCol w:w="1022"/>
      </w:tblGrid>
      <w:tr w:rsidR="005B0CD1" w:rsidRPr="0063588F" w14:paraId="210C9CE9" w14:textId="6B60369F" w:rsidTr="003C7503">
        <w:trPr>
          <w:trHeight w:val="302"/>
          <w:jc w:val="center"/>
        </w:trPr>
        <w:tc>
          <w:tcPr>
            <w:tcW w:w="75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677AAE1" w14:textId="679195E0"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Sitio</w:t>
            </w:r>
          </w:p>
        </w:tc>
        <w:tc>
          <w:tcPr>
            <w:tcW w:w="52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54753B8" w14:textId="773E1F3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Profundidad</w:t>
            </w:r>
          </w:p>
          <w:p w14:paraId="07E32473" w14:textId="0FF8F311"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A33087"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Silicatos</w:t>
            </w:r>
          </w:p>
          <w:p w14:paraId="2FFA17C9" w14:textId="23B4B07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1DC93EF3" w14:textId="77777777"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Solidos suspendidos totales</w:t>
            </w:r>
          </w:p>
          <w:p w14:paraId="286F42DA" w14:textId="764743D6"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(mg/L)</w:t>
            </w:r>
          </w:p>
        </w:tc>
        <w:tc>
          <w:tcPr>
            <w:tcW w:w="527" w:type="pct"/>
            <w:tcBorders>
              <w:top w:val="single" w:sz="4" w:space="0" w:color="auto"/>
              <w:left w:val="nil"/>
              <w:bottom w:val="single" w:sz="4" w:space="0" w:color="auto"/>
              <w:right w:val="single" w:sz="4" w:space="0" w:color="auto"/>
            </w:tcBorders>
            <w:shd w:val="clear" w:color="auto" w:fill="auto"/>
            <w:vAlign w:val="center"/>
            <w:hideMark/>
          </w:tcPr>
          <w:p w14:paraId="4F646DF3" w14:textId="3ADD4A00" w:rsidR="005B0CD1" w:rsidRPr="0063588F" w:rsidRDefault="001A25F8" w:rsidP="001A25F8">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Turbiedad </w:t>
            </w:r>
            <w:r w:rsidR="005B0CD1" w:rsidRPr="0063588F">
              <w:rPr>
                <w:rFonts w:cstheme="minorHAnsi"/>
                <w:b/>
                <w:bCs/>
                <w:sz w:val="14"/>
                <w:szCs w:val="14"/>
                <w:lang w:eastAsia="es-GT"/>
              </w:rPr>
              <w:t>(NTU)</w:t>
            </w:r>
          </w:p>
        </w:tc>
        <w:tc>
          <w:tcPr>
            <w:tcW w:w="525" w:type="pct"/>
            <w:tcBorders>
              <w:top w:val="single" w:sz="4" w:space="0" w:color="auto"/>
              <w:left w:val="nil"/>
              <w:bottom w:val="single" w:sz="4" w:space="0" w:color="auto"/>
              <w:right w:val="single" w:sz="4" w:space="0" w:color="auto"/>
            </w:tcBorders>
            <w:shd w:val="clear" w:color="auto" w:fill="auto"/>
            <w:vAlign w:val="center"/>
          </w:tcPr>
          <w:p w14:paraId="7DCB1FC9" w14:textId="1A31FE9A"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Grasas y aceites (mg/L)</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720E651" w14:textId="1DBD2F45"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Coliformes Fecales</w:t>
            </w:r>
          </w:p>
          <w:p w14:paraId="50BA95AB" w14:textId="39A0726E" w:rsidR="005B0CD1" w:rsidRPr="0063588F" w:rsidRDefault="005B0CD1" w:rsidP="00394D91">
            <w:pPr>
              <w:spacing w:after="0" w:line="240" w:lineRule="auto"/>
              <w:jc w:val="center"/>
              <w:rPr>
                <w:rFonts w:cstheme="minorHAnsi"/>
                <w:b/>
                <w:bCs/>
                <w:sz w:val="14"/>
                <w:szCs w:val="14"/>
                <w:lang w:eastAsia="es-GT"/>
              </w:rPr>
            </w:pPr>
            <w:r w:rsidRPr="0063588F">
              <w:rPr>
                <w:rFonts w:cstheme="minorHAnsi"/>
                <w:b/>
                <w:bCs/>
                <w:sz w:val="14"/>
                <w:szCs w:val="14"/>
                <w:lang w:eastAsia="es-GT"/>
              </w:rPr>
              <w:t xml:space="preserve">(NMP/100 </w:t>
            </w:r>
            <w:proofErr w:type="spellStart"/>
            <w:r w:rsidRPr="0063588F">
              <w:rPr>
                <w:rFonts w:cstheme="minorHAnsi"/>
                <w:b/>
                <w:bCs/>
                <w:sz w:val="14"/>
                <w:szCs w:val="14"/>
                <w:lang w:eastAsia="es-GT"/>
              </w:rPr>
              <w:t>mL</w:t>
            </w:r>
            <w:proofErr w:type="spellEnd"/>
            <w:r w:rsidRPr="0063588F">
              <w:rPr>
                <w:rFonts w:cstheme="minorHAnsi"/>
                <w:b/>
                <w:bCs/>
                <w:sz w:val="14"/>
                <w:szCs w:val="14"/>
                <w:lang w:eastAsia="es-GT"/>
              </w:rPr>
              <w:t>)</w:t>
            </w:r>
          </w:p>
        </w:tc>
        <w:tc>
          <w:tcPr>
            <w:tcW w:w="544" w:type="pct"/>
            <w:tcBorders>
              <w:top w:val="single" w:sz="4" w:space="0" w:color="auto"/>
              <w:left w:val="nil"/>
              <w:bottom w:val="single" w:sz="4" w:space="0" w:color="auto"/>
              <w:right w:val="single" w:sz="4" w:space="0" w:color="auto"/>
            </w:tcBorders>
            <w:shd w:val="clear" w:color="auto" w:fill="auto"/>
            <w:vAlign w:val="center"/>
          </w:tcPr>
          <w:p w14:paraId="60BD4704"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totales</w:t>
            </w:r>
          </w:p>
          <w:p w14:paraId="0E01C1E8" w14:textId="585A5286"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c>
          <w:tcPr>
            <w:tcW w:w="544" w:type="pct"/>
            <w:tcBorders>
              <w:top w:val="single" w:sz="4" w:space="0" w:color="auto"/>
              <w:left w:val="nil"/>
              <w:bottom w:val="single" w:sz="4" w:space="0" w:color="auto"/>
              <w:right w:val="single" w:sz="4" w:space="0" w:color="auto"/>
            </w:tcBorders>
            <w:shd w:val="clear" w:color="auto" w:fill="auto"/>
            <w:vAlign w:val="center"/>
          </w:tcPr>
          <w:p w14:paraId="181440E7" w14:textId="77777777" w:rsidR="00E712A1" w:rsidRPr="0063588F" w:rsidRDefault="00E712A1" w:rsidP="00E712A1">
            <w:pPr>
              <w:spacing w:after="0" w:line="240" w:lineRule="auto"/>
              <w:jc w:val="center"/>
              <w:rPr>
                <w:rFonts w:cstheme="minorHAnsi"/>
                <w:b/>
                <w:bCs/>
                <w:sz w:val="14"/>
                <w:szCs w:val="14"/>
                <w:lang w:eastAsia="es-GT"/>
              </w:rPr>
            </w:pPr>
            <w:proofErr w:type="spellStart"/>
            <w:r w:rsidRPr="0063588F">
              <w:rPr>
                <w:rFonts w:cstheme="minorHAnsi"/>
                <w:b/>
                <w:bCs/>
                <w:sz w:val="14"/>
                <w:szCs w:val="14"/>
                <w:lang w:eastAsia="es-GT"/>
              </w:rPr>
              <w:t>Microcistinas</w:t>
            </w:r>
            <w:proofErr w:type="spellEnd"/>
            <w:r w:rsidRPr="0063588F">
              <w:rPr>
                <w:rFonts w:cstheme="minorHAnsi"/>
                <w:b/>
                <w:bCs/>
                <w:sz w:val="14"/>
                <w:szCs w:val="14"/>
                <w:lang w:eastAsia="es-GT"/>
              </w:rPr>
              <w:t xml:space="preserve"> disueltas</w:t>
            </w:r>
          </w:p>
          <w:p w14:paraId="651C72C9" w14:textId="5C0A94FD" w:rsidR="005B0CD1" w:rsidRPr="0063588F" w:rsidRDefault="00E712A1" w:rsidP="00E712A1">
            <w:pPr>
              <w:spacing w:after="0" w:line="240" w:lineRule="auto"/>
              <w:jc w:val="center"/>
              <w:rPr>
                <w:rFonts w:cstheme="minorHAnsi"/>
                <w:b/>
                <w:bCs/>
                <w:sz w:val="14"/>
                <w:szCs w:val="14"/>
                <w:lang w:eastAsia="es-GT"/>
              </w:rPr>
            </w:pPr>
            <w:r w:rsidRPr="0063588F">
              <w:rPr>
                <w:rFonts w:cstheme="minorHAnsi"/>
                <w:b/>
                <w:bCs/>
                <w:sz w:val="14"/>
                <w:szCs w:val="14"/>
                <w:lang w:eastAsia="es-GT"/>
              </w:rPr>
              <w:t>(</w:t>
            </w:r>
            <w:proofErr w:type="spellStart"/>
            <w:r w:rsidRPr="0063588F">
              <w:rPr>
                <w:rFonts w:cstheme="minorHAnsi"/>
                <w:b/>
                <w:bCs/>
                <w:sz w:val="14"/>
                <w:szCs w:val="14"/>
                <w:lang w:eastAsia="es-GT"/>
              </w:rPr>
              <w:t>ug</w:t>
            </w:r>
            <w:proofErr w:type="spellEnd"/>
            <w:r w:rsidRPr="0063588F">
              <w:rPr>
                <w:rFonts w:cstheme="minorHAnsi"/>
                <w:b/>
                <w:bCs/>
                <w:sz w:val="14"/>
                <w:szCs w:val="14"/>
                <w:lang w:eastAsia="es-GT"/>
              </w:rPr>
              <w:t>/L)</w:t>
            </w:r>
          </w:p>
        </w:tc>
      </w:tr>
      <w:tr w:rsidR="002F07AE" w:rsidRPr="0063588F" w14:paraId="2C314343" w14:textId="0F6C8122" w:rsidTr="003820D5">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7BEC5DAC" w14:textId="77777777" w:rsidR="002F07AE" w:rsidRPr="0063588F" w:rsidRDefault="002F07AE" w:rsidP="002F07AE">
            <w:pPr>
              <w:pStyle w:val="Sinespaciado"/>
              <w:jc w:val="center"/>
              <w:rPr>
                <w:rFonts w:cstheme="minorHAnsi"/>
                <w:sz w:val="14"/>
                <w:szCs w:val="14"/>
                <w:lang w:eastAsia="es-GT"/>
              </w:rPr>
            </w:pPr>
            <w:r w:rsidRPr="0063588F">
              <w:rPr>
                <w:rFonts w:cstheme="minorHAnsi"/>
                <w:sz w:val="14"/>
                <w:szCs w:val="14"/>
                <w:lang w:eastAsia="es-GT"/>
              </w:rPr>
              <w:t>Este centro</w:t>
            </w:r>
          </w:p>
        </w:tc>
        <w:tc>
          <w:tcPr>
            <w:tcW w:w="527" w:type="pct"/>
            <w:tcBorders>
              <w:top w:val="single" w:sz="4" w:space="0" w:color="auto"/>
              <w:left w:val="single" w:sz="4" w:space="0" w:color="auto"/>
              <w:bottom w:val="single" w:sz="4" w:space="0" w:color="auto"/>
              <w:right w:val="single" w:sz="4" w:space="0" w:color="auto"/>
            </w:tcBorders>
            <w:vAlign w:val="center"/>
          </w:tcPr>
          <w:p w14:paraId="35D2972E" w14:textId="1804049F" w:rsidR="002F07AE" w:rsidRPr="002F07AE" w:rsidRDefault="002F07AE" w:rsidP="002F07AE">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AFE97C0" w14:textId="16F0D683"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11.9127</w:t>
            </w:r>
          </w:p>
        </w:tc>
        <w:tc>
          <w:tcPr>
            <w:tcW w:w="527" w:type="pct"/>
            <w:tcBorders>
              <w:top w:val="single" w:sz="4" w:space="0" w:color="auto"/>
              <w:left w:val="nil"/>
              <w:bottom w:val="single" w:sz="4" w:space="0" w:color="auto"/>
              <w:right w:val="single" w:sz="4" w:space="0" w:color="auto"/>
            </w:tcBorders>
            <w:shd w:val="clear" w:color="auto" w:fill="auto"/>
            <w:vAlign w:val="center"/>
          </w:tcPr>
          <w:p w14:paraId="44108B00" w14:textId="3062116B"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19</w:t>
            </w:r>
          </w:p>
        </w:tc>
        <w:tc>
          <w:tcPr>
            <w:tcW w:w="527" w:type="pct"/>
            <w:tcBorders>
              <w:top w:val="single" w:sz="4" w:space="0" w:color="auto"/>
              <w:left w:val="nil"/>
              <w:bottom w:val="single" w:sz="4" w:space="0" w:color="auto"/>
              <w:right w:val="single" w:sz="4" w:space="0" w:color="auto"/>
            </w:tcBorders>
            <w:shd w:val="clear" w:color="auto" w:fill="auto"/>
            <w:vAlign w:val="center"/>
          </w:tcPr>
          <w:p w14:paraId="49B1485B" w14:textId="3D4307B1"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24</w:t>
            </w:r>
          </w:p>
        </w:tc>
        <w:tc>
          <w:tcPr>
            <w:tcW w:w="525" w:type="pct"/>
            <w:tcBorders>
              <w:top w:val="single" w:sz="4" w:space="0" w:color="auto"/>
              <w:left w:val="single" w:sz="4" w:space="0" w:color="auto"/>
              <w:bottom w:val="single" w:sz="4" w:space="0" w:color="auto"/>
              <w:right w:val="single" w:sz="4" w:space="0" w:color="auto"/>
            </w:tcBorders>
            <w:vAlign w:val="center"/>
          </w:tcPr>
          <w:p w14:paraId="3D13C6BB" w14:textId="4F8AF8A0" w:rsidR="002F07AE" w:rsidRPr="002F07AE" w:rsidRDefault="002F07AE" w:rsidP="002F07AE">
            <w:pPr>
              <w:spacing w:after="0" w:line="240" w:lineRule="auto"/>
              <w:jc w:val="center"/>
              <w:rPr>
                <w:rFonts w:cstheme="minorHAnsi"/>
                <w:sz w:val="18"/>
                <w:szCs w:val="18"/>
              </w:rPr>
            </w:pPr>
            <w:r w:rsidRPr="002F07AE">
              <w:rPr>
                <w:rFonts w:cstheme="minorHAnsi"/>
                <w:sz w:val="18"/>
                <w:szCs w:val="18"/>
              </w:rPr>
              <w:t>5</w:t>
            </w:r>
          </w:p>
        </w:tc>
        <w:tc>
          <w:tcPr>
            <w:tcW w:w="592" w:type="pct"/>
            <w:tcBorders>
              <w:top w:val="single" w:sz="4" w:space="0" w:color="auto"/>
              <w:left w:val="single" w:sz="4" w:space="0" w:color="auto"/>
              <w:bottom w:val="single" w:sz="4" w:space="0" w:color="auto"/>
              <w:right w:val="single" w:sz="4" w:space="0" w:color="auto"/>
            </w:tcBorders>
            <w:shd w:val="clear" w:color="auto" w:fill="auto"/>
            <w:vAlign w:val="center"/>
          </w:tcPr>
          <w:p w14:paraId="150998A2" w14:textId="6E02B55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2.00E+00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5148C423" w14:textId="67BE2510" w:rsidR="002F07AE" w:rsidRPr="002F07AE" w:rsidRDefault="002F07AE" w:rsidP="002F07AE">
            <w:pPr>
              <w:spacing w:after="0" w:line="240" w:lineRule="auto"/>
              <w:jc w:val="center"/>
              <w:rPr>
                <w:rFonts w:cstheme="minorHAnsi"/>
                <w:sz w:val="18"/>
                <w:szCs w:val="18"/>
              </w:rPr>
            </w:pPr>
            <w:r w:rsidRPr="002F07AE">
              <w:rPr>
                <w:rFonts w:cstheme="minorHAnsi"/>
                <w:sz w:val="18"/>
                <w:szCs w:val="18"/>
              </w:rPr>
              <w:t>3.0938</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50A2AF58" w14:textId="04A0B65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&lt;0.3</w:t>
            </w:r>
          </w:p>
        </w:tc>
      </w:tr>
      <w:tr w:rsidR="002F07AE" w:rsidRPr="0063588F" w14:paraId="76B6C54C" w14:textId="0C2DB371" w:rsidTr="003820D5">
        <w:trPr>
          <w:trHeight w:val="270"/>
          <w:jc w:val="center"/>
        </w:trPr>
        <w:tc>
          <w:tcPr>
            <w:tcW w:w="755" w:type="pct"/>
            <w:vMerge/>
            <w:tcBorders>
              <w:left w:val="single" w:sz="4" w:space="0" w:color="auto"/>
              <w:right w:val="single" w:sz="4" w:space="0" w:color="auto"/>
            </w:tcBorders>
            <w:vAlign w:val="center"/>
          </w:tcPr>
          <w:p w14:paraId="78EE34F5" w14:textId="4F98D5A9" w:rsidR="002F07AE" w:rsidRPr="0063588F" w:rsidRDefault="002F07AE" w:rsidP="002F0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572901D" w14:textId="6D32165C" w:rsidR="002F07AE" w:rsidRPr="002F07AE" w:rsidRDefault="002F07AE" w:rsidP="002F07AE">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770FA523" w14:textId="2170FE7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12.8388</w:t>
            </w:r>
          </w:p>
        </w:tc>
        <w:tc>
          <w:tcPr>
            <w:tcW w:w="527" w:type="pct"/>
            <w:tcBorders>
              <w:top w:val="single" w:sz="4" w:space="0" w:color="auto"/>
              <w:left w:val="nil"/>
              <w:bottom w:val="single" w:sz="4" w:space="0" w:color="auto"/>
              <w:right w:val="single" w:sz="4" w:space="0" w:color="auto"/>
            </w:tcBorders>
            <w:shd w:val="clear" w:color="auto" w:fill="auto"/>
            <w:vAlign w:val="center"/>
          </w:tcPr>
          <w:p w14:paraId="2E3F328B" w14:textId="06DF3476" w:rsidR="002F07AE" w:rsidRPr="002F07AE" w:rsidRDefault="002F07AE" w:rsidP="002F07AE">
            <w:pPr>
              <w:spacing w:after="0" w:line="240" w:lineRule="auto"/>
              <w:jc w:val="center"/>
              <w:rPr>
                <w:rFonts w:cstheme="minorHAnsi"/>
                <w:sz w:val="18"/>
                <w:szCs w:val="18"/>
              </w:rPr>
            </w:pPr>
            <w:r w:rsidRPr="002F07AE">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center"/>
          </w:tcPr>
          <w:p w14:paraId="4982B7AB" w14:textId="3BEC57CD" w:rsidR="002F07AE" w:rsidRPr="002F07AE" w:rsidRDefault="002F07AE" w:rsidP="002F07AE">
            <w:pPr>
              <w:spacing w:after="0" w:line="240" w:lineRule="auto"/>
              <w:jc w:val="center"/>
              <w:rPr>
                <w:rFonts w:cstheme="minorHAnsi"/>
                <w:sz w:val="18"/>
                <w:szCs w:val="18"/>
              </w:rPr>
            </w:pPr>
            <w:r w:rsidRPr="002F07AE">
              <w:rPr>
                <w:rFonts w:cstheme="minorHAnsi"/>
                <w:sz w:val="18"/>
                <w:szCs w:val="18"/>
              </w:rPr>
              <w:t>8</w:t>
            </w:r>
          </w:p>
        </w:tc>
        <w:tc>
          <w:tcPr>
            <w:tcW w:w="525" w:type="pct"/>
            <w:tcBorders>
              <w:top w:val="nil"/>
              <w:left w:val="single" w:sz="4" w:space="0" w:color="auto"/>
              <w:bottom w:val="single" w:sz="4" w:space="0" w:color="auto"/>
              <w:right w:val="single" w:sz="4" w:space="0" w:color="auto"/>
            </w:tcBorders>
            <w:shd w:val="clear" w:color="auto" w:fill="auto"/>
            <w:vAlign w:val="center"/>
          </w:tcPr>
          <w:p w14:paraId="51C6771E" w14:textId="74F13181"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4A7716B" w14:textId="78F40C2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AE6498B" w14:textId="24803E83"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0499BD0" w14:textId="66EAFAAF"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r>
      <w:tr w:rsidR="002F07AE" w:rsidRPr="0063588F" w14:paraId="2B675115" w14:textId="32EB6962" w:rsidTr="003820D5">
        <w:trPr>
          <w:trHeight w:val="270"/>
          <w:jc w:val="center"/>
        </w:trPr>
        <w:tc>
          <w:tcPr>
            <w:tcW w:w="755" w:type="pct"/>
            <w:vMerge/>
            <w:tcBorders>
              <w:left w:val="single" w:sz="4" w:space="0" w:color="auto"/>
              <w:right w:val="single" w:sz="4" w:space="0" w:color="auto"/>
            </w:tcBorders>
            <w:vAlign w:val="center"/>
          </w:tcPr>
          <w:p w14:paraId="5CBBF3FC" w14:textId="354999D9" w:rsidR="002F07AE" w:rsidRPr="0063588F" w:rsidRDefault="002F07AE" w:rsidP="002F0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18C02A8" w14:textId="3590B60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634EC763" w14:textId="6405207D"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14.2366</w:t>
            </w:r>
          </w:p>
        </w:tc>
        <w:tc>
          <w:tcPr>
            <w:tcW w:w="527" w:type="pct"/>
            <w:tcBorders>
              <w:top w:val="single" w:sz="4" w:space="0" w:color="auto"/>
              <w:left w:val="nil"/>
              <w:bottom w:val="single" w:sz="4" w:space="0" w:color="auto"/>
              <w:right w:val="single" w:sz="4" w:space="0" w:color="auto"/>
            </w:tcBorders>
            <w:shd w:val="clear" w:color="auto" w:fill="auto"/>
            <w:vAlign w:val="center"/>
          </w:tcPr>
          <w:p w14:paraId="6044116E" w14:textId="33BC5AB7" w:rsidR="002F07AE" w:rsidRPr="002F07AE" w:rsidRDefault="002F07AE" w:rsidP="002F07AE">
            <w:pPr>
              <w:spacing w:after="0" w:line="240" w:lineRule="auto"/>
              <w:jc w:val="center"/>
              <w:rPr>
                <w:rFonts w:cstheme="minorHAnsi"/>
                <w:sz w:val="18"/>
                <w:szCs w:val="18"/>
              </w:rPr>
            </w:pPr>
            <w:r w:rsidRPr="002F07AE">
              <w:rPr>
                <w:rFonts w:cstheme="minorHAnsi"/>
                <w:sz w:val="18"/>
                <w:szCs w:val="18"/>
              </w:rPr>
              <w:t>4</w:t>
            </w:r>
          </w:p>
        </w:tc>
        <w:tc>
          <w:tcPr>
            <w:tcW w:w="527" w:type="pct"/>
            <w:tcBorders>
              <w:top w:val="single" w:sz="4" w:space="0" w:color="auto"/>
              <w:left w:val="nil"/>
              <w:bottom w:val="single" w:sz="4" w:space="0" w:color="auto"/>
              <w:right w:val="single" w:sz="4" w:space="0" w:color="auto"/>
            </w:tcBorders>
            <w:shd w:val="clear" w:color="auto" w:fill="auto"/>
            <w:vAlign w:val="center"/>
          </w:tcPr>
          <w:p w14:paraId="2E5D9B74" w14:textId="5BF0E942" w:rsidR="002F07AE" w:rsidRPr="002F07AE" w:rsidRDefault="002F07AE" w:rsidP="002F07AE">
            <w:pPr>
              <w:spacing w:after="0" w:line="240" w:lineRule="auto"/>
              <w:jc w:val="center"/>
              <w:rPr>
                <w:rFonts w:cstheme="minorHAnsi"/>
                <w:sz w:val="18"/>
                <w:szCs w:val="18"/>
              </w:rPr>
            </w:pPr>
            <w:r w:rsidRPr="002F07AE">
              <w:rPr>
                <w:rFonts w:cstheme="minorHAnsi"/>
                <w:sz w:val="18"/>
                <w:szCs w:val="18"/>
              </w:rPr>
              <w:t>7</w:t>
            </w:r>
          </w:p>
        </w:tc>
        <w:tc>
          <w:tcPr>
            <w:tcW w:w="525" w:type="pct"/>
            <w:tcBorders>
              <w:top w:val="nil"/>
              <w:left w:val="single" w:sz="4" w:space="0" w:color="auto"/>
              <w:bottom w:val="single" w:sz="4" w:space="0" w:color="auto"/>
              <w:right w:val="single" w:sz="4" w:space="0" w:color="auto"/>
            </w:tcBorders>
            <w:shd w:val="clear" w:color="auto" w:fill="auto"/>
            <w:vAlign w:val="center"/>
          </w:tcPr>
          <w:p w14:paraId="099BAFA9" w14:textId="44316D7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75BE9501" w14:textId="4582C82C"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63C68EFB" w14:textId="5F9FF64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36A0E2" w14:textId="16B7A816"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r>
      <w:tr w:rsidR="002F07AE" w:rsidRPr="0063588F" w14:paraId="6465877B" w14:textId="26C6AE22"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9E6713" w14:textId="639FF16C" w:rsidR="002F07AE" w:rsidRPr="0063588F" w:rsidRDefault="002F07AE" w:rsidP="002F0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E51294" w14:textId="0BA39531"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270686F7" w14:textId="3740EB3C"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14.2494</w:t>
            </w:r>
          </w:p>
        </w:tc>
        <w:tc>
          <w:tcPr>
            <w:tcW w:w="527" w:type="pct"/>
            <w:tcBorders>
              <w:top w:val="single" w:sz="4" w:space="0" w:color="auto"/>
              <w:left w:val="nil"/>
              <w:bottom w:val="single" w:sz="4" w:space="0" w:color="auto"/>
              <w:right w:val="single" w:sz="4" w:space="0" w:color="auto"/>
            </w:tcBorders>
            <w:shd w:val="clear" w:color="auto" w:fill="auto"/>
            <w:vAlign w:val="center"/>
          </w:tcPr>
          <w:p w14:paraId="40748B58" w14:textId="508D2C72" w:rsidR="002F07AE" w:rsidRPr="002F07AE" w:rsidRDefault="002F07AE" w:rsidP="002F07AE">
            <w:pPr>
              <w:spacing w:after="0" w:line="240" w:lineRule="auto"/>
              <w:jc w:val="center"/>
              <w:rPr>
                <w:rFonts w:cstheme="minorHAnsi"/>
                <w:sz w:val="18"/>
                <w:szCs w:val="18"/>
              </w:rPr>
            </w:pPr>
            <w:r w:rsidRPr="002F07AE">
              <w:rPr>
                <w:rFonts w:cstheme="minorHAnsi"/>
                <w:sz w:val="18"/>
                <w:szCs w:val="18"/>
              </w:rPr>
              <w:t>3</w:t>
            </w:r>
          </w:p>
        </w:tc>
        <w:tc>
          <w:tcPr>
            <w:tcW w:w="527" w:type="pct"/>
            <w:tcBorders>
              <w:top w:val="single" w:sz="4" w:space="0" w:color="auto"/>
              <w:left w:val="nil"/>
              <w:bottom w:val="single" w:sz="4" w:space="0" w:color="auto"/>
              <w:right w:val="single" w:sz="4" w:space="0" w:color="auto"/>
            </w:tcBorders>
            <w:shd w:val="clear" w:color="auto" w:fill="auto"/>
            <w:vAlign w:val="center"/>
          </w:tcPr>
          <w:p w14:paraId="52129219" w14:textId="52EEEE7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6</w:t>
            </w:r>
          </w:p>
        </w:tc>
        <w:tc>
          <w:tcPr>
            <w:tcW w:w="525" w:type="pct"/>
            <w:tcBorders>
              <w:top w:val="nil"/>
              <w:left w:val="single" w:sz="4" w:space="0" w:color="auto"/>
              <w:bottom w:val="single" w:sz="4" w:space="0" w:color="auto"/>
              <w:right w:val="single" w:sz="4" w:space="0" w:color="auto"/>
            </w:tcBorders>
            <w:shd w:val="clear" w:color="auto" w:fill="auto"/>
            <w:vAlign w:val="center"/>
          </w:tcPr>
          <w:p w14:paraId="2951D1AF" w14:textId="333F88B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1237091E" w14:textId="45462D01"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4EDCBB" w14:textId="1EB80081"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2F131263" w14:textId="13F8044C"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r>
      <w:tr w:rsidR="002F07AE" w:rsidRPr="0063588F" w14:paraId="7388269B" w14:textId="09B5371C" w:rsidTr="00645098">
        <w:trPr>
          <w:trHeight w:val="270"/>
          <w:jc w:val="center"/>
        </w:trPr>
        <w:tc>
          <w:tcPr>
            <w:tcW w:w="755" w:type="pct"/>
            <w:vMerge w:val="restart"/>
            <w:tcBorders>
              <w:top w:val="single" w:sz="4" w:space="0" w:color="auto"/>
              <w:left w:val="single" w:sz="4" w:space="0" w:color="auto"/>
              <w:right w:val="single" w:sz="4" w:space="0" w:color="auto"/>
            </w:tcBorders>
            <w:vAlign w:val="center"/>
            <w:hideMark/>
          </w:tcPr>
          <w:p w14:paraId="260B73BE" w14:textId="77777777" w:rsidR="002F07AE" w:rsidRPr="0063588F" w:rsidRDefault="002F07AE" w:rsidP="002F07AE">
            <w:pPr>
              <w:pStyle w:val="Sinespaciado"/>
              <w:jc w:val="center"/>
              <w:rPr>
                <w:rFonts w:cstheme="minorHAnsi"/>
                <w:sz w:val="14"/>
                <w:szCs w:val="14"/>
                <w:lang w:eastAsia="es-GT"/>
              </w:rPr>
            </w:pPr>
            <w:r w:rsidRPr="0063588F">
              <w:rPr>
                <w:rFonts w:cstheme="minorHAnsi"/>
                <w:sz w:val="14"/>
                <w:szCs w:val="14"/>
                <w:lang w:eastAsia="es-GT"/>
              </w:rPr>
              <w:t>Bahía Playa de Oro</w:t>
            </w:r>
          </w:p>
        </w:tc>
        <w:tc>
          <w:tcPr>
            <w:tcW w:w="527" w:type="pct"/>
            <w:tcBorders>
              <w:top w:val="single" w:sz="4" w:space="0" w:color="auto"/>
              <w:left w:val="single" w:sz="4" w:space="0" w:color="auto"/>
              <w:bottom w:val="single" w:sz="4" w:space="0" w:color="auto"/>
              <w:right w:val="single" w:sz="4" w:space="0" w:color="auto"/>
            </w:tcBorders>
            <w:vAlign w:val="center"/>
          </w:tcPr>
          <w:p w14:paraId="206415BE" w14:textId="1D9F3532" w:rsidR="002F07AE" w:rsidRPr="002F07AE" w:rsidRDefault="002F07AE" w:rsidP="002F07AE">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AA2EC12" w14:textId="276D0936" w:rsidR="002F07AE" w:rsidRPr="002F07AE" w:rsidRDefault="002F07AE" w:rsidP="002F07AE">
            <w:pPr>
              <w:spacing w:after="0" w:line="240" w:lineRule="auto"/>
              <w:jc w:val="center"/>
              <w:rPr>
                <w:rFonts w:cstheme="minorHAnsi"/>
                <w:sz w:val="18"/>
                <w:szCs w:val="18"/>
              </w:rPr>
            </w:pPr>
            <w:r w:rsidRPr="002F07AE">
              <w:rPr>
                <w:rFonts w:cstheme="minorHAnsi"/>
                <w:sz w:val="18"/>
                <w:szCs w:val="18"/>
              </w:rPr>
              <w:t>60.6241</w:t>
            </w:r>
          </w:p>
        </w:tc>
        <w:tc>
          <w:tcPr>
            <w:tcW w:w="527" w:type="pct"/>
            <w:tcBorders>
              <w:top w:val="single" w:sz="4" w:space="0" w:color="auto"/>
              <w:left w:val="nil"/>
              <w:bottom w:val="single" w:sz="4" w:space="0" w:color="auto"/>
              <w:right w:val="single" w:sz="4" w:space="0" w:color="auto"/>
            </w:tcBorders>
            <w:shd w:val="clear" w:color="auto" w:fill="auto"/>
            <w:vAlign w:val="center"/>
          </w:tcPr>
          <w:p w14:paraId="17474469" w14:textId="1D071497"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14</w:t>
            </w:r>
          </w:p>
        </w:tc>
        <w:tc>
          <w:tcPr>
            <w:tcW w:w="527" w:type="pct"/>
            <w:tcBorders>
              <w:top w:val="single" w:sz="4" w:space="0" w:color="auto"/>
              <w:left w:val="nil"/>
              <w:bottom w:val="single" w:sz="4" w:space="0" w:color="auto"/>
              <w:right w:val="single" w:sz="4" w:space="0" w:color="auto"/>
            </w:tcBorders>
            <w:shd w:val="clear" w:color="auto" w:fill="auto"/>
            <w:vAlign w:val="center"/>
          </w:tcPr>
          <w:p w14:paraId="241829C4" w14:textId="33ADB2A2"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18</w:t>
            </w:r>
          </w:p>
        </w:tc>
        <w:tc>
          <w:tcPr>
            <w:tcW w:w="525" w:type="pct"/>
            <w:tcBorders>
              <w:top w:val="single" w:sz="4" w:space="0" w:color="auto"/>
              <w:left w:val="single" w:sz="4" w:space="0" w:color="auto"/>
              <w:bottom w:val="single" w:sz="4" w:space="0" w:color="auto"/>
              <w:right w:val="single" w:sz="4" w:space="0" w:color="auto"/>
            </w:tcBorders>
            <w:vAlign w:val="bottom"/>
          </w:tcPr>
          <w:p w14:paraId="0C9974F6" w14:textId="29AAB92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8.8</w:t>
            </w:r>
          </w:p>
        </w:tc>
        <w:tc>
          <w:tcPr>
            <w:tcW w:w="592" w:type="pct"/>
            <w:tcBorders>
              <w:top w:val="nil"/>
              <w:left w:val="single" w:sz="4" w:space="0" w:color="auto"/>
              <w:bottom w:val="single" w:sz="4" w:space="0" w:color="auto"/>
              <w:right w:val="single" w:sz="4" w:space="0" w:color="auto"/>
            </w:tcBorders>
            <w:shd w:val="clear" w:color="auto" w:fill="auto"/>
            <w:vAlign w:val="center"/>
          </w:tcPr>
          <w:p w14:paraId="47B12FEB" w14:textId="30396438"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2.00E+00</w:t>
            </w:r>
          </w:p>
        </w:tc>
        <w:tc>
          <w:tcPr>
            <w:tcW w:w="544" w:type="pct"/>
            <w:tcBorders>
              <w:top w:val="single" w:sz="4" w:space="0" w:color="auto"/>
              <w:left w:val="single" w:sz="4" w:space="0" w:color="D9D9D9"/>
              <w:bottom w:val="single" w:sz="4" w:space="0" w:color="auto"/>
              <w:right w:val="single" w:sz="4" w:space="0" w:color="auto"/>
            </w:tcBorders>
            <w:shd w:val="clear" w:color="auto" w:fill="auto"/>
            <w:vAlign w:val="center"/>
          </w:tcPr>
          <w:p w14:paraId="76766E6E" w14:textId="2CC98A43"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1.4373</w:t>
            </w:r>
          </w:p>
        </w:tc>
        <w:tc>
          <w:tcPr>
            <w:tcW w:w="544" w:type="pct"/>
            <w:tcBorders>
              <w:top w:val="single" w:sz="4" w:space="0" w:color="auto"/>
              <w:left w:val="single" w:sz="4" w:space="0" w:color="auto"/>
              <w:bottom w:val="single" w:sz="4" w:space="0" w:color="auto"/>
              <w:right w:val="single" w:sz="4" w:space="0" w:color="auto"/>
            </w:tcBorders>
            <w:shd w:val="clear" w:color="auto" w:fill="auto"/>
            <w:vAlign w:val="center"/>
          </w:tcPr>
          <w:p w14:paraId="080FEA2B" w14:textId="4AC9FE16" w:rsidR="002F07AE" w:rsidRPr="002F07AE" w:rsidRDefault="002F07AE" w:rsidP="002F07AE">
            <w:pPr>
              <w:spacing w:after="0" w:line="240" w:lineRule="auto"/>
              <w:jc w:val="center"/>
              <w:rPr>
                <w:rFonts w:cstheme="minorHAnsi"/>
                <w:sz w:val="18"/>
                <w:szCs w:val="18"/>
              </w:rPr>
            </w:pPr>
            <w:r w:rsidRPr="002F07AE">
              <w:rPr>
                <w:rFonts w:cstheme="minorHAnsi"/>
                <w:sz w:val="18"/>
                <w:szCs w:val="18"/>
              </w:rPr>
              <w:t>&lt;0.3</w:t>
            </w:r>
          </w:p>
        </w:tc>
      </w:tr>
      <w:tr w:rsidR="002F07AE" w:rsidRPr="0063588F" w14:paraId="5F8A7442" w14:textId="6597218D" w:rsidTr="003820D5">
        <w:trPr>
          <w:trHeight w:val="270"/>
          <w:jc w:val="center"/>
        </w:trPr>
        <w:tc>
          <w:tcPr>
            <w:tcW w:w="755" w:type="pct"/>
            <w:vMerge/>
            <w:tcBorders>
              <w:left w:val="single" w:sz="4" w:space="0" w:color="auto"/>
              <w:bottom w:val="single" w:sz="4" w:space="0" w:color="auto"/>
              <w:right w:val="single" w:sz="4" w:space="0" w:color="auto"/>
            </w:tcBorders>
            <w:vAlign w:val="center"/>
            <w:hideMark/>
          </w:tcPr>
          <w:p w14:paraId="493DF926" w14:textId="404067F4" w:rsidR="002F07AE" w:rsidRPr="0063588F" w:rsidRDefault="002F07AE" w:rsidP="002F0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698C15EC" w14:textId="7FC88212" w:rsidR="002F07AE" w:rsidRPr="002F07AE" w:rsidRDefault="002F07AE" w:rsidP="002F07AE">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3E31E6E3" w14:textId="158E183D" w:rsidR="002F07AE" w:rsidRPr="002F07AE" w:rsidRDefault="002F07AE" w:rsidP="002F07AE">
            <w:pPr>
              <w:spacing w:after="0" w:line="240" w:lineRule="auto"/>
              <w:jc w:val="center"/>
              <w:rPr>
                <w:rFonts w:cstheme="minorHAnsi"/>
                <w:sz w:val="18"/>
                <w:szCs w:val="18"/>
              </w:rPr>
            </w:pPr>
            <w:r w:rsidRPr="002F07AE">
              <w:rPr>
                <w:rFonts w:cstheme="minorHAnsi"/>
                <w:sz w:val="18"/>
                <w:szCs w:val="18"/>
              </w:rPr>
              <w:t>62.7098</w:t>
            </w:r>
          </w:p>
        </w:tc>
        <w:tc>
          <w:tcPr>
            <w:tcW w:w="527" w:type="pct"/>
            <w:tcBorders>
              <w:top w:val="single" w:sz="4" w:space="0" w:color="auto"/>
              <w:left w:val="nil"/>
              <w:bottom w:val="single" w:sz="4" w:space="0" w:color="auto"/>
              <w:right w:val="single" w:sz="4" w:space="0" w:color="auto"/>
            </w:tcBorders>
            <w:shd w:val="clear" w:color="auto" w:fill="auto"/>
            <w:vAlign w:val="center"/>
          </w:tcPr>
          <w:p w14:paraId="1B735860" w14:textId="0744946F"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13</w:t>
            </w:r>
          </w:p>
        </w:tc>
        <w:tc>
          <w:tcPr>
            <w:tcW w:w="527" w:type="pct"/>
            <w:tcBorders>
              <w:top w:val="single" w:sz="4" w:space="0" w:color="auto"/>
              <w:left w:val="nil"/>
              <w:bottom w:val="single" w:sz="4" w:space="0" w:color="auto"/>
              <w:right w:val="single" w:sz="4" w:space="0" w:color="auto"/>
            </w:tcBorders>
            <w:shd w:val="clear" w:color="auto" w:fill="auto"/>
            <w:vAlign w:val="center"/>
          </w:tcPr>
          <w:p w14:paraId="33122069" w14:textId="6CFF299B"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19</w:t>
            </w:r>
          </w:p>
        </w:tc>
        <w:tc>
          <w:tcPr>
            <w:tcW w:w="525" w:type="pct"/>
            <w:tcBorders>
              <w:top w:val="single" w:sz="4" w:space="0" w:color="auto"/>
              <w:left w:val="single" w:sz="4" w:space="0" w:color="auto"/>
              <w:bottom w:val="single" w:sz="4" w:space="0" w:color="auto"/>
              <w:right w:val="single" w:sz="4" w:space="0" w:color="auto"/>
            </w:tcBorders>
            <w:vAlign w:val="center"/>
          </w:tcPr>
          <w:p w14:paraId="10922C75" w14:textId="13EC23DC"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2B0E52C7" w14:textId="24C67E8E"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74FBF01" w14:textId="4225725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1EF0552" w14:textId="31A0B0CD"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r>
      <w:tr w:rsidR="002F07AE" w:rsidRPr="0063588F" w14:paraId="58526028" w14:textId="79AC1897" w:rsidTr="00645098">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21A4407" w14:textId="77777777" w:rsidR="002F07AE" w:rsidRPr="00CE4662" w:rsidRDefault="002F07AE" w:rsidP="002F07AE">
            <w:pPr>
              <w:pStyle w:val="Sinespaciado"/>
              <w:jc w:val="center"/>
              <w:rPr>
                <w:rFonts w:cstheme="minorHAnsi"/>
                <w:sz w:val="14"/>
                <w:szCs w:val="14"/>
                <w:lang w:eastAsia="es-GT"/>
              </w:rPr>
            </w:pPr>
            <w:r w:rsidRPr="00CE4662">
              <w:rPr>
                <w:rFonts w:cstheme="minorHAnsi"/>
                <w:sz w:val="14"/>
                <w:szCs w:val="14"/>
                <w:lang w:eastAsia="es-GT"/>
              </w:rPr>
              <w:t>Río Villalobos</w:t>
            </w:r>
          </w:p>
          <w:p w14:paraId="2036B517" w14:textId="3050EE04" w:rsidR="002F07AE" w:rsidRPr="00CE4662" w:rsidRDefault="002F07AE" w:rsidP="002F07AE">
            <w:pPr>
              <w:pStyle w:val="Sinespaciado"/>
              <w:jc w:val="center"/>
              <w:rPr>
                <w:rFonts w:cstheme="minorHAnsi"/>
                <w:sz w:val="14"/>
                <w:szCs w:val="14"/>
                <w:lang w:eastAsia="es-GT"/>
              </w:rPr>
            </w:pPr>
            <w:r w:rsidRPr="00CE4662">
              <w:rPr>
                <w:rFonts w:cstheme="minorHAnsi"/>
                <w:sz w:val="14"/>
                <w:szCs w:val="14"/>
                <w:lang w:eastAsia="es-GT"/>
              </w:rPr>
              <w:t>(desembocadura)</w:t>
            </w:r>
          </w:p>
        </w:tc>
        <w:tc>
          <w:tcPr>
            <w:tcW w:w="527" w:type="pct"/>
            <w:tcBorders>
              <w:top w:val="single" w:sz="4" w:space="0" w:color="auto"/>
              <w:left w:val="single" w:sz="4" w:space="0" w:color="auto"/>
              <w:bottom w:val="single" w:sz="4" w:space="0" w:color="auto"/>
              <w:right w:val="single" w:sz="4" w:space="0" w:color="auto"/>
            </w:tcBorders>
            <w:vAlign w:val="center"/>
          </w:tcPr>
          <w:p w14:paraId="6DCDF7EA" w14:textId="4A32F49C" w:rsidR="002F07AE" w:rsidRPr="00CE4662" w:rsidRDefault="002F07AE" w:rsidP="002F07AE">
            <w:pPr>
              <w:spacing w:after="0" w:line="240" w:lineRule="auto"/>
              <w:jc w:val="center"/>
              <w:rPr>
                <w:rFonts w:cstheme="minorHAnsi"/>
                <w:sz w:val="18"/>
                <w:szCs w:val="18"/>
              </w:rPr>
            </w:pPr>
            <w:r w:rsidRPr="00CE4662">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11ACAD91" w14:textId="65286ED5" w:rsidR="002F07AE" w:rsidRPr="00CE4662" w:rsidRDefault="002F07AE" w:rsidP="002F07AE">
            <w:pPr>
              <w:spacing w:after="0" w:line="240" w:lineRule="auto"/>
              <w:jc w:val="center"/>
              <w:rPr>
                <w:rFonts w:cstheme="minorHAnsi"/>
                <w:sz w:val="18"/>
                <w:szCs w:val="18"/>
              </w:rPr>
            </w:pPr>
            <w:r w:rsidRPr="00CE4662">
              <w:rPr>
                <w:rFonts w:cstheme="minorHAnsi"/>
                <w:sz w:val="18"/>
                <w:szCs w:val="18"/>
              </w:rPr>
              <w:t>86.6746</w:t>
            </w:r>
          </w:p>
        </w:tc>
        <w:tc>
          <w:tcPr>
            <w:tcW w:w="527" w:type="pct"/>
            <w:tcBorders>
              <w:top w:val="single" w:sz="4" w:space="0" w:color="auto"/>
              <w:left w:val="nil"/>
              <w:bottom w:val="single" w:sz="4" w:space="0" w:color="auto"/>
              <w:right w:val="single" w:sz="4" w:space="0" w:color="auto"/>
            </w:tcBorders>
            <w:shd w:val="clear" w:color="auto" w:fill="auto"/>
            <w:vAlign w:val="center"/>
          </w:tcPr>
          <w:p w14:paraId="288B5A56" w14:textId="5B30DF42" w:rsidR="002F07AE" w:rsidRPr="00CE4662" w:rsidRDefault="002F07AE" w:rsidP="002F07AE">
            <w:pPr>
              <w:spacing w:after="0" w:line="240" w:lineRule="auto"/>
              <w:jc w:val="center"/>
              <w:rPr>
                <w:rFonts w:cstheme="minorHAnsi"/>
                <w:sz w:val="18"/>
                <w:szCs w:val="18"/>
              </w:rPr>
            </w:pPr>
            <w:r w:rsidRPr="00CE4662">
              <w:rPr>
                <w:rFonts w:cstheme="minorHAnsi"/>
                <w:sz w:val="18"/>
                <w:szCs w:val="18"/>
              </w:rPr>
              <w:t>1,640</w:t>
            </w:r>
          </w:p>
        </w:tc>
        <w:tc>
          <w:tcPr>
            <w:tcW w:w="527" w:type="pct"/>
            <w:tcBorders>
              <w:top w:val="single" w:sz="4" w:space="0" w:color="auto"/>
              <w:left w:val="nil"/>
              <w:bottom w:val="single" w:sz="4" w:space="0" w:color="auto"/>
              <w:right w:val="single" w:sz="4" w:space="0" w:color="auto"/>
            </w:tcBorders>
            <w:shd w:val="clear" w:color="auto" w:fill="auto"/>
            <w:vAlign w:val="center"/>
          </w:tcPr>
          <w:p w14:paraId="051553BC" w14:textId="7CF1C6CE" w:rsidR="002F07AE" w:rsidRPr="00CE4662" w:rsidRDefault="002F07AE" w:rsidP="002F07AE">
            <w:pPr>
              <w:spacing w:after="0" w:line="240" w:lineRule="auto"/>
              <w:jc w:val="center"/>
              <w:rPr>
                <w:rFonts w:cstheme="minorHAnsi"/>
                <w:sz w:val="18"/>
                <w:szCs w:val="18"/>
              </w:rPr>
            </w:pPr>
            <w:r w:rsidRPr="00CE4662">
              <w:rPr>
                <w:rFonts w:cstheme="minorHAnsi"/>
                <w:sz w:val="18"/>
                <w:szCs w:val="18"/>
              </w:rPr>
              <w:t>1,114</w:t>
            </w:r>
          </w:p>
        </w:tc>
        <w:tc>
          <w:tcPr>
            <w:tcW w:w="525" w:type="pct"/>
            <w:tcBorders>
              <w:top w:val="single" w:sz="4" w:space="0" w:color="auto"/>
              <w:left w:val="single" w:sz="4" w:space="0" w:color="auto"/>
              <w:bottom w:val="single" w:sz="4" w:space="0" w:color="auto"/>
              <w:right w:val="single" w:sz="4" w:space="0" w:color="auto"/>
            </w:tcBorders>
            <w:vAlign w:val="bottom"/>
          </w:tcPr>
          <w:p w14:paraId="34445D71" w14:textId="6264D940" w:rsidR="002F07AE" w:rsidRPr="00CE4662" w:rsidRDefault="002F07AE" w:rsidP="002F07AE">
            <w:pPr>
              <w:spacing w:after="0" w:line="240" w:lineRule="auto"/>
              <w:jc w:val="center"/>
              <w:rPr>
                <w:rFonts w:cstheme="minorHAnsi"/>
                <w:sz w:val="18"/>
                <w:szCs w:val="18"/>
              </w:rPr>
            </w:pPr>
            <w:r w:rsidRPr="00CE4662">
              <w:rPr>
                <w:rFonts w:cstheme="minorHAnsi"/>
                <w:sz w:val="18"/>
                <w:szCs w:val="18"/>
              </w:rPr>
              <w:t>76.2</w:t>
            </w:r>
          </w:p>
        </w:tc>
        <w:tc>
          <w:tcPr>
            <w:tcW w:w="592" w:type="pct"/>
            <w:tcBorders>
              <w:top w:val="nil"/>
              <w:left w:val="single" w:sz="4" w:space="0" w:color="auto"/>
              <w:bottom w:val="single" w:sz="4" w:space="0" w:color="auto"/>
              <w:right w:val="single" w:sz="4" w:space="0" w:color="auto"/>
            </w:tcBorders>
            <w:shd w:val="clear" w:color="auto" w:fill="auto"/>
            <w:vAlign w:val="center"/>
          </w:tcPr>
          <w:p w14:paraId="04E17501" w14:textId="6DF1C8A1" w:rsidR="002F07AE" w:rsidRPr="00CE4662" w:rsidRDefault="002F07AE" w:rsidP="002F07AE">
            <w:pPr>
              <w:spacing w:after="0" w:line="240" w:lineRule="auto"/>
              <w:jc w:val="center"/>
              <w:rPr>
                <w:rFonts w:cstheme="minorHAnsi"/>
                <w:sz w:val="18"/>
                <w:szCs w:val="18"/>
              </w:rPr>
            </w:pPr>
            <w:r w:rsidRPr="00CE4662">
              <w:rPr>
                <w:rFonts w:cstheme="minorHAnsi"/>
                <w:sz w:val="18"/>
                <w:szCs w:val="18"/>
              </w:rPr>
              <w:t>2.20E+06</w:t>
            </w:r>
          </w:p>
        </w:tc>
        <w:tc>
          <w:tcPr>
            <w:tcW w:w="544" w:type="pct"/>
            <w:tcBorders>
              <w:top w:val="nil"/>
              <w:left w:val="single" w:sz="4" w:space="0" w:color="auto"/>
              <w:bottom w:val="single" w:sz="4" w:space="0" w:color="auto"/>
              <w:right w:val="single" w:sz="4" w:space="0" w:color="auto"/>
            </w:tcBorders>
            <w:shd w:val="clear" w:color="auto" w:fill="auto"/>
            <w:vAlign w:val="center"/>
          </w:tcPr>
          <w:p w14:paraId="4CB824B1" w14:textId="7CAB7499" w:rsidR="002F07AE" w:rsidRPr="00CE4662" w:rsidRDefault="002F07AE" w:rsidP="002F07AE">
            <w:pPr>
              <w:spacing w:after="0" w:line="240" w:lineRule="auto"/>
              <w:jc w:val="center"/>
              <w:rPr>
                <w:rFonts w:cstheme="minorHAnsi"/>
                <w:sz w:val="18"/>
                <w:szCs w:val="18"/>
              </w:rPr>
            </w:pPr>
            <w:r w:rsidRPr="00CE4662">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A385828" w14:textId="58A50066" w:rsidR="002F07AE" w:rsidRPr="00CE4662" w:rsidRDefault="002F07AE" w:rsidP="002F07AE">
            <w:pPr>
              <w:spacing w:after="0" w:line="240" w:lineRule="auto"/>
              <w:jc w:val="center"/>
              <w:rPr>
                <w:rFonts w:cstheme="minorHAnsi"/>
                <w:sz w:val="18"/>
                <w:szCs w:val="18"/>
              </w:rPr>
            </w:pPr>
            <w:r w:rsidRPr="00CE4662">
              <w:rPr>
                <w:rFonts w:cstheme="minorHAnsi"/>
                <w:sz w:val="18"/>
                <w:szCs w:val="18"/>
              </w:rPr>
              <w:t>NA</w:t>
            </w:r>
          </w:p>
        </w:tc>
      </w:tr>
      <w:tr w:rsidR="002F07AE" w:rsidRPr="0063588F" w14:paraId="0F2D6B8A" w14:textId="3E9AE7C0" w:rsidTr="00645098">
        <w:trPr>
          <w:trHeight w:val="259"/>
          <w:jc w:val="center"/>
        </w:trPr>
        <w:tc>
          <w:tcPr>
            <w:tcW w:w="755" w:type="pct"/>
            <w:vMerge w:val="restart"/>
            <w:tcBorders>
              <w:top w:val="single" w:sz="4" w:space="0" w:color="auto"/>
              <w:left w:val="single" w:sz="4" w:space="0" w:color="auto"/>
              <w:right w:val="single" w:sz="4" w:space="0" w:color="auto"/>
            </w:tcBorders>
            <w:vAlign w:val="center"/>
          </w:tcPr>
          <w:p w14:paraId="5D9AEB41" w14:textId="77777777" w:rsidR="002F07AE" w:rsidRPr="0063588F" w:rsidRDefault="002F07AE" w:rsidP="002F07AE">
            <w:pPr>
              <w:pStyle w:val="Sinespaciado"/>
              <w:jc w:val="center"/>
              <w:rPr>
                <w:rFonts w:cstheme="minorHAnsi"/>
                <w:sz w:val="14"/>
                <w:szCs w:val="14"/>
                <w:lang w:eastAsia="es-GT"/>
              </w:rPr>
            </w:pPr>
            <w:r w:rsidRPr="0063588F">
              <w:rPr>
                <w:rFonts w:cstheme="minorHAnsi"/>
                <w:sz w:val="14"/>
                <w:szCs w:val="14"/>
                <w:lang w:eastAsia="es-GT"/>
              </w:rPr>
              <w:t>Oeste centro</w:t>
            </w:r>
          </w:p>
        </w:tc>
        <w:tc>
          <w:tcPr>
            <w:tcW w:w="527" w:type="pct"/>
            <w:tcBorders>
              <w:top w:val="single" w:sz="4" w:space="0" w:color="auto"/>
              <w:left w:val="single" w:sz="4" w:space="0" w:color="auto"/>
              <w:bottom w:val="single" w:sz="4" w:space="0" w:color="auto"/>
              <w:right w:val="single" w:sz="4" w:space="0" w:color="auto"/>
            </w:tcBorders>
            <w:vAlign w:val="center"/>
          </w:tcPr>
          <w:p w14:paraId="1B40104E" w14:textId="1FDED91E" w:rsidR="002F07AE" w:rsidRPr="002F07AE" w:rsidRDefault="002F07AE" w:rsidP="002F07AE">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3BE4533" w14:textId="51EF5560"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23.8867</w:t>
            </w:r>
          </w:p>
        </w:tc>
        <w:tc>
          <w:tcPr>
            <w:tcW w:w="527" w:type="pct"/>
            <w:tcBorders>
              <w:top w:val="single" w:sz="4" w:space="0" w:color="auto"/>
              <w:left w:val="nil"/>
              <w:bottom w:val="single" w:sz="4" w:space="0" w:color="auto"/>
              <w:right w:val="single" w:sz="4" w:space="0" w:color="auto"/>
            </w:tcBorders>
            <w:shd w:val="clear" w:color="auto" w:fill="auto"/>
            <w:vAlign w:val="center"/>
          </w:tcPr>
          <w:p w14:paraId="3571663B" w14:textId="65AB17A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17</w:t>
            </w:r>
          </w:p>
        </w:tc>
        <w:tc>
          <w:tcPr>
            <w:tcW w:w="527" w:type="pct"/>
            <w:tcBorders>
              <w:top w:val="single" w:sz="4" w:space="0" w:color="auto"/>
              <w:left w:val="nil"/>
              <w:bottom w:val="single" w:sz="4" w:space="0" w:color="auto"/>
              <w:right w:val="single" w:sz="4" w:space="0" w:color="auto"/>
            </w:tcBorders>
            <w:shd w:val="clear" w:color="auto" w:fill="auto"/>
            <w:vAlign w:val="center"/>
          </w:tcPr>
          <w:p w14:paraId="5A6BC1D2" w14:textId="6FB6F1A0"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14</w:t>
            </w:r>
          </w:p>
        </w:tc>
        <w:tc>
          <w:tcPr>
            <w:tcW w:w="525" w:type="pct"/>
            <w:tcBorders>
              <w:top w:val="single" w:sz="4" w:space="0" w:color="auto"/>
              <w:left w:val="single" w:sz="4" w:space="0" w:color="auto"/>
              <w:bottom w:val="single" w:sz="4" w:space="0" w:color="auto"/>
              <w:right w:val="single" w:sz="4" w:space="0" w:color="auto"/>
            </w:tcBorders>
            <w:vAlign w:val="bottom"/>
          </w:tcPr>
          <w:p w14:paraId="44297EF8" w14:textId="58607B6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5</w:t>
            </w:r>
          </w:p>
        </w:tc>
        <w:tc>
          <w:tcPr>
            <w:tcW w:w="592" w:type="pct"/>
            <w:tcBorders>
              <w:top w:val="nil"/>
              <w:left w:val="single" w:sz="4" w:space="0" w:color="auto"/>
              <w:bottom w:val="single" w:sz="4" w:space="0" w:color="auto"/>
              <w:right w:val="single" w:sz="4" w:space="0" w:color="auto"/>
            </w:tcBorders>
            <w:shd w:val="clear" w:color="auto" w:fill="auto"/>
            <w:vAlign w:val="center"/>
          </w:tcPr>
          <w:p w14:paraId="0702BD86" w14:textId="6FAAA76B" w:rsidR="002F07AE" w:rsidRPr="002F07AE" w:rsidRDefault="002F07AE" w:rsidP="002F07AE">
            <w:pPr>
              <w:spacing w:after="0" w:line="240" w:lineRule="auto"/>
              <w:jc w:val="center"/>
              <w:rPr>
                <w:rFonts w:cstheme="minorHAnsi"/>
                <w:sz w:val="18"/>
                <w:szCs w:val="18"/>
              </w:rPr>
            </w:pPr>
            <w:r w:rsidRPr="002F07AE">
              <w:rPr>
                <w:rFonts w:cstheme="minorHAnsi"/>
                <w:sz w:val="18"/>
                <w:szCs w:val="18"/>
              </w:rPr>
              <w:t>4.60E+03</w:t>
            </w:r>
          </w:p>
        </w:tc>
        <w:tc>
          <w:tcPr>
            <w:tcW w:w="544" w:type="pct"/>
            <w:tcBorders>
              <w:top w:val="single" w:sz="4" w:space="0" w:color="auto"/>
              <w:left w:val="single" w:sz="4" w:space="0" w:color="auto"/>
              <w:bottom w:val="single" w:sz="4" w:space="0" w:color="auto"/>
              <w:right w:val="single" w:sz="4" w:space="0" w:color="auto"/>
            </w:tcBorders>
            <w:vAlign w:val="center"/>
          </w:tcPr>
          <w:p w14:paraId="59AED2EF" w14:textId="4D0D3BC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1.1268</w:t>
            </w:r>
          </w:p>
        </w:tc>
        <w:tc>
          <w:tcPr>
            <w:tcW w:w="544" w:type="pct"/>
            <w:tcBorders>
              <w:top w:val="single" w:sz="4" w:space="0" w:color="auto"/>
              <w:left w:val="single" w:sz="4" w:space="0" w:color="auto"/>
              <w:bottom w:val="single" w:sz="4" w:space="0" w:color="auto"/>
              <w:right w:val="single" w:sz="4" w:space="0" w:color="auto"/>
            </w:tcBorders>
            <w:vAlign w:val="center"/>
          </w:tcPr>
          <w:p w14:paraId="57B975D5" w14:textId="0FBAD1EE" w:rsidR="002F07AE" w:rsidRPr="002F07AE" w:rsidRDefault="002F07AE" w:rsidP="002F07AE">
            <w:pPr>
              <w:spacing w:after="0" w:line="240" w:lineRule="auto"/>
              <w:jc w:val="center"/>
              <w:rPr>
                <w:rFonts w:cstheme="minorHAnsi"/>
                <w:sz w:val="18"/>
                <w:szCs w:val="18"/>
              </w:rPr>
            </w:pPr>
            <w:r w:rsidRPr="002F07AE">
              <w:rPr>
                <w:rFonts w:cstheme="minorHAnsi"/>
                <w:sz w:val="18"/>
                <w:szCs w:val="18"/>
              </w:rPr>
              <w:t>&lt;0.3</w:t>
            </w:r>
          </w:p>
        </w:tc>
      </w:tr>
      <w:tr w:rsidR="002F07AE" w:rsidRPr="0063588F" w14:paraId="22461357" w14:textId="00EA585B" w:rsidTr="003820D5">
        <w:trPr>
          <w:trHeight w:val="270"/>
          <w:jc w:val="center"/>
        </w:trPr>
        <w:tc>
          <w:tcPr>
            <w:tcW w:w="755" w:type="pct"/>
            <w:vMerge/>
            <w:tcBorders>
              <w:left w:val="single" w:sz="4" w:space="0" w:color="auto"/>
              <w:right w:val="single" w:sz="4" w:space="0" w:color="auto"/>
            </w:tcBorders>
            <w:vAlign w:val="center"/>
          </w:tcPr>
          <w:p w14:paraId="5C8346E7" w14:textId="1D88797A" w:rsidR="002F07AE" w:rsidRPr="0063588F" w:rsidRDefault="002F07AE" w:rsidP="002F0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3343E77B" w14:textId="433C2293" w:rsidR="002F07AE" w:rsidRPr="002F07AE" w:rsidRDefault="002F07AE" w:rsidP="002F07AE">
            <w:pPr>
              <w:spacing w:after="0" w:line="240" w:lineRule="auto"/>
              <w:jc w:val="center"/>
              <w:rPr>
                <w:rFonts w:cstheme="minorHAnsi"/>
                <w:sz w:val="18"/>
                <w:szCs w:val="18"/>
              </w:rPr>
            </w:pPr>
            <w:r w:rsidRPr="002F07AE">
              <w:rPr>
                <w:rFonts w:cstheme="minorHAnsi"/>
                <w:sz w:val="18"/>
                <w:szCs w:val="18"/>
              </w:rPr>
              <w:t>5</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F14322C" w14:textId="086B67C1"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24.3372</w:t>
            </w:r>
          </w:p>
        </w:tc>
        <w:tc>
          <w:tcPr>
            <w:tcW w:w="527" w:type="pct"/>
            <w:tcBorders>
              <w:top w:val="single" w:sz="4" w:space="0" w:color="auto"/>
              <w:left w:val="nil"/>
              <w:bottom w:val="single" w:sz="4" w:space="0" w:color="auto"/>
              <w:right w:val="single" w:sz="4" w:space="0" w:color="auto"/>
            </w:tcBorders>
            <w:shd w:val="clear" w:color="auto" w:fill="auto"/>
            <w:vAlign w:val="center"/>
          </w:tcPr>
          <w:p w14:paraId="54D5AFAE" w14:textId="1B780D37"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10</w:t>
            </w:r>
          </w:p>
        </w:tc>
        <w:tc>
          <w:tcPr>
            <w:tcW w:w="527" w:type="pct"/>
            <w:tcBorders>
              <w:top w:val="single" w:sz="4" w:space="0" w:color="auto"/>
              <w:left w:val="nil"/>
              <w:bottom w:val="single" w:sz="4" w:space="0" w:color="auto"/>
              <w:right w:val="single" w:sz="4" w:space="0" w:color="auto"/>
            </w:tcBorders>
            <w:shd w:val="clear" w:color="auto" w:fill="auto"/>
            <w:vAlign w:val="center"/>
          </w:tcPr>
          <w:p w14:paraId="24C17D0E" w14:textId="679FB000" w:rsidR="002F07AE" w:rsidRPr="002F07AE" w:rsidRDefault="002F07AE" w:rsidP="002F07AE">
            <w:pPr>
              <w:spacing w:after="0" w:line="240" w:lineRule="auto"/>
              <w:jc w:val="center"/>
              <w:rPr>
                <w:rFonts w:cstheme="minorHAnsi"/>
                <w:sz w:val="18"/>
                <w:szCs w:val="18"/>
              </w:rPr>
            </w:pPr>
            <w:r w:rsidRPr="002F07AE">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105F3366" w14:textId="742FD29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046498C9" w14:textId="00E5B97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CD0A62" w14:textId="0D145761"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394C44B8" w14:textId="6068D56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r>
      <w:tr w:rsidR="002F07AE" w:rsidRPr="0063588F" w14:paraId="6F1289B8" w14:textId="3DF52062" w:rsidTr="003820D5">
        <w:trPr>
          <w:trHeight w:val="270"/>
          <w:jc w:val="center"/>
        </w:trPr>
        <w:tc>
          <w:tcPr>
            <w:tcW w:w="755" w:type="pct"/>
            <w:vMerge/>
            <w:tcBorders>
              <w:left w:val="single" w:sz="4" w:space="0" w:color="auto"/>
              <w:right w:val="single" w:sz="4" w:space="0" w:color="auto"/>
            </w:tcBorders>
            <w:vAlign w:val="center"/>
          </w:tcPr>
          <w:p w14:paraId="7560AC8C" w14:textId="17A8F213" w:rsidR="002F07AE" w:rsidRPr="0063588F" w:rsidRDefault="002F07AE" w:rsidP="002F0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8C85CB1" w14:textId="7507309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998A015" w14:textId="69AF5FA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25.5957</w:t>
            </w:r>
          </w:p>
        </w:tc>
        <w:tc>
          <w:tcPr>
            <w:tcW w:w="527" w:type="pct"/>
            <w:tcBorders>
              <w:top w:val="single" w:sz="4" w:space="0" w:color="auto"/>
              <w:left w:val="nil"/>
              <w:bottom w:val="single" w:sz="4" w:space="0" w:color="auto"/>
              <w:right w:val="single" w:sz="4" w:space="0" w:color="auto"/>
            </w:tcBorders>
            <w:shd w:val="clear" w:color="auto" w:fill="auto"/>
            <w:vAlign w:val="center"/>
          </w:tcPr>
          <w:p w14:paraId="4F421ECB" w14:textId="07F526F8" w:rsidR="002F07AE" w:rsidRPr="002F07AE" w:rsidRDefault="002F07AE" w:rsidP="002F07AE">
            <w:pPr>
              <w:spacing w:after="0" w:line="240" w:lineRule="auto"/>
              <w:jc w:val="center"/>
              <w:rPr>
                <w:rFonts w:cstheme="minorHAnsi"/>
                <w:sz w:val="18"/>
                <w:szCs w:val="18"/>
              </w:rPr>
            </w:pPr>
            <w:r w:rsidRPr="002F07AE">
              <w:rPr>
                <w:rFonts w:cstheme="minorHAnsi"/>
                <w:sz w:val="18"/>
                <w:szCs w:val="18"/>
              </w:rPr>
              <w:t>8</w:t>
            </w:r>
          </w:p>
        </w:tc>
        <w:tc>
          <w:tcPr>
            <w:tcW w:w="527" w:type="pct"/>
            <w:tcBorders>
              <w:top w:val="single" w:sz="4" w:space="0" w:color="auto"/>
              <w:left w:val="nil"/>
              <w:bottom w:val="single" w:sz="4" w:space="0" w:color="auto"/>
              <w:right w:val="single" w:sz="4" w:space="0" w:color="auto"/>
            </w:tcBorders>
            <w:shd w:val="clear" w:color="auto" w:fill="auto"/>
            <w:vAlign w:val="center"/>
          </w:tcPr>
          <w:p w14:paraId="36A4316E" w14:textId="62E4AC6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4B5C129D" w14:textId="79B6704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487C9951" w14:textId="08090557"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46B0AD4" w14:textId="30CF3D2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7FE83739" w14:textId="196A33F3"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r>
      <w:tr w:rsidR="002F07AE" w:rsidRPr="0063588F" w14:paraId="3C16AD6B" w14:textId="0A9B8DEE" w:rsidTr="003820D5">
        <w:trPr>
          <w:trHeight w:val="270"/>
          <w:jc w:val="center"/>
        </w:trPr>
        <w:tc>
          <w:tcPr>
            <w:tcW w:w="755" w:type="pct"/>
            <w:vMerge/>
            <w:tcBorders>
              <w:left w:val="single" w:sz="4" w:space="0" w:color="auto"/>
              <w:bottom w:val="single" w:sz="4" w:space="0" w:color="auto"/>
              <w:right w:val="single" w:sz="4" w:space="0" w:color="auto"/>
            </w:tcBorders>
            <w:vAlign w:val="center"/>
          </w:tcPr>
          <w:p w14:paraId="353A5B1E" w14:textId="475B7195" w:rsidR="002F07AE" w:rsidRPr="0063588F" w:rsidRDefault="002F07AE" w:rsidP="002F07AE">
            <w:pPr>
              <w:pStyle w:val="Sinespaciado"/>
              <w:jc w:val="center"/>
              <w:rPr>
                <w:rFonts w:cstheme="minorHAnsi"/>
                <w:sz w:val="14"/>
                <w:szCs w:val="14"/>
                <w:lang w:eastAsia="es-GT"/>
              </w:rPr>
            </w:pPr>
          </w:p>
        </w:tc>
        <w:tc>
          <w:tcPr>
            <w:tcW w:w="527" w:type="pct"/>
            <w:tcBorders>
              <w:top w:val="single" w:sz="4" w:space="0" w:color="auto"/>
              <w:left w:val="single" w:sz="4" w:space="0" w:color="auto"/>
              <w:bottom w:val="single" w:sz="4" w:space="0" w:color="auto"/>
              <w:right w:val="single" w:sz="4" w:space="0" w:color="auto"/>
            </w:tcBorders>
            <w:vAlign w:val="center"/>
          </w:tcPr>
          <w:p w14:paraId="1AC670BB" w14:textId="2FE05D90"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49DF7FD0" w14:textId="66FE994D"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25.9349</w:t>
            </w:r>
          </w:p>
        </w:tc>
        <w:tc>
          <w:tcPr>
            <w:tcW w:w="527" w:type="pct"/>
            <w:tcBorders>
              <w:top w:val="single" w:sz="4" w:space="0" w:color="auto"/>
              <w:left w:val="nil"/>
              <w:bottom w:val="single" w:sz="4" w:space="0" w:color="auto"/>
              <w:right w:val="single" w:sz="4" w:space="0" w:color="auto"/>
            </w:tcBorders>
            <w:shd w:val="clear" w:color="auto" w:fill="auto"/>
            <w:vAlign w:val="center"/>
          </w:tcPr>
          <w:p w14:paraId="1E372C26" w14:textId="504C17AE" w:rsidR="002F07AE" w:rsidRPr="002F07AE" w:rsidRDefault="002F07AE" w:rsidP="002F07AE">
            <w:pPr>
              <w:spacing w:after="0" w:line="240" w:lineRule="auto"/>
              <w:jc w:val="center"/>
              <w:rPr>
                <w:rFonts w:cstheme="minorHAnsi"/>
                <w:sz w:val="18"/>
                <w:szCs w:val="18"/>
              </w:rPr>
            </w:pPr>
            <w:r w:rsidRPr="002F07AE">
              <w:rPr>
                <w:rFonts w:cstheme="minorHAnsi"/>
                <w:sz w:val="18"/>
                <w:szCs w:val="18"/>
              </w:rPr>
              <w:t>6</w:t>
            </w:r>
          </w:p>
        </w:tc>
        <w:tc>
          <w:tcPr>
            <w:tcW w:w="527" w:type="pct"/>
            <w:tcBorders>
              <w:top w:val="single" w:sz="4" w:space="0" w:color="auto"/>
              <w:left w:val="nil"/>
              <w:bottom w:val="single" w:sz="4" w:space="0" w:color="auto"/>
              <w:right w:val="single" w:sz="4" w:space="0" w:color="auto"/>
            </w:tcBorders>
            <w:shd w:val="clear" w:color="auto" w:fill="auto"/>
            <w:vAlign w:val="center"/>
          </w:tcPr>
          <w:p w14:paraId="45A582A0" w14:textId="12355FF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9</w:t>
            </w:r>
          </w:p>
        </w:tc>
        <w:tc>
          <w:tcPr>
            <w:tcW w:w="525" w:type="pct"/>
            <w:tcBorders>
              <w:top w:val="nil"/>
              <w:left w:val="single" w:sz="4" w:space="0" w:color="auto"/>
              <w:bottom w:val="single" w:sz="4" w:space="0" w:color="auto"/>
              <w:right w:val="single" w:sz="4" w:space="0" w:color="auto"/>
            </w:tcBorders>
            <w:shd w:val="clear" w:color="auto" w:fill="auto"/>
            <w:vAlign w:val="center"/>
          </w:tcPr>
          <w:p w14:paraId="70AC5FDF" w14:textId="24AEE32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92" w:type="pct"/>
            <w:tcBorders>
              <w:top w:val="nil"/>
              <w:left w:val="single" w:sz="4" w:space="0" w:color="auto"/>
              <w:bottom w:val="single" w:sz="4" w:space="0" w:color="auto"/>
              <w:right w:val="single" w:sz="4" w:space="0" w:color="auto"/>
            </w:tcBorders>
            <w:shd w:val="clear" w:color="auto" w:fill="auto"/>
            <w:vAlign w:val="center"/>
          </w:tcPr>
          <w:p w14:paraId="682705CE" w14:textId="5D1E9EC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5E945F9C" w14:textId="1A57B3E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c>
          <w:tcPr>
            <w:tcW w:w="544" w:type="pct"/>
            <w:tcBorders>
              <w:top w:val="nil"/>
              <w:left w:val="single" w:sz="4" w:space="0" w:color="auto"/>
              <w:bottom w:val="single" w:sz="4" w:space="0" w:color="auto"/>
              <w:right w:val="single" w:sz="4" w:space="0" w:color="auto"/>
            </w:tcBorders>
            <w:shd w:val="clear" w:color="auto" w:fill="auto"/>
            <w:vAlign w:val="center"/>
          </w:tcPr>
          <w:p w14:paraId="0CA09FA2" w14:textId="319CF7A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NA</w:t>
            </w:r>
          </w:p>
        </w:tc>
      </w:tr>
      <w:tr w:rsidR="002F07AE" w:rsidRPr="0063588F" w14:paraId="30C0134D" w14:textId="0918B7DC" w:rsidTr="00645098">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4D07A5D5" w14:textId="77777777" w:rsidR="002F07AE" w:rsidRPr="0063588F" w:rsidRDefault="002F07AE" w:rsidP="002F07AE">
            <w:pPr>
              <w:pStyle w:val="Sinespaciado"/>
              <w:jc w:val="center"/>
              <w:rPr>
                <w:rFonts w:cstheme="minorHAnsi"/>
                <w:sz w:val="14"/>
                <w:szCs w:val="14"/>
                <w:lang w:eastAsia="es-GT"/>
              </w:rPr>
            </w:pPr>
            <w:r w:rsidRPr="0063588F">
              <w:rPr>
                <w:rFonts w:cstheme="minorHAnsi"/>
                <w:sz w:val="14"/>
                <w:szCs w:val="14"/>
                <w:lang w:eastAsia="es-GT"/>
              </w:rPr>
              <w:t>Río Michatoya</w:t>
            </w:r>
          </w:p>
        </w:tc>
        <w:tc>
          <w:tcPr>
            <w:tcW w:w="527" w:type="pct"/>
            <w:tcBorders>
              <w:top w:val="single" w:sz="4" w:space="0" w:color="auto"/>
              <w:left w:val="single" w:sz="4" w:space="0" w:color="auto"/>
              <w:bottom w:val="single" w:sz="4" w:space="0" w:color="auto"/>
              <w:right w:val="single" w:sz="4" w:space="0" w:color="auto"/>
            </w:tcBorders>
            <w:vAlign w:val="center"/>
          </w:tcPr>
          <w:p w14:paraId="3971AC8E" w14:textId="4D721A1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58F584B3" w14:textId="644CAB33"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23.0709</w:t>
            </w:r>
          </w:p>
        </w:tc>
        <w:tc>
          <w:tcPr>
            <w:tcW w:w="527" w:type="pct"/>
            <w:tcBorders>
              <w:top w:val="single" w:sz="4" w:space="0" w:color="auto"/>
              <w:left w:val="nil"/>
              <w:bottom w:val="single" w:sz="4" w:space="0" w:color="auto"/>
              <w:right w:val="single" w:sz="4" w:space="0" w:color="auto"/>
            </w:tcBorders>
            <w:shd w:val="clear" w:color="auto" w:fill="auto"/>
            <w:vAlign w:val="center"/>
          </w:tcPr>
          <w:p w14:paraId="5DF09AF2" w14:textId="6C50BC89"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16</w:t>
            </w:r>
          </w:p>
        </w:tc>
        <w:tc>
          <w:tcPr>
            <w:tcW w:w="527" w:type="pct"/>
            <w:tcBorders>
              <w:top w:val="single" w:sz="4" w:space="0" w:color="auto"/>
              <w:left w:val="nil"/>
              <w:bottom w:val="single" w:sz="4" w:space="0" w:color="auto"/>
              <w:right w:val="single" w:sz="4" w:space="0" w:color="auto"/>
            </w:tcBorders>
            <w:shd w:val="clear" w:color="auto" w:fill="auto"/>
            <w:vAlign w:val="center"/>
          </w:tcPr>
          <w:p w14:paraId="72752089" w14:textId="705DBB0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14</w:t>
            </w:r>
          </w:p>
        </w:tc>
        <w:tc>
          <w:tcPr>
            <w:tcW w:w="525" w:type="pct"/>
            <w:tcBorders>
              <w:top w:val="single" w:sz="4" w:space="0" w:color="auto"/>
              <w:left w:val="single" w:sz="4" w:space="0" w:color="auto"/>
              <w:bottom w:val="single" w:sz="4" w:space="0" w:color="auto"/>
              <w:right w:val="single" w:sz="4" w:space="0" w:color="auto"/>
            </w:tcBorders>
            <w:vAlign w:val="bottom"/>
          </w:tcPr>
          <w:p w14:paraId="77875A28" w14:textId="56DC9458" w:rsidR="002F07AE" w:rsidRPr="002F07AE" w:rsidRDefault="002F07AE" w:rsidP="002F07AE">
            <w:pPr>
              <w:spacing w:after="0" w:line="240" w:lineRule="auto"/>
              <w:jc w:val="center"/>
              <w:rPr>
                <w:rFonts w:cstheme="minorHAnsi"/>
                <w:sz w:val="18"/>
                <w:szCs w:val="18"/>
              </w:rPr>
            </w:pPr>
            <w:r w:rsidRPr="002F07AE">
              <w:rPr>
                <w:rFonts w:cstheme="minorHAnsi"/>
                <w:sz w:val="18"/>
                <w:szCs w:val="18"/>
              </w:rPr>
              <w:t>4.8</w:t>
            </w:r>
          </w:p>
        </w:tc>
        <w:tc>
          <w:tcPr>
            <w:tcW w:w="592" w:type="pct"/>
            <w:tcBorders>
              <w:top w:val="nil"/>
              <w:left w:val="single" w:sz="4" w:space="0" w:color="auto"/>
              <w:bottom w:val="single" w:sz="4" w:space="0" w:color="auto"/>
              <w:right w:val="single" w:sz="4" w:space="0" w:color="auto"/>
            </w:tcBorders>
            <w:shd w:val="clear" w:color="auto" w:fill="auto"/>
            <w:vAlign w:val="center"/>
          </w:tcPr>
          <w:p w14:paraId="618E7234" w14:textId="7ABE9BF6" w:rsidR="002F07AE" w:rsidRPr="002F07AE" w:rsidRDefault="002F07AE" w:rsidP="002F07AE">
            <w:pPr>
              <w:spacing w:after="0" w:line="240" w:lineRule="auto"/>
              <w:jc w:val="center"/>
              <w:rPr>
                <w:rFonts w:cstheme="minorHAnsi"/>
                <w:sz w:val="18"/>
                <w:szCs w:val="18"/>
              </w:rPr>
            </w:pPr>
            <w:r w:rsidRPr="002F07AE">
              <w:rPr>
                <w:rFonts w:cstheme="minorHAnsi"/>
                <w:sz w:val="18"/>
                <w:szCs w:val="18"/>
              </w:rPr>
              <w:t>4.90E+02</w:t>
            </w:r>
          </w:p>
        </w:tc>
        <w:tc>
          <w:tcPr>
            <w:tcW w:w="544" w:type="pct"/>
            <w:tcBorders>
              <w:top w:val="single" w:sz="4" w:space="0" w:color="auto"/>
              <w:left w:val="single" w:sz="4" w:space="0" w:color="auto"/>
              <w:bottom w:val="single" w:sz="4" w:space="0" w:color="auto"/>
              <w:right w:val="single" w:sz="4" w:space="0" w:color="auto"/>
            </w:tcBorders>
            <w:vAlign w:val="center"/>
          </w:tcPr>
          <w:p w14:paraId="056A5D8F" w14:textId="6DD5F352" w:rsidR="002F07AE" w:rsidRPr="002F07AE" w:rsidRDefault="002F07AE" w:rsidP="002F07AE">
            <w:pPr>
              <w:spacing w:after="0" w:line="240" w:lineRule="auto"/>
              <w:jc w:val="center"/>
              <w:rPr>
                <w:rFonts w:cstheme="minorHAnsi"/>
                <w:sz w:val="18"/>
                <w:szCs w:val="18"/>
              </w:rPr>
            </w:pPr>
            <w:r w:rsidRPr="002F07AE">
              <w:rPr>
                <w:rFonts w:cstheme="minorHAnsi"/>
                <w:sz w:val="18"/>
                <w:szCs w:val="18"/>
              </w:rPr>
              <w:t>0.7765</w:t>
            </w:r>
          </w:p>
        </w:tc>
        <w:tc>
          <w:tcPr>
            <w:tcW w:w="544" w:type="pct"/>
            <w:tcBorders>
              <w:top w:val="single" w:sz="4" w:space="0" w:color="auto"/>
              <w:left w:val="single" w:sz="4" w:space="0" w:color="auto"/>
              <w:bottom w:val="single" w:sz="4" w:space="0" w:color="auto"/>
              <w:right w:val="single" w:sz="4" w:space="0" w:color="auto"/>
            </w:tcBorders>
            <w:vAlign w:val="center"/>
          </w:tcPr>
          <w:p w14:paraId="14523AA2" w14:textId="43E4845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&lt;0.3</w:t>
            </w:r>
          </w:p>
        </w:tc>
      </w:tr>
      <w:tr w:rsidR="002F07AE" w:rsidRPr="0063588F" w14:paraId="2F8715EF" w14:textId="31A005CF" w:rsidTr="00645098">
        <w:trPr>
          <w:trHeight w:val="270"/>
          <w:jc w:val="center"/>
        </w:trPr>
        <w:tc>
          <w:tcPr>
            <w:tcW w:w="755" w:type="pct"/>
            <w:tcBorders>
              <w:top w:val="single" w:sz="4" w:space="0" w:color="auto"/>
              <w:left w:val="single" w:sz="4" w:space="0" w:color="auto"/>
              <w:bottom w:val="single" w:sz="4" w:space="0" w:color="auto"/>
              <w:right w:val="single" w:sz="4" w:space="0" w:color="auto"/>
            </w:tcBorders>
            <w:vAlign w:val="center"/>
          </w:tcPr>
          <w:p w14:paraId="53B145B7" w14:textId="77777777" w:rsidR="002F07AE" w:rsidRPr="0063588F" w:rsidRDefault="002F07AE" w:rsidP="002F07AE">
            <w:pPr>
              <w:pStyle w:val="Sinespaciado"/>
              <w:jc w:val="center"/>
              <w:rPr>
                <w:rFonts w:cstheme="minorHAnsi"/>
                <w:sz w:val="14"/>
                <w:szCs w:val="14"/>
                <w:lang w:eastAsia="es-GT"/>
              </w:rPr>
            </w:pPr>
            <w:r w:rsidRPr="0063588F">
              <w:rPr>
                <w:rFonts w:cstheme="minorHAnsi"/>
                <w:sz w:val="14"/>
                <w:szCs w:val="14"/>
                <w:lang w:eastAsia="es-GT"/>
              </w:rPr>
              <w:t>Playa pública</w:t>
            </w:r>
          </w:p>
        </w:tc>
        <w:tc>
          <w:tcPr>
            <w:tcW w:w="527" w:type="pct"/>
            <w:tcBorders>
              <w:top w:val="single" w:sz="4" w:space="0" w:color="auto"/>
              <w:left w:val="single" w:sz="4" w:space="0" w:color="auto"/>
              <w:bottom w:val="single" w:sz="4" w:space="0" w:color="auto"/>
              <w:right w:val="single" w:sz="4" w:space="0" w:color="auto"/>
            </w:tcBorders>
            <w:vAlign w:val="center"/>
          </w:tcPr>
          <w:p w14:paraId="52CC6807" w14:textId="2D5F5705" w:rsidR="002F07AE" w:rsidRPr="002F07AE" w:rsidRDefault="002F07AE" w:rsidP="002F07AE">
            <w:pPr>
              <w:spacing w:after="0" w:line="240" w:lineRule="auto"/>
              <w:jc w:val="center"/>
              <w:rPr>
                <w:rFonts w:cstheme="minorHAnsi"/>
                <w:sz w:val="18"/>
                <w:szCs w:val="18"/>
              </w:rPr>
            </w:pPr>
            <w:r w:rsidRPr="002F07AE">
              <w:rPr>
                <w:rFonts w:cstheme="minorHAnsi"/>
                <w:sz w:val="18"/>
                <w:szCs w:val="18"/>
              </w:rPr>
              <w:t>0</w:t>
            </w:r>
          </w:p>
        </w:tc>
        <w:tc>
          <w:tcPr>
            <w:tcW w:w="459" w:type="pct"/>
            <w:tcBorders>
              <w:top w:val="single" w:sz="4" w:space="0" w:color="auto"/>
              <w:left w:val="single" w:sz="4" w:space="0" w:color="auto"/>
              <w:bottom w:val="single" w:sz="4" w:space="0" w:color="auto"/>
              <w:right w:val="single" w:sz="4" w:space="0" w:color="auto"/>
            </w:tcBorders>
            <w:shd w:val="clear" w:color="auto" w:fill="auto"/>
            <w:vAlign w:val="center"/>
          </w:tcPr>
          <w:p w14:paraId="06BFB9A0" w14:textId="6733D29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23.0933</w:t>
            </w:r>
          </w:p>
        </w:tc>
        <w:tc>
          <w:tcPr>
            <w:tcW w:w="527" w:type="pct"/>
            <w:tcBorders>
              <w:top w:val="single" w:sz="4" w:space="0" w:color="auto"/>
              <w:left w:val="nil"/>
              <w:bottom w:val="single" w:sz="4" w:space="0" w:color="auto"/>
              <w:right w:val="single" w:sz="4" w:space="0" w:color="auto"/>
            </w:tcBorders>
            <w:shd w:val="clear" w:color="auto" w:fill="auto"/>
            <w:vAlign w:val="center"/>
          </w:tcPr>
          <w:p w14:paraId="0440E3E1" w14:textId="4A234798"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19</w:t>
            </w:r>
          </w:p>
        </w:tc>
        <w:tc>
          <w:tcPr>
            <w:tcW w:w="527" w:type="pct"/>
            <w:tcBorders>
              <w:top w:val="single" w:sz="4" w:space="0" w:color="auto"/>
              <w:left w:val="nil"/>
              <w:bottom w:val="single" w:sz="4" w:space="0" w:color="auto"/>
              <w:right w:val="single" w:sz="4" w:space="0" w:color="auto"/>
            </w:tcBorders>
            <w:shd w:val="clear" w:color="auto" w:fill="auto"/>
            <w:vAlign w:val="center"/>
          </w:tcPr>
          <w:p w14:paraId="4872DD6B" w14:textId="467E7067" w:rsidR="002F07AE" w:rsidRPr="002F07AE" w:rsidRDefault="002F07AE" w:rsidP="002F07AE">
            <w:pPr>
              <w:spacing w:after="0" w:line="240" w:lineRule="auto"/>
              <w:jc w:val="center"/>
              <w:rPr>
                <w:rFonts w:cstheme="minorHAnsi"/>
                <w:sz w:val="18"/>
                <w:szCs w:val="18"/>
              </w:rPr>
            </w:pPr>
            <w:r w:rsidRPr="002F07AE">
              <w:rPr>
                <w:rFonts w:cstheme="minorHAnsi"/>
                <w:sz w:val="18"/>
                <w:szCs w:val="18"/>
              </w:rPr>
              <w:t>17</w:t>
            </w:r>
          </w:p>
        </w:tc>
        <w:tc>
          <w:tcPr>
            <w:tcW w:w="525" w:type="pct"/>
            <w:tcBorders>
              <w:top w:val="single" w:sz="4" w:space="0" w:color="auto"/>
              <w:left w:val="single" w:sz="4" w:space="0" w:color="auto"/>
              <w:bottom w:val="single" w:sz="4" w:space="0" w:color="auto"/>
              <w:right w:val="single" w:sz="4" w:space="0" w:color="auto"/>
            </w:tcBorders>
            <w:vAlign w:val="bottom"/>
          </w:tcPr>
          <w:p w14:paraId="304CC487" w14:textId="7BAB059E" w:rsidR="002F07AE" w:rsidRPr="002F07AE" w:rsidRDefault="002F07AE" w:rsidP="002F07AE">
            <w:pPr>
              <w:spacing w:after="0" w:line="240" w:lineRule="auto"/>
              <w:jc w:val="center"/>
              <w:rPr>
                <w:rFonts w:cstheme="minorHAnsi"/>
                <w:sz w:val="18"/>
                <w:szCs w:val="18"/>
              </w:rPr>
            </w:pPr>
            <w:r w:rsidRPr="002F07AE">
              <w:rPr>
                <w:rFonts w:cstheme="minorHAnsi"/>
                <w:sz w:val="18"/>
                <w:szCs w:val="18"/>
              </w:rPr>
              <w:t>5.2</w:t>
            </w:r>
          </w:p>
        </w:tc>
        <w:tc>
          <w:tcPr>
            <w:tcW w:w="592" w:type="pct"/>
            <w:tcBorders>
              <w:top w:val="nil"/>
              <w:left w:val="single" w:sz="4" w:space="0" w:color="auto"/>
              <w:bottom w:val="single" w:sz="4" w:space="0" w:color="auto"/>
              <w:right w:val="single" w:sz="4" w:space="0" w:color="auto"/>
            </w:tcBorders>
            <w:shd w:val="clear" w:color="auto" w:fill="auto"/>
            <w:vAlign w:val="center"/>
          </w:tcPr>
          <w:p w14:paraId="5AEF75CD" w14:textId="7D72162A" w:rsidR="002F07AE" w:rsidRPr="002F07AE" w:rsidRDefault="002F07AE" w:rsidP="002F07AE">
            <w:pPr>
              <w:spacing w:after="0" w:line="240" w:lineRule="auto"/>
              <w:jc w:val="center"/>
              <w:rPr>
                <w:rFonts w:cstheme="minorHAnsi"/>
                <w:sz w:val="18"/>
                <w:szCs w:val="18"/>
              </w:rPr>
            </w:pPr>
            <w:r w:rsidRPr="002F07AE">
              <w:rPr>
                <w:rFonts w:cstheme="minorHAnsi"/>
                <w:sz w:val="18"/>
                <w:szCs w:val="18"/>
              </w:rPr>
              <w:t>3.40E+02</w:t>
            </w:r>
          </w:p>
        </w:tc>
        <w:tc>
          <w:tcPr>
            <w:tcW w:w="544" w:type="pct"/>
            <w:tcBorders>
              <w:top w:val="single" w:sz="4" w:space="0" w:color="auto"/>
              <w:left w:val="single" w:sz="4" w:space="0" w:color="auto"/>
              <w:bottom w:val="single" w:sz="4" w:space="0" w:color="auto"/>
              <w:right w:val="single" w:sz="4" w:space="0" w:color="auto"/>
            </w:tcBorders>
            <w:vAlign w:val="center"/>
          </w:tcPr>
          <w:p w14:paraId="31F12522" w14:textId="30B567F4" w:rsidR="002F07AE" w:rsidRPr="002F07AE" w:rsidRDefault="002F07AE" w:rsidP="002F07AE">
            <w:pPr>
              <w:spacing w:after="0" w:line="240" w:lineRule="auto"/>
              <w:jc w:val="center"/>
              <w:rPr>
                <w:rFonts w:cstheme="minorHAnsi"/>
                <w:sz w:val="18"/>
                <w:szCs w:val="18"/>
              </w:rPr>
            </w:pPr>
            <w:r w:rsidRPr="002F07AE">
              <w:rPr>
                <w:rFonts w:cstheme="minorHAnsi"/>
                <w:sz w:val="18"/>
                <w:szCs w:val="18"/>
              </w:rPr>
              <w:t>&gt;5</w:t>
            </w:r>
          </w:p>
        </w:tc>
        <w:tc>
          <w:tcPr>
            <w:tcW w:w="544" w:type="pct"/>
            <w:tcBorders>
              <w:top w:val="single" w:sz="4" w:space="0" w:color="auto"/>
              <w:left w:val="single" w:sz="4" w:space="0" w:color="auto"/>
              <w:bottom w:val="single" w:sz="4" w:space="0" w:color="auto"/>
              <w:right w:val="single" w:sz="4" w:space="0" w:color="auto"/>
            </w:tcBorders>
            <w:vAlign w:val="center"/>
          </w:tcPr>
          <w:p w14:paraId="630BAF70" w14:textId="3A61C286" w:rsidR="002F07AE" w:rsidRPr="002F07AE" w:rsidRDefault="002F07AE" w:rsidP="002F07AE">
            <w:pPr>
              <w:spacing w:after="0" w:line="240" w:lineRule="auto"/>
              <w:jc w:val="center"/>
              <w:rPr>
                <w:rFonts w:cstheme="minorHAnsi"/>
                <w:sz w:val="18"/>
                <w:szCs w:val="18"/>
              </w:rPr>
            </w:pPr>
            <w:r w:rsidRPr="002F07AE">
              <w:rPr>
                <w:rFonts w:cstheme="minorHAnsi"/>
                <w:sz w:val="18"/>
                <w:szCs w:val="18"/>
              </w:rPr>
              <w:t>&lt;0.3</w:t>
            </w:r>
          </w:p>
        </w:tc>
      </w:tr>
    </w:tbl>
    <w:p w14:paraId="01AADF48" w14:textId="37FABE38" w:rsidR="00534D0D" w:rsidRPr="00A8082E" w:rsidRDefault="00D471F1" w:rsidP="00A8082E">
      <w:pPr>
        <w:spacing w:after="0"/>
        <w:mirrorIndents/>
        <w:jc w:val="center"/>
        <w:rPr>
          <w:rFonts w:cstheme="minorHAnsi"/>
          <w:b/>
          <w:sz w:val="18"/>
          <w:szCs w:val="18"/>
        </w:rPr>
      </w:pPr>
      <w:r>
        <w:rPr>
          <w:rFonts w:cstheme="minorHAnsi"/>
          <w:bCs/>
          <w:sz w:val="18"/>
          <w:szCs w:val="18"/>
        </w:rPr>
        <w:t xml:space="preserve">                                                              </w:t>
      </w:r>
      <w:r w:rsidR="000C1D02">
        <w:rPr>
          <w:rFonts w:cstheme="minorHAnsi"/>
          <w:bCs/>
          <w:sz w:val="18"/>
          <w:szCs w:val="18"/>
        </w:rPr>
        <w:t xml:space="preserve">                                    </w:t>
      </w:r>
      <w:r w:rsidRPr="00E9623B">
        <w:rPr>
          <w:rFonts w:cstheme="minorHAnsi"/>
          <w:b/>
          <w:sz w:val="18"/>
          <w:szCs w:val="18"/>
        </w:rPr>
        <w:t xml:space="preserve">Fuente: División de Control, calidad ambiental y manejo </w:t>
      </w:r>
      <w:r w:rsidR="00A66F63" w:rsidRPr="00E9623B">
        <w:rPr>
          <w:rFonts w:cstheme="minorHAnsi"/>
          <w:b/>
          <w:sz w:val="18"/>
          <w:szCs w:val="18"/>
        </w:rPr>
        <w:t>del lago</w:t>
      </w:r>
      <w:r w:rsidRPr="00E9623B">
        <w:rPr>
          <w:rFonts w:cstheme="minorHAnsi"/>
          <w:b/>
          <w:sz w:val="18"/>
          <w:szCs w:val="18"/>
        </w:rPr>
        <w:t xml:space="preserve">, </w:t>
      </w:r>
      <w:r w:rsidR="00623CE5">
        <w:rPr>
          <w:rFonts w:cstheme="minorHAnsi"/>
          <w:b/>
          <w:sz w:val="18"/>
          <w:szCs w:val="18"/>
        </w:rPr>
        <w:t>2023</w:t>
      </w:r>
      <w:r w:rsidRPr="00E9623B">
        <w:rPr>
          <w:rFonts w:cstheme="minorHAnsi"/>
          <w:b/>
          <w:sz w:val="18"/>
          <w:szCs w:val="18"/>
        </w:rPr>
        <w:t>.</w:t>
      </w:r>
    </w:p>
    <w:p w14:paraId="6549586C" w14:textId="77777777" w:rsidR="00A8082E" w:rsidRDefault="00A8082E" w:rsidP="003C7503">
      <w:pPr>
        <w:spacing w:after="0" w:line="23" w:lineRule="atLeast"/>
        <w:mirrorIndents/>
        <w:jc w:val="center"/>
        <w:rPr>
          <w:rFonts w:cstheme="minorHAnsi"/>
          <w:b/>
          <w:sz w:val="20"/>
          <w:szCs w:val="20"/>
        </w:rPr>
      </w:pPr>
    </w:p>
    <w:p w14:paraId="1B63444F" w14:textId="13F2D105" w:rsidR="003C7503" w:rsidRPr="00E9623B" w:rsidRDefault="003C7503" w:rsidP="003C7503">
      <w:pPr>
        <w:spacing w:after="0" w:line="23" w:lineRule="atLeast"/>
        <w:mirrorIndents/>
        <w:jc w:val="center"/>
        <w:rPr>
          <w:rFonts w:cstheme="minorHAnsi"/>
          <w:b/>
          <w:sz w:val="20"/>
          <w:szCs w:val="20"/>
        </w:rPr>
      </w:pPr>
      <w:r w:rsidRPr="00E9623B">
        <w:rPr>
          <w:rFonts w:cstheme="minorHAnsi"/>
          <w:b/>
          <w:sz w:val="20"/>
          <w:szCs w:val="20"/>
        </w:rPr>
        <w:t xml:space="preserve">Cuadro 9: Análisis de metales pesados registrados en los puntos de monitoreo que se tienen en el lago de Amatitlán, </w:t>
      </w:r>
      <w:r w:rsidR="00F521DB">
        <w:rPr>
          <w:rFonts w:cstheme="minorHAnsi"/>
          <w:b/>
          <w:sz w:val="20"/>
          <w:szCs w:val="20"/>
        </w:rPr>
        <w:t>febrero</w:t>
      </w:r>
      <w:r w:rsidRPr="00E9623B">
        <w:rPr>
          <w:rFonts w:cstheme="minorHAnsi"/>
          <w:b/>
          <w:sz w:val="20"/>
          <w:szCs w:val="20"/>
        </w:rPr>
        <w:t xml:space="preserve"> </w:t>
      </w:r>
      <w:r w:rsidR="00623CE5">
        <w:rPr>
          <w:rFonts w:cstheme="minorHAnsi"/>
          <w:b/>
          <w:sz w:val="20"/>
          <w:szCs w:val="20"/>
        </w:rPr>
        <w:t>2023</w:t>
      </w:r>
      <w:r w:rsidRPr="00E9623B">
        <w:rPr>
          <w:rFonts w:cstheme="minorHAnsi"/>
          <w:b/>
          <w:sz w:val="20"/>
          <w:szCs w:val="20"/>
        </w:rPr>
        <w:t>.</w:t>
      </w:r>
    </w:p>
    <w:tbl>
      <w:tblPr>
        <w:tblpPr w:leftFromText="141" w:rightFromText="141" w:vertAnchor="text" w:tblpXSpec="center" w:tblpY="1"/>
        <w:tblOverlap w:val="never"/>
        <w:tblW w:w="5076" w:type="pct"/>
        <w:tblCellMar>
          <w:left w:w="70" w:type="dxa"/>
          <w:right w:w="70" w:type="dxa"/>
        </w:tblCellMar>
        <w:tblLook w:val="04A0" w:firstRow="1" w:lastRow="0" w:firstColumn="1" w:lastColumn="0" w:noHBand="0" w:noVBand="1"/>
      </w:tblPr>
      <w:tblGrid>
        <w:gridCol w:w="1427"/>
        <w:gridCol w:w="1070"/>
        <w:gridCol w:w="789"/>
        <w:gridCol w:w="774"/>
        <w:gridCol w:w="895"/>
        <w:gridCol w:w="789"/>
        <w:gridCol w:w="829"/>
        <w:gridCol w:w="724"/>
        <w:gridCol w:w="720"/>
        <w:gridCol w:w="642"/>
        <w:gridCol w:w="732"/>
        <w:gridCol w:w="146"/>
      </w:tblGrid>
      <w:tr w:rsidR="004F1D4F" w:rsidRPr="00A8082E" w14:paraId="3C62EF1D" w14:textId="77777777" w:rsidTr="00A8082E">
        <w:trPr>
          <w:gridAfter w:val="1"/>
          <w:trHeight w:val="334"/>
        </w:trPr>
        <w:tc>
          <w:tcPr>
            <w:tcW w:w="686" w:type="pct"/>
            <w:tcBorders>
              <w:top w:val="single" w:sz="4" w:space="0" w:color="auto"/>
              <w:left w:val="single" w:sz="4" w:space="0" w:color="auto"/>
              <w:bottom w:val="single" w:sz="4" w:space="0" w:color="auto"/>
              <w:right w:val="single" w:sz="4" w:space="0" w:color="auto"/>
            </w:tcBorders>
            <w:vAlign w:val="center"/>
            <w:hideMark/>
          </w:tcPr>
          <w:p w14:paraId="4A404704"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Sitio</w:t>
            </w:r>
          </w:p>
        </w:tc>
        <w:tc>
          <w:tcPr>
            <w:tcW w:w="515" w:type="pct"/>
            <w:tcBorders>
              <w:top w:val="single" w:sz="4" w:space="0" w:color="auto"/>
              <w:left w:val="single" w:sz="4" w:space="0" w:color="auto"/>
              <w:bottom w:val="single" w:sz="4" w:space="0" w:color="auto"/>
              <w:right w:val="single" w:sz="4" w:space="0" w:color="auto"/>
            </w:tcBorders>
            <w:vAlign w:val="center"/>
            <w:hideMark/>
          </w:tcPr>
          <w:p w14:paraId="1EF146C3"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Profundidad</w:t>
            </w:r>
          </w:p>
          <w:p w14:paraId="2934664E"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w:t>
            </w:r>
          </w:p>
        </w:tc>
        <w:tc>
          <w:tcPr>
            <w:tcW w:w="442" w:type="pct"/>
            <w:tcBorders>
              <w:top w:val="single" w:sz="4" w:space="0" w:color="auto"/>
              <w:left w:val="single" w:sz="4" w:space="0" w:color="auto"/>
              <w:bottom w:val="single" w:sz="4" w:space="0" w:color="auto"/>
              <w:right w:val="single" w:sz="4" w:space="0" w:color="auto"/>
            </w:tcBorders>
            <w:vAlign w:val="center"/>
            <w:hideMark/>
          </w:tcPr>
          <w:p w14:paraId="5A459267"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Arsénico</w:t>
            </w:r>
          </w:p>
          <w:p w14:paraId="3A0E71FA"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(mg/L)</w:t>
            </w:r>
          </w:p>
        </w:tc>
        <w:tc>
          <w:tcPr>
            <w:tcW w:w="435" w:type="pct"/>
            <w:tcBorders>
              <w:top w:val="single" w:sz="4" w:space="0" w:color="auto"/>
              <w:left w:val="nil"/>
              <w:bottom w:val="single" w:sz="4" w:space="0" w:color="auto"/>
              <w:right w:val="single" w:sz="4" w:space="0" w:color="auto"/>
            </w:tcBorders>
            <w:vAlign w:val="center"/>
            <w:hideMark/>
          </w:tcPr>
          <w:p w14:paraId="573767A0"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Cadmio</w:t>
            </w:r>
          </w:p>
          <w:p w14:paraId="038F3CDF"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(mg/L)</w:t>
            </w:r>
          </w:p>
        </w:tc>
        <w:tc>
          <w:tcPr>
            <w:tcW w:w="498" w:type="pct"/>
            <w:tcBorders>
              <w:top w:val="single" w:sz="4" w:space="0" w:color="auto"/>
              <w:left w:val="nil"/>
              <w:bottom w:val="single" w:sz="4" w:space="0" w:color="auto"/>
              <w:right w:val="single" w:sz="4" w:space="0" w:color="auto"/>
            </w:tcBorders>
            <w:vAlign w:val="center"/>
            <w:hideMark/>
          </w:tcPr>
          <w:p w14:paraId="291EDF06"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Cromo total</w:t>
            </w:r>
          </w:p>
          <w:p w14:paraId="205EC2DF"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(mg/L)</w:t>
            </w:r>
          </w:p>
        </w:tc>
        <w:tc>
          <w:tcPr>
            <w:tcW w:w="442" w:type="pct"/>
            <w:tcBorders>
              <w:top w:val="single" w:sz="4" w:space="0" w:color="auto"/>
              <w:left w:val="nil"/>
              <w:bottom w:val="single" w:sz="4" w:space="0" w:color="auto"/>
              <w:right w:val="single" w:sz="4" w:space="0" w:color="auto"/>
            </w:tcBorders>
            <w:vAlign w:val="center"/>
          </w:tcPr>
          <w:p w14:paraId="6E66A8BF"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Plomo</w:t>
            </w:r>
          </w:p>
          <w:p w14:paraId="73648904"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 xml:space="preserve"> (mg/L)</w:t>
            </w:r>
          </w:p>
        </w:tc>
        <w:tc>
          <w:tcPr>
            <w:tcW w:w="411" w:type="pct"/>
            <w:tcBorders>
              <w:top w:val="single" w:sz="4" w:space="0" w:color="auto"/>
              <w:left w:val="single" w:sz="4" w:space="0" w:color="auto"/>
              <w:bottom w:val="single" w:sz="4" w:space="0" w:color="auto"/>
              <w:right w:val="single" w:sz="4" w:space="0" w:color="auto"/>
            </w:tcBorders>
            <w:vAlign w:val="center"/>
            <w:hideMark/>
          </w:tcPr>
          <w:p w14:paraId="72E9525D"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Mercurio</w:t>
            </w:r>
          </w:p>
          <w:p w14:paraId="7C09B9FC"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(mg/L)</w:t>
            </w:r>
          </w:p>
        </w:tc>
        <w:tc>
          <w:tcPr>
            <w:tcW w:w="408" w:type="pct"/>
            <w:tcBorders>
              <w:top w:val="single" w:sz="4" w:space="0" w:color="auto"/>
              <w:left w:val="nil"/>
              <w:bottom w:val="single" w:sz="4" w:space="0" w:color="auto"/>
              <w:right w:val="single" w:sz="4" w:space="0" w:color="auto"/>
            </w:tcBorders>
            <w:vAlign w:val="center"/>
          </w:tcPr>
          <w:p w14:paraId="1C30F0A9"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Cobre</w:t>
            </w:r>
          </w:p>
          <w:p w14:paraId="1C8D3D77"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(mg/L)</w:t>
            </w:r>
          </w:p>
        </w:tc>
        <w:tc>
          <w:tcPr>
            <w:tcW w:w="406" w:type="pct"/>
            <w:tcBorders>
              <w:top w:val="single" w:sz="4" w:space="0" w:color="auto"/>
              <w:left w:val="nil"/>
              <w:bottom w:val="single" w:sz="4" w:space="0" w:color="auto"/>
              <w:right w:val="single" w:sz="4" w:space="0" w:color="auto"/>
            </w:tcBorders>
            <w:vAlign w:val="center"/>
          </w:tcPr>
          <w:p w14:paraId="717BCF4D"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Níquel</w:t>
            </w:r>
          </w:p>
          <w:p w14:paraId="35CCAB58"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(mg/L)</w:t>
            </w:r>
          </w:p>
        </w:tc>
        <w:tc>
          <w:tcPr>
            <w:tcW w:w="331" w:type="pct"/>
            <w:tcBorders>
              <w:top w:val="single" w:sz="4" w:space="0" w:color="auto"/>
              <w:left w:val="nil"/>
              <w:bottom w:val="single" w:sz="4" w:space="0" w:color="auto"/>
              <w:right w:val="single" w:sz="4" w:space="0" w:color="auto"/>
            </w:tcBorders>
            <w:vAlign w:val="center"/>
          </w:tcPr>
          <w:p w14:paraId="07D617E1"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Zinc (mg/L)</w:t>
            </w:r>
          </w:p>
        </w:tc>
        <w:tc>
          <w:tcPr>
            <w:tcW w:w="349" w:type="pct"/>
            <w:tcBorders>
              <w:top w:val="single" w:sz="4" w:space="0" w:color="auto"/>
              <w:left w:val="nil"/>
              <w:bottom w:val="single" w:sz="4" w:space="0" w:color="auto"/>
              <w:right w:val="single" w:sz="4" w:space="0" w:color="auto"/>
            </w:tcBorders>
            <w:vAlign w:val="center"/>
          </w:tcPr>
          <w:p w14:paraId="3B5EBC19" w14:textId="77777777" w:rsidR="003C7503" w:rsidRPr="00A8082E" w:rsidRDefault="003C7503" w:rsidP="00FA3C77">
            <w:pPr>
              <w:spacing w:after="0" w:line="240" w:lineRule="auto"/>
              <w:jc w:val="center"/>
              <w:rPr>
                <w:rFonts w:cstheme="minorHAnsi"/>
                <w:b/>
                <w:bCs/>
                <w:sz w:val="18"/>
                <w:szCs w:val="18"/>
                <w:lang w:eastAsia="es-GT"/>
              </w:rPr>
            </w:pPr>
            <w:r w:rsidRPr="00A8082E">
              <w:rPr>
                <w:rFonts w:cstheme="minorHAnsi"/>
                <w:b/>
                <w:bCs/>
                <w:sz w:val="18"/>
                <w:szCs w:val="18"/>
                <w:lang w:eastAsia="es-GT"/>
              </w:rPr>
              <w:t>Hierro (mg/L)</w:t>
            </w:r>
          </w:p>
        </w:tc>
      </w:tr>
      <w:tr w:rsidR="00A8082E" w:rsidRPr="00A8082E" w14:paraId="2FC862EF" w14:textId="77777777" w:rsidTr="00A8082E">
        <w:trPr>
          <w:gridAfter w:val="1"/>
          <w:trHeight w:val="299"/>
        </w:trPr>
        <w:tc>
          <w:tcPr>
            <w:tcW w:w="686" w:type="pct"/>
            <w:vMerge w:val="restart"/>
            <w:tcBorders>
              <w:top w:val="single" w:sz="4" w:space="0" w:color="auto"/>
              <w:left w:val="single" w:sz="4" w:space="0" w:color="auto"/>
              <w:right w:val="single" w:sz="4" w:space="0" w:color="auto"/>
            </w:tcBorders>
            <w:vAlign w:val="center"/>
            <w:hideMark/>
          </w:tcPr>
          <w:p w14:paraId="3A7BF1D2" w14:textId="77777777" w:rsidR="00A8082E" w:rsidRPr="00A8082E" w:rsidRDefault="00A8082E" w:rsidP="00A8082E">
            <w:pPr>
              <w:pStyle w:val="Sinespaciado"/>
              <w:jc w:val="center"/>
              <w:rPr>
                <w:rFonts w:cstheme="minorHAnsi"/>
                <w:sz w:val="18"/>
                <w:szCs w:val="18"/>
                <w:lang w:eastAsia="es-GT"/>
              </w:rPr>
            </w:pPr>
            <w:r w:rsidRPr="00A8082E">
              <w:rPr>
                <w:rFonts w:cstheme="minorHAnsi"/>
                <w:sz w:val="18"/>
                <w:szCs w:val="18"/>
                <w:lang w:eastAsia="es-GT"/>
              </w:rPr>
              <w:t>Este centro</w:t>
            </w:r>
          </w:p>
        </w:tc>
        <w:tc>
          <w:tcPr>
            <w:tcW w:w="515" w:type="pct"/>
            <w:tcBorders>
              <w:top w:val="single" w:sz="4" w:space="0" w:color="auto"/>
              <w:left w:val="single" w:sz="4" w:space="0" w:color="auto"/>
              <w:bottom w:val="single" w:sz="4" w:space="0" w:color="auto"/>
              <w:right w:val="single" w:sz="4" w:space="0" w:color="auto"/>
            </w:tcBorders>
            <w:vAlign w:val="center"/>
          </w:tcPr>
          <w:p w14:paraId="3FF8C74D"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4602AFC9" w14:textId="7BCD550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0.0220</w:t>
            </w:r>
          </w:p>
        </w:tc>
        <w:tc>
          <w:tcPr>
            <w:tcW w:w="435" w:type="pct"/>
            <w:tcBorders>
              <w:top w:val="single" w:sz="4" w:space="0" w:color="auto"/>
              <w:left w:val="nil"/>
              <w:bottom w:val="single" w:sz="4" w:space="0" w:color="auto"/>
              <w:right w:val="single" w:sz="4" w:space="0" w:color="auto"/>
            </w:tcBorders>
            <w:shd w:val="clear" w:color="auto" w:fill="auto"/>
            <w:vAlign w:val="center"/>
          </w:tcPr>
          <w:p w14:paraId="701E918D" w14:textId="0F4379C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98" w:type="pct"/>
            <w:tcBorders>
              <w:top w:val="single" w:sz="4" w:space="0" w:color="auto"/>
              <w:left w:val="nil"/>
              <w:bottom w:val="single" w:sz="4" w:space="0" w:color="auto"/>
              <w:right w:val="single" w:sz="4" w:space="0" w:color="auto"/>
            </w:tcBorders>
            <w:shd w:val="clear" w:color="auto" w:fill="auto"/>
            <w:vAlign w:val="center"/>
          </w:tcPr>
          <w:p w14:paraId="5FC2BEC3" w14:textId="2AA2D25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&lt;0.0027</w:t>
            </w:r>
          </w:p>
        </w:tc>
        <w:tc>
          <w:tcPr>
            <w:tcW w:w="442" w:type="pct"/>
            <w:tcBorders>
              <w:top w:val="single" w:sz="4" w:space="0" w:color="auto"/>
              <w:left w:val="nil"/>
              <w:bottom w:val="single" w:sz="4" w:space="0" w:color="auto"/>
              <w:right w:val="single" w:sz="4" w:space="0" w:color="auto"/>
            </w:tcBorders>
            <w:shd w:val="clear" w:color="auto" w:fill="auto"/>
            <w:vAlign w:val="center"/>
          </w:tcPr>
          <w:p w14:paraId="4D1D3873" w14:textId="436BCBF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0.0082</w:t>
            </w:r>
          </w:p>
        </w:tc>
        <w:tc>
          <w:tcPr>
            <w:tcW w:w="411" w:type="pct"/>
            <w:tcBorders>
              <w:top w:val="single" w:sz="4" w:space="0" w:color="auto"/>
              <w:left w:val="nil"/>
              <w:bottom w:val="single" w:sz="4" w:space="0" w:color="auto"/>
              <w:right w:val="single" w:sz="4" w:space="0" w:color="auto"/>
            </w:tcBorders>
            <w:shd w:val="clear" w:color="auto" w:fill="auto"/>
            <w:vAlign w:val="center"/>
          </w:tcPr>
          <w:p w14:paraId="750B660C" w14:textId="197C885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single" w:sz="4" w:space="0" w:color="auto"/>
              <w:left w:val="nil"/>
              <w:bottom w:val="single" w:sz="4" w:space="0" w:color="auto"/>
              <w:right w:val="single" w:sz="4" w:space="0" w:color="auto"/>
            </w:tcBorders>
            <w:shd w:val="clear" w:color="auto" w:fill="auto"/>
            <w:vAlign w:val="center"/>
          </w:tcPr>
          <w:p w14:paraId="5156C522" w14:textId="598741A1"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single" w:sz="4" w:space="0" w:color="auto"/>
              <w:left w:val="nil"/>
              <w:bottom w:val="single" w:sz="4" w:space="0" w:color="auto"/>
              <w:right w:val="single" w:sz="4" w:space="0" w:color="auto"/>
            </w:tcBorders>
            <w:shd w:val="clear" w:color="auto" w:fill="auto"/>
            <w:vAlign w:val="center"/>
          </w:tcPr>
          <w:p w14:paraId="08D57D0D" w14:textId="34ED970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single" w:sz="4" w:space="0" w:color="auto"/>
              <w:left w:val="nil"/>
              <w:bottom w:val="single" w:sz="4" w:space="0" w:color="auto"/>
              <w:right w:val="single" w:sz="4" w:space="0" w:color="auto"/>
            </w:tcBorders>
            <w:shd w:val="clear" w:color="auto" w:fill="auto"/>
            <w:vAlign w:val="center"/>
          </w:tcPr>
          <w:p w14:paraId="012B0B15" w14:textId="19C7C3B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single" w:sz="4" w:space="0" w:color="auto"/>
              <w:left w:val="nil"/>
              <w:bottom w:val="single" w:sz="4" w:space="0" w:color="auto"/>
              <w:right w:val="single" w:sz="4" w:space="0" w:color="auto"/>
            </w:tcBorders>
            <w:shd w:val="clear" w:color="auto" w:fill="auto"/>
            <w:vAlign w:val="center"/>
          </w:tcPr>
          <w:p w14:paraId="6B54D04F" w14:textId="1FABBA4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0.1159</w:t>
            </w:r>
          </w:p>
        </w:tc>
      </w:tr>
      <w:tr w:rsidR="00A8082E" w:rsidRPr="00A8082E" w14:paraId="1E947C3F" w14:textId="77777777" w:rsidTr="00A8082E">
        <w:trPr>
          <w:gridAfter w:val="1"/>
          <w:trHeight w:val="299"/>
        </w:trPr>
        <w:tc>
          <w:tcPr>
            <w:tcW w:w="686" w:type="pct"/>
            <w:vMerge/>
            <w:tcBorders>
              <w:left w:val="single" w:sz="4" w:space="0" w:color="auto"/>
              <w:right w:val="single" w:sz="4" w:space="0" w:color="auto"/>
            </w:tcBorders>
            <w:vAlign w:val="center"/>
          </w:tcPr>
          <w:p w14:paraId="35882FFC" w14:textId="77777777" w:rsidR="00A8082E" w:rsidRPr="00A8082E" w:rsidRDefault="00A8082E" w:rsidP="00A8082E">
            <w:pPr>
              <w:pStyle w:val="Sinespaciado"/>
              <w:jc w:val="center"/>
              <w:rPr>
                <w:rFonts w:cstheme="minorHAnsi"/>
                <w:sz w:val="18"/>
                <w:szCs w:val="18"/>
                <w:lang w:eastAsia="es-GT"/>
              </w:rPr>
            </w:pPr>
          </w:p>
        </w:tc>
        <w:tc>
          <w:tcPr>
            <w:tcW w:w="515" w:type="pct"/>
            <w:tcBorders>
              <w:top w:val="single" w:sz="4" w:space="0" w:color="auto"/>
              <w:left w:val="single" w:sz="4" w:space="0" w:color="auto"/>
              <w:bottom w:val="single" w:sz="4" w:space="0" w:color="auto"/>
              <w:right w:val="single" w:sz="4" w:space="0" w:color="auto"/>
            </w:tcBorders>
            <w:vAlign w:val="center"/>
          </w:tcPr>
          <w:p w14:paraId="44A5A320"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5</w:t>
            </w:r>
          </w:p>
        </w:tc>
        <w:tc>
          <w:tcPr>
            <w:tcW w:w="442" w:type="pct"/>
            <w:tcBorders>
              <w:top w:val="nil"/>
              <w:left w:val="single" w:sz="4" w:space="0" w:color="auto"/>
              <w:bottom w:val="single" w:sz="4" w:space="0" w:color="auto"/>
              <w:right w:val="single" w:sz="4" w:space="0" w:color="auto"/>
            </w:tcBorders>
            <w:shd w:val="clear" w:color="auto" w:fill="auto"/>
            <w:vAlign w:val="center"/>
          </w:tcPr>
          <w:p w14:paraId="216FCE88" w14:textId="1A158F6F"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0.0197</w:t>
            </w:r>
          </w:p>
        </w:tc>
        <w:tc>
          <w:tcPr>
            <w:tcW w:w="435" w:type="pct"/>
            <w:tcBorders>
              <w:top w:val="nil"/>
              <w:left w:val="nil"/>
              <w:bottom w:val="single" w:sz="4" w:space="0" w:color="auto"/>
              <w:right w:val="single" w:sz="4" w:space="0" w:color="auto"/>
            </w:tcBorders>
            <w:shd w:val="clear" w:color="auto" w:fill="auto"/>
            <w:vAlign w:val="center"/>
          </w:tcPr>
          <w:p w14:paraId="5952EAF5" w14:textId="482C48C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98" w:type="pct"/>
            <w:tcBorders>
              <w:top w:val="nil"/>
              <w:left w:val="nil"/>
              <w:bottom w:val="single" w:sz="4" w:space="0" w:color="auto"/>
              <w:right w:val="single" w:sz="4" w:space="0" w:color="auto"/>
            </w:tcBorders>
            <w:shd w:val="clear" w:color="auto" w:fill="auto"/>
            <w:vAlign w:val="center"/>
          </w:tcPr>
          <w:p w14:paraId="5D0C91A5" w14:textId="65F1B22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&lt;0.0027</w:t>
            </w:r>
          </w:p>
        </w:tc>
        <w:tc>
          <w:tcPr>
            <w:tcW w:w="442" w:type="pct"/>
            <w:tcBorders>
              <w:top w:val="nil"/>
              <w:left w:val="nil"/>
              <w:bottom w:val="single" w:sz="4" w:space="0" w:color="auto"/>
              <w:right w:val="single" w:sz="4" w:space="0" w:color="auto"/>
            </w:tcBorders>
            <w:shd w:val="clear" w:color="auto" w:fill="auto"/>
            <w:vAlign w:val="center"/>
          </w:tcPr>
          <w:p w14:paraId="463C3C36" w14:textId="044C0ED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0.0075</w:t>
            </w:r>
          </w:p>
        </w:tc>
        <w:tc>
          <w:tcPr>
            <w:tcW w:w="411" w:type="pct"/>
            <w:tcBorders>
              <w:top w:val="nil"/>
              <w:left w:val="nil"/>
              <w:bottom w:val="single" w:sz="4" w:space="0" w:color="auto"/>
              <w:right w:val="single" w:sz="4" w:space="0" w:color="auto"/>
            </w:tcBorders>
            <w:shd w:val="clear" w:color="auto" w:fill="auto"/>
            <w:vAlign w:val="center"/>
          </w:tcPr>
          <w:p w14:paraId="0FDEB238" w14:textId="74E1CF9A"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6D67D692" w14:textId="15E63910"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439FA323" w14:textId="3C27E6DE"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5E42588B" w14:textId="61D0942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324BBCBD" w14:textId="19CFD31E"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&lt;0.0579</w:t>
            </w:r>
          </w:p>
        </w:tc>
      </w:tr>
      <w:tr w:rsidR="00A8082E" w:rsidRPr="00A8082E" w14:paraId="6B2F30B6" w14:textId="77777777" w:rsidTr="00A8082E">
        <w:trPr>
          <w:gridAfter w:val="1"/>
          <w:trHeight w:val="299"/>
        </w:trPr>
        <w:tc>
          <w:tcPr>
            <w:tcW w:w="686" w:type="pct"/>
            <w:vMerge/>
            <w:tcBorders>
              <w:left w:val="single" w:sz="4" w:space="0" w:color="auto"/>
              <w:right w:val="single" w:sz="4" w:space="0" w:color="auto"/>
            </w:tcBorders>
            <w:vAlign w:val="center"/>
          </w:tcPr>
          <w:p w14:paraId="416F51B5" w14:textId="77777777" w:rsidR="00A8082E" w:rsidRPr="00A8082E" w:rsidRDefault="00A8082E" w:rsidP="00A8082E">
            <w:pPr>
              <w:pStyle w:val="Sinespaciado"/>
              <w:jc w:val="center"/>
              <w:rPr>
                <w:rFonts w:cstheme="minorHAnsi"/>
                <w:sz w:val="18"/>
                <w:szCs w:val="18"/>
                <w:lang w:eastAsia="es-GT"/>
              </w:rPr>
            </w:pPr>
          </w:p>
        </w:tc>
        <w:tc>
          <w:tcPr>
            <w:tcW w:w="515" w:type="pct"/>
            <w:tcBorders>
              <w:top w:val="single" w:sz="4" w:space="0" w:color="auto"/>
              <w:left w:val="single" w:sz="4" w:space="0" w:color="auto"/>
              <w:bottom w:val="single" w:sz="4" w:space="0" w:color="auto"/>
              <w:right w:val="single" w:sz="4" w:space="0" w:color="auto"/>
            </w:tcBorders>
            <w:vAlign w:val="center"/>
          </w:tcPr>
          <w:p w14:paraId="669E57E8"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10</w:t>
            </w:r>
          </w:p>
        </w:tc>
        <w:tc>
          <w:tcPr>
            <w:tcW w:w="442" w:type="pct"/>
            <w:tcBorders>
              <w:top w:val="nil"/>
              <w:left w:val="single" w:sz="4" w:space="0" w:color="auto"/>
              <w:bottom w:val="single" w:sz="4" w:space="0" w:color="auto"/>
              <w:right w:val="single" w:sz="4" w:space="0" w:color="auto"/>
            </w:tcBorders>
            <w:shd w:val="clear" w:color="auto" w:fill="auto"/>
            <w:vAlign w:val="center"/>
          </w:tcPr>
          <w:p w14:paraId="639F403D" w14:textId="54E2D58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0.0206</w:t>
            </w:r>
          </w:p>
        </w:tc>
        <w:tc>
          <w:tcPr>
            <w:tcW w:w="435" w:type="pct"/>
            <w:tcBorders>
              <w:top w:val="nil"/>
              <w:left w:val="nil"/>
              <w:bottom w:val="single" w:sz="4" w:space="0" w:color="auto"/>
              <w:right w:val="single" w:sz="4" w:space="0" w:color="auto"/>
            </w:tcBorders>
            <w:shd w:val="clear" w:color="auto" w:fill="auto"/>
            <w:vAlign w:val="center"/>
          </w:tcPr>
          <w:p w14:paraId="6F703FA5" w14:textId="1D27702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98" w:type="pct"/>
            <w:tcBorders>
              <w:top w:val="nil"/>
              <w:left w:val="nil"/>
              <w:bottom w:val="single" w:sz="4" w:space="0" w:color="auto"/>
              <w:right w:val="single" w:sz="4" w:space="0" w:color="auto"/>
            </w:tcBorders>
            <w:shd w:val="clear" w:color="auto" w:fill="auto"/>
            <w:vAlign w:val="center"/>
          </w:tcPr>
          <w:p w14:paraId="404694D4" w14:textId="0D0600D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&lt;0.0027</w:t>
            </w:r>
          </w:p>
        </w:tc>
        <w:tc>
          <w:tcPr>
            <w:tcW w:w="442" w:type="pct"/>
            <w:tcBorders>
              <w:top w:val="nil"/>
              <w:left w:val="nil"/>
              <w:bottom w:val="single" w:sz="4" w:space="0" w:color="auto"/>
              <w:right w:val="single" w:sz="4" w:space="0" w:color="auto"/>
            </w:tcBorders>
            <w:shd w:val="clear" w:color="auto" w:fill="auto"/>
            <w:vAlign w:val="center"/>
          </w:tcPr>
          <w:p w14:paraId="6EC85477" w14:textId="3A5A802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0.0081</w:t>
            </w:r>
          </w:p>
        </w:tc>
        <w:tc>
          <w:tcPr>
            <w:tcW w:w="411" w:type="pct"/>
            <w:tcBorders>
              <w:top w:val="nil"/>
              <w:left w:val="nil"/>
              <w:bottom w:val="single" w:sz="4" w:space="0" w:color="auto"/>
              <w:right w:val="single" w:sz="4" w:space="0" w:color="auto"/>
            </w:tcBorders>
            <w:shd w:val="clear" w:color="auto" w:fill="auto"/>
            <w:vAlign w:val="center"/>
          </w:tcPr>
          <w:p w14:paraId="165D5610" w14:textId="3CF27E41"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15BB6EF8" w14:textId="3DE25EA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529CDAB0" w14:textId="3055FABF"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667E6D6C" w14:textId="6D812F33"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1B38C01F" w14:textId="0FFCB21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&lt;0.0579</w:t>
            </w:r>
          </w:p>
        </w:tc>
      </w:tr>
      <w:tr w:rsidR="00A8082E" w:rsidRPr="00A8082E" w14:paraId="5EF4FA1C" w14:textId="77777777" w:rsidTr="00A8082E">
        <w:trPr>
          <w:gridAfter w:val="1"/>
          <w:trHeight w:val="299"/>
        </w:trPr>
        <w:tc>
          <w:tcPr>
            <w:tcW w:w="686" w:type="pct"/>
            <w:vMerge/>
            <w:tcBorders>
              <w:left w:val="single" w:sz="4" w:space="0" w:color="auto"/>
              <w:bottom w:val="single" w:sz="4" w:space="0" w:color="auto"/>
              <w:right w:val="single" w:sz="4" w:space="0" w:color="auto"/>
            </w:tcBorders>
            <w:vAlign w:val="center"/>
          </w:tcPr>
          <w:p w14:paraId="0C6CB2F4" w14:textId="77777777" w:rsidR="00A8082E" w:rsidRPr="00A8082E" w:rsidRDefault="00A8082E" w:rsidP="00A8082E">
            <w:pPr>
              <w:pStyle w:val="Sinespaciado"/>
              <w:jc w:val="center"/>
              <w:rPr>
                <w:rFonts w:cstheme="minorHAnsi"/>
                <w:sz w:val="18"/>
                <w:szCs w:val="18"/>
                <w:lang w:eastAsia="es-GT"/>
              </w:rPr>
            </w:pPr>
          </w:p>
        </w:tc>
        <w:tc>
          <w:tcPr>
            <w:tcW w:w="515" w:type="pct"/>
            <w:tcBorders>
              <w:top w:val="single" w:sz="4" w:space="0" w:color="auto"/>
              <w:left w:val="single" w:sz="4" w:space="0" w:color="auto"/>
              <w:bottom w:val="single" w:sz="4" w:space="0" w:color="auto"/>
              <w:right w:val="single" w:sz="4" w:space="0" w:color="auto"/>
            </w:tcBorders>
            <w:vAlign w:val="center"/>
          </w:tcPr>
          <w:p w14:paraId="4119DF6E"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20</w:t>
            </w:r>
          </w:p>
        </w:tc>
        <w:tc>
          <w:tcPr>
            <w:tcW w:w="442" w:type="pct"/>
            <w:tcBorders>
              <w:top w:val="nil"/>
              <w:left w:val="single" w:sz="4" w:space="0" w:color="auto"/>
              <w:bottom w:val="single" w:sz="4" w:space="0" w:color="auto"/>
              <w:right w:val="single" w:sz="4" w:space="0" w:color="auto"/>
            </w:tcBorders>
            <w:shd w:val="clear" w:color="auto" w:fill="auto"/>
            <w:vAlign w:val="center"/>
          </w:tcPr>
          <w:p w14:paraId="189D5FEC" w14:textId="6C49BC4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0.0203</w:t>
            </w:r>
          </w:p>
        </w:tc>
        <w:tc>
          <w:tcPr>
            <w:tcW w:w="435" w:type="pct"/>
            <w:tcBorders>
              <w:top w:val="nil"/>
              <w:left w:val="nil"/>
              <w:bottom w:val="single" w:sz="4" w:space="0" w:color="auto"/>
              <w:right w:val="single" w:sz="4" w:space="0" w:color="auto"/>
            </w:tcBorders>
            <w:shd w:val="clear" w:color="auto" w:fill="auto"/>
            <w:vAlign w:val="center"/>
          </w:tcPr>
          <w:p w14:paraId="687595DB" w14:textId="63C9D7E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98" w:type="pct"/>
            <w:tcBorders>
              <w:top w:val="nil"/>
              <w:left w:val="nil"/>
              <w:bottom w:val="single" w:sz="4" w:space="0" w:color="auto"/>
              <w:right w:val="single" w:sz="4" w:space="0" w:color="auto"/>
            </w:tcBorders>
            <w:shd w:val="clear" w:color="auto" w:fill="auto"/>
            <w:vAlign w:val="center"/>
          </w:tcPr>
          <w:p w14:paraId="0202EA73" w14:textId="516C6B3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&lt;0.0027</w:t>
            </w:r>
          </w:p>
        </w:tc>
        <w:tc>
          <w:tcPr>
            <w:tcW w:w="442" w:type="pct"/>
            <w:tcBorders>
              <w:top w:val="nil"/>
              <w:left w:val="nil"/>
              <w:bottom w:val="single" w:sz="4" w:space="0" w:color="auto"/>
              <w:right w:val="single" w:sz="4" w:space="0" w:color="auto"/>
            </w:tcBorders>
            <w:shd w:val="clear" w:color="auto" w:fill="auto"/>
            <w:vAlign w:val="center"/>
          </w:tcPr>
          <w:p w14:paraId="44E8E2DE" w14:textId="4759326F"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0.0080</w:t>
            </w:r>
          </w:p>
        </w:tc>
        <w:tc>
          <w:tcPr>
            <w:tcW w:w="411" w:type="pct"/>
            <w:tcBorders>
              <w:top w:val="nil"/>
              <w:left w:val="nil"/>
              <w:bottom w:val="single" w:sz="4" w:space="0" w:color="auto"/>
              <w:right w:val="single" w:sz="4" w:space="0" w:color="auto"/>
            </w:tcBorders>
            <w:shd w:val="clear" w:color="auto" w:fill="auto"/>
            <w:vAlign w:val="center"/>
          </w:tcPr>
          <w:p w14:paraId="3554351E" w14:textId="43F09AE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7A86A1E7" w14:textId="00743E5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19FE0B3D" w14:textId="0687FA41"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4201E16D" w14:textId="29984C0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5D31EA43" w14:textId="52A8B72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0.0851</w:t>
            </w:r>
          </w:p>
        </w:tc>
      </w:tr>
      <w:tr w:rsidR="00A8082E" w:rsidRPr="00A8082E" w14:paraId="18861ED7" w14:textId="77777777" w:rsidTr="00A8082E">
        <w:trPr>
          <w:gridAfter w:val="1"/>
          <w:trHeight w:val="299"/>
        </w:trPr>
        <w:tc>
          <w:tcPr>
            <w:tcW w:w="686" w:type="pct"/>
            <w:vMerge w:val="restart"/>
            <w:tcBorders>
              <w:top w:val="single" w:sz="4" w:space="0" w:color="auto"/>
              <w:left w:val="single" w:sz="4" w:space="0" w:color="auto"/>
              <w:right w:val="single" w:sz="4" w:space="0" w:color="auto"/>
            </w:tcBorders>
            <w:vAlign w:val="center"/>
            <w:hideMark/>
          </w:tcPr>
          <w:p w14:paraId="772BE1FB" w14:textId="77777777" w:rsidR="00A8082E" w:rsidRPr="00A8082E" w:rsidRDefault="00A8082E" w:rsidP="00A8082E">
            <w:pPr>
              <w:pStyle w:val="Sinespaciado"/>
              <w:jc w:val="center"/>
              <w:rPr>
                <w:rFonts w:cstheme="minorHAnsi"/>
                <w:sz w:val="18"/>
                <w:szCs w:val="18"/>
                <w:lang w:eastAsia="es-GT"/>
              </w:rPr>
            </w:pPr>
            <w:r w:rsidRPr="00A8082E">
              <w:rPr>
                <w:rFonts w:cstheme="minorHAnsi"/>
                <w:sz w:val="18"/>
                <w:szCs w:val="18"/>
                <w:lang w:eastAsia="es-GT"/>
              </w:rPr>
              <w:t>Bahía Playa de Oro</w:t>
            </w:r>
          </w:p>
        </w:tc>
        <w:tc>
          <w:tcPr>
            <w:tcW w:w="515" w:type="pct"/>
            <w:tcBorders>
              <w:top w:val="single" w:sz="4" w:space="0" w:color="auto"/>
              <w:left w:val="single" w:sz="4" w:space="0" w:color="auto"/>
              <w:bottom w:val="single" w:sz="4" w:space="0" w:color="auto"/>
              <w:right w:val="single" w:sz="4" w:space="0" w:color="auto"/>
            </w:tcBorders>
            <w:vAlign w:val="center"/>
          </w:tcPr>
          <w:p w14:paraId="698943E8"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0</w:t>
            </w:r>
          </w:p>
        </w:tc>
        <w:tc>
          <w:tcPr>
            <w:tcW w:w="442" w:type="pct"/>
            <w:tcBorders>
              <w:top w:val="nil"/>
              <w:left w:val="single" w:sz="4" w:space="0" w:color="auto"/>
              <w:bottom w:val="single" w:sz="4" w:space="0" w:color="auto"/>
              <w:right w:val="single" w:sz="4" w:space="0" w:color="auto"/>
            </w:tcBorders>
            <w:shd w:val="clear" w:color="auto" w:fill="auto"/>
            <w:vAlign w:val="center"/>
          </w:tcPr>
          <w:p w14:paraId="51FF0082" w14:textId="2D867C11"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0.0245</w:t>
            </w:r>
          </w:p>
        </w:tc>
        <w:tc>
          <w:tcPr>
            <w:tcW w:w="435" w:type="pct"/>
            <w:tcBorders>
              <w:top w:val="nil"/>
              <w:left w:val="nil"/>
              <w:bottom w:val="single" w:sz="4" w:space="0" w:color="auto"/>
              <w:right w:val="single" w:sz="4" w:space="0" w:color="auto"/>
            </w:tcBorders>
            <w:shd w:val="clear" w:color="auto" w:fill="auto"/>
            <w:vAlign w:val="center"/>
          </w:tcPr>
          <w:p w14:paraId="3EC36447" w14:textId="1B5258C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98" w:type="pct"/>
            <w:tcBorders>
              <w:top w:val="nil"/>
              <w:left w:val="nil"/>
              <w:bottom w:val="single" w:sz="4" w:space="0" w:color="auto"/>
              <w:right w:val="single" w:sz="4" w:space="0" w:color="auto"/>
            </w:tcBorders>
            <w:shd w:val="clear" w:color="auto" w:fill="auto"/>
            <w:vAlign w:val="center"/>
          </w:tcPr>
          <w:p w14:paraId="68EAC498" w14:textId="412420B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&lt;0.0027</w:t>
            </w:r>
          </w:p>
        </w:tc>
        <w:tc>
          <w:tcPr>
            <w:tcW w:w="442" w:type="pct"/>
            <w:tcBorders>
              <w:top w:val="nil"/>
              <w:left w:val="nil"/>
              <w:bottom w:val="single" w:sz="4" w:space="0" w:color="auto"/>
              <w:right w:val="single" w:sz="4" w:space="0" w:color="auto"/>
            </w:tcBorders>
            <w:shd w:val="clear" w:color="auto" w:fill="auto"/>
            <w:vAlign w:val="center"/>
          </w:tcPr>
          <w:p w14:paraId="1184DC07" w14:textId="2207A0D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0.0075</w:t>
            </w:r>
          </w:p>
        </w:tc>
        <w:tc>
          <w:tcPr>
            <w:tcW w:w="411" w:type="pct"/>
            <w:tcBorders>
              <w:top w:val="nil"/>
              <w:left w:val="nil"/>
              <w:bottom w:val="single" w:sz="4" w:space="0" w:color="auto"/>
              <w:right w:val="single" w:sz="4" w:space="0" w:color="auto"/>
            </w:tcBorders>
            <w:shd w:val="clear" w:color="auto" w:fill="auto"/>
            <w:vAlign w:val="center"/>
          </w:tcPr>
          <w:p w14:paraId="30F9C618" w14:textId="19B30159"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7931607B" w14:textId="03477C9E"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764F3FBF" w14:textId="68845F3C"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594D8656" w14:textId="3946769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0E276624" w14:textId="5F4037A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0.1114</w:t>
            </w:r>
          </w:p>
        </w:tc>
      </w:tr>
      <w:tr w:rsidR="00A8082E" w:rsidRPr="00A8082E" w14:paraId="17DB2A9B" w14:textId="77777777" w:rsidTr="00A8082E">
        <w:trPr>
          <w:gridAfter w:val="1"/>
          <w:trHeight w:val="299"/>
        </w:trPr>
        <w:tc>
          <w:tcPr>
            <w:tcW w:w="686" w:type="pct"/>
            <w:vMerge/>
            <w:tcBorders>
              <w:left w:val="single" w:sz="4" w:space="0" w:color="auto"/>
              <w:bottom w:val="single" w:sz="4" w:space="0" w:color="auto"/>
              <w:right w:val="single" w:sz="4" w:space="0" w:color="auto"/>
            </w:tcBorders>
            <w:vAlign w:val="center"/>
            <w:hideMark/>
          </w:tcPr>
          <w:p w14:paraId="6C59D493" w14:textId="77777777" w:rsidR="00A8082E" w:rsidRPr="00A8082E" w:rsidRDefault="00A8082E" w:rsidP="00A8082E">
            <w:pPr>
              <w:pStyle w:val="Sinespaciado"/>
              <w:jc w:val="center"/>
              <w:rPr>
                <w:rFonts w:cstheme="minorHAnsi"/>
                <w:sz w:val="18"/>
                <w:szCs w:val="18"/>
                <w:lang w:eastAsia="es-GT"/>
              </w:rPr>
            </w:pPr>
          </w:p>
        </w:tc>
        <w:tc>
          <w:tcPr>
            <w:tcW w:w="515" w:type="pct"/>
            <w:tcBorders>
              <w:top w:val="single" w:sz="4" w:space="0" w:color="auto"/>
              <w:left w:val="single" w:sz="4" w:space="0" w:color="auto"/>
              <w:bottom w:val="single" w:sz="4" w:space="0" w:color="auto"/>
              <w:right w:val="single" w:sz="4" w:space="0" w:color="auto"/>
            </w:tcBorders>
            <w:vAlign w:val="center"/>
          </w:tcPr>
          <w:p w14:paraId="4D3D0DA1"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5</w:t>
            </w:r>
          </w:p>
        </w:tc>
        <w:tc>
          <w:tcPr>
            <w:tcW w:w="442" w:type="pct"/>
            <w:tcBorders>
              <w:top w:val="nil"/>
              <w:left w:val="single" w:sz="4" w:space="0" w:color="auto"/>
              <w:bottom w:val="single" w:sz="4" w:space="0" w:color="auto"/>
              <w:right w:val="single" w:sz="4" w:space="0" w:color="auto"/>
            </w:tcBorders>
            <w:shd w:val="clear" w:color="auto" w:fill="auto"/>
            <w:vAlign w:val="center"/>
          </w:tcPr>
          <w:p w14:paraId="3A40A7A4" w14:textId="3DA3CF5E"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0.0238</w:t>
            </w:r>
          </w:p>
        </w:tc>
        <w:tc>
          <w:tcPr>
            <w:tcW w:w="435" w:type="pct"/>
            <w:tcBorders>
              <w:top w:val="nil"/>
              <w:left w:val="nil"/>
              <w:bottom w:val="single" w:sz="4" w:space="0" w:color="auto"/>
              <w:right w:val="single" w:sz="4" w:space="0" w:color="auto"/>
            </w:tcBorders>
            <w:shd w:val="clear" w:color="auto" w:fill="auto"/>
            <w:vAlign w:val="center"/>
          </w:tcPr>
          <w:p w14:paraId="5D6C035C" w14:textId="505730D9"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98" w:type="pct"/>
            <w:tcBorders>
              <w:top w:val="nil"/>
              <w:left w:val="nil"/>
              <w:bottom w:val="single" w:sz="4" w:space="0" w:color="auto"/>
              <w:right w:val="single" w:sz="4" w:space="0" w:color="auto"/>
            </w:tcBorders>
            <w:shd w:val="clear" w:color="auto" w:fill="auto"/>
            <w:vAlign w:val="center"/>
          </w:tcPr>
          <w:p w14:paraId="13C9D6E3" w14:textId="3BF9DDA8"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&lt;0.0027</w:t>
            </w:r>
          </w:p>
        </w:tc>
        <w:tc>
          <w:tcPr>
            <w:tcW w:w="442" w:type="pct"/>
            <w:tcBorders>
              <w:top w:val="nil"/>
              <w:left w:val="nil"/>
              <w:bottom w:val="single" w:sz="4" w:space="0" w:color="auto"/>
              <w:right w:val="single" w:sz="4" w:space="0" w:color="auto"/>
            </w:tcBorders>
            <w:shd w:val="clear" w:color="auto" w:fill="auto"/>
            <w:vAlign w:val="center"/>
          </w:tcPr>
          <w:p w14:paraId="41457C9C" w14:textId="7BB9544A"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0.0068</w:t>
            </w:r>
          </w:p>
        </w:tc>
        <w:tc>
          <w:tcPr>
            <w:tcW w:w="411" w:type="pct"/>
            <w:tcBorders>
              <w:top w:val="nil"/>
              <w:left w:val="nil"/>
              <w:bottom w:val="single" w:sz="4" w:space="0" w:color="auto"/>
              <w:right w:val="single" w:sz="4" w:space="0" w:color="auto"/>
            </w:tcBorders>
            <w:shd w:val="clear" w:color="auto" w:fill="auto"/>
            <w:vAlign w:val="center"/>
          </w:tcPr>
          <w:p w14:paraId="21CA44B7" w14:textId="0FE3880E"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67BAE45D" w14:textId="26E74D9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07D7B35B" w14:textId="12985ECB"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79086F4A" w14:textId="7A79496A"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53A263CA" w14:textId="1A02662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0.0924</w:t>
            </w:r>
          </w:p>
        </w:tc>
      </w:tr>
      <w:tr w:rsidR="00A8082E" w:rsidRPr="00A8082E" w14:paraId="17ADE49D" w14:textId="77777777" w:rsidTr="00A8082E">
        <w:trPr>
          <w:gridAfter w:val="1"/>
          <w:trHeight w:val="299"/>
        </w:trPr>
        <w:tc>
          <w:tcPr>
            <w:tcW w:w="686" w:type="pct"/>
            <w:tcBorders>
              <w:top w:val="single" w:sz="4" w:space="0" w:color="auto"/>
              <w:left w:val="single" w:sz="4" w:space="0" w:color="auto"/>
              <w:bottom w:val="single" w:sz="4" w:space="0" w:color="auto"/>
              <w:right w:val="single" w:sz="4" w:space="0" w:color="auto"/>
            </w:tcBorders>
            <w:vAlign w:val="center"/>
          </w:tcPr>
          <w:p w14:paraId="4DFE3734" w14:textId="77777777" w:rsidR="00A8082E" w:rsidRPr="00A8082E" w:rsidRDefault="00A8082E" w:rsidP="00A8082E">
            <w:pPr>
              <w:pStyle w:val="Sinespaciado"/>
              <w:jc w:val="center"/>
              <w:rPr>
                <w:rFonts w:cstheme="minorHAnsi"/>
                <w:sz w:val="18"/>
                <w:szCs w:val="18"/>
                <w:lang w:eastAsia="es-GT"/>
              </w:rPr>
            </w:pPr>
            <w:r w:rsidRPr="00A8082E">
              <w:rPr>
                <w:rFonts w:cstheme="minorHAnsi"/>
                <w:sz w:val="18"/>
                <w:szCs w:val="18"/>
                <w:lang w:eastAsia="es-GT"/>
              </w:rPr>
              <w:t>Río Villalobos</w:t>
            </w:r>
          </w:p>
          <w:p w14:paraId="2C9896E4" w14:textId="77777777" w:rsidR="00A8082E" w:rsidRPr="00A8082E" w:rsidRDefault="00A8082E" w:rsidP="00A8082E">
            <w:pPr>
              <w:pStyle w:val="Sinespaciado"/>
              <w:jc w:val="center"/>
              <w:rPr>
                <w:rFonts w:cstheme="minorHAnsi"/>
                <w:sz w:val="18"/>
                <w:szCs w:val="18"/>
                <w:lang w:eastAsia="es-GT"/>
              </w:rPr>
            </w:pPr>
            <w:r w:rsidRPr="00A8082E">
              <w:rPr>
                <w:rFonts w:cstheme="minorHAnsi"/>
                <w:sz w:val="18"/>
                <w:szCs w:val="18"/>
                <w:lang w:eastAsia="es-GT"/>
              </w:rPr>
              <w:t>(desembocadura)</w:t>
            </w:r>
          </w:p>
        </w:tc>
        <w:tc>
          <w:tcPr>
            <w:tcW w:w="515" w:type="pct"/>
            <w:tcBorders>
              <w:top w:val="single" w:sz="4" w:space="0" w:color="auto"/>
              <w:left w:val="single" w:sz="4" w:space="0" w:color="auto"/>
              <w:bottom w:val="single" w:sz="4" w:space="0" w:color="auto"/>
              <w:right w:val="single" w:sz="4" w:space="0" w:color="auto"/>
            </w:tcBorders>
            <w:vAlign w:val="center"/>
          </w:tcPr>
          <w:p w14:paraId="74E169DD"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6A7369B" w14:textId="1830A240"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0.0194</w:t>
            </w:r>
          </w:p>
        </w:tc>
        <w:tc>
          <w:tcPr>
            <w:tcW w:w="435" w:type="pct"/>
            <w:tcBorders>
              <w:top w:val="single" w:sz="4" w:space="0" w:color="auto"/>
              <w:left w:val="single" w:sz="4" w:space="0" w:color="auto"/>
              <w:bottom w:val="single" w:sz="4" w:space="0" w:color="auto"/>
              <w:right w:val="single" w:sz="4" w:space="0" w:color="auto"/>
            </w:tcBorders>
            <w:shd w:val="clear" w:color="auto" w:fill="auto"/>
            <w:vAlign w:val="center"/>
          </w:tcPr>
          <w:p w14:paraId="57E67A66" w14:textId="1CCD1FDC"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98" w:type="pct"/>
            <w:tcBorders>
              <w:top w:val="single" w:sz="4" w:space="0" w:color="auto"/>
              <w:left w:val="single" w:sz="4" w:space="0" w:color="auto"/>
              <w:bottom w:val="single" w:sz="4" w:space="0" w:color="auto"/>
              <w:right w:val="single" w:sz="4" w:space="0" w:color="auto"/>
            </w:tcBorders>
            <w:shd w:val="clear" w:color="auto" w:fill="auto"/>
            <w:vAlign w:val="center"/>
          </w:tcPr>
          <w:p w14:paraId="3FF28DB2" w14:textId="044BEDA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&lt;0.0027</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5732BC0E" w14:textId="6FE8D20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0.0093</w:t>
            </w:r>
          </w:p>
        </w:tc>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14:paraId="50654F7C" w14:textId="51CDE60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single" w:sz="4" w:space="0" w:color="auto"/>
              <w:left w:val="single" w:sz="4" w:space="0" w:color="auto"/>
              <w:bottom w:val="single" w:sz="4" w:space="0" w:color="auto"/>
              <w:right w:val="single" w:sz="4" w:space="0" w:color="auto"/>
            </w:tcBorders>
            <w:shd w:val="clear" w:color="auto" w:fill="auto"/>
            <w:vAlign w:val="center"/>
          </w:tcPr>
          <w:p w14:paraId="59A71F30" w14:textId="62FF71A3"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single" w:sz="4" w:space="0" w:color="auto"/>
              <w:left w:val="single" w:sz="4" w:space="0" w:color="auto"/>
              <w:bottom w:val="single" w:sz="4" w:space="0" w:color="auto"/>
              <w:right w:val="single" w:sz="4" w:space="0" w:color="auto"/>
            </w:tcBorders>
            <w:shd w:val="clear" w:color="auto" w:fill="auto"/>
            <w:vAlign w:val="center"/>
          </w:tcPr>
          <w:p w14:paraId="7B6457CA" w14:textId="7CB7702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single" w:sz="4" w:space="0" w:color="auto"/>
              <w:left w:val="single" w:sz="4" w:space="0" w:color="auto"/>
              <w:bottom w:val="single" w:sz="4" w:space="0" w:color="auto"/>
              <w:right w:val="single" w:sz="4" w:space="0" w:color="auto"/>
            </w:tcBorders>
            <w:shd w:val="clear" w:color="auto" w:fill="auto"/>
            <w:vAlign w:val="center"/>
          </w:tcPr>
          <w:p w14:paraId="5388DB0A" w14:textId="24565E43"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single" w:sz="4" w:space="0" w:color="auto"/>
              <w:left w:val="single" w:sz="4" w:space="0" w:color="auto"/>
              <w:bottom w:val="single" w:sz="4" w:space="0" w:color="auto"/>
              <w:right w:val="single" w:sz="4" w:space="0" w:color="auto"/>
            </w:tcBorders>
            <w:shd w:val="clear" w:color="auto" w:fill="auto"/>
            <w:vAlign w:val="center"/>
          </w:tcPr>
          <w:p w14:paraId="4447F5CF" w14:textId="206AFEF1"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0.7210</w:t>
            </w:r>
          </w:p>
        </w:tc>
      </w:tr>
      <w:tr w:rsidR="00A8082E" w:rsidRPr="00A8082E" w14:paraId="5E9B7B9A" w14:textId="6644763E" w:rsidTr="00A55F8B">
        <w:trPr>
          <w:trHeight w:val="286"/>
        </w:trPr>
        <w:tc>
          <w:tcPr>
            <w:tcW w:w="686" w:type="pct"/>
            <w:vMerge w:val="restart"/>
            <w:tcBorders>
              <w:top w:val="single" w:sz="4" w:space="0" w:color="auto"/>
              <w:left w:val="single" w:sz="4" w:space="0" w:color="auto"/>
              <w:right w:val="single" w:sz="4" w:space="0" w:color="auto"/>
            </w:tcBorders>
            <w:vAlign w:val="center"/>
          </w:tcPr>
          <w:p w14:paraId="0528096B" w14:textId="77777777" w:rsidR="00A8082E" w:rsidRPr="00A8082E" w:rsidRDefault="00A8082E" w:rsidP="00A8082E">
            <w:pPr>
              <w:pStyle w:val="Sinespaciado"/>
              <w:jc w:val="center"/>
              <w:rPr>
                <w:rFonts w:cstheme="minorHAnsi"/>
                <w:sz w:val="18"/>
                <w:szCs w:val="18"/>
                <w:lang w:eastAsia="es-GT"/>
              </w:rPr>
            </w:pPr>
            <w:r w:rsidRPr="00A8082E">
              <w:rPr>
                <w:rFonts w:cstheme="minorHAnsi"/>
                <w:sz w:val="18"/>
                <w:szCs w:val="18"/>
                <w:lang w:eastAsia="es-GT"/>
              </w:rPr>
              <w:t>Oeste centro</w:t>
            </w:r>
          </w:p>
        </w:tc>
        <w:tc>
          <w:tcPr>
            <w:tcW w:w="515" w:type="pct"/>
            <w:tcBorders>
              <w:top w:val="single" w:sz="4" w:space="0" w:color="auto"/>
              <w:left w:val="single" w:sz="4" w:space="0" w:color="auto"/>
              <w:bottom w:val="single" w:sz="4" w:space="0" w:color="auto"/>
              <w:right w:val="single" w:sz="4" w:space="0" w:color="auto"/>
            </w:tcBorders>
            <w:vAlign w:val="center"/>
          </w:tcPr>
          <w:p w14:paraId="6BFE120E"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0</w:t>
            </w:r>
          </w:p>
        </w:tc>
        <w:tc>
          <w:tcPr>
            <w:tcW w:w="442" w:type="pct"/>
            <w:tcBorders>
              <w:top w:val="single" w:sz="4" w:space="0" w:color="auto"/>
              <w:left w:val="single" w:sz="4" w:space="0" w:color="auto"/>
              <w:bottom w:val="single" w:sz="4" w:space="0" w:color="auto"/>
              <w:right w:val="single" w:sz="4" w:space="0" w:color="auto"/>
            </w:tcBorders>
            <w:shd w:val="clear" w:color="auto" w:fill="auto"/>
            <w:vAlign w:val="center"/>
          </w:tcPr>
          <w:p w14:paraId="0D07882B" w14:textId="2B6F5BC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0.0193</w:t>
            </w:r>
          </w:p>
        </w:tc>
        <w:tc>
          <w:tcPr>
            <w:tcW w:w="435" w:type="pct"/>
            <w:tcBorders>
              <w:top w:val="single" w:sz="4" w:space="0" w:color="auto"/>
              <w:left w:val="nil"/>
              <w:bottom w:val="single" w:sz="4" w:space="0" w:color="auto"/>
              <w:right w:val="single" w:sz="4" w:space="0" w:color="auto"/>
            </w:tcBorders>
            <w:shd w:val="clear" w:color="auto" w:fill="auto"/>
            <w:vAlign w:val="center"/>
          </w:tcPr>
          <w:p w14:paraId="74FF8E71" w14:textId="6A20B30A"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0.0007</w:t>
            </w:r>
          </w:p>
        </w:tc>
        <w:tc>
          <w:tcPr>
            <w:tcW w:w="498" w:type="pct"/>
            <w:tcBorders>
              <w:top w:val="single" w:sz="4" w:space="0" w:color="auto"/>
              <w:left w:val="nil"/>
              <w:bottom w:val="single" w:sz="4" w:space="0" w:color="auto"/>
              <w:right w:val="single" w:sz="4" w:space="0" w:color="auto"/>
            </w:tcBorders>
            <w:shd w:val="clear" w:color="auto" w:fill="auto"/>
            <w:vAlign w:val="center"/>
          </w:tcPr>
          <w:p w14:paraId="0B08876E" w14:textId="038166FF"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42" w:type="pct"/>
            <w:tcBorders>
              <w:top w:val="single" w:sz="4" w:space="0" w:color="auto"/>
              <w:left w:val="nil"/>
              <w:bottom w:val="single" w:sz="4" w:space="0" w:color="auto"/>
              <w:right w:val="single" w:sz="4" w:space="0" w:color="auto"/>
            </w:tcBorders>
            <w:shd w:val="clear" w:color="auto" w:fill="auto"/>
            <w:vAlign w:val="center"/>
          </w:tcPr>
          <w:p w14:paraId="61403C88" w14:textId="1658E861"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0.0069</w:t>
            </w:r>
          </w:p>
        </w:tc>
        <w:tc>
          <w:tcPr>
            <w:tcW w:w="411" w:type="pct"/>
            <w:tcBorders>
              <w:top w:val="single" w:sz="4" w:space="0" w:color="auto"/>
              <w:left w:val="nil"/>
              <w:bottom w:val="single" w:sz="4" w:space="0" w:color="auto"/>
              <w:right w:val="single" w:sz="4" w:space="0" w:color="auto"/>
            </w:tcBorders>
            <w:shd w:val="clear" w:color="auto" w:fill="auto"/>
            <w:vAlign w:val="center"/>
          </w:tcPr>
          <w:p w14:paraId="785F28BC" w14:textId="6BD79D5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single" w:sz="4" w:space="0" w:color="auto"/>
              <w:left w:val="nil"/>
              <w:bottom w:val="single" w:sz="4" w:space="0" w:color="auto"/>
              <w:right w:val="single" w:sz="4" w:space="0" w:color="auto"/>
            </w:tcBorders>
            <w:shd w:val="clear" w:color="auto" w:fill="auto"/>
            <w:vAlign w:val="center"/>
          </w:tcPr>
          <w:p w14:paraId="75AAB3BF" w14:textId="49BCE79B"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single" w:sz="4" w:space="0" w:color="auto"/>
              <w:left w:val="nil"/>
              <w:bottom w:val="single" w:sz="4" w:space="0" w:color="auto"/>
              <w:right w:val="single" w:sz="4" w:space="0" w:color="auto"/>
            </w:tcBorders>
            <w:shd w:val="clear" w:color="auto" w:fill="auto"/>
            <w:vAlign w:val="center"/>
          </w:tcPr>
          <w:p w14:paraId="30BEA58B" w14:textId="6F0DF1A8"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single" w:sz="4" w:space="0" w:color="auto"/>
              <w:left w:val="nil"/>
              <w:bottom w:val="single" w:sz="4" w:space="0" w:color="auto"/>
              <w:right w:val="single" w:sz="4" w:space="0" w:color="auto"/>
            </w:tcBorders>
            <w:shd w:val="clear" w:color="auto" w:fill="auto"/>
            <w:vAlign w:val="center"/>
          </w:tcPr>
          <w:p w14:paraId="1CE1826A" w14:textId="04FCBDC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single" w:sz="4" w:space="0" w:color="auto"/>
              <w:left w:val="nil"/>
              <w:bottom w:val="single" w:sz="4" w:space="0" w:color="auto"/>
              <w:right w:val="single" w:sz="4" w:space="0" w:color="auto"/>
            </w:tcBorders>
            <w:shd w:val="clear" w:color="auto" w:fill="auto"/>
            <w:vAlign w:val="center"/>
          </w:tcPr>
          <w:p w14:paraId="1254E9D6" w14:textId="6F087B8A"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&lt;0.0579</w:t>
            </w:r>
          </w:p>
        </w:tc>
        <w:tc>
          <w:tcPr>
            <w:tcW w:w="0" w:type="auto"/>
            <w:tcBorders>
              <w:top w:val="nil"/>
              <w:left w:val="single" w:sz="4" w:space="0" w:color="auto"/>
              <w:bottom w:val="nil"/>
              <w:right w:val="nil"/>
            </w:tcBorders>
            <w:shd w:val="clear" w:color="auto" w:fill="auto"/>
            <w:vAlign w:val="bottom"/>
          </w:tcPr>
          <w:p w14:paraId="6B790655" w14:textId="77777777" w:rsidR="00A8082E" w:rsidRPr="00A8082E" w:rsidRDefault="00A8082E" w:rsidP="00A8082E">
            <w:pPr>
              <w:rPr>
                <w:sz w:val="18"/>
                <w:szCs w:val="18"/>
              </w:rPr>
            </w:pPr>
          </w:p>
        </w:tc>
      </w:tr>
      <w:tr w:rsidR="00A8082E" w:rsidRPr="00A8082E" w14:paraId="53A8D6A9" w14:textId="1CF4D49B" w:rsidTr="00A55F8B">
        <w:trPr>
          <w:trHeight w:val="299"/>
        </w:trPr>
        <w:tc>
          <w:tcPr>
            <w:tcW w:w="686" w:type="pct"/>
            <w:vMerge/>
            <w:tcBorders>
              <w:left w:val="single" w:sz="4" w:space="0" w:color="auto"/>
              <w:right w:val="single" w:sz="4" w:space="0" w:color="auto"/>
            </w:tcBorders>
            <w:vAlign w:val="center"/>
          </w:tcPr>
          <w:p w14:paraId="0DE19A04" w14:textId="77777777" w:rsidR="00A8082E" w:rsidRPr="00A8082E" w:rsidRDefault="00A8082E" w:rsidP="00A8082E">
            <w:pPr>
              <w:pStyle w:val="Sinespaciado"/>
              <w:jc w:val="center"/>
              <w:rPr>
                <w:rFonts w:cstheme="minorHAnsi"/>
                <w:sz w:val="18"/>
                <w:szCs w:val="18"/>
                <w:lang w:eastAsia="es-GT"/>
              </w:rPr>
            </w:pPr>
          </w:p>
        </w:tc>
        <w:tc>
          <w:tcPr>
            <w:tcW w:w="515" w:type="pct"/>
            <w:tcBorders>
              <w:top w:val="single" w:sz="4" w:space="0" w:color="auto"/>
              <w:left w:val="single" w:sz="4" w:space="0" w:color="auto"/>
              <w:bottom w:val="single" w:sz="4" w:space="0" w:color="auto"/>
              <w:right w:val="single" w:sz="4" w:space="0" w:color="auto"/>
            </w:tcBorders>
            <w:vAlign w:val="center"/>
          </w:tcPr>
          <w:p w14:paraId="22DE417B"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5</w:t>
            </w:r>
          </w:p>
        </w:tc>
        <w:tc>
          <w:tcPr>
            <w:tcW w:w="442" w:type="pct"/>
            <w:tcBorders>
              <w:top w:val="nil"/>
              <w:left w:val="single" w:sz="4" w:space="0" w:color="auto"/>
              <w:bottom w:val="single" w:sz="4" w:space="0" w:color="auto"/>
              <w:right w:val="single" w:sz="4" w:space="0" w:color="auto"/>
            </w:tcBorders>
            <w:shd w:val="clear" w:color="auto" w:fill="auto"/>
            <w:vAlign w:val="center"/>
          </w:tcPr>
          <w:p w14:paraId="4382BDBC" w14:textId="3378429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0.0202</w:t>
            </w:r>
          </w:p>
        </w:tc>
        <w:tc>
          <w:tcPr>
            <w:tcW w:w="435" w:type="pct"/>
            <w:tcBorders>
              <w:top w:val="nil"/>
              <w:left w:val="nil"/>
              <w:bottom w:val="single" w:sz="4" w:space="0" w:color="auto"/>
              <w:right w:val="single" w:sz="4" w:space="0" w:color="auto"/>
            </w:tcBorders>
            <w:shd w:val="clear" w:color="auto" w:fill="auto"/>
            <w:vAlign w:val="center"/>
          </w:tcPr>
          <w:p w14:paraId="09B5BC07" w14:textId="279F4C3C"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0.0007</w:t>
            </w:r>
          </w:p>
        </w:tc>
        <w:tc>
          <w:tcPr>
            <w:tcW w:w="498" w:type="pct"/>
            <w:tcBorders>
              <w:top w:val="nil"/>
              <w:left w:val="nil"/>
              <w:bottom w:val="single" w:sz="4" w:space="0" w:color="auto"/>
              <w:right w:val="single" w:sz="4" w:space="0" w:color="auto"/>
            </w:tcBorders>
            <w:shd w:val="clear" w:color="auto" w:fill="auto"/>
            <w:vAlign w:val="center"/>
          </w:tcPr>
          <w:p w14:paraId="1BFB0D25" w14:textId="253C682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42" w:type="pct"/>
            <w:tcBorders>
              <w:top w:val="nil"/>
              <w:left w:val="nil"/>
              <w:bottom w:val="single" w:sz="4" w:space="0" w:color="auto"/>
              <w:right w:val="single" w:sz="4" w:space="0" w:color="auto"/>
            </w:tcBorders>
            <w:shd w:val="clear" w:color="auto" w:fill="auto"/>
            <w:vAlign w:val="center"/>
          </w:tcPr>
          <w:p w14:paraId="09340B8D" w14:textId="197539A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0.0071</w:t>
            </w:r>
          </w:p>
        </w:tc>
        <w:tc>
          <w:tcPr>
            <w:tcW w:w="411" w:type="pct"/>
            <w:tcBorders>
              <w:top w:val="nil"/>
              <w:left w:val="nil"/>
              <w:bottom w:val="single" w:sz="4" w:space="0" w:color="auto"/>
              <w:right w:val="single" w:sz="4" w:space="0" w:color="auto"/>
            </w:tcBorders>
            <w:shd w:val="clear" w:color="auto" w:fill="auto"/>
            <w:vAlign w:val="center"/>
          </w:tcPr>
          <w:p w14:paraId="2CABE229" w14:textId="4132659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591012BD" w14:textId="456FE6C3"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58ABC050" w14:textId="70F49450"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4FFDAD3B" w14:textId="71EABA38"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51EB870D" w14:textId="54F6EB9B"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&lt;0.0579</w:t>
            </w:r>
          </w:p>
        </w:tc>
        <w:tc>
          <w:tcPr>
            <w:tcW w:w="0" w:type="auto"/>
            <w:vAlign w:val="center"/>
          </w:tcPr>
          <w:p w14:paraId="778CFD2C" w14:textId="77777777" w:rsidR="00A8082E" w:rsidRPr="00A8082E" w:rsidRDefault="00A8082E" w:rsidP="00A8082E">
            <w:pPr>
              <w:rPr>
                <w:sz w:val="18"/>
                <w:szCs w:val="18"/>
              </w:rPr>
            </w:pPr>
          </w:p>
        </w:tc>
      </w:tr>
      <w:tr w:rsidR="00A8082E" w:rsidRPr="00A8082E" w14:paraId="0B642B1F" w14:textId="405F188B" w:rsidTr="00A8082E">
        <w:trPr>
          <w:trHeight w:val="299"/>
        </w:trPr>
        <w:tc>
          <w:tcPr>
            <w:tcW w:w="686" w:type="pct"/>
            <w:vMerge/>
            <w:tcBorders>
              <w:left w:val="single" w:sz="4" w:space="0" w:color="auto"/>
              <w:right w:val="single" w:sz="4" w:space="0" w:color="auto"/>
            </w:tcBorders>
            <w:vAlign w:val="center"/>
          </w:tcPr>
          <w:p w14:paraId="0F40028A" w14:textId="77777777" w:rsidR="00A8082E" w:rsidRPr="00A8082E" w:rsidRDefault="00A8082E" w:rsidP="00A8082E">
            <w:pPr>
              <w:pStyle w:val="Sinespaciado"/>
              <w:jc w:val="center"/>
              <w:rPr>
                <w:rFonts w:cstheme="minorHAnsi"/>
                <w:sz w:val="18"/>
                <w:szCs w:val="18"/>
                <w:lang w:eastAsia="es-GT"/>
              </w:rPr>
            </w:pPr>
          </w:p>
        </w:tc>
        <w:tc>
          <w:tcPr>
            <w:tcW w:w="515" w:type="pct"/>
            <w:tcBorders>
              <w:top w:val="single" w:sz="4" w:space="0" w:color="auto"/>
              <w:left w:val="single" w:sz="4" w:space="0" w:color="auto"/>
              <w:bottom w:val="single" w:sz="4" w:space="0" w:color="auto"/>
              <w:right w:val="single" w:sz="4" w:space="0" w:color="auto"/>
            </w:tcBorders>
            <w:vAlign w:val="center"/>
          </w:tcPr>
          <w:p w14:paraId="25AE2640"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10</w:t>
            </w:r>
          </w:p>
        </w:tc>
        <w:tc>
          <w:tcPr>
            <w:tcW w:w="442" w:type="pct"/>
            <w:tcBorders>
              <w:top w:val="nil"/>
              <w:left w:val="single" w:sz="4" w:space="0" w:color="auto"/>
              <w:bottom w:val="single" w:sz="4" w:space="0" w:color="auto"/>
              <w:right w:val="single" w:sz="4" w:space="0" w:color="auto"/>
            </w:tcBorders>
            <w:shd w:val="clear" w:color="auto" w:fill="auto"/>
            <w:vAlign w:val="center"/>
          </w:tcPr>
          <w:p w14:paraId="24FE2EFB" w14:textId="1FB97D7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0.0207</w:t>
            </w:r>
          </w:p>
        </w:tc>
        <w:tc>
          <w:tcPr>
            <w:tcW w:w="435" w:type="pct"/>
            <w:tcBorders>
              <w:top w:val="nil"/>
              <w:left w:val="nil"/>
              <w:bottom w:val="single" w:sz="4" w:space="0" w:color="auto"/>
              <w:right w:val="single" w:sz="4" w:space="0" w:color="auto"/>
            </w:tcBorders>
            <w:shd w:val="clear" w:color="auto" w:fill="auto"/>
            <w:vAlign w:val="center"/>
          </w:tcPr>
          <w:p w14:paraId="465D22D5" w14:textId="2A0FF8A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0.0007</w:t>
            </w:r>
          </w:p>
        </w:tc>
        <w:tc>
          <w:tcPr>
            <w:tcW w:w="498" w:type="pct"/>
            <w:tcBorders>
              <w:top w:val="nil"/>
              <w:left w:val="nil"/>
              <w:bottom w:val="single" w:sz="4" w:space="0" w:color="auto"/>
              <w:right w:val="single" w:sz="4" w:space="0" w:color="auto"/>
            </w:tcBorders>
            <w:shd w:val="clear" w:color="auto" w:fill="auto"/>
            <w:vAlign w:val="center"/>
          </w:tcPr>
          <w:p w14:paraId="7E0E2270" w14:textId="41C2189F"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42" w:type="pct"/>
            <w:tcBorders>
              <w:top w:val="nil"/>
              <w:left w:val="nil"/>
              <w:bottom w:val="single" w:sz="4" w:space="0" w:color="auto"/>
              <w:right w:val="single" w:sz="4" w:space="0" w:color="auto"/>
            </w:tcBorders>
            <w:shd w:val="clear" w:color="auto" w:fill="auto"/>
            <w:vAlign w:val="center"/>
          </w:tcPr>
          <w:p w14:paraId="7F4C1373" w14:textId="4E376753"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0.0070</w:t>
            </w:r>
          </w:p>
        </w:tc>
        <w:tc>
          <w:tcPr>
            <w:tcW w:w="411" w:type="pct"/>
            <w:tcBorders>
              <w:top w:val="nil"/>
              <w:left w:val="nil"/>
              <w:bottom w:val="single" w:sz="4" w:space="0" w:color="auto"/>
              <w:right w:val="single" w:sz="4" w:space="0" w:color="auto"/>
            </w:tcBorders>
            <w:shd w:val="clear" w:color="auto" w:fill="auto"/>
            <w:vAlign w:val="center"/>
          </w:tcPr>
          <w:p w14:paraId="24933138" w14:textId="3E83B3A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3DD3F05C" w14:textId="5D8F884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06B8CA0C" w14:textId="666BBC4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7A2BF2EA" w14:textId="4E2290E9"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031302EF" w14:textId="1F1E1F6D"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0.0628</w:t>
            </w:r>
          </w:p>
        </w:tc>
        <w:tc>
          <w:tcPr>
            <w:tcW w:w="0" w:type="auto"/>
            <w:vAlign w:val="center"/>
          </w:tcPr>
          <w:p w14:paraId="1B3D67B0" w14:textId="77777777" w:rsidR="00A8082E" w:rsidRPr="00A8082E" w:rsidRDefault="00A8082E" w:rsidP="00A8082E">
            <w:pPr>
              <w:rPr>
                <w:sz w:val="18"/>
                <w:szCs w:val="18"/>
              </w:rPr>
            </w:pPr>
          </w:p>
        </w:tc>
      </w:tr>
      <w:tr w:rsidR="00A8082E" w:rsidRPr="00A8082E" w14:paraId="01034736" w14:textId="18086B21" w:rsidTr="00A8082E">
        <w:trPr>
          <w:trHeight w:val="299"/>
        </w:trPr>
        <w:tc>
          <w:tcPr>
            <w:tcW w:w="686" w:type="pct"/>
            <w:vMerge/>
            <w:tcBorders>
              <w:left w:val="single" w:sz="4" w:space="0" w:color="auto"/>
              <w:bottom w:val="single" w:sz="4" w:space="0" w:color="auto"/>
              <w:right w:val="single" w:sz="4" w:space="0" w:color="auto"/>
            </w:tcBorders>
            <w:vAlign w:val="center"/>
          </w:tcPr>
          <w:p w14:paraId="1CD702C2" w14:textId="77777777" w:rsidR="00A8082E" w:rsidRPr="00A8082E" w:rsidRDefault="00A8082E" w:rsidP="00A8082E">
            <w:pPr>
              <w:pStyle w:val="Sinespaciado"/>
              <w:jc w:val="center"/>
              <w:rPr>
                <w:rFonts w:cstheme="minorHAnsi"/>
                <w:sz w:val="18"/>
                <w:szCs w:val="18"/>
                <w:lang w:eastAsia="es-GT"/>
              </w:rPr>
            </w:pPr>
          </w:p>
        </w:tc>
        <w:tc>
          <w:tcPr>
            <w:tcW w:w="515" w:type="pct"/>
            <w:tcBorders>
              <w:top w:val="single" w:sz="4" w:space="0" w:color="auto"/>
              <w:left w:val="single" w:sz="4" w:space="0" w:color="auto"/>
              <w:bottom w:val="single" w:sz="4" w:space="0" w:color="auto"/>
              <w:right w:val="single" w:sz="4" w:space="0" w:color="auto"/>
            </w:tcBorders>
            <w:vAlign w:val="center"/>
          </w:tcPr>
          <w:p w14:paraId="7F918350"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20</w:t>
            </w:r>
          </w:p>
        </w:tc>
        <w:tc>
          <w:tcPr>
            <w:tcW w:w="442" w:type="pct"/>
            <w:tcBorders>
              <w:top w:val="nil"/>
              <w:left w:val="single" w:sz="4" w:space="0" w:color="auto"/>
              <w:bottom w:val="single" w:sz="4" w:space="0" w:color="auto"/>
              <w:right w:val="single" w:sz="4" w:space="0" w:color="auto"/>
            </w:tcBorders>
            <w:shd w:val="clear" w:color="auto" w:fill="auto"/>
            <w:vAlign w:val="center"/>
          </w:tcPr>
          <w:p w14:paraId="0C678386" w14:textId="61A857D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0.0198</w:t>
            </w:r>
          </w:p>
        </w:tc>
        <w:tc>
          <w:tcPr>
            <w:tcW w:w="435" w:type="pct"/>
            <w:tcBorders>
              <w:top w:val="nil"/>
              <w:left w:val="nil"/>
              <w:bottom w:val="single" w:sz="4" w:space="0" w:color="auto"/>
              <w:right w:val="single" w:sz="4" w:space="0" w:color="auto"/>
            </w:tcBorders>
            <w:shd w:val="clear" w:color="auto" w:fill="auto"/>
            <w:vAlign w:val="center"/>
          </w:tcPr>
          <w:p w14:paraId="7A2D5350" w14:textId="123E924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0.0007</w:t>
            </w:r>
          </w:p>
        </w:tc>
        <w:tc>
          <w:tcPr>
            <w:tcW w:w="498" w:type="pct"/>
            <w:tcBorders>
              <w:top w:val="nil"/>
              <w:left w:val="nil"/>
              <w:bottom w:val="single" w:sz="4" w:space="0" w:color="auto"/>
              <w:right w:val="single" w:sz="4" w:space="0" w:color="auto"/>
            </w:tcBorders>
            <w:shd w:val="clear" w:color="auto" w:fill="auto"/>
            <w:vAlign w:val="center"/>
          </w:tcPr>
          <w:p w14:paraId="37E227A3" w14:textId="057E3FA1"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42" w:type="pct"/>
            <w:tcBorders>
              <w:top w:val="nil"/>
              <w:left w:val="nil"/>
              <w:bottom w:val="single" w:sz="4" w:space="0" w:color="auto"/>
              <w:right w:val="single" w:sz="4" w:space="0" w:color="auto"/>
            </w:tcBorders>
            <w:shd w:val="clear" w:color="auto" w:fill="auto"/>
            <w:vAlign w:val="center"/>
          </w:tcPr>
          <w:p w14:paraId="7A17708D" w14:textId="575BBFCE"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0.0072</w:t>
            </w:r>
          </w:p>
        </w:tc>
        <w:tc>
          <w:tcPr>
            <w:tcW w:w="411" w:type="pct"/>
            <w:tcBorders>
              <w:top w:val="nil"/>
              <w:left w:val="nil"/>
              <w:bottom w:val="single" w:sz="4" w:space="0" w:color="auto"/>
              <w:right w:val="single" w:sz="4" w:space="0" w:color="auto"/>
            </w:tcBorders>
            <w:shd w:val="clear" w:color="auto" w:fill="auto"/>
            <w:vAlign w:val="center"/>
          </w:tcPr>
          <w:p w14:paraId="7045D757" w14:textId="75DA2424"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42632A34" w14:textId="4CA95EE8"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7156E1A2" w14:textId="18AABE6E"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2D1AEE67" w14:textId="695834C3"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7D38A448" w14:textId="77ECFC85"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&lt;0.0579</w:t>
            </w:r>
          </w:p>
        </w:tc>
        <w:tc>
          <w:tcPr>
            <w:tcW w:w="0" w:type="auto"/>
            <w:vAlign w:val="center"/>
          </w:tcPr>
          <w:p w14:paraId="160297A6" w14:textId="77777777" w:rsidR="00A8082E" w:rsidRPr="00A8082E" w:rsidRDefault="00A8082E" w:rsidP="00A8082E">
            <w:pPr>
              <w:rPr>
                <w:sz w:val="18"/>
                <w:szCs w:val="18"/>
              </w:rPr>
            </w:pPr>
          </w:p>
        </w:tc>
      </w:tr>
      <w:tr w:rsidR="00A8082E" w:rsidRPr="00A8082E" w14:paraId="20802569" w14:textId="7D794323" w:rsidTr="00A8082E">
        <w:trPr>
          <w:trHeight w:val="299"/>
        </w:trPr>
        <w:tc>
          <w:tcPr>
            <w:tcW w:w="686" w:type="pct"/>
            <w:tcBorders>
              <w:top w:val="single" w:sz="4" w:space="0" w:color="auto"/>
              <w:left w:val="single" w:sz="4" w:space="0" w:color="auto"/>
              <w:bottom w:val="single" w:sz="4" w:space="0" w:color="auto"/>
              <w:right w:val="single" w:sz="4" w:space="0" w:color="auto"/>
            </w:tcBorders>
            <w:vAlign w:val="center"/>
          </w:tcPr>
          <w:p w14:paraId="75CF8934" w14:textId="77777777" w:rsidR="00A8082E" w:rsidRPr="00A8082E" w:rsidRDefault="00A8082E" w:rsidP="00A8082E">
            <w:pPr>
              <w:pStyle w:val="Sinespaciado"/>
              <w:jc w:val="center"/>
              <w:rPr>
                <w:rFonts w:cstheme="minorHAnsi"/>
                <w:sz w:val="18"/>
                <w:szCs w:val="18"/>
                <w:lang w:eastAsia="es-GT"/>
              </w:rPr>
            </w:pPr>
            <w:r w:rsidRPr="00A8082E">
              <w:rPr>
                <w:rFonts w:cstheme="minorHAnsi"/>
                <w:sz w:val="18"/>
                <w:szCs w:val="18"/>
                <w:lang w:eastAsia="es-GT"/>
              </w:rPr>
              <w:t>Río Michatoya</w:t>
            </w:r>
          </w:p>
        </w:tc>
        <w:tc>
          <w:tcPr>
            <w:tcW w:w="515" w:type="pct"/>
            <w:tcBorders>
              <w:top w:val="single" w:sz="4" w:space="0" w:color="auto"/>
              <w:left w:val="single" w:sz="4" w:space="0" w:color="auto"/>
              <w:bottom w:val="single" w:sz="4" w:space="0" w:color="auto"/>
              <w:right w:val="single" w:sz="4" w:space="0" w:color="auto"/>
            </w:tcBorders>
            <w:vAlign w:val="center"/>
          </w:tcPr>
          <w:p w14:paraId="35CF7EA3"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0</w:t>
            </w:r>
          </w:p>
        </w:tc>
        <w:tc>
          <w:tcPr>
            <w:tcW w:w="442" w:type="pct"/>
            <w:tcBorders>
              <w:top w:val="nil"/>
              <w:left w:val="single" w:sz="4" w:space="0" w:color="auto"/>
              <w:bottom w:val="single" w:sz="4" w:space="0" w:color="auto"/>
              <w:right w:val="single" w:sz="4" w:space="0" w:color="auto"/>
            </w:tcBorders>
            <w:shd w:val="clear" w:color="auto" w:fill="auto"/>
            <w:vAlign w:val="center"/>
          </w:tcPr>
          <w:p w14:paraId="743A040F" w14:textId="59A078CB"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0.0211</w:t>
            </w:r>
          </w:p>
        </w:tc>
        <w:tc>
          <w:tcPr>
            <w:tcW w:w="435" w:type="pct"/>
            <w:tcBorders>
              <w:top w:val="nil"/>
              <w:left w:val="nil"/>
              <w:bottom w:val="single" w:sz="4" w:space="0" w:color="auto"/>
              <w:right w:val="single" w:sz="4" w:space="0" w:color="auto"/>
            </w:tcBorders>
            <w:shd w:val="clear" w:color="auto" w:fill="auto"/>
            <w:vAlign w:val="center"/>
          </w:tcPr>
          <w:p w14:paraId="70BAB346" w14:textId="7C46F4F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0.0006</w:t>
            </w:r>
          </w:p>
        </w:tc>
        <w:tc>
          <w:tcPr>
            <w:tcW w:w="498" w:type="pct"/>
            <w:tcBorders>
              <w:top w:val="nil"/>
              <w:left w:val="nil"/>
              <w:bottom w:val="single" w:sz="4" w:space="0" w:color="auto"/>
              <w:right w:val="single" w:sz="4" w:space="0" w:color="auto"/>
            </w:tcBorders>
            <w:shd w:val="clear" w:color="auto" w:fill="auto"/>
            <w:vAlign w:val="center"/>
          </w:tcPr>
          <w:p w14:paraId="457C8023" w14:textId="49306CD0"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42" w:type="pct"/>
            <w:tcBorders>
              <w:top w:val="nil"/>
              <w:left w:val="nil"/>
              <w:bottom w:val="single" w:sz="4" w:space="0" w:color="auto"/>
              <w:right w:val="single" w:sz="4" w:space="0" w:color="auto"/>
            </w:tcBorders>
            <w:shd w:val="clear" w:color="auto" w:fill="auto"/>
            <w:vAlign w:val="center"/>
          </w:tcPr>
          <w:p w14:paraId="544C945B" w14:textId="61CB53AF"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0.0068</w:t>
            </w:r>
          </w:p>
        </w:tc>
        <w:tc>
          <w:tcPr>
            <w:tcW w:w="411" w:type="pct"/>
            <w:tcBorders>
              <w:top w:val="nil"/>
              <w:left w:val="nil"/>
              <w:bottom w:val="single" w:sz="4" w:space="0" w:color="auto"/>
              <w:right w:val="single" w:sz="4" w:space="0" w:color="auto"/>
            </w:tcBorders>
            <w:shd w:val="clear" w:color="auto" w:fill="auto"/>
            <w:vAlign w:val="center"/>
          </w:tcPr>
          <w:p w14:paraId="18E45881" w14:textId="50563E89"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0B24007E" w14:textId="17A9DF12"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7F339B04" w14:textId="6ADF6C1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79CEDFF6" w14:textId="18426AD3"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49" w:type="pct"/>
            <w:tcBorders>
              <w:top w:val="nil"/>
              <w:left w:val="nil"/>
              <w:bottom w:val="single" w:sz="4" w:space="0" w:color="auto"/>
              <w:right w:val="single" w:sz="4" w:space="0" w:color="auto"/>
            </w:tcBorders>
            <w:shd w:val="clear" w:color="auto" w:fill="auto"/>
            <w:vAlign w:val="center"/>
          </w:tcPr>
          <w:p w14:paraId="1072D5C8" w14:textId="4708EA9B"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&lt;0.0579</w:t>
            </w:r>
          </w:p>
        </w:tc>
        <w:tc>
          <w:tcPr>
            <w:tcW w:w="0" w:type="auto"/>
            <w:vAlign w:val="center"/>
          </w:tcPr>
          <w:p w14:paraId="3011A009" w14:textId="77777777" w:rsidR="00A8082E" w:rsidRPr="00A8082E" w:rsidRDefault="00A8082E" w:rsidP="00A8082E">
            <w:pPr>
              <w:rPr>
                <w:sz w:val="18"/>
                <w:szCs w:val="18"/>
              </w:rPr>
            </w:pPr>
          </w:p>
        </w:tc>
      </w:tr>
      <w:tr w:rsidR="00A8082E" w:rsidRPr="00A8082E" w14:paraId="6BAB7859" w14:textId="397B6202" w:rsidTr="00A8082E">
        <w:trPr>
          <w:trHeight w:val="299"/>
        </w:trPr>
        <w:tc>
          <w:tcPr>
            <w:tcW w:w="686" w:type="pct"/>
            <w:tcBorders>
              <w:top w:val="single" w:sz="4" w:space="0" w:color="auto"/>
              <w:left w:val="single" w:sz="4" w:space="0" w:color="auto"/>
              <w:bottom w:val="single" w:sz="4" w:space="0" w:color="auto"/>
              <w:right w:val="single" w:sz="4" w:space="0" w:color="auto"/>
            </w:tcBorders>
            <w:vAlign w:val="center"/>
          </w:tcPr>
          <w:p w14:paraId="6F27F91F" w14:textId="77777777" w:rsidR="00A8082E" w:rsidRPr="00A8082E" w:rsidRDefault="00A8082E" w:rsidP="00A8082E">
            <w:pPr>
              <w:pStyle w:val="Sinespaciado"/>
              <w:jc w:val="center"/>
              <w:rPr>
                <w:rFonts w:cstheme="minorHAnsi"/>
                <w:sz w:val="18"/>
                <w:szCs w:val="18"/>
                <w:lang w:eastAsia="es-GT"/>
              </w:rPr>
            </w:pPr>
            <w:r w:rsidRPr="00A8082E">
              <w:rPr>
                <w:rFonts w:cstheme="minorHAnsi"/>
                <w:sz w:val="18"/>
                <w:szCs w:val="18"/>
                <w:lang w:eastAsia="es-GT"/>
              </w:rPr>
              <w:t>Playa pública</w:t>
            </w:r>
          </w:p>
        </w:tc>
        <w:tc>
          <w:tcPr>
            <w:tcW w:w="515" w:type="pct"/>
            <w:tcBorders>
              <w:top w:val="single" w:sz="4" w:space="0" w:color="auto"/>
              <w:left w:val="single" w:sz="4" w:space="0" w:color="auto"/>
              <w:bottom w:val="single" w:sz="4" w:space="0" w:color="auto"/>
              <w:right w:val="single" w:sz="4" w:space="0" w:color="auto"/>
            </w:tcBorders>
            <w:vAlign w:val="center"/>
          </w:tcPr>
          <w:p w14:paraId="6B8CFB24" w14:textId="77777777" w:rsidR="00A8082E" w:rsidRPr="00A8082E" w:rsidRDefault="00A8082E" w:rsidP="00A8082E">
            <w:pPr>
              <w:spacing w:after="0" w:line="240" w:lineRule="auto"/>
              <w:jc w:val="center"/>
              <w:rPr>
                <w:rFonts w:cstheme="minorHAnsi"/>
                <w:sz w:val="18"/>
                <w:szCs w:val="18"/>
                <w:lang w:eastAsia="es-GT"/>
              </w:rPr>
            </w:pPr>
            <w:r w:rsidRPr="00A8082E">
              <w:rPr>
                <w:rFonts w:cstheme="minorHAnsi"/>
                <w:sz w:val="18"/>
                <w:szCs w:val="18"/>
                <w:lang w:eastAsia="es-GT"/>
              </w:rPr>
              <w:t>0</w:t>
            </w:r>
          </w:p>
        </w:tc>
        <w:tc>
          <w:tcPr>
            <w:tcW w:w="442" w:type="pct"/>
            <w:tcBorders>
              <w:top w:val="nil"/>
              <w:left w:val="single" w:sz="4" w:space="0" w:color="auto"/>
              <w:bottom w:val="single" w:sz="4" w:space="0" w:color="auto"/>
              <w:right w:val="single" w:sz="4" w:space="0" w:color="auto"/>
            </w:tcBorders>
            <w:shd w:val="clear" w:color="auto" w:fill="auto"/>
            <w:vAlign w:val="center"/>
          </w:tcPr>
          <w:p w14:paraId="1A8B8F0A" w14:textId="44828EFC"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0.0207</w:t>
            </w:r>
          </w:p>
        </w:tc>
        <w:tc>
          <w:tcPr>
            <w:tcW w:w="435" w:type="pct"/>
            <w:tcBorders>
              <w:top w:val="nil"/>
              <w:left w:val="nil"/>
              <w:bottom w:val="single" w:sz="4" w:space="0" w:color="auto"/>
              <w:right w:val="single" w:sz="4" w:space="0" w:color="auto"/>
            </w:tcBorders>
            <w:shd w:val="clear" w:color="auto" w:fill="auto"/>
            <w:vAlign w:val="center"/>
          </w:tcPr>
          <w:p w14:paraId="76FB28F4" w14:textId="1CFF275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0.0006</w:t>
            </w:r>
          </w:p>
        </w:tc>
        <w:tc>
          <w:tcPr>
            <w:tcW w:w="498" w:type="pct"/>
            <w:tcBorders>
              <w:top w:val="nil"/>
              <w:left w:val="nil"/>
              <w:bottom w:val="single" w:sz="4" w:space="0" w:color="auto"/>
              <w:right w:val="single" w:sz="4" w:space="0" w:color="auto"/>
            </w:tcBorders>
            <w:shd w:val="clear" w:color="auto" w:fill="auto"/>
            <w:vAlign w:val="center"/>
          </w:tcPr>
          <w:p w14:paraId="1C5F0CEF" w14:textId="0580BDCF"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42" w:type="pct"/>
            <w:tcBorders>
              <w:top w:val="nil"/>
              <w:left w:val="nil"/>
              <w:bottom w:val="single" w:sz="4" w:space="0" w:color="auto"/>
              <w:right w:val="single" w:sz="4" w:space="0" w:color="auto"/>
            </w:tcBorders>
            <w:shd w:val="clear" w:color="auto" w:fill="auto"/>
            <w:vAlign w:val="center"/>
          </w:tcPr>
          <w:p w14:paraId="057FDCB5" w14:textId="58EA508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0.0070</w:t>
            </w:r>
          </w:p>
        </w:tc>
        <w:tc>
          <w:tcPr>
            <w:tcW w:w="411" w:type="pct"/>
            <w:tcBorders>
              <w:top w:val="nil"/>
              <w:left w:val="nil"/>
              <w:bottom w:val="single" w:sz="4" w:space="0" w:color="auto"/>
              <w:right w:val="single" w:sz="4" w:space="0" w:color="auto"/>
            </w:tcBorders>
            <w:shd w:val="clear" w:color="auto" w:fill="auto"/>
            <w:vAlign w:val="center"/>
          </w:tcPr>
          <w:p w14:paraId="1542C1DB" w14:textId="5B61ED3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8" w:type="pct"/>
            <w:tcBorders>
              <w:top w:val="nil"/>
              <w:left w:val="nil"/>
              <w:bottom w:val="single" w:sz="4" w:space="0" w:color="auto"/>
              <w:right w:val="single" w:sz="4" w:space="0" w:color="auto"/>
            </w:tcBorders>
            <w:shd w:val="clear" w:color="auto" w:fill="auto"/>
            <w:vAlign w:val="center"/>
          </w:tcPr>
          <w:p w14:paraId="3D13A794" w14:textId="7121A53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406" w:type="pct"/>
            <w:tcBorders>
              <w:top w:val="nil"/>
              <w:left w:val="nil"/>
              <w:bottom w:val="single" w:sz="4" w:space="0" w:color="auto"/>
              <w:right w:val="single" w:sz="4" w:space="0" w:color="auto"/>
            </w:tcBorders>
            <w:shd w:val="clear" w:color="auto" w:fill="auto"/>
            <w:vAlign w:val="center"/>
          </w:tcPr>
          <w:p w14:paraId="3610BB5F" w14:textId="54A6FE36"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ND</w:t>
            </w:r>
          </w:p>
        </w:tc>
        <w:tc>
          <w:tcPr>
            <w:tcW w:w="331" w:type="pct"/>
            <w:tcBorders>
              <w:top w:val="nil"/>
              <w:left w:val="nil"/>
              <w:bottom w:val="single" w:sz="4" w:space="0" w:color="auto"/>
              <w:right w:val="single" w:sz="4" w:space="0" w:color="auto"/>
            </w:tcBorders>
            <w:shd w:val="clear" w:color="auto" w:fill="auto"/>
            <w:vAlign w:val="center"/>
          </w:tcPr>
          <w:p w14:paraId="3AF106DA" w14:textId="50097657"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0.5276</w:t>
            </w:r>
          </w:p>
        </w:tc>
        <w:tc>
          <w:tcPr>
            <w:tcW w:w="349" w:type="pct"/>
            <w:tcBorders>
              <w:top w:val="nil"/>
              <w:left w:val="nil"/>
              <w:bottom w:val="single" w:sz="4" w:space="0" w:color="auto"/>
              <w:right w:val="single" w:sz="4" w:space="0" w:color="auto"/>
            </w:tcBorders>
            <w:shd w:val="clear" w:color="auto" w:fill="auto"/>
            <w:vAlign w:val="center"/>
          </w:tcPr>
          <w:p w14:paraId="4BA09CC8" w14:textId="2880E710" w:rsidR="00A8082E" w:rsidRPr="00A8082E" w:rsidRDefault="00A8082E" w:rsidP="00A8082E">
            <w:pPr>
              <w:spacing w:after="0" w:line="240" w:lineRule="auto"/>
              <w:jc w:val="center"/>
              <w:rPr>
                <w:rFonts w:cstheme="minorHAnsi"/>
                <w:sz w:val="18"/>
                <w:szCs w:val="18"/>
              </w:rPr>
            </w:pPr>
            <w:r w:rsidRPr="00A8082E">
              <w:rPr>
                <w:rFonts w:ascii="Calibri" w:hAnsi="Calibri" w:cs="Calibri"/>
                <w:color w:val="000000"/>
                <w:sz w:val="18"/>
                <w:szCs w:val="18"/>
              </w:rPr>
              <w:t>&lt;0.0579</w:t>
            </w:r>
          </w:p>
        </w:tc>
        <w:tc>
          <w:tcPr>
            <w:tcW w:w="0" w:type="auto"/>
            <w:vAlign w:val="center"/>
          </w:tcPr>
          <w:p w14:paraId="4D6BAA29" w14:textId="77777777" w:rsidR="00A8082E" w:rsidRPr="00A8082E" w:rsidRDefault="00A8082E" w:rsidP="00A8082E">
            <w:pPr>
              <w:rPr>
                <w:sz w:val="18"/>
                <w:szCs w:val="18"/>
              </w:rPr>
            </w:pPr>
          </w:p>
        </w:tc>
      </w:tr>
    </w:tbl>
    <w:p w14:paraId="2C34EA6A" w14:textId="69B4AACE" w:rsidR="003C7503" w:rsidRPr="00A8082E" w:rsidRDefault="003C7503" w:rsidP="003C7503">
      <w:pPr>
        <w:spacing w:after="0"/>
        <w:mirrorIndents/>
        <w:jc w:val="center"/>
        <w:rPr>
          <w:rFonts w:cstheme="minorHAnsi"/>
          <w:b/>
          <w:sz w:val="16"/>
          <w:szCs w:val="16"/>
        </w:rPr>
      </w:pPr>
      <w:r w:rsidRPr="002C6377">
        <w:rPr>
          <w:rFonts w:cstheme="minorHAnsi"/>
          <w:b/>
          <w:sz w:val="18"/>
          <w:szCs w:val="18"/>
        </w:rPr>
        <w:t xml:space="preserve">                                                                                                  </w:t>
      </w:r>
      <w:r w:rsidRPr="00A8082E">
        <w:rPr>
          <w:rFonts w:cstheme="minorHAnsi"/>
          <w:b/>
          <w:sz w:val="16"/>
          <w:szCs w:val="16"/>
        </w:rPr>
        <w:t xml:space="preserve">Fuente: División de Control, calidad ambiental y manejo </w:t>
      </w:r>
      <w:r w:rsidR="00A66F63" w:rsidRPr="00A8082E">
        <w:rPr>
          <w:rFonts w:cstheme="minorHAnsi"/>
          <w:b/>
          <w:sz w:val="16"/>
          <w:szCs w:val="16"/>
        </w:rPr>
        <w:t>del lago</w:t>
      </w:r>
      <w:r w:rsidRPr="00A8082E">
        <w:rPr>
          <w:rFonts w:cstheme="minorHAnsi"/>
          <w:b/>
          <w:sz w:val="16"/>
          <w:szCs w:val="16"/>
        </w:rPr>
        <w:t xml:space="preserve">, </w:t>
      </w:r>
      <w:r w:rsidR="00623CE5" w:rsidRPr="00A8082E">
        <w:rPr>
          <w:rFonts w:cstheme="minorHAnsi"/>
          <w:b/>
          <w:sz w:val="16"/>
          <w:szCs w:val="16"/>
        </w:rPr>
        <w:t>2023</w:t>
      </w:r>
      <w:r w:rsidRPr="00A8082E">
        <w:rPr>
          <w:rFonts w:cstheme="minorHAnsi"/>
          <w:b/>
          <w:sz w:val="16"/>
          <w:szCs w:val="16"/>
        </w:rPr>
        <w:t>.</w:t>
      </w:r>
    </w:p>
    <w:p w14:paraId="6C0F62C3" w14:textId="2D5C6A88" w:rsidR="00474B5D" w:rsidRDefault="00474B5D" w:rsidP="00C93278">
      <w:pPr>
        <w:rPr>
          <w:lang w:eastAsia="es-GT"/>
        </w:rPr>
      </w:pPr>
    </w:p>
    <w:p w14:paraId="4D6FB2AE" w14:textId="51269DCB" w:rsidR="00937149" w:rsidRDefault="00937149" w:rsidP="00C93278">
      <w:pPr>
        <w:rPr>
          <w:lang w:eastAsia="es-GT"/>
        </w:rPr>
      </w:pPr>
    </w:p>
    <w:p w14:paraId="559489D9" w14:textId="3F549072" w:rsidR="00FC3EAE" w:rsidRPr="00075DD6" w:rsidRDefault="00A66F63" w:rsidP="00C51305">
      <w:pPr>
        <w:pStyle w:val="Ttulo2"/>
        <w:jc w:val="center"/>
        <w:rPr>
          <w:rFonts w:asciiTheme="minorHAnsi" w:hAnsiTheme="minorHAnsi" w:cstheme="minorHAnsi"/>
          <w:b/>
          <w:bCs/>
          <w:color w:val="1F497D" w:themeColor="text2"/>
          <w:sz w:val="28"/>
          <w:szCs w:val="28"/>
        </w:rPr>
      </w:pPr>
      <w:bookmarkStart w:id="21" w:name="_Toc128555624"/>
      <w:r w:rsidRPr="00075DD6">
        <w:rPr>
          <w:rFonts w:asciiTheme="minorHAnsi" w:hAnsiTheme="minorHAnsi" w:cstheme="minorHAnsi"/>
          <w:color w:val="1F497D" w:themeColor="text2"/>
          <w:sz w:val="28"/>
          <w:szCs w:val="28"/>
        </w:rPr>
        <w:t>Parámetros</w:t>
      </w:r>
      <w:r w:rsidR="00FC3EAE" w:rsidRPr="00075DD6">
        <w:rPr>
          <w:rFonts w:asciiTheme="minorHAnsi" w:hAnsiTheme="minorHAnsi" w:cstheme="minorHAnsi"/>
          <w:color w:val="1F497D" w:themeColor="text2"/>
          <w:sz w:val="28"/>
          <w:szCs w:val="28"/>
        </w:rPr>
        <w:t xml:space="preserve"> Fisicoquímicos de los puntos de monitoreo establecidos en el Lago de Amatitlán</w:t>
      </w:r>
      <w:bookmarkEnd w:id="21"/>
    </w:p>
    <w:p w14:paraId="3E79385A" w14:textId="77777777" w:rsidR="00FC3EAE" w:rsidRPr="00B3203A" w:rsidRDefault="00FC3EAE" w:rsidP="00434A4D">
      <w:pPr>
        <w:pStyle w:val="Ttulo3"/>
        <w:spacing w:before="0" w:line="276" w:lineRule="auto"/>
        <w:rPr>
          <w:rFonts w:asciiTheme="minorHAnsi" w:hAnsiTheme="minorHAnsi" w:cstheme="minorHAnsi"/>
          <w:b/>
          <w:bCs/>
          <w:color w:val="auto"/>
        </w:rPr>
      </w:pPr>
      <w:bookmarkStart w:id="22" w:name="_Toc128555625"/>
      <w:r w:rsidRPr="00B3203A">
        <w:rPr>
          <w:rFonts w:asciiTheme="minorHAnsi" w:hAnsiTheme="minorHAnsi" w:cstheme="minorHAnsi"/>
          <w:b/>
          <w:bCs/>
          <w:color w:val="auto"/>
        </w:rPr>
        <w:t xml:space="preserve">Parámetros </w:t>
      </w:r>
      <w:r w:rsidRPr="00B3203A">
        <w:rPr>
          <w:rFonts w:asciiTheme="minorHAnsi" w:hAnsiTheme="minorHAnsi" w:cstheme="minorHAnsi"/>
          <w:b/>
          <w:bCs/>
          <w:i/>
          <w:iCs/>
          <w:color w:val="auto"/>
        </w:rPr>
        <w:t>in situ</w:t>
      </w:r>
      <w:bookmarkEnd w:id="22"/>
    </w:p>
    <w:p w14:paraId="05D036C1" w14:textId="577F5F2C" w:rsidR="00FC3EAE" w:rsidRPr="00434A4D" w:rsidRDefault="00FC3EAE" w:rsidP="00434A4D">
      <w:pPr>
        <w:pStyle w:val="Ttulo4"/>
        <w:numPr>
          <w:ilvl w:val="0"/>
          <w:numId w:val="26"/>
        </w:numPr>
        <w:spacing w:before="0"/>
        <w:rPr>
          <w:rFonts w:asciiTheme="minorHAnsi" w:hAnsiTheme="minorHAnsi" w:cstheme="minorHAnsi"/>
          <w:b/>
          <w:color w:val="auto"/>
          <w:sz w:val="24"/>
          <w:szCs w:val="24"/>
        </w:rPr>
      </w:pPr>
      <w:bookmarkStart w:id="23" w:name="_Hlk70709482"/>
      <w:r w:rsidRPr="00434A4D">
        <w:rPr>
          <w:rFonts w:asciiTheme="minorHAnsi" w:hAnsiTheme="minorHAnsi" w:cstheme="minorHAnsi"/>
          <w:b/>
          <w:i w:val="0"/>
          <w:iCs w:val="0"/>
          <w:color w:val="auto"/>
          <w:sz w:val="24"/>
          <w:szCs w:val="24"/>
        </w:rPr>
        <w:t>Transparencia:</w:t>
      </w:r>
    </w:p>
    <w:bookmarkEnd w:id="23"/>
    <w:p w14:paraId="75E1B4BD" w14:textId="7D4B9C73" w:rsidR="000660CA" w:rsidRDefault="00394D91" w:rsidP="00177845">
      <w:pPr>
        <w:jc w:val="both"/>
        <w:rPr>
          <w:rFonts w:cstheme="minorHAnsi"/>
          <w:lang w:eastAsia="es-GT"/>
        </w:rPr>
      </w:pPr>
      <w:r>
        <w:rPr>
          <w:lang w:eastAsia="es-GT"/>
        </w:rPr>
        <w:t xml:space="preserve">La medición de la transparencia de las aguas de un ecosistema acuático (generalmente de lagos) es uno de los parámetros más usados para tratar de establecer el estado trófico de un cuerpo de agua </w:t>
      </w:r>
      <w:r w:rsidR="00266C0A">
        <w:rPr>
          <w:lang w:eastAsia="es-GT"/>
        </w:rPr>
        <w:t>(</w:t>
      </w:r>
      <w:proofErr w:type="spellStart"/>
      <w:r w:rsidR="00266C0A">
        <w:rPr>
          <w:lang w:eastAsia="es-GT"/>
        </w:rPr>
        <w:t>Lambou</w:t>
      </w:r>
      <w:proofErr w:type="spellEnd"/>
      <w:r w:rsidR="00266C0A">
        <w:rPr>
          <w:lang w:eastAsia="es-GT"/>
        </w:rPr>
        <w:t xml:space="preserve"> </w:t>
      </w:r>
      <w:r w:rsidR="00266C0A" w:rsidRPr="00266C0A">
        <w:rPr>
          <w:i/>
          <w:iCs/>
          <w:lang w:eastAsia="es-GT"/>
        </w:rPr>
        <w:t>et al</w:t>
      </w:r>
      <w:r w:rsidR="00266C0A">
        <w:rPr>
          <w:lang w:eastAsia="es-GT"/>
        </w:rPr>
        <w:t>., 1982), ya que los lagos que tienen altas concentraciones de nutrientes y una alta producción de biomasa algal, tienen bajas mediciones de transparencia. L</w:t>
      </w:r>
      <w:r w:rsidR="00A22493">
        <w:rPr>
          <w:lang w:eastAsia="es-GT"/>
        </w:rPr>
        <w:t xml:space="preserve">a </w:t>
      </w:r>
      <w:r w:rsidR="008D41E6">
        <w:rPr>
          <w:lang w:eastAsia="es-GT"/>
        </w:rPr>
        <w:t>totalidad</w:t>
      </w:r>
      <w:r w:rsidR="00A22493">
        <w:rPr>
          <w:lang w:eastAsia="es-GT"/>
        </w:rPr>
        <w:t xml:space="preserve"> de l</w:t>
      </w:r>
      <w:r w:rsidR="00266C0A">
        <w:rPr>
          <w:lang w:eastAsia="es-GT"/>
        </w:rPr>
        <w:t xml:space="preserve">os puntos monitoreados en el lago de Amatitlán </w:t>
      </w:r>
      <w:r w:rsidR="00BE6997">
        <w:rPr>
          <w:lang w:eastAsia="es-GT"/>
        </w:rPr>
        <w:t xml:space="preserve">tuvieron una transparencia </w:t>
      </w:r>
      <w:r w:rsidR="008D76C6" w:rsidRPr="00712E22">
        <w:rPr>
          <w:lang w:eastAsia="es-GT"/>
        </w:rPr>
        <w:t>&lt;</w:t>
      </w:r>
      <w:r w:rsidR="004C3488" w:rsidRPr="00712E22">
        <w:rPr>
          <w:lang w:eastAsia="es-GT"/>
        </w:rPr>
        <w:t>1</w:t>
      </w:r>
      <w:r w:rsidR="00266C0A" w:rsidRPr="00712E22">
        <w:rPr>
          <w:lang w:eastAsia="es-GT"/>
        </w:rPr>
        <w:t xml:space="preserve"> </w:t>
      </w:r>
      <w:proofErr w:type="spellStart"/>
      <w:r w:rsidR="00266C0A" w:rsidRPr="00712E22">
        <w:rPr>
          <w:lang w:eastAsia="es-GT"/>
        </w:rPr>
        <w:t>mts</w:t>
      </w:r>
      <w:proofErr w:type="spellEnd"/>
      <w:r w:rsidR="001A25F8">
        <w:rPr>
          <w:rFonts w:cstheme="minorHAnsi"/>
          <w:lang w:eastAsia="es-GT"/>
        </w:rPr>
        <w:t xml:space="preserve"> </w:t>
      </w:r>
      <w:r w:rsidR="00B3203A">
        <w:rPr>
          <w:rFonts w:cstheme="minorHAnsi"/>
          <w:lang w:eastAsia="es-GT"/>
        </w:rPr>
        <w:t xml:space="preserve">determinados </w:t>
      </w:r>
      <w:r w:rsidR="001A25F8">
        <w:rPr>
          <w:rFonts w:cstheme="minorHAnsi"/>
          <w:lang w:eastAsia="es-GT"/>
        </w:rPr>
        <w:t xml:space="preserve">por el disco </w:t>
      </w:r>
      <w:proofErr w:type="spellStart"/>
      <w:r w:rsidR="001A25F8">
        <w:rPr>
          <w:rFonts w:cstheme="minorHAnsi"/>
          <w:lang w:eastAsia="es-GT"/>
        </w:rPr>
        <w:t>secchi</w:t>
      </w:r>
      <w:proofErr w:type="spellEnd"/>
      <w:r w:rsidR="002513CA">
        <w:rPr>
          <w:rFonts w:cstheme="minorHAnsi"/>
          <w:lang w:eastAsia="es-GT"/>
        </w:rPr>
        <w:t>.</w:t>
      </w:r>
    </w:p>
    <w:p w14:paraId="772573E9" w14:textId="00591710" w:rsidR="00FF2DD5" w:rsidRPr="00226E6E" w:rsidRDefault="00FF2DD5" w:rsidP="001A25F8">
      <w:pPr>
        <w:jc w:val="both"/>
        <w:rPr>
          <w:rFonts w:cstheme="minorHAnsi"/>
          <w:color w:val="FF0000"/>
          <w:lang w:eastAsia="es-GT"/>
        </w:rPr>
      </w:pPr>
      <w:r>
        <w:rPr>
          <w:rFonts w:cstheme="minorHAnsi"/>
          <w:lang w:eastAsia="es-GT"/>
        </w:rPr>
        <w:t>La medición</w:t>
      </w:r>
      <w:r w:rsidR="000660CA">
        <w:rPr>
          <w:rFonts w:cstheme="minorHAnsi"/>
          <w:lang w:eastAsia="es-GT"/>
        </w:rPr>
        <w:t xml:space="preserve"> de transparencia</w:t>
      </w:r>
      <w:r>
        <w:rPr>
          <w:rFonts w:cstheme="minorHAnsi"/>
          <w:lang w:eastAsia="es-GT"/>
        </w:rPr>
        <w:t xml:space="preserve"> más baja </w:t>
      </w:r>
      <w:r w:rsidR="00BE6997">
        <w:rPr>
          <w:rFonts w:cstheme="minorHAnsi"/>
          <w:lang w:eastAsia="es-GT"/>
        </w:rPr>
        <w:t>se registró en</w:t>
      </w:r>
      <w:r w:rsidR="003E2841">
        <w:rPr>
          <w:rFonts w:cstheme="minorHAnsi"/>
          <w:lang w:eastAsia="es-GT"/>
        </w:rPr>
        <w:t xml:space="preserve"> </w:t>
      </w:r>
      <w:r w:rsidR="008039BC">
        <w:rPr>
          <w:rFonts w:cstheme="minorHAnsi"/>
          <w:lang w:eastAsia="es-GT"/>
        </w:rPr>
        <w:t>el</w:t>
      </w:r>
      <w:r w:rsidR="00A77D69">
        <w:rPr>
          <w:rFonts w:cstheme="minorHAnsi"/>
          <w:lang w:eastAsia="es-GT"/>
        </w:rPr>
        <w:t xml:space="preserve"> </w:t>
      </w:r>
      <w:r w:rsidR="008039BC">
        <w:rPr>
          <w:rFonts w:cstheme="minorHAnsi"/>
          <w:lang w:eastAsia="es-GT"/>
        </w:rPr>
        <w:t xml:space="preserve">punto de </w:t>
      </w:r>
      <w:r w:rsidR="00AF2532">
        <w:rPr>
          <w:rFonts w:cstheme="minorHAnsi"/>
          <w:lang w:eastAsia="es-GT"/>
        </w:rPr>
        <w:t xml:space="preserve">Rio </w:t>
      </w:r>
      <w:proofErr w:type="spellStart"/>
      <w:r w:rsidR="00AF2532">
        <w:rPr>
          <w:rFonts w:cstheme="minorHAnsi"/>
          <w:lang w:eastAsia="es-GT"/>
        </w:rPr>
        <w:t>Michatoya</w:t>
      </w:r>
      <w:proofErr w:type="spellEnd"/>
      <w:r w:rsidR="008039BC">
        <w:rPr>
          <w:rFonts w:cstheme="minorHAnsi"/>
          <w:lang w:eastAsia="es-GT"/>
        </w:rPr>
        <w:t xml:space="preserve"> </w:t>
      </w:r>
      <w:r w:rsidR="00465A86">
        <w:rPr>
          <w:rFonts w:cstheme="minorHAnsi"/>
          <w:lang w:eastAsia="es-GT"/>
        </w:rPr>
        <w:t>(0.</w:t>
      </w:r>
      <w:r w:rsidR="00AF2532">
        <w:rPr>
          <w:rFonts w:cstheme="minorHAnsi"/>
          <w:lang w:eastAsia="es-GT"/>
        </w:rPr>
        <w:t>60</w:t>
      </w:r>
      <w:r w:rsidR="00BE6997">
        <w:rPr>
          <w:rFonts w:cstheme="minorHAnsi"/>
          <w:lang w:eastAsia="es-GT"/>
        </w:rPr>
        <w:t xml:space="preserve"> </w:t>
      </w:r>
      <w:proofErr w:type="spellStart"/>
      <w:r w:rsidR="00BE6997">
        <w:rPr>
          <w:rFonts w:cstheme="minorHAnsi"/>
          <w:lang w:eastAsia="es-GT"/>
        </w:rPr>
        <w:t>mts</w:t>
      </w:r>
      <w:proofErr w:type="spellEnd"/>
      <w:r w:rsidR="00BE6997">
        <w:rPr>
          <w:rFonts w:cstheme="minorHAnsi"/>
          <w:lang w:eastAsia="es-GT"/>
        </w:rPr>
        <w:t xml:space="preserve"> de transparencia)</w:t>
      </w:r>
      <w:r w:rsidR="000660CA">
        <w:rPr>
          <w:rFonts w:cstheme="minorHAnsi"/>
          <w:lang w:eastAsia="es-GT"/>
        </w:rPr>
        <w:t xml:space="preserve">, Esto nos indica </w:t>
      </w:r>
      <w:r w:rsidR="00914137">
        <w:rPr>
          <w:rFonts w:cstheme="minorHAnsi"/>
          <w:lang w:eastAsia="es-GT"/>
        </w:rPr>
        <w:t xml:space="preserve">que comparado con el mes anterior y </w:t>
      </w:r>
      <w:r w:rsidR="00465A86">
        <w:rPr>
          <w:rFonts w:cstheme="minorHAnsi"/>
          <w:lang w:eastAsia="es-GT"/>
        </w:rPr>
        <w:t xml:space="preserve">debido </w:t>
      </w:r>
      <w:r w:rsidR="0001186A">
        <w:rPr>
          <w:rFonts w:cstheme="minorHAnsi"/>
          <w:lang w:eastAsia="es-GT"/>
        </w:rPr>
        <w:t>cese</w:t>
      </w:r>
      <w:r w:rsidR="00A77D69">
        <w:rPr>
          <w:rFonts w:cstheme="minorHAnsi"/>
          <w:lang w:eastAsia="es-GT"/>
        </w:rPr>
        <w:t xml:space="preserve"> </w:t>
      </w:r>
      <w:r w:rsidR="0001186A">
        <w:rPr>
          <w:rFonts w:cstheme="minorHAnsi"/>
          <w:lang w:eastAsia="es-GT"/>
        </w:rPr>
        <w:t xml:space="preserve">de las </w:t>
      </w:r>
      <w:r w:rsidR="00F816DD">
        <w:rPr>
          <w:rFonts w:cstheme="minorHAnsi"/>
          <w:lang w:eastAsia="es-GT"/>
        </w:rPr>
        <w:t xml:space="preserve">lluvias </w:t>
      </w:r>
      <w:r w:rsidR="00914137">
        <w:rPr>
          <w:rFonts w:cstheme="minorHAnsi"/>
          <w:lang w:eastAsia="es-GT"/>
        </w:rPr>
        <w:t xml:space="preserve">la </w:t>
      </w:r>
      <w:r w:rsidR="000660CA">
        <w:rPr>
          <w:rFonts w:cstheme="minorHAnsi"/>
          <w:lang w:eastAsia="es-GT"/>
        </w:rPr>
        <w:t xml:space="preserve">materia orgánica e inorgánica que se encontraba </w:t>
      </w:r>
      <w:r w:rsidR="0001186A">
        <w:rPr>
          <w:rFonts w:cstheme="minorHAnsi"/>
          <w:lang w:eastAsia="es-GT"/>
        </w:rPr>
        <w:t>suspendido aumento</w:t>
      </w:r>
      <w:r w:rsidR="000660CA">
        <w:rPr>
          <w:rFonts w:cstheme="minorHAnsi"/>
          <w:lang w:eastAsia="es-GT"/>
        </w:rPr>
        <w:t xml:space="preserve">. </w:t>
      </w:r>
      <w:r w:rsidR="00BE6997">
        <w:rPr>
          <w:rFonts w:cstheme="minorHAnsi"/>
          <w:lang w:eastAsia="es-GT"/>
        </w:rPr>
        <w:t>La medición más alta de transparencia</w:t>
      </w:r>
      <w:r w:rsidR="004C3488">
        <w:rPr>
          <w:rFonts w:cstheme="minorHAnsi"/>
          <w:lang w:eastAsia="es-GT"/>
        </w:rPr>
        <w:t xml:space="preserve"> se registró en </w:t>
      </w:r>
      <w:r w:rsidR="00AF2532">
        <w:rPr>
          <w:rFonts w:cstheme="minorHAnsi"/>
          <w:lang w:eastAsia="es-GT"/>
        </w:rPr>
        <w:t>los</w:t>
      </w:r>
      <w:r w:rsidR="004C3488">
        <w:rPr>
          <w:rFonts w:cstheme="minorHAnsi"/>
          <w:lang w:eastAsia="es-GT"/>
        </w:rPr>
        <w:t xml:space="preserve"> punto</w:t>
      </w:r>
      <w:r w:rsidR="00AF2532">
        <w:rPr>
          <w:rFonts w:cstheme="minorHAnsi"/>
          <w:lang w:eastAsia="es-GT"/>
        </w:rPr>
        <w:t>s</w:t>
      </w:r>
      <w:r w:rsidR="004C3488">
        <w:rPr>
          <w:rFonts w:cstheme="minorHAnsi"/>
          <w:lang w:eastAsia="es-GT"/>
        </w:rPr>
        <w:t xml:space="preserve"> </w:t>
      </w:r>
      <w:r w:rsidR="00C578F0">
        <w:rPr>
          <w:rFonts w:cstheme="minorHAnsi"/>
          <w:lang w:eastAsia="es-GT"/>
        </w:rPr>
        <w:t xml:space="preserve">de </w:t>
      </w:r>
      <w:r w:rsidR="00831069">
        <w:rPr>
          <w:rFonts w:cstheme="minorHAnsi"/>
          <w:lang w:eastAsia="es-GT"/>
        </w:rPr>
        <w:t>E</w:t>
      </w:r>
      <w:r w:rsidR="00914137">
        <w:rPr>
          <w:rFonts w:cstheme="minorHAnsi"/>
          <w:lang w:eastAsia="es-GT"/>
        </w:rPr>
        <w:t>ste</w:t>
      </w:r>
      <w:r w:rsidR="00465A86">
        <w:rPr>
          <w:rFonts w:cstheme="minorHAnsi"/>
          <w:lang w:eastAsia="es-GT"/>
        </w:rPr>
        <w:t xml:space="preserve"> </w:t>
      </w:r>
      <w:r w:rsidR="00AF2532">
        <w:rPr>
          <w:rFonts w:cstheme="minorHAnsi"/>
          <w:lang w:eastAsia="es-GT"/>
        </w:rPr>
        <w:t xml:space="preserve">y Oeste </w:t>
      </w:r>
      <w:r w:rsidR="00465A86">
        <w:rPr>
          <w:rFonts w:cstheme="minorHAnsi"/>
          <w:lang w:eastAsia="es-GT"/>
        </w:rPr>
        <w:t>Centro</w:t>
      </w:r>
      <w:r w:rsidR="0001186A">
        <w:rPr>
          <w:rFonts w:cstheme="minorHAnsi"/>
          <w:lang w:eastAsia="es-GT"/>
        </w:rPr>
        <w:t xml:space="preserve"> </w:t>
      </w:r>
      <w:r w:rsidR="00465A86">
        <w:rPr>
          <w:rFonts w:cstheme="minorHAnsi"/>
          <w:lang w:eastAsia="es-GT"/>
        </w:rPr>
        <w:t xml:space="preserve">con </w:t>
      </w:r>
      <w:r w:rsidR="00831069">
        <w:rPr>
          <w:rFonts w:cstheme="minorHAnsi"/>
          <w:lang w:eastAsia="es-GT"/>
        </w:rPr>
        <w:t>0.</w:t>
      </w:r>
      <w:r w:rsidR="00AF2532">
        <w:rPr>
          <w:rFonts w:cstheme="minorHAnsi"/>
          <w:lang w:eastAsia="es-GT"/>
        </w:rPr>
        <w:t>70</w:t>
      </w:r>
      <w:r>
        <w:rPr>
          <w:rFonts w:cstheme="minorHAnsi"/>
          <w:lang w:eastAsia="es-GT"/>
        </w:rPr>
        <w:t xml:space="preserve"> </w:t>
      </w:r>
      <w:proofErr w:type="spellStart"/>
      <w:r>
        <w:rPr>
          <w:rFonts w:cstheme="minorHAnsi"/>
          <w:lang w:eastAsia="es-GT"/>
        </w:rPr>
        <w:t>mts</w:t>
      </w:r>
      <w:proofErr w:type="spellEnd"/>
      <w:r w:rsidR="00266C0A">
        <w:rPr>
          <w:rFonts w:cstheme="minorHAnsi"/>
          <w:lang w:eastAsia="es-GT"/>
        </w:rPr>
        <w:t>.</w:t>
      </w:r>
      <w:r w:rsidR="000660CA">
        <w:rPr>
          <w:rFonts w:cstheme="minorHAnsi"/>
          <w:lang w:eastAsia="es-GT"/>
        </w:rPr>
        <w:t xml:space="preserve"> </w:t>
      </w:r>
      <w:r w:rsidR="008424C3">
        <w:rPr>
          <w:rFonts w:cstheme="minorHAnsi"/>
          <w:lang w:eastAsia="es-GT"/>
        </w:rPr>
        <w:t xml:space="preserve">Estas mediciones de </w:t>
      </w:r>
      <w:r w:rsidR="00BF5876">
        <w:rPr>
          <w:rFonts w:cstheme="minorHAnsi"/>
          <w:lang w:eastAsia="es-GT"/>
        </w:rPr>
        <w:t>transparencia ubican</w:t>
      </w:r>
      <w:r w:rsidR="008424C3">
        <w:rPr>
          <w:rFonts w:cstheme="minorHAnsi"/>
          <w:lang w:eastAsia="es-GT"/>
        </w:rPr>
        <w:t xml:space="preserve"> al lago de Amatitlán en un estado trófico, donde comúnmente se registran altas densidades de algas y </w:t>
      </w:r>
      <w:proofErr w:type="spellStart"/>
      <w:r w:rsidR="008424C3">
        <w:rPr>
          <w:rFonts w:cstheme="minorHAnsi"/>
          <w:lang w:eastAsia="es-GT"/>
        </w:rPr>
        <w:t>macrofitas</w:t>
      </w:r>
      <w:proofErr w:type="spellEnd"/>
      <w:r w:rsidR="008424C3">
        <w:rPr>
          <w:rFonts w:cstheme="minorHAnsi"/>
          <w:lang w:eastAsia="es-GT"/>
        </w:rPr>
        <w:t xml:space="preserve"> (</w:t>
      </w:r>
      <w:proofErr w:type="spellStart"/>
      <w:r w:rsidR="008424C3">
        <w:rPr>
          <w:rFonts w:cstheme="minorHAnsi"/>
          <w:lang w:eastAsia="es-GT"/>
        </w:rPr>
        <w:t>Pavluk</w:t>
      </w:r>
      <w:proofErr w:type="spellEnd"/>
      <w:r w:rsidR="008424C3">
        <w:rPr>
          <w:rFonts w:cstheme="minorHAnsi"/>
          <w:lang w:eastAsia="es-GT"/>
        </w:rPr>
        <w:t xml:space="preserve"> &amp; </w:t>
      </w:r>
      <w:proofErr w:type="spellStart"/>
      <w:r w:rsidR="008424C3">
        <w:rPr>
          <w:rFonts w:cstheme="minorHAnsi"/>
          <w:lang w:eastAsia="es-GT"/>
        </w:rPr>
        <w:t>Vaate</w:t>
      </w:r>
      <w:proofErr w:type="spellEnd"/>
      <w:r w:rsidR="008424C3">
        <w:rPr>
          <w:rFonts w:cstheme="minorHAnsi"/>
          <w:lang w:eastAsia="es-GT"/>
        </w:rPr>
        <w:t>, 2008).</w:t>
      </w:r>
      <w:r w:rsidR="00226E6E">
        <w:rPr>
          <w:rFonts w:cstheme="minorHAnsi"/>
          <w:lang w:eastAsia="es-GT"/>
        </w:rPr>
        <w:t xml:space="preserve"> </w:t>
      </w:r>
    </w:p>
    <w:p w14:paraId="6B77B8A7" w14:textId="00FA8343" w:rsidR="005F284E" w:rsidRPr="005F284E" w:rsidRDefault="005F284E" w:rsidP="005F284E">
      <w:pPr>
        <w:spacing w:after="0"/>
        <w:mirrorIndents/>
        <w:jc w:val="center"/>
        <w:rPr>
          <w:rFonts w:cstheme="minorHAnsi"/>
          <w:b/>
          <w:bCs/>
          <w:sz w:val="20"/>
          <w:szCs w:val="20"/>
        </w:rPr>
      </w:pPr>
      <w:r w:rsidRPr="005F284E">
        <w:rPr>
          <w:rFonts w:cstheme="minorHAnsi"/>
          <w:b/>
          <w:bCs/>
          <w:sz w:val="20"/>
          <w:szCs w:val="20"/>
        </w:rPr>
        <w:t xml:space="preserve">Gráfica 12: Transparencia (m) registrada en cinco puntos de monitoreo del lago de Amatitlán durante el mes de </w:t>
      </w:r>
      <w:r w:rsidR="00F521DB">
        <w:rPr>
          <w:rFonts w:cstheme="minorHAnsi"/>
          <w:b/>
          <w:bCs/>
          <w:sz w:val="20"/>
          <w:szCs w:val="20"/>
        </w:rPr>
        <w:t>febrero</w:t>
      </w:r>
      <w:r w:rsidRPr="005F284E">
        <w:rPr>
          <w:rFonts w:cstheme="minorHAnsi"/>
          <w:b/>
          <w:bCs/>
          <w:sz w:val="20"/>
          <w:szCs w:val="20"/>
        </w:rPr>
        <w:t>, 202</w:t>
      </w:r>
      <w:r w:rsidR="00695613">
        <w:rPr>
          <w:rFonts w:cstheme="minorHAnsi"/>
          <w:b/>
          <w:bCs/>
          <w:sz w:val="20"/>
          <w:szCs w:val="20"/>
        </w:rPr>
        <w:t>3</w:t>
      </w:r>
    </w:p>
    <w:p w14:paraId="2EFA1986" w14:textId="2CD1EF94" w:rsidR="00FA2B7D" w:rsidRDefault="00D671C8" w:rsidP="005E7B23">
      <w:pPr>
        <w:spacing w:after="0"/>
        <w:mirrorIndents/>
        <w:jc w:val="center"/>
        <w:rPr>
          <w:rFonts w:cstheme="minorHAnsi"/>
          <w:b/>
          <w:bCs/>
          <w:sz w:val="18"/>
          <w:szCs w:val="18"/>
        </w:rPr>
      </w:pPr>
      <w:r>
        <w:rPr>
          <w:noProof/>
        </w:rPr>
        <w:drawing>
          <wp:inline distT="0" distB="0" distL="0" distR="0" wp14:anchorId="0CE0CC99" wp14:editId="7CDC6A71">
            <wp:extent cx="5835650" cy="3168502"/>
            <wp:effectExtent l="0" t="0" r="12700" b="13335"/>
            <wp:docPr id="18" name="Gráfico 18">
              <a:extLst xmlns:a="http://schemas.openxmlformats.org/drawingml/2006/main">
                <a:ext uri="{FF2B5EF4-FFF2-40B4-BE49-F238E27FC236}">
                  <a16:creationId xmlns:a16="http://schemas.microsoft.com/office/drawing/2014/main" id="{50AFA557-EBAA-4250-98DA-3B481FC9E2D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r w:rsidR="00866A09" w:rsidRPr="005F284E">
        <w:rPr>
          <w:rFonts w:cstheme="minorHAnsi"/>
          <w:b/>
          <w:bCs/>
          <w:sz w:val="18"/>
          <w:szCs w:val="18"/>
        </w:rPr>
        <w:t xml:space="preserve"> </w:t>
      </w:r>
    </w:p>
    <w:p w14:paraId="396347AB" w14:textId="0706E7DF" w:rsidR="00177845" w:rsidRPr="005F284E" w:rsidRDefault="00177845" w:rsidP="00894BBE">
      <w:pPr>
        <w:spacing w:after="0"/>
        <w:mirrorIndents/>
        <w:jc w:val="right"/>
        <w:rPr>
          <w:rFonts w:cstheme="minorHAnsi"/>
          <w:b/>
          <w:bCs/>
          <w:sz w:val="18"/>
          <w:szCs w:val="18"/>
        </w:rPr>
      </w:pPr>
      <w:r w:rsidRPr="005F284E">
        <w:rPr>
          <w:rFonts w:cstheme="minorHAnsi"/>
          <w:b/>
          <w:bCs/>
          <w:sz w:val="18"/>
          <w:szCs w:val="18"/>
        </w:rPr>
        <w:t xml:space="preserve">Fuente: División de control, calidad ambiental y manejo de lagos, </w:t>
      </w:r>
      <w:r w:rsidR="00623CE5">
        <w:rPr>
          <w:rFonts w:cstheme="minorHAnsi"/>
          <w:b/>
          <w:bCs/>
          <w:sz w:val="18"/>
          <w:szCs w:val="18"/>
        </w:rPr>
        <w:t>2023</w:t>
      </w:r>
      <w:r w:rsidRPr="005F284E">
        <w:rPr>
          <w:rFonts w:cstheme="minorHAnsi"/>
          <w:b/>
          <w:bCs/>
          <w:sz w:val="18"/>
          <w:szCs w:val="18"/>
        </w:rPr>
        <w:t>.</w:t>
      </w:r>
    </w:p>
    <w:p w14:paraId="7922255A" w14:textId="0778D2A7" w:rsidR="00C24D31" w:rsidRPr="00226E6E" w:rsidRDefault="00C24D31" w:rsidP="00C24D31">
      <w:pPr>
        <w:pStyle w:val="Ttulo4"/>
        <w:numPr>
          <w:ilvl w:val="0"/>
          <w:numId w:val="26"/>
        </w:numPr>
        <w:spacing w:after="120"/>
        <w:rPr>
          <w:rFonts w:asciiTheme="minorHAnsi" w:hAnsiTheme="minorHAnsi" w:cstheme="minorHAnsi"/>
          <w:b/>
          <w:color w:val="auto"/>
          <w:sz w:val="24"/>
        </w:rPr>
      </w:pPr>
      <w:bookmarkStart w:id="24" w:name="_Hlk70709697"/>
      <w:r w:rsidRPr="00226E6E">
        <w:rPr>
          <w:rFonts w:asciiTheme="minorHAnsi" w:hAnsiTheme="minorHAnsi" w:cstheme="minorHAnsi"/>
          <w:b/>
          <w:i w:val="0"/>
          <w:iCs w:val="0"/>
          <w:color w:val="auto"/>
          <w:sz w:val="24"/>
        </w:rPr>
        <w:lastRenderedPageBreak/>
        <w:t>Oxígeno disuelto:</w:t>
      </w:r>
    </w:p>
    <w:bookmarkEnd w:id="24"/>
    <w:p w14:paraId="6BA5EC17" w14:textId="6E3086F7" w:rsidR="00FC3EAE" w:rsidRDefault="00177845" w:rsidP="004D6863">
      <w:pPr>
        <w:jc w:val="both"/>
        <w:rPr>
          <w:lang w:eastAsia="es-GT"/>
        </w:rPr>
      </w:pPr>
      <w:r>
        <w:rPr>
          <w:lang w:eastAsia="es-GT"/>
        </w:rPr>
        <w:t>El oxígeno disuelto</w:t>
      </w:r>
      <w:r w:rsidR="009A09CC">
        <w:rPr>
          <w:lang w:eastAsia="es-GT"/>
        </w:rPr>
        <w:t xml:space="preserve"> (OD)</w:t>
      </w:r>
      <w:r>
        <w:rPr>
          <w:lang w:eastAsia="es-GT"/>
        </w:rPr>
        <w:t xml:space="preserve"> es uno de los parámetros</w:t>
      </w:r>
      <w:r w:rsidR="00D671D8">
        <w:rPr>
          <w:lang w:eastAsia="es-GT"/>
        </w:rPr>
        <w:t xml:space="preserve"> más importantes en los ecosistemas acuáticos, ya que una gran cantidad de organismos dependen de este parámetro para sobrevivir y desarrollarse. Peces, moluscos, macroinvertebrados y zooplancton, son uno de los grupos biológicos dependientes de oxígeno que se tienen identificados en el lago de Amatitlán</w:t>
      </w:r>
      <w:r w:rsidR="009A09CC">
        <w:rPr>
          <w:lang w:eastAsia="es-GT"/>
        </w:rPr>
        <w:t>, los cuales son claves para el mantenimiento de las redes tróficas que existen en el lago</w:t>
      </w:r>
      <w:r w:rsidR="00D671D8">
        <w:rPr>
          <w:lang w:eastAsia="es-GT"/>
        </w:rPr>
        <w:t>.</w:t>
      </w:r>
      <w:r w:rsidR="00765146">
        <w:rPr>
          <w:lang w:eastAsia="es-GT"/>
        </w:rPr>
        <w:t xml:space="preserve"> </w:t>
      </w:r>
      <w:r w:rsidR="00BE4788">
        <w:rPr>
          <w:lang w:eastAsia="es-GT"/>
        </w:rPr>
        <w:t xml:space="preserve"> </w:t>
      </w:r>
    </w:p>
    <w:p w14:paraId="6CF37415" w14:textId="4DEC7038" w:rsidR="009A09CC" w:rsidRDefault="004211EF" w:rsidP="004D6863">
      <w:pPr>
        <w:jc w:val="both"/>
        <w:rPr>
          <w:lang w:eastAsia="es-GT"/>
        </w:rPr>
      </w:pPr>
      <w:r>
        <w:rPr>
          <w:lang w:eastAsia="es-GT"/>
        </w:rPr>
        <w:t xml:space="preserve">Los datos registrados de OD </w:t>
      </w:r>
      <w:r w:rsidR="00123074">
        <w:rPr>
          <w:lang w:eastAsia="es-GT"/>
        </w:rPr>
        <w:t>que</w:t>
      </w:r>
      <w:r w:rsidR="00190323">
        <w:rPr>
          <w:lang w:eastAsia="es-GT"/>
        </w:rPr>
        <w:t xml:space="preserve"> corresponden al mes de </w:t>
      </w:r>
      <w:r w:rsidR="00F521DB">
        <w:rPr>
          <w:lang w:eastAsia="es-GT"/>
        </w:rPr>
        <w:t>febrero</w:t>
      </w:r>
      <w:r w:rsidR="00765146">
        <w:rPr>
          <w:lang w:eastAsia="es-GT"/>
        </w:rPr>
        <w:t xml:space="preserve"> indican que</w:t>
      </w:r>
      <w:r w:rsidR="0013366F">
        <w:rPr>
          <w:lang w:eastAsia="es-GT"/>
        </w:rPr>
        <w:t xml:space="preserve"> </w:t>
      </w:r>
      <w:r w:rsidR="001436D5">
        <w:rPr>
          <w:lang w:eastAsia="es-GT"/>
        </w:rPr>
        <w:t>en la mayoría de</w:t>
      </w:r>
      <w:r w:rsidR="008D41E6">
        <w:rPr>
          <w:lang w:eastAsia="es-GT"/>
        </w:rPr>
        <w:t xml:space="preserve"> los puntos</w:t>
      </w:r>
      <w:r w:rsidR="006158C2">
        <w:rPr>
          <w:lang w:eastAsia="es-GT"/>
        </w:rPr>
        <w:t xml:space="preserve"> </w:t>
      </w:r>
      <w:r w:rsidR="00BC16D5">
        <w:rPr>
          <w:lang w:eastAsia="es-GT"/>
        </w:rPr>
        <w:t>monitoreados</w:t>
      </w:r>
      <w:r w:rsidR="009A09CC">
        <w:rPr>
          <w:lang w:eastAsia="es-GT"/>
        </w:rPr>
        <w:t xml:space="preserve"> de OD para el estrato sup</w:t>
      </w:r>
      <w:r w:rsidR="001F3A37">
        <w:rPr>
          <w:lang w:eastAsia="es-GT"/>
        </w:rPr>
        <w:t>erficial (</w:t>
      </w:r>
      <w:proofErr w:type="spellStart"/>
      <w:r w:rsidR="001F3A37">
        <w:rPr>
          <w:lang w:eastAsia="es-GT"/>
        </w:rPr>
        <w:t>epilimnion</w:t>
      </w:r>
      <w:proofErr w:type="spellEnd"/>
      <w:r w:rsidR="001F3A37">
        <w:rPr>
          <w:lang w:eastAsia="es-GT"/>
        </w:rPr>
        <w:t xml:space="preserve">) </w:t>
      </w:r>
      <w:r w:rsidR="00BC16D5">
        <w:rPr>
          <w:lang w:eastAsia="es-GT"/>
        </w:rPr>
        <w:t>tuvieron</w:t>
      </w:r>
      <w:r w:rsidR="006158C2">
        <w:rPr>
          <w:lang w:eastAsia="es-GT"/>
        </w:rPr>
        <w:t xml:space="preserve"> un valor</w:t>
      </w:r>
      <w:r w:rsidR="004418C7">
        <w:rPr>
          <w:lang w:eastAsia="es-GT"/>
        </w:rPr>
        <w:t xml:space="preserve"> </w:t>
      </w:r>
      <w:r w:rsidR="004418C7" w:rsidRPr="004418C7">
        <w:rPr>
          <w:lang w:eastAsia="es-GT"/>
        </w:rPr>
        <w:t>&lt;</w:t>
      </w:r>
      <w:r w:rsidR="001F3A37">
        <w:rPr>
          <w:lang w:eastAsia="es-GT"/>
        </w:rPr>
        <w:t xml:space="preserve"> 10</w:t>
      </w:r>
      <w:r w:rsidR="009A09CC">
        <w:rPr>
          <w:lang w:eastAsia="es-GT"/>
        </w:rPr>
        <w:t xml:space="preserve"> mg/L</w:t>
      </w:r>
      <w:r w:rsidR="001436D5">
        <w:rPr>
          <w:lang w:eastAsia="es-GT"/>
        </w:rPr>
        <w:t xml:space="preserve">, a excepción de </w:t>
      </w:r>
      <w:r w:rsidR="0013366F">
        <w:rPr>
          <w:lang w:eastAsia="es-GT"/>
        </w:rPr>
        <w:t>Este Centro</w:t>
      </w:r>
      <w:r w:rsidR="001436D5">
        <w:rPr>
          <w:lang w:eastAsia="es-GT"/>
        </w:rPr>
        <w:t xml:space="preserve"> el cual tuvo un valor de </w:t>
      </w:r>
      <w:r w:rsidR="0013366F">
        <w:rPr>
          <w:lang w:eastAsia="es-GT"/>
        </w:rPr>
        <w:t>10</w:t>
      </w:r>
      <w:r w:rsidR="001436D5">
        <w:rPr>
          <w:lang w:eastAsia="es-GT"/>
        </w:rPr>
        <w:t>.6</w:t>
      </w:r>
      <w:r w:rsidR="0013366F">
        <w:rPr>
          <w:lang w:eastAsia="es-GT"/>
        </w:rPr>
        <w:t>5</w:t>
      </w:r>
      <w:r w:rsidR="001436D5" w:rsidRPr="001436D5">
        <w:rPr>
          <w:lang w:eastAsia="es-GT"/>
        </w:rPr>
        <w:t xml:space="preserve"> </w:t>
      </w:r>
      <w:r w:rsidR="001436D5">
        <w:rPr>
          <w:lang w:eastAsia="es-GT"/>
        </w:rPr>
        <w:t>mg/L</w:t>
      </w:r>
      <w:r w:rsidR="00ED0327">
        <w:rPr>
          <w:lang w:eastAsia="es-GT"/>
        </w:rPr>
        <w:t>.</w:t>
      </w:r>
      <w:r w:rsidR="002A0CBB">
        <w:rPr>
          <w:lang w:eastAsia="es-GT"/>
        </w:rPr>
        <w:t xml:space="preserve"> </w:t>
      </w:r>
    </w:p>
    <w:p w14:paraId="654839EE" w14:textId="412EAC03" w:rsidR="00765146" w:rsidRDefault="0011704C" w:rsidP="004D6863">
      <w:pPr>
        <w:jc w:val="both"/>
        <w:rPr>
          <w:lang w:eastAsia="es-GT"/>
        </w:rPr>
      </w:pPr>
      <w:r>
        <w:rPr>
          <w:lang w:eastAsia="es-GT"/>
        </w:rPr>
        <w:t>E</w:t>
      </w:r>
      <w:r w:rsidR="00765146">
        <w:rPr>
          <w:lang w:eastAsia="es-GT"/>
        </w:rPr>
        <w:t xml:space="preserve">n la gráfica 13, </w:t>
      </w:r>
      <w:r>
        <w:rPr>
          <w:lang w:eastAsia="es-GT"/>
        </w:rPr>
        <w:t xml:space="preserve">se representan los </w:t>
      </w:r>
      <w:r w:rsidR="002A03BD">
        <w:rPr>
          <w:lang w:eastAsia="es-GT"/>
        </w:rPr>
        <w:t xml:space="preserve">perfiles </w:t>
      </w:r>
      <w:r>
        <w:rPr>
          <w:lang w:eastAsia="es-GT"/>
        </w:rPr>
        <w:t xml:space="preserve">de </w:t>
      </w:r>
      <w:r w:rsidR="00C768A1">
        <w:rPr>
          <w:lang w:eastAsia="es-GT"/>
        </w:rPr>
        <w:t xml:space="preserve">profundidad de </w:t>
      </w:r>
      <w:r>
        <w:rPr>
          <w:lang w:eastAsia="es-GT"/>
        </w:rPr>
        <w:t>OD de</w:t>
      </w:r>
      <w:r w:rsidR="002A03BD">
        <w:rPr>
          <w:lang w:eastAsia="es-GT"/>
        </w:rPr>
        <w:t xml:space="preserve"> los </w:t>
      </w:r>
      <w:r w:rsidR="00BF5876">
        <w:rPr>
          <w:lang w:eastAsia="es-GT"/>
        </w:rPr>
        <w:t>puntos (</w:t>
      </w:r>
      <w:r w:rsidR="002A03BD">
        <w:rPr>
          <w:lang w:eastAsia="es-GT"/>
        </w:rPr>
        <w:t xml:space="preserve">Este y Oeste Centro). En </w:t>
      </w:r>
      <w:r w:rsidR="00E72BF1">
        <w:rPr>
          <w:lang w:eastAsia="es-GT"/>
        </w:rPr>
        <w:t>el</w:t>
      </w:r>
      <w:r w:rsidR="000930D1">
        <w:rPr>
          <w:lang w:eastAsia="es-GT"/>
        </w:rPr>
        <w:t xml:space="preserve"> punto</w:t>
      </w:r>
      <w:r w:rsidR="002A03BD">
        <w:rPr>
          <w:lang w:eastAsia="es-GT"/>
        </w:rPr>
        <w:t xml:space="preserve"> Este Centro se puede observar </w:t>
      </w:r>
      <w:r w:rsidR="00BF5876">
        <w:rPr>
          <w:lang w:eastAsia="es-GT"/>
        </w:rPr>
        <w:t>cómo</w:t>
      </w:r>
      <w:r w:rsidR="002A03BD">
        <w:rPr>
          <w:lang w:eastAsia="es-GT"/>
        </w:rPr>
        <w:t xml:space="preserve"> </w:t>
      </w:r>
      <w:r w:rsidR="00765146">
        <w:rPr>
          <w:lang w:eastAsia="es-GT"/>
        </w:rPr>
        <w:t>los valores de OD van disminuyendo conforme la profundidad va aumenta</w:t>
      </w:r>
      <w:r w:rsidR="00ED0327">
        <w:rPr>
          <w:lang w:eastAsia="es-GT"/>
        </w:rPr>
        <w:t>ndo, hasta llegar a niveles</w:t>
      </w:r>
      <w:r w:rsidR="00765146">
        <w:rPr>
          <w:lang w:eastAsia="es-GT"/>
        </w:rPr>
        <w:t xml:space="preserve"> anóxicos en e</w:t>
      </w:r>
      <w:r w:rsidR="0003717D">
        <w:rPr>
          <w:lang w:eastAsia="es-GT"/>
        </w:rPr>
        <w:t>l hipolimnion</w:t>
      </w:r>
      <w:r w:rsidR="00184977">
        <w:rPr>
          <w:lang w:eastAsia="es-GT"/>
        </w:rPr>
        <w:t xml:space="preserve"> (</w:t>
      </w:r>
      <w:r w:rsidR="00465A86">
        <w:rPr>
          <w:lang w:eastAsia="es-GT"/>
        </w:rPr>
        <w:t>0</w:t>
      </w:r>
      <w:r w:rsidR="001436D5">
        <w:rPr>
          <w:lang w:eastAsia="es-GT"/>
        </w:rPr>
        <w:t>.0</w:t>
      </w:r>
      <w:r w:rsidR="00067632">
        <w:rPr>
          <w:lang w:eastAsia="es-GT"/>
        </w:rPr>
        <w:t>58</w:t>
      </w:r>
      <w:r w:rsidR="00465A86">
        <w:rPr>
          <w:lang w:eastAsia="es-GT"/>
        </w:rPr>
        <w:t xml:space="preserve"> </w:t>
      </w:r>
      <w:r w:rsidR="00765146">
        <w:rPr>
          <w:lang w:eastAsia="es-GT"/>
        </w:rPr>
        <w:t>mg/L)</w:t>
      </w:r>
      <w:r w:rsidR="0003717D">
        <w:rPr>
          <w:lang w:eastAsia="es-GT"/>
        </w:rPr>
        <w:t xml:space="preserve">. Este es una característica específica de lagos eutróficos o </w:t>
      </w:r>
      <w:proofErr w:type="spellStart"/>
      <w:r w:rsidR="0003717D">
        <w:rPr>
          <w:lang w:eastAsia="es-GT"/>
        </w:rPr>
        <w:t>hipereutróficos</w:t>
      </w:r>
      <w:proofErr w:type="spellEnd"/>
      <w:r w:rsidR="0003717D">
        <w:rPr>
          <w:lang w:eastAsia="es-GT"/>
        </w:rPr>
        <w:t xml:space="preserve"> (anoxia en el hipolimnion)</w:t>
      </w:r>
      <w:r w:rsidR="00BF5AA6">
        <w:rPr>
          <w:lang w:eastAsia="es-GT"/>
        </w:rPr>
        <w:t xml:space="preserve"> y</w:t>
      </w:r>
      <w:r w:rsidR="0003717D">
        <w:rPr>
          <w:lang w:eastAsia="es-GT"/>
        </w:rPr>
        <w:t xml:space="preserve"> que es común en la estratificación térmica </w:t>
      </w:r>
      <w:r w:rsidR="00BF5AA6">
        <w:rPr>
          <w:lang w:eastAsia="es-GT"/>
        </w:rPr>
        <w:t>q</w:t>
      </w:r>
      <w:r w:rsidR="00123074">
        <w:rPr>
          <w:lang w:eastAsia="es-GT"/>
        </w:rPr>
        <w:t>ue se produce en el lago</w:t>
      </w:r>
      <w:r w:rsidR="00C44214">
        <w:rPr>
          <w:lang w:eastAsia="es-GT"/>
        </w:rPr>
        <w:t xml:space="preserve"> (Thomas &amp; </w:t>
      </w:r>
      <w:proofErr w:type="spellStart"/>
      <w:r w:rsidR="00C44214">
        <w:rPr>
          <w:lang w:eastAsia="es-GT"/>
        </w:rPr>
        <w:t>Beim</w:t>
      </w:r>
      <w:proofErr w:type="spellEnd"/>
      <w:r w:rsidR="00C44214">
        <w:rPr>
          <w:lang w:eastAsia="es-GT"/>
        </w:rPr>
        <w:t>, 1992)</w:t>
      </w:r>
      <w:r w:rsidR="0003717D">
        <w:rPr>
          <w:lang w:eastAsia="es-GT"/>
        </w:rPr>
        <w:t xml:space="preserve">. </w:t>
      </w:r>
      <w:r w:rsidR="002A03BD">
        <w:rPr>
          <w:lang w:eastAsia="es-GT"/>
        </w:rPr>
        <w:t xml:space="preserve">En el </w:t>
      </w:r>
      <w:r w:rsidR="000930D1">
        <w:rPr>
          <w:lang w:eastAsia="es-GT"/>
        </w:rPr>
        <w:t xml:space="preserve">punto </w:t>
      </w:r>
      <w:r w:rsidR="002A03BD">
        <w:rPr>
          <w:lang w:eastAsia="es-GT"/>
        </w:rPr>
        <w:t xml:space="preserve">Oeste Centro los valores de OD disminuyen </w:t>
      </w:r>
      <w:r w:rsidR="00190323">
        <w:rPr>
          <w:lang w:eastAsia="es-GT"/>
        </w:rPr>
        <w:t xml:space="preserve">drásticamente </w:t>
      </w:r>
      <w:r w:rsidR="002A03BD">
        <w:rPr>
          <w:lang w:eastAsia="es-GT"/>
        </w:rPr>
        <w:t>desde los 5 m, llegando a presentar nivel</w:t>
      </w:r>
      <w:r w:rsidR="001A25F8">
        <w:rPr>
          <w:lang w:eastAsia="es-GT"/>
        </w:rPr>
        <w:t>es anóxicos</w:t>
      </w:r>
      <w:r w:rsidR="00E72BF1">
        <w:rPr>
          <w:lang w:eastAsia="es-GT"/>
        </w:rPr>
        <w:t xml:space="preserve"> (0</w:t>
      </w:r>
      <w:r w:rsidR="001436D5">
        <w:rPr>
          <w:lang w:eastAsia="es-GT"/>
        </w:rPr>
        <w:t>.</w:t>
      </w:r>
      <w:r w:rsidR="00067632">
        <w:rPr>
          <w:lang w:eastAsia="es-GT"/>
        </w:rPr>
        <w:t>003</w:t>
      </w:r>
      <w:r w:rsidR="00E72BF1">
        <w:rPr>
          <w:lang w:eastAsia="es-GT"/>
        </w:rPr>
        <w:t xml:space="preserve"> mg/L)</w:t>
      </w:r>
      <w:r w:rsidR="001A25F8">
        <w:rPr>
          <w:lang w:eastAsia="es-GT"/>
        </w:rPr>
        <w:t xml:space="preserve"> </w:t>
      </w:r>
      <w:r w:rsidR="00190323">
        <w:rPr>
          <w:lang w:eastAsia="es-GT"/>
        </w:rPr>
        <w:t>e</w:t>
      </w:r>
      <w:r w:rsidR="002A03BD">
        <w:rPr>
          <w:lang w:eastAsia="es-GT"/>
        </w:rPr>
        <w:t>sto puede relacionarse a los altos valores de amonio (NH4+) registrados desde los 10</w:t>
      </w:r>
      <w:r w:rsidR="00C1145C">
        <w:rPr>
          <w:lang w:eastAsia="es-GT"/>
        </w:rPr>
        <w:t xml:space="preserve"> m en este punto (Ver Cuadro 1</w:t>
      </w:r>
      <w:r w:rsidR="00FE195B">
        <w:rPr>
          <w:lang w:eastAsia="es-GT"/>
        </w:rPr>
        <w:t>7</w:t>
      </w:r>
      <w:r w:rsidR="002A03BD">
        <w:rPr>
          <w:lang w:eastAsia="es-GT"/>
        </w:rPr>
        <w:t>), ya que en los procesos de nitrificación (oxidación del NH4+ a NO2-) la actividad microbiana de este proceso tiende a consumir el OD presente en la columna de agua</w:t>
      </w:r>
      <w:r w:rsidR="00A646FB">
        <w:rPr>
          <w:lang w:eastAsia="es-GT"/>
        </w:rPr>
        <w:t xml:space="preserve"> (</w:t>
      </w:r>
      <w:proofErr w:type="spellStart"/>
      <w:r w:rsidR="00A646FB">
        <w:rPr>
          <w:lang w:eastAsia="es-GT"/>
        </w:rPr>
        <w:t>Pauer</w:t>
      </w:r>
      <w:proofErr w:type="spellEnd"/>
      <w:r w:rsidR="00A646FB">
        <w:rPr>
          <w:lang w:eastAsia="es-GT"/>
        </w:rPr>
        <w:t xml:space="preserve"> &amp; Auer, 2000)</w:t>
      </w:r>
      <w:r w:rsidR="002A03BD">
        <w:rPr>
          <w:lang w:eastAsia="es-GT"/>
        </w:rPr>
        <w:t xml:space="preserve">. </w:t>
      </w:r>
    </w:p>
    <w:p w14:paraId="4F2D3DEA" w14:textId="488F3B13" w:rsidR="00C24D31" w:rsidRDefault="00894BBE" w:rsidP="00894BBE">
      <w:pPr>
        <w:jc w:val="center"/>
        <w:rPr>
          <w:lang w:eastAsia="es-GT"/>
        </w:rPr>
      </w:pPr>
      <w:r>
        <w:rPr>
          <w:noProof/>
        </w:rPr>
        <w:drawing>
          <wp:inline distT="0" distB="0" distL="0" distR="0" wp14:anchorId="1E4F1963" wp14:editId="5B8DA449">
            <wp:extent cx="5911702" cy="3211033"/>
            <wp:effectExtent l="0" t="0" r="13335" b="8890"/>
            <wp:docPr id="20" name="Gráfico 20">
              <a:extLst xmlns:a="http://schemas.openxmlformats.org/drawingml/2006/main">
                <a:ext uri="{FF2B5EF4-FFF2-40B4-BE49-F238E27FC236}">
                  <a16:creationId xmlns:a16="http://schemas.microsoft.com/office/drawing/2014/main" id="{70618760-3372-477A-B78B-8EB249F9715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894BBE">
        <w:rPr>
          <w:b/>
          <w:bCs/>
          <w:lang w:eastAsia="es-GT"/>
        </w:rPr>
        <w:t>Gráfica 13: Perfil de oxígeno disuelto (mg/L) en los puntos de monitoreo que tienen la profundidad en el lago de Amatitlán (Este y Oeste Centro), durante el mes de febrero, 2023</w:t>
      </w:r>
    </w:p>
    <w:p w14:paraId="26DE7AD8" w14:textId="281A55E3" w:rsidR="00FE3B19" w:rsidRDefault="00D671C8" w:rsidP="00BF24F4">
      <w:pPr>
        <w:spacing w:after="0"/>
        <w:jc w:val="center"/>
        <w:rPr>
          <w:rFonts w:cstheme="minorHAnsi"/>
          <w:b/>
          <w:bCs/>
          <w:sz w:val="20"/>
          <w:szCs w:val="20"/>
        </w:rPr>
      </w:pPr>
      <w:r>
        <w:rPr>
          <w:noProof/>
        </w:rPr>
        <w:lastRenderedPageBreak/>
        <w:drawing>
          <wp:inline distT="0" distB="0" distL="0" distR="0" wp14:anchorId="155DC081" wp14:editId="5E3ECC62">
            <wp:extent cx="5454595" cy="3307742"/>
            <wp:effectExtent l="0" t="0" r="13335" b="6985"/>
            <wp:docPr id="21" name="Gráfico 21">
              <a:extLst xmlns:a="http://schemas.openxmlformats.org/drawingml/2006/main">
                <a:ext uri="{FF2B5EF4-FFF2-40B4-BE49-F238E27FC236}">
                  <a16:creationId xmlns:a16="http://schemas.microsoft.com/office/drawing/2014/main" id="{E4B361AD-8944-457D-A7D4-44440CAAD16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3DF1C4E" w14:textId="4068E53C" w:rsidR="00FA2B7D" w:rsidRDefault="00FA2B7D" w:rsidP="00BF24F4">
      <w:pPr>
        <w:spacing w:after="0"/>
        <w:jc w:val="center"/>
        <w:rPr>
          <w:rFonts w:cstheme="minorHAnsi"/>
          <w:b/>
          <w:bCs/>
          <w:sz w:val="20"/>
          <w:szCs w:val="20"/>
        </w:rPr>
      </w:pPr>
    </w:p>
    <w:p w14:paraId="132F10B2" w14:textId="7B2210BC" w:rsidR="00FA2B7D" w:rsidRDefault="00D671C8" w:rsidP="00BF24F4">
      <w:pPr>
        <w:spacing w:after="0"/>
        <w:jc w:val="center"/>
        <w:rPr>
          <w:rFonts w:cstheme="minorHAnsi"/>
          <w:b/>
          <w:bCs/>
          <w:sz w:val="20"/>
          <w:szCs w:val="20"/>
        </w:rPr>
      </w:pPr>
      <w:r>
        <w:rPr>
          <w:noProof/>
        </w:rPr>
        <w:drawing>
          <wp:inline distT="0" distB="0" distL="0" distR="0" wp14:anchorId="64E8EFD6" wp14:editId="6416E371">
            <wp:extent cx="5526156" cy="3442915"/>
            <wp:effectExtent l="0" t="0" r="17780" b="5715"/>
            <wp:docPr id="23" name="Gráfico 23">
              <a:extLst xmlns:a="http://schemas.openxmlformats.org/drawingml/2006/main">
                <a:ext uri="{FF2B5EF4-FFF2-40B4-BE49-F238E27FC236}">
                  <a16:creationId xmlns:a16="http://schemas.microsoft.com/office/drawing/2014/main" id="{D0F36FBD-6E79-44AF-AF57-7DE90F51EE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05D1358F" w14:textId="080763BC" w:rsidR="00D271BA" w:rsidRPr="00BF24F4" w:rsidRDefault="00D271BA" w:rsidP="00894BBE">
      <w:pPr>
        <w:spacing w:after="0"/>
        <w:mirrorIndents/>
        <w:jc w:val="right"/>
        <w:rPr>
          <w:rFonts w:cstheme="minorHAnsi"/>
          <w:b/>
          <w:bCs/>
          <w:sz w:val="18"/>
          <w:szCs w:val="18"/>
        </w:rPr>
      </w:pPr>
      <w:r w:rsidRPr="00BF24F4">
        <w:rPr>
          <w:rFonts w:cstheme="minorHAnsi"/>
          <w:b/>
          <w:bCs/>
          <w:sz w:val="18"/>
          <w:szCs w:val="18"/>
        </w:rPr>
        <w:t xml:space="preserve">Fuente: División de control, calidad ambiental y manejo de lagos, </w:t>
      </w:r>
      <w:r w:rsidR="00623CE5">
        <w:rPr>
          <w:rFonts w:cstheme="minorHAnsi"/>
          <w:b/>
          <w:bCs/>
          <w:sz w:val="18"/>
          <w:szCs w:val="18"/>
        </w:rPr>
        <w:t>2023</w:t>
      </w:r>
      <w:r w:rsidRPr="00BF24F4">
        <w:rPr>
          <w:rFonts w:cstheme="minorHAnsi"/>
          <w:b/>
          <w:bCs/>
          <w:sz w:val="18"/>
          <w:szCs w:val="18"/>
        </w:rPr>
        <w:t>.</w:t>
      </w:r>
    </w:p>
    <w:p w14:paraId="404E1F8C" w14:textId="682D83F9" w:rsidR="00C24D31" w:rsidRPr="004E048F" w:rsidRDefault="00FE6F21" w:rsidP="00C24D31">
      <w:pPr>
        <w:pStyle w:val="Ttulo4"/>
        <w:numPr>
          <w:ilvl w:val="0"/>
          <w:numId w:val="26"/>
        </w:numPr>
        <w:spacing w:after="120"/>
        <w:rPr>
          <w:rFonts w:asciiTheme="minorHAnsi" w:hAnsiTheme="minorHAnsi" w:cstheme="minorHAnsi"/>
          <w:b/>
          <w:color w:val="auto"/>
          <w:sz w:val="24"/>
        </w:rPr>
      </w:pPr>
      <w:r w:rsidRPr="004E048F">
        <w:rPr>
          <w:rFonts w:asciiTheme="minorHAnsi" w:hAnsiTheme="minorHAnsi" w:cstheme="minorHAnsi"/>
          <w:b/>
          <w:i w:val="0"/>
          <w:iCs w:val="0"/>
          <w:color w:val="auto"/>
          <w:sz w:val="24"/>
        </w:rPr>
        <w:lastRenderedPageBreak/>
        <w:t>Temperatura</w:t>
      </w:r>
      <w:r w:rsidR="00C24D31" w:rsidRPr="004E048F">
        <w:rPr>
          <w:rFonts w:asciiTheme="minorHAnsi" w:hAnsiTheme="minorHAnsi" w:cstheme="minorHAnsi"/>
          <w:b/>
          <w:i w:val="0"/>
          <w:iCs w:val="0"/>
          <w:color w:val="auto"/>
          <w:sz w:val="24"/>
        </w:rPr>
        <w:t>:</w:t>
      </w:r>
    </w:p>
    <w:p w14:paraId="2F743440" w14:textId="17F06E6E" w:rsidR="00C24D31" w:rsidRDefault="00A06B41" w:rsidP="004D6863">
      <w:pPr>
        <w:jc w:val="both"/>
        <w:rPr>
          <w:lang w:eastAsia="es-GT"/>
        </w:rPr>
      </w:pPr>
      <w:r>
        <w:rPr>
          <w:lang w:eastAsia="es-GT"/>
        </w:rPr>
        <w:t xml:space="preserve">La temperatura es uno de los parámetros más evaluados en los ecosistemas acuáticos, ya que sus valores se relacionan e influyen </w:t>
      </w:r>
      <w:r w:rsidR="00BF5AA6">
        <w:rPr>
          <w:lang w:eastAsia="es-GT"/>
        </w:rPr>
        <w:t>con</w:t>
      </w:r>
      <w:r>
        <w:rPr>
          <w:lang w:eastAsia="es-GT"/>
        </w:rPr>
        <w:t xml:space="preserve"> otros parámetros. </w:t>
      </w:r>
      <w:r w:rsidR="00833FA7">
        <w:rPr>
          <w:lang w:eastAsia="es-GT"/>
        </w:rPr>
        <w:t xml:space="preserve">Las temperaturas </w:t>
      </w:r>
      <w:r w:rsidR="00BF5AA6">
        <w:rPr>
          <w:lang w:eastAsia="es-GT"/>
        </w:rPr>
        <w:t xml:space="preserve">registradas </w:t>
      </w:r>
      <w:r w:rsidR="00DE4239">
        <w:rPr>
          <w:lang w:eastAsia="es-GT"/>
        </w:rPr>
        <w:t>en los estratos superficiales de</w:t>
      </w:r>
      <w:r w:rsidR="00BF5AA6">
        <w:rPr>
          <w:lang w:eastAsia="es-GT"/>
        </w:rPr>
        <w:t xml:space="preserve"> los puntos de monitoreo </w:t>
      </w:r>
      <w:r w:rsidR="00DE4239">
        <w:rPr>
          <w:lang w:eastAsia="es-GT"/>
        </w:rPr>
        <w:t>del lago</w:t>
      </w:r>
      <w:r w:rsidR="00833FA7">
        <w:rPr>
          <w:lang w:eastAsia="es-GT"/>
        </w:rPr>
        <w:t xml:space="preserve"> </w:t>
      </w:r>
      <w:r w:rsidR="00927438">
        <w:rPr>
          <w:lang w:eastAsia="es-GT"/>
        </w:rPr>
        <w:t xml:space="preserve">oscilaron entre </w:t>
      </w:r>
      <w:r w:rsidR="00247095">
        <w:rPr>
          <w:lang w:eastAsia="es-GT"/>
        </w:rPr>
        <w:t>2</w:t>
      </w:r>
      <w:r w:rsidR="004F0ABD">
        <w:rPr>
          <w:lang w:eastAsia="es-GT"/>
        </w:rPr>
        <w:t>3</w:t>
      </w:r>
      <w:r w:rsidR="00AF6016">
        <w:rPr>
          <w:lang w:eastAsia="es-GT"/>
        </w:rPr>
        <w:t>.</w:t>
      </w:r>
      <w:r w:rsidR="005C788A">
        <w:rPr>
          <w:lang w:eastAsia="es-GT"/>
        </w:rPr>
        <w:t>85</w:t>
      </w:r>
      <w:r w:rsidR="00927438">
        <w:rPr>
          <w:lang w:eastAsia="es-GT"/>
        </w:rPr>
        <w:t>-</w:t>
      </w:r>
      <w:r w:rsidR="00AF6016">
        <w:rPr>
          <w:lang w:eastAsia="es-GT"/>
        </w:rPr>
        <w:t>2</w:t>
      </w:r>
      <w:r w:rsidR="004F0ABD">
        <w:rPr>
          <w:lang w:eastAsia="es-GT"/>
        </w:rPr>
        <w:t>4</w:t>
      </w:r>
      <w:r w:rsidR="005C4020">
        <w:rPr>
          <w:lang w:eastAsia="es-GT"/>
        </w:rPr>
        <w:t>.</w:t>
      </w:r>
      <w:r w:rsidR="005C788A">
        <w:rPr>
          <w:lang w:eastAsia="es-GT"/>
        </w:rPr>
        <w:t>58</w:t>
      </w:r>
      <w:r w:rsidR="00DE4239" w:rsidRPr="00DE4239">
        <w:rPr>
          <w:rFonts w:cstheme="minorHAnsi"/>
          <w:lang w:eastAsia="es-GT"/>
        </w:rPr>
        <w:t xml:space="preserve"> </w:t>
      </w:r>
      <w:r w:rsidR="00DE4239">
        <w:rPr>
          <w:rFonts w:cstheme="minorHAnsi"/>
          <w:lang w:eastAsia="es-GT"/>
        </w:rPr>
        <w:t>˚</w:t>
      </w:r>
      <w:r w:rsidR="00DE4239">
        <w:rPr>
          <w:lang w:eastAsia="es-GT"/>
        </w:rPr>
        <w:t>C, las cuales son temperaturas típicas de lagos tropicales</w:t>
      </w:r>
      <w:r w:rsidR="00833FA7">
        <w:rPr>
          <w:lang w:eastAsia="es-GT"/>
        </w:rPr>
        <w:t xml:space="preserve"> (Lewis, 1987). Además, la formación de una </w:t>
      </w:r>
      <w:r w:rsidR="004B672E">
        <w:rPr>
          <w:lang w:eastAsia="es-GT"/>
        </w:rPr>
        <w:t xml:space="preserve">pequeña </w:t>
      </w:r>
      <w:r w:rsidR="00833FA7">
        <w:rPr>
          <w:lang w:eastAsia="es-GT"/>
        </w:rPr>
        <w:t xml:space="preserve">termoclina se observa </w:t>
      </w:r>
      <w:r w:rsidR="00F31BF7">
        <w:rPr>
          <w:lang w:eastAsia="es-GT"/>
        </w:rPr>
        <w:t>en los primeros metros de profundidad (Gr</w:t>
      </w:r>
      <w:r w:rsidR="004B672E">
        <w:rPr>
          <w:lang w:eastAsia="es-GT"/>
        </w:rPr>
        <w:t xml:space="preserve">áfica 14), para </w:t>
      </w:r>
      <w:r w:rsidR="00190323">
        <w:rPr>
          <w:lang w:eastAsia="es-GT"/>
        </w:rPr>
        <w:t>los puntos de Oeste y E</w:t>
      </w:r>
      <w:r w:rsidR="00F31BF7">
        <w:rPr>
          <w:lang w:eastAsia="es-GT"/>
        </w:rPr>
        <w:t>ste Centro</w:t>
      </w:r>
      <w:r w:rsidR="004B672E">
        <w:rPr>
          <w:lang w:eastAsia="es-GT"/>
        </w:rPr>
        <w:t xml:space="preserve"> en comparación con el mes anterior</w:t>
      </w:r>
      <w:r w:rsidR="00184977">
        <w:rPr>
          <w:lang w:eastAsia="es-GT"/>
        </w:rPr>
        <w:t xml:space="preserve"> hubo un pequeño </w:t>
      </w:r>
      <w:r w:rsidR="008A69FA">
        <w:rPr>
          <w:lang w:eastAsia="es-GT"/>
        </w:rPr>
        <w:t>descenso</w:t>
      </w:r>
      <w:r w:rsidR="00184977">
        <w:rPr>
          <w:lang w:eastAsia="es-GT"/>
        </w:rPr>
        <w:t xml:space="preserve"> de temperatura</w:t>
      </w:r>
      <w:r w:rsidR="00833FA7">
        <w:rPr>
          <w:lang w:eastAsia="es-GT"/>
        </w:rPr>
        <w:t>.</w:t>
      </w:r>
      <w:r w:rsidR="00DE4239">
        <w:rPr>
          <w:lang w:eastAsia="es-GT"/>
        </w:rPr>
        <w:t xml:space="preserve"> Esto se debe a</w:t>
      </w:r>
      <w:r w:rsidR="00833FA7">
        <w:rPr>
          <w:lang w:eastAsia="es-GT"/>
        </w:rPr>
        <w:t xml:space="preserve"> </w:t>
      </w:r>
      <w:r w:rsidR="00DE4239">
        <w:rPr>
          <w:lang w:eastAsia="es-GT"/>
        </w:rPr>
        <w:t>l</w:t>
      </w:r>
      <w:r w:rsidR="006604FB">
        <w:rPr>
          <w:lang w:eastAsia="es-GT"/>
        </w:rPr>
        <w:t>a estratificación térmica</w:t>
      </w:r>
      <w:r w:rsidR="00DE4239">
        <w:rPr>
          <w:lang w:eastAsia="es-GT"/>
        </w:rPr>
        <w:t xml:space="preserve"> que ocurre </w:t>
      </w:r>
      <w:r w:rsidR="00927438">
        <w:rPr>
          <w:lang w:eastAsia="es-GT"/>
        </w:rPr>
        <w:t xml:space="preserve">en la época </w:t>
      </w:r>
      <w:r w:rsidR="00763AEE">
        <w:rPr>
          <w:lang w:eastAsia="es-GT"/>
        </w:rPr>
        <w:t>d</w:t>
      </w:r>
      <w:r w:rsidR="00B61B5D">
        <w:rPr>
          <w:lang w:eastAsia="es-GT"/>
        </w:rPr>
        <w:t>e estiaje</w:t>
      </w:r>
      <w:r w:rsidR="008A69FA">
        <w:rPr>
          <w:lang w:eastAsia="es-GT"/>
        </w:rPr>
        <w:t xml:space="preserve"> y por el frente frio que nos azotó en este mes</w:t>
      </w:r>
      <w:r w:rsidR="006604FB">
        <w:rPr>
          <w:lang w:eastAsia="es-GT"/>
        </w:rPr>
        <w:t xml:space="preserve">, </w:t>
      </w:r>
      <w:r w:rsidR="00DE4239">
        <w:rPr>
          <w:lang w:eastAsia="es-GT"/>
        </w:rPr>
        <w:t>donde</w:t>
      </w:r>
      <w:r w:rsidR="006604FB">
        <w:rPr>
          <w:lang w:eastAsia="es-GT"/>
        </w:rPr>
        <w:t xml:space="preserve"> los estratos más superficiales (</w:t>
      </w:r>
      <w:proofErr w:type="spellStart"/>
      <w:r w:rsidR="006604FB">
        <w:rPr>
          <w:lang w:eastAsia="es-GT"/>
        </w:rPr>
        <w:t>epilimnion</w:t>
      </w:r>
      <w:proofErr w:type="spellEnd"/>
      <w:r w:rsidR="006604FB">
        <w:rPr>
          <w:lang w:eastAsia="es-GT"/>
        </w:rPr>
        <w:t xml:space="preserve">) se encuentran con temperaturas </w:t>
      </w:r>
      <w:r w:rsidR="00927438">
        <w:rPr>
          <w:lang w:eastAsia="es-GT"/>
        </w:rPr>
        <w:t xml:space="preserve">altas </w:t>
      </w:r>
      <w:r w:rsidR="006604FB">
        <w:rPr>
          <w:lang w:eastAsia="es-GT"/>
        </w:rPr>
        <w:t xml:space="preserve">y </w:t>
      </w:r>
      <w:r w:rsidR="00763AEE">
        <w:rPr>
          <w:lang w:eastAsia="es-GT"/>
        </w:rPr>
        <w:t>may</w:t>
      </w:r>
      <w:r w:rsidR="00803D67">
        <w:rPr>
          <w:lang w:eastAsia="es-GT"/>
        </w:rPr>
        <w:t>o</w:t>
      </w:r>
      <w:r w:rsidR="006604FB">
        <w:rPr>
          <w:lang w:eastAsia="es-GT"/>
        </w:rPr>
        <w:t xml:space="preserve">r cantidad de oxígeno, mientras que los estratos más profundos (hipolimnion) tienen bajas temperaturas y </w:t>
      </w:r>
      <w:r w:rsidR="00AF6016">
        <w:rPr>
          <w:lang w:eastAsia="es-GT"/>
        </w:rPr>
        <w:t xml:space="preserve">bajas </w:t>
      </w:r>
      <w:r w:rsidR="006604FB">
        <w:rPr>
          <w:lang w:eastAsia="es-GT"/>
        </w:rPr>
        <w:t>cantidades de oxígeno disuelto</w:t>
      </w:r>
      <w:r w:rsidR="00247095">
        <w:rPr>
          <w:lang w:eastAsia="es-GT"/>
        </w:rPr>
        <w:t xml:space="preserve">, las temperaturas </w:t>
      </w:r>
      <w:r w:rsidR="00927438">
        <w:rPr>
          <w:lang w:eastAsia="es-GT"/>
        </w:rPr>
        <w:t>varia</w:t>
      </w:r>
      <w:r w:rsidR="00247095">
        <w:rPr>
          <w:lang w:eastAsia="es-GT"/>
        </w:rPr>
        <w:t>ron</w:t>
      </w:r>
      <w:r w:rsidR="00927438">
        <w:rPr>
          <w:lang w:eastAsia="es-GT"/>
        </w:rPr>
        <w:t xml:space="preserve"> únicamente por </w:t>
      </w:r>
      <w:r w:rsidR="008A69FA">
        <w:rPr>
          <w:lang w:eastAsia="es-GT"/>
        </w:rPr>
        <w:t>1.88</w:t>
      </w:r>
      <w:r w:rsidR="00927438">
        <w:rPr>
          <w:lang w:eastAsia="es-GT"/>
        </w:rPr>
        <w:t>°</w:t>
      </w:r>
      <w:r w:rsidR="00485D3E">
        <w:rPr>
          <w:lang w:eastAsia="es-GT"/>
        </w:rPr>
        <w:t xml:space="preserve"> y </w:t>
      </w:r>
      <w:r w:rsidR="008C5B6B">
        <w:rPr>
          <w:lang w:eastAsia="es-GT"/>
        </w:rPr>
        <w:t>0</w:t>
      </w:r>
      <w:r w:rsidR="00AF6016">
        <w:rPr>
          <w:lang w:eastAsia="es-GT"/>
        </w:rPr>
        <w:t>.</w:t>
      </w:r>
      <w:r w:rsidR="00E03C1D">
        <w:rPr>
          <w:lang w:eastAsia="es-GT"/>
        </w:rPr>
        <w:t>79</w:t>
      </w:r>
      <w:r w:rsidR="00485D3E">
        <w:rPr>
          <w:lang w:eastAsia="es-GT"/>
        </w:rPr>
        <w:t>°</w:t>
      </w:r>
      <w:r w:rsidR="00927438">
        <w:rPr>
          <w:lang w:eastAsia="es-GT"/>
        </w:rPr>
        <w:t xml:space="preserve"> este mes</w:t>
      </w:r>
      <w:r w:rsidR="00637B3F">
        <w:rPr>
          <w:lang w:eastAsia="es-GT"/>
        </w:rPr>
        <w:t xml:space="preserve">, en comparación con </w:t>
      </w:r>
      <w:r w:rsidR="00F521DB">
        <w:rPr>
          <w:lang w:eastAsia="es-GT"/>
        </w:rPr>
        <w:t>enero</w:t>
      </w:r>
      <w:r w:rsidR="00637B3F">
        <w:rPr>
          <w:lang w:eastAsia="es-GT"/>
        </w:rPr>
        <w:t xml:space="preserve"> </w:t>
      </w:r>
      <w:r w:rsidR="00E32777">
        <w:rPr>
          <w:lang w:eastAsia="es-GT"/>
        </w:rPr>
        <w:t xml:space="preserve">hay una diferencia entre el </w:t>
      </w:r>
      <w:proofErr w:type="spellStart"/>
      <w:r w:rsidR="00E32777">
        <w:rPr>
          <w:lang w:eastAsia="es-GT"/>
        </w:rPr>
        <w:t>epilimnio</w:t>
      </w:r>
      <w:proofErr w:type="spellEnd"/>
      <w:r w:rsidR="00E32777">
        <w:rPr>
          <w:lang w:eastAsia="es-GT"/>
        </w:rPr>
        <w:t xml:space="preserve"> e hipolimnion</w:t>
      </w:r>
      <w:r w:rsidR="00895A14">
        <w:rPr>
          <w:lang w:eastAsia="es-GT"/>
        </w:rPr>
        <w:t xml:space="preserve"> de </w:t>
      </w:r>
      <w:r w:rsidR="00E03C1D">
        <w:rPr>
          <w:lang w:eastAsia="es-GT"/>
        </w:rPr>
        <w:t>1</w:t>
      </w:r>
      <w:r w:rsidR="00AF6016">
        <w:rPr>
          <w:lang w:eastAsia="es-GT"/>
        </w:rPr>
        <w:t>.</w:t>
      </w:r>
      <w:r w:rsidR="00E03C1D">
        <w:rPr>
          <w:lang w:eastAsia="es-GT"/>
        </w:rPr>
        <w:t>14</w:t>
      </w:r>
      <w:r w:rsidR="00046003">
        <w:rPr>
          <w:lang w:eastAsia="es-GT"/>
        </w:rPr>
        <w:t>°</w:t>
      </w:r>
      <w:r w:rsidR="0052556F">
        <w:rPr>
          <w:lang w:eastAsia="es-GT"/>
        </w:rPr>
        <w:t xml:space="preserve"> y </w:t>
      </w:r>
      <w:r w:rsidR="008C5B6B">
        <w:rPr>
          <w:lang w:eastAsia="es-GT"/>
        </w:rPr>
        <w:t>1</w:t>
      </w:r>
      <w:r w:rsidR="00654693">
        <w:rPr>
          <w:lang w:eastAsia="es-GT"/>
        </w:rPr>
        <w:t>.</w:t>
      </w:r>
      <w:r w:rsidR="00E03C1D">
        <w:rPr>
          <w:lang w:eastAsia="es-GT"/>
        </w:rPr>
        <w:t>32</w:t>
      </w:r>
      <w:r w:rsidR="00B762B0">
        <w:rPr>
          <w:lang w:eastAsia="es-GT"/>
        </w:rPr>
        <w:t xml:space="preserve"> </w:t>
      </w:r>
      <w:r w:rsidR="0052556F">
        <w:rPr>
          <w:lang w:eastAsia="es-GT"/>
        </w:rPr>
        <w:t>°</w:t>
      </w:r>
      <w:r w:rsidR="006604FB">
        <w:rPr>
          <w:lang w:eastAsia="es-GT"/>
        </w:rPr>
        <w:t xml:space="preserve">. </w:t>
      </w:r>
    </w:p>
    <w:p w14:paraId="00873C3E" w14:textId="7EEFCDEB" w:rsidR="00956BC0" w:rsidRDefault="00956BC0" w:rsidP="004D6863">
      <w:pPr>
        <w:jc w:val="both"/>
        <w:rPr>
          <w:lang w:eastAsia="es-GT"/>
        </w:rPr>
      </w:pPr>
      <w:r>
        <w:rPr>
          <w:lang w:eastAsia="es-GT"/>
        </w:rPr>
        <w:t>Esto se puede observar e</w:t>
      </w:r>
      <w:r w:rsidR="00BF5876">
        <w:rPr>
          <w:lang w:eastAsia="es-GT"/>
        </w:rPr>
        <w:t>n</w:t>
      </w:r>
      <w:r>
        <w:rPr>
          <w:lang w:eastAsia="es-GT"/>
        </w:rPr>
        <w:t xml:space="preserve"> las gr</w:t>
      </w:r>
      <w:r w:rsidR="00954FBD">
        <w:rPr>
          <w:lang w:eastAsia="es-GT"/>
        </w:rPr>
        <w:t>á</w:t>
      </w:r>
      <w:r>
        <w:rPr>
          <w:lang w:eastAsia="es-GT"/>
        </w:rPr>
        <w:t>ficas de perfiles de temperatura para los puntos Este Centro y Oeste Centro.</w:t>
      </w:r>
    </w:p>
    <w:p w14:paraId="6E843876" w14:textId="31189C47" w:rsidR="00534D0D" w:rsidRDefault="00067632" w:rsidP="00A06B41">
      <w:pPr>
        <w:jc w:val="center"/>
        <w:rPr>
          <w:lang w:eastAsia="es-GT"/>
        </w:rPr>
      </w:pPr>
      <w:r>
        <w:rPr>
          <w:noProof/>
        </w:rPr>
        <w:drawing>
          <wp:inline distT="0" distB="0" distL="0" distR="0" wp14:anchorId="18301BB3" wp14:editId="170E38C8">
            <wp:extent cx="5899868" cy="3760967"/>
            <wp:effectExtent l="0" t="0" r="5715" b="11430"/>
            <wp:docPr id="64" name="Gráfico 64">
              <a:extLst xmlns:a="http://schemas.openxmlformats.org/drawingml/2006/main">
                <a:ext uri="{FF2B5EF4-FFF2-40B4-BE49-F238E27FC236}">
                  <a16:creationId xmlns:a16="http://schemas.microsoft.com/office/drawing/2014/main" id="{8FA1BDAD-0E69-49C2-B176-D2B07150061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3DC8BBB" w14:textId="592519C1" w:rsidR="00954FBD" w:rsidRPr="002F43AB" w:rsidRDefault="00954FBD" w:rsidP="002F43AB">
      <w:pPr>
        <w:spacing w:after="0"/>
        <w:jc w:val="center"/>
        <w:rPr>
          <w:b/>
          <w:bCs/>
          <w:noProof/>
          <w:sz w:val="20"/>
          <w:szCs w:val="20"/>
        </w:rPr>
      </w:pPr>
      <w:r w:rsidRPr="002F43AB">
        <w:rPr>
          <w:rFonts w:cstheme="minorHAnsi"/>
          <w:b/>
          <w:bCs/>
          <w:sz w:val="20"/>
          <w:szCs w:val="20"/>
        </w:rPr>
        <w:t xml:space="preserve">Gráfica 14: Perfil de temperatura (˚C) en los puntos de monitoreo que tienen </w:t>
      </w:r>
      <w:r w:rsidR="00153844">
        <w:rPr>
          <w:rFonts w:cstheme="minorHAnsi"/>
          <w:b/>
          <w:bCs/>
          <w:sz w:val="20"/>
          <w:szCs w:val="20"/>
        </w:rPr>
        <w:t>mayor</w:t>
      </w:r>
      <w:r w:rsidRPr="002F43AB">
        <w:rPr>
          <w:rFonts w:cstheme="minorHAnsi"/>
          <w:b/>
          <w:bCs/>
          <w:sz w:val="20"/>
          <w:szCs w:val="20"/>
        </w:rPr>
        <w:t xml:space="preserve"> profundidad en el lago de Amatitlán (Este y Oeste Centro), durante el mes de </w:t>
      </w:r>
      <w:r w:rsidR="00F521DB">
        <w:rPr>
          <w:rFonts w:cstheme="minorHAnsi"/>
          <w:b/>
          <w:bCs/>
          <w:sz w:val="20"/>
          <w:szCs w:val="20"/>
        </w:rPr>
        <w:t>febrero</w:t>
      </w:r>
      <w:r w:rsidRPr="002F43AB">
        <w:rPr>
          <w:rFonts w:cstheme="minorHAnsi"/>
          <w:b/>
          <w:bCs/>
          <w:sz w:val="20"/>
          <w:szCs w:val="20"/>
        </w:rPr>
        <w:t xml:space="preserve">, </w:t>
      </w:r>
      <w:r w:rsidR="00623CE5">
        <w:rPr>
          <w:rFonts w:cstheme="minorHAnsi"/>
          <w:b/>
          <w:bCs/>
          <w:sz w:val="20"/>
          <w:szCs w:val="20"/>
        </w:rPr>
        <w:t>2023</w:t>
      </w:r>
      <w:r w:rsidRPr="002F43AB">
        <w:rPr>
          <w:rFonts w:cstheme="minorHAnsi"/>
          <w:b/>
          <w:bCs/>
          <w:sz w:val="20"/>
          <w:szCs w:val="20"/>
        </w:rPr>
        <w:t>.</w:t>
      </w:r>
    </w:p>
    <w:p w14:paraId="5F32EA01" w14:textId="2A643980" w:rsidR="00474B5D" w:rsidRDefault="00D671C8" w:rsidP="00A06B41">
      <w:pPr>
        <w:jc w:val="center"/>
        <w:rPr>
          <w:lang w:eastAsia="es-GT"/>
        </w:rPr>
      </w:pPr>
      <w:r>
        <w:rPr>
          <w:noProof/>
        </w:rPr>
        <w:lastRenderedPageBreak/>
        <w:drawing>
          <wp:inline distT="0" distB="0" distL="0" distR="0" wp14:anchorId="61FEA4B0" wp14:editId="72A105B5">
            <wp:extent cx="5438692" cy="3387255"/>
            <wp:effectExtent l="0" t="0" r="10160" b="3810"/>
            <wp:docPr id="25" name="Gráfico 25">
              <a:extLst xmlns:a="http://schemas.openxmlformats.org/drawingml/2006/main">
                <a:ext uri="{FF2B5EF4-FFF2-40B4-BE49-F238E27FC236}">
                  <a16:creationId xmlns:a16="http://schemas.microsoft.com/office/drawing/2014/main" id="{C1AEAB50-F59E-4482-8AA8-8652E4FF8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BFF9B3E" w14:textId="17676D34" w:rsidR="003F09A2" w:rsidRDefault="00D671C8" w:rsidP="00A06B41">
      <w:pPr>
        <w:jc w:val="center"/>
        <w:rPr>
          <w:lang w:eastAsia="es-GT"/>
        </w:rPr>
      </w:pPr>
      <w:r>
        <w:rPr>
          <w:noProof/>
        </w:rPr>
        <w:drawing>
          <wp:inline distT="0" distB="0" distL="0" distR="0" wp14:anchorId="75D51BDC" wp14:editId="361E1B5B">
            <wp:extent cx="5470498" cy="3673502"/>
            <wp:effectExtent l="0" t="0" r="16510" b="3175"/>
            <wp:docPr id="26" name="Gráfico 26">
              <a:extLst xmlns:a="http://schemas.openxmlformats.org/drawingml/2006/main">
                <a:ext uri="{FF2B5EF4-FFF2-40B4-BE49-F238E27FC236}">
                  <a16:creationId xmlns:a16="http://schemas.microsoft.com/office/drawing/2014/main" id="{349878F1-366F-49F2-BD62-9E6B3EB531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EB7B5EC" w14:textId="374152E3" w:rsidR="00F342C5" w:rsidRDefault="00A06B41" w:rsidP="00F342C5">
      <w:pPr>
        <w:spacing w:after="0"/>
        <w:mirrorIndents/>
        <w:rPr>
          <w:rFonts w:cstheme="minorHAnsi"/>
          <w:b/>
          <w:bCs/>
          <w:sz w:val="18"/>
          <w:szCs w:val="18"/>
        </w:rPr>
      </w:pPr>
      <w:r w:rsidRPr="002F43AB">
        <w:rPr>
          <w:rFonts w:cstheme="minorHAnsi"/>
          <w:b/>
          <w:bCs/>
          <w:sz w:val="18"/>
          <w:szCs w:val="18"/>
        </w:rPr>
        <w:t xml:space="preserve">Fuente: División de control, calidad ambiental y manejo de lagos, </w:t>
      </w:r>
      <w:r w:rsidR="00623CE5">
        <w:rPr>
          <w:rFonts w:cstheme="minorHAnsi"/>
          <w:b/>
          <w:bCs/>
          <w:sz w:val="18"/>
          <w:szCs w:val="18"/>
        </w:rPr>
        <w:t>2023</w:t>
      </w:r>
      <w:r w:rsidRPr="002F43AB">
        <w:rPr>
          <w:rFonts w:cstheme="minorHAnsi"/>
          <w:b/>
          <w:bCs/>
          <w:sz w:val="18"/>
          <w:szCs w:val="18"/>
        </w:rPr>
        <w:t>.</w:t>
      </w:r>
    </w:p>
    <w:p w14:paraId="089773A3" w14:textId="3FE0D0D1" w:rsidR="00FC3EAE" w:rsidRPr="000F66F4" w:rsidRDefault="00C24D31" w:rsidP="004D6863">
      <w:pPr>
        <w:pStyle w:val="Ttulo3"/>
        <w:spacing w:after="120"/>
        <w:rPr>
          <w:rFonts w:ascii="Calibri" w:hAnsi="Calibri" w:cs="Calibri"/>
          <w:bCs/>
          <w:color w:val="1F497D" w:themeColor="text2"/>
        </w:rPr>
      </w:pPr>
      <w:bookmarkStart w:id="25" w:name="_Toc128555626"/>
      <w:r w:rsidRPr="000F66F4">
        <w:rPr>
          <w:rFonts w:ascii="Calibri" w:hAnsi="Calibri" w:cs="Calibri"/>
          <w:bCs/>
          <w:color w:val="1F497D" w:themeColor="text2"/>
        </w:rPr>
        <w:lastRenderedPageBreak/>
        <w:t>Nutrientes</w:t>
      </w:r>
      <w:bookmarkEnd w:id="25"/>
    </w:p>
    <w:p w14:paraId="731BFECF" w14:textId="5D882825" w:rsidR="00CC534C" w:rsidRPr="002F43AB" w:rsidRDefault="00CC534C" w:rsidP="00CC534C">
      <w:pPr>
        <w:pStyle w:val="Prrafodelista"/>
        <w:numPr>
          <w:ilvl w:val="0"/>
          <w:numId w:val="26"/>
        </w:numPr>
        <w:spacing w:after="0" w:line="360" w:lineRule="auto"/>
        <w:mirrorIndents/>
        <w:jc w:val="both"/>
        <w:rPr>
          <w:rFonts w:ascii="Calibri" w:eastAsiaTheme="majorEastAsia" w:hAnsi="Calibri" w:cs="Calibri"/>
          <w:b/>
          <w:i/>
          <w:iCs/>
          <w:sz w:val="24"/>
          <w:szCs w:val="24"/>
        </w:rPr>
      </w:pPr>
      <w:r w:rsidRPr="002F43AB">
        <w:rPr>
          <w:rFonts w:ascii="Calibri" w:eastAsiaTheme="majorEastAsia" w:hAnsi="Calibri" w:cs="Calibri"/>
          <w:b/>
          <w:sz w:val="24"/>
          <w:szCs w:val="24"/>
        </w:rPr>
        <w:t>Fósforo total (PT) y o</w:t>
      </w:r>
      <w:r w:rsidR="001A25F8" w:rsidRPr="002F43AB">
        <w:rPr>
          <w:rFonts w:ascii="Calibri" w:eastAsiaTheme="majorEastAsia" w:hAnsi="Calibri" w:cs="Calibri"/>
          <w:b/>
          <w:sz w:val="24"/>
          <w:szCs w:val="24"/>
        </w:rPr>
        <w:t>rtofosfa</w:t>
      </w:r>
      <w:r w:rsidRPr="002F43AB">
        <w:rPr>
          <w:rFonts w:ascii="Calibri" w:eastAsiaTheme="majorEastAsia" w:hAnsi="Calibri" w:cs="Calibri"/>
          <w:b/>
          <w:sz w:val="24"/>
          <w:szCs w:val="24"/>
        </w:rPr>
        <w:t>tos (PO4-P</w:t>
      </w:r>
      <w:r w:rsidRPr="002F43AB">
        <w:rPr>
          <w:rFonts w:ascii="Calibri" w:eastAsiaTheme="majorEastAsia" w:hAnsi="Calibri" w:cs="Calibri"/>
          <w:b/>
          <w:i/>
          <w:iCs/>
          <w:sz w:val="24"/>
          <w:szCs w:val="24"/>
        </w:rPr>
        <w:t>):</w:t>
      </w:r>
    </w:p>
    <w:p w14:paraId="58FD39E4" w14:textId="10431D1F" w:rsidR="00FC3EAE" w:rsidRDefault="00E978E9" w:rsidP="00133D9D">
      <w:pPr>
        <w:jc w:val="both"/>
        <w:rPr>
          <w:lang w:eastAsia="es-GT"/>
        </w:rPr>
      </w:pPr>
      <w:r>
        <w:rPr>
          <w:lang w:eastAsia="es-GT"/>
        </w:rPr>
        <w:t>El fósforo es uno de los elementos más estudiados e importantes en los ecosistemas acuáticos, ya que</w:t>
      </w:r>
      <w:r w:rsidR="00F91080">
        <w:rPr>
          <w:lang w:eastAsia="es-GT"/>
        </w:rPr>
        <w:t>, por ejemplo,</w:t>
      </w:r>
      <w:r>
        <w:rPr>
          <w:lang w:eastAsia="es-GT"/>
        </w:rPr>
        <w:t xml:space="preserve"> </w:t>
      </w:r>
      <w:r w:rsidR="00F91080">
        <w:rPr>
          <w:lang w:eastAsia="es-GT"/>
        </w:rPr>
        <w:t>cumple</w:t>
      </w:r>
      <w:r>
        <w:rPr>
          <w:lang w:eastAsia="es-GT"/>
        </w:rPr>
        <w:t xml:space="preserve"> un gran rol en el metabolismo biológico de </w:t>
      </w:r>
      <w:r w:rsidR="00DE4239">
        <w:rPr>
          <w:lang w:eastAsia="es-GT"/>
        </w:rPr>
        <w:t>los organismos</w:t>
      </w:r>
      <w:r w:rsidR="00F91080">
        <w:rPr>
          <w:lang w:eastAsia="es-GT"/>
        </w:rPr>
        <w:t>.</w:t>
      </w:r>
      <w:r>
        <w:rPr>
          <w:lang w:eastAsia="es-GT"/>
        </w:rPr>
        <w:t xml:space="preserve"> Este elemento, a diferencia de los elementos que tienen importancia nutricional y estructural como el carbono, h</w:t>
      </w:r>
      <w:r w:rsidR="001A25F8">
        <w:rPr>
          <w:lang w:eastAsia="es-GT"/>
        </w:rPr>
        <w:t>idró</w:t>
      </w:r>
      <w:r>
        <w:rPr>
          <w:lang w:eastAsia="es-GT"/>
        </w:rPr>
        <w:t>geno, nitrógeno, etc., es menos abundante y comúnmente limita la producción primaria (</w:t>
      </w:r>
      <w:proofErr w:type="spellStart"/>
      <w:r>
        <w:rPr>
          <w:lang w:eastAsia="es-GT"/>
        </w:rPr>
        <w:t>Wetzel</w:t>
      </w:r>
      <w:proofErr w:type="spellEnd"/>
      <w:r>
        <w:rPr>
          <w:lang w:eastAsia="es-GT"/>
        </w:rPr>
        <w:t xml:space="preserve">, 2001). </w:t>
      </w:r>
    </w:p>
    <w:p w14:paraId="1132F657" w14:textId="0C7E1996" w:rsidR="00CC534C" w:rsidRDefault="00DA5E50" w:rsidP="00133D9D">
      <w:pPr>
        <w:jc w:val="both"/>
        <w:rPr>
          <w:lang w:eastAsia="es-GT"/>
        </w:rPr>
      </w:pPr>
      <w:r>
        <w:rPr>
          <w:lang w:eastAsia="es-GT"/>
        </w:rPr>
        <w:t xml:space="preserve">Los valores </w:t>
      </w:r>
      <w:r w:rsidR="00DE4239">
        <w:rPr>
          <w:lang w:eastAsia="es-GT"/>
        </w:rPr>
        <w:t xml:space="preserve">de PT </w:t>
      </w:r>
      <w:r>
        <w:rPr>
          <w:lang w:eastAsia="es-GT"/>
        </w:rPr>
        <w:t>detectados en el lago de Amatitlán</w:t>
      </w:r>
      <w:r w:rsidR="00DE4239">
        <w:rPr>
          <w:lang w:eastAsia="es-GT"/>
        </w:rPr>
        <w:t>,</w:t>
      </w:r>
      <w:r>
        <w:rPr>
          <w:lang w:eastAsia="es-GT"/>
        </w:rPr>
        <w:t xml:space="preserve"> para </w:t>
      </w:r>
      <w:r w:rsidR="001D7D02">
        <w:rPr>
          <w:lang w:eastAsia="es-GT"/>
        </w:rPr>
        <w:t>algunos de los</w:t>
      </w:r>
      <w:r>
        <w:rPr>
          <w:lang w:eastAsia="es-GT"/>
        </w:rPr>
        <w:t xml:space="preserve"> puntos de monitoreo, </w:t>
      </w:r>
      <w:r w:rsidR="001C1CB8">
        <w:rPr>
          <w:lang w:eastAsia="es-GT"/>
        </w:rPr>
        <w:t>disminuyeron</w:t>
      </w:r>
      <w:r w:rsidR="00005918">
        <w:rPr>
          <w:lang w:eastAsia="es-GT"/>
        </w:rPr>
        <w:t xml:space="preserve"> </w:t>
      </w:r>
      <w:r w:rsidR="00ED290E">
        <w:rPr>
          <w:lang w:eastAsia="es-GT"/>
        </w:rPr>
        <w:t>levemente</w:t>
      </w:r>
      <w:r w:rsidR="00005918">
        <w:rPr>
          <w:lang w:eastAsia="es-GT"/>
        </w:rPr>
        <w:t xml:space="preserve"> en comparación al</w:t>
      </w:r>
      <w:r w:rsidR="00956BC0">
        <w:rPr>
          <w:lang w:eastAsia="es-GT"/>
        </w:rPr>
        <w:t xml:space="preserve"> mes anterior</w:t>
      </w:r>
      <w:r>
        <w:rPr>
          <w:lang w:eastAsia="es-GT"/>
        </w:rPr>
        <w:t xml:space="preserve">, </w:t>
      </w:r>
      <w:r w:rsidR="00D52E20">
        <w:rPr>
          <w:lang w:eastAsia="es-GT"/>
        </w:rPr>
        <w:t>en</w:t>
      </w:r>
      <w:r w:rsidR="00E71831">
        <w:rPr>
          <w:lang w:eastAsia="es-GT"/>
        </w:rPr>
        <w:t xml:space="preserve"> </w:t>
      </w:r>
      <w:r w:rsidR="00DB4454">
        <w:rPr>
          <w:lang w:eastAsia="es-GT"/>
        </w:rPr>
        <w:t>todos los</w:t>
      </w:r>
      <w:r w:rsidR="00D52E20">
        <w:rPr>
          <w:lang w:eastAsia="es-GT"/>
        </w:rPr>
        <w:t xml:space="preserve"> puntos </w:t>
      </w:r>
      <w:r>
        <w:rPr>
          <w:lang w:eastAsia="es-GT"/>
        </w:rPr>
        <w:t xml:space="preserve">se obtuvieron valores </w:t>
      </w:r>
      <w:r w:rsidR="00D52E20">
        <w:rPr>
          <w:lang w:eastAsia="es-GT"/>
        </w:rPr>
        <w:t>may</w:t>
      </w:r>
      <w:r w:rsidR="00803D67">
        <w:rPr>
          <w:lang w:eastAsia="es-GT"/>
        </w:rPr>
        <w:t>o</w:t>
      </w:r>
      <w:r w:rsidR="008A700A">
        <w:rPr>
          <w:lang w:eastAsia="es-GT"/>
        </w:rPr>
        <w:t>res</w:t>
      </w:r>
      <w:r w:rsidR="00DE4239">
        <w:rPr>
          <w:lang w:eastAsia="es-GT"/>
        </w:rPr>
        <w:t xml:space="preserve"> a</w:t>
      </w:r>
      <w:r w:rsidR="00956BC0">
        <w:rPr>
          <w:lang w:eastAsia="es-GT"/>
        </w:rPr>
        <w:t xml:space="preserve"> 0.</w:t>
      </w:r>
      <w:r w:rsidR="004C73D1">
        <w:rPr>
          <w:lang w:eastAsia="es-GT"/>
        </w:rPr>
        <w:t>1</w:t>
      </w:r>
      <w:r>
        <w:rPr>
          <w:lang w:eastAsia="es-GT"/>
        </w:rPr>
        <w:t xml:space="preserve"> mg/L para fósforo total (PT)</w:t>
      </w:r>
      <w:r w:rsidR="00682BBF">
        <w:rPr>
          <w:lang w:eastAsia="es-GT"/>
        </w:rPr>
        <w:t xml:space="preserve"> (Ver gráfica 1</w:t>
      </w:r>
      <w:r w:rsidR="006604FB">
        <w:rPr>
          <w:lang w:eastAsia="es-GT"/>
        </w:rPr>
        <w:t>5</w:t>
      </w:r>
      <w:r w:rsidR="00682BBF">
        <w:rPr>
          <w:lang w:eastAsia="es-GT"/>
        </w:rPr>
        <w:t>)</w:t>
      </w:r>
      <w:r w:rsidR="00DE4239">
        <w:rPr>
          <w:lang w:eastAsia="es-GT"/>
        </w:rPr>
        <w:t>.</w:t>
      </w:r>
      <w:r w:rsidR="00D12C56">
        <w:rPr>
          <w:lang w:eastAsia="es-GT"/>
        </w:rPr>
        <w:t xml:space="preserve"> Hay que resaltar</w:t>
      </w:r>
      <w:r w:rsidR="00F55988">
        <w:rPr>
          <w:lang w:eastAsia="es-GT"/>
        </w:rPr>
        <w:t xml:space="preserve"> que en comparación al mes anterior </w:t>
      </w:r>
      <w:r w:rsidR="00E71831">
        <w:rPr>
          <w:lang w:eastAsia="es-GT"/>
        </w:rPr>
        <w:t xml:space="preserve">los resultados regresaron a los valores típicos de la época de </w:t>
      </w:r>
      <w:r w:rsidR="00DB4454">
        <w:rPr>
          <w:lang w:eastAsia="es-GT"/>
        </w:rPr>
        <w:t>estiaje</w:t>
      </w:r>
      <w:r w:rsidR="00F55988">
        <w:rPr>
          <w:lang w:eastAsia="es-GT"/>
        </w:rPr>
        <w:t xml:space="preserve"> evidenciándose en el punto de Este y Oeste Centro</w:t>
      </w:r>
      <w:r w:rsidR="00D12C56">
        <w:rPr>
          <w:lang w:eastAsia="es-GT"/>
        </w:rPr>
        <w:t xml:space="preserve"> </w:t>
      </w:r>
      <w:r w:rsidR="00F55988">
        <w:rPr>
          <w:lang w:eastAsia="es-GT"/>
        </w:rPr>
        <w:t>obteniéndose valore</w:t>
      </w:r>
      <w:r w:rsidR="0052038A">
        <w:rPr>
          <w:lang w:eastAsia="es-GT"/>
        </w:rPr>
        <w:t xml:space="preserve">s </w:t>
      </w:r>
      <w:r w:rsidR="003F06A7">
        <w:rPr>
          <w:lang w:eastAsia="es-GT"/>
        </w:rPr>
        <w:t xml:space="preserve">en el </w:t>
      </w:r>
      <w:proofErr w:type="spellStart"/>
      <w:r w:rsidR="003F06A7">
        <w:rPr>
          <w:lang w:eastAsia="es-GT"/>
        </w:rPr>
        <w:t>epilimnion</w:t>
      </w:r>
      <w:proofErr w:type="spellEnd"/>
      <w:r w:rsidR="003F06A7">
        <w:rPr>
          <w:lang w:eastAsia="es-GT"/>
        </w:rPr>
        <w:t xml:space="preserve"> de</w:t>
      </w:r>
      <w:r w:rsidR="0052038A">
        <w:rPr>
          <w:lang w:eastAsia="es-GT"/>
        </w:rPr>
        <w:t xml:space="preserve"> 0.</w:t>
      </w:r>
      <w:r w:rsidR="001C1CB8">
        <w:rPr>
          <w:lang w:eastAsia="es-GT"/>
        </w:rPr>
        <w:t>3333</w:t>
      </w:r>
      <w:r w:rsidR="00C04149">
        <w:rPr>
          <w:lang w:eastAsia="es-GT"/>
        </w:rPr>
        <w:t xml:space="preserve"> </w:t>
      </w:r>
      <w:r w:rsidR="0052038A">
        <w:rPr>
          <w:lang w:eastAsia="es-GT"/>
        </w:rPr>
        <w:t xml:space="preserve">mg/L y </w:t>
      </w:r>
      <w:r w:rsidR="00D52E20">
        <w:rPr>
          <w:lang w:eastAsia="es-GT"/>
        </w:rPr>
        <w:t>0.</w:t>
      </w:r>
      <w:r w:rsidR="00B402A7">
        <w:rPr>
          <w:lang w:eastAsia="es-GT"/>
        </w:rPr>
        <w:t>4</w:t>
      </w:r>
      <w:r w:rsidR="001C1CB8">
        <w:rPr>
          <w:lang w:eastAsia="es-GT"/>
        </w:rPr>
        <w:t>558</w:t>
      </w:r>
      <w:r w:rsidR="00C04149">
        <w:rPr>
          <w:lang w:eastAsia="es-GT"/>
        </w:rPr>
        <w:t xml:space="preserve"> </w:t>
      </w:r>
      <w:r w:rsidR="0052038A">
        <w:rPr>
          <w:lang w:eastAsia="es-GT"/>
        </w:rPr>
        <w:t>mg/L</w:t>
      </w:r>
      <w:r w:rsidR="00B30F20">
        <w:rPr>
          <w:lang w:eastAsia="es-GT"/>
        </w:rPr>
        <w:t xml:space="preserve"> respectivamente</w:t>
      </w:r>
      <w:r w:rsidR="0052038A">
        <w:rPr>
          <w:lang w:eastAsia="es-GT"/>
        </w:rPr>
        <w:t xml:space="preserve">. </w:t>
      </w:r>
      <w:proofErr w:type="spellStart"/>
      <w:r>
        <w:rPr>
          <w:lang w:eastAsia="es-GT"/>
        </w:rPr>
        <w:t>Wetzel</w:t>
      </w:r>
      <w:proofErr w:type="spellEnd"/>
      <w:r>
        <w:rPr>
          <w:lang w:eastAsia="es-GT"/>
        </w:rPr>
        <w:t xml:space="preserve"> (2001) indica que si se obtienen valores de PT </w:t>
      </w:r>
      <w:r w:rsidR="00D52E20">
        <w:rPr>
          <w:lang w:eastAsia="es-GT"/>
        </w:rPr>
        <w:t>may</w:t>
      </w:r>
      <w:r w:rsidR="00803D67">
        <w:rPr>
          <w:lang w:eastAsia="es-GT"/>
        </w:rPr>
        <w:t>o</w:t>
      </w:r>
      <w:r>
        <w:rPr>
          <w:lang w:eastAsia="es-GT"/>
        </w:rPr>
        <w:t xml:space="preserve">res a 0.1 mg/L en el </w:t>
      </w:r>
      <w:proofErr w:type="spellStart"/>
      <w:r>
        <w:rPr>
          <w:lang w:eastAsia="es-GT"/>
        </w:rPr>
        <w:t>epilimnion</w:t>
      </w:r>
      <w:proofErr w:type="spellEnd"/>
      <w:r>
        <w:rPr>
          <w:lang w:eastAsia="es-GT"/>
        </w:rPr>
        <w:t xml:space="preserve">, el cuerpo de agua se puede considerar como </w:t>
      </w:r>
      <w:proofErr w:type="spellStart"/>
      <w:r>
        <w:rPr>
          <w:lang w:eastAsia="es-GT"/>
        </w:rPr>
        <w:t>hipereutrófico</w:t>
      </w:r>
      <w:proofErr w:type="spellEnd"/>
      <w:r>
        <w:rPr>
          <w:lang w:eastAsia="es-GT"/>
        </w:rPr>
        <w:t>.</w:t>
      </w:r>
      <w:r w:rsidR="00682BBF">
        <w:rPr>
          <w:lang w:eastAsia="es-GT"/>
        </w:rPr>
        <w:t xml:space="preserve"> </w:t>
      </w:r>
    </w:p>
    <w:p w14:paraId="1A5268A2" w14:textId="737A646A" w:rsidR="001A25F8" w:rsidRDefault="00682BBF" w:rsidP="00133D9D">
      <w:pPr>
        <w:jc w:val="both"/>
        <w:rPr>
          <w:lang w:eastAsia="es-GT"/>
        </w:rPr>
      </w:pPr>
      <w:r>
        <w:rPr>
          <w:lang w:eastAsia="es-GT"/>
        </w:rPr>
        <w:t xml:space="preserve">Además, los valores </w:t>
      </w:r>
      <w:r w:rsidR="001C1CB8">
        <w:rPr>
          <w:lang w:eastAsia="es-GT"/>
        </w:rPr>
        <w:t>disminuyeron</w:t>
      </w:r>
      <w:r w:rsidR="00826AFD">
        <w:rPr>
          <w:lang w:eastAsia="es-GT"/>
        </w:rPr>
        <w:t xml:space="preserve"> levemente</w:t>
      </w:r>
      <w:r w:rsidR="00DB4454">
        <w:rPr>
          <w:lang w:eastAsia="es-GT"/>
        </w:rPr>
        <w:t xml:space="preserve"> comparados con el mes de </w:t>
      </w:r>
      <w:r w:rsidR="00F521DB">
        <w:rPr>
          <w:lang w:eastAsia="es-GT"/>
        </w:rPr>
        <w:t>enero</w:t>
      </w:r>
      <w:r w:rsidR="00B402A7">
        <w:rPr>
          <w:lang w:eastAsia="es-GT"/>
        </w:rPr>
        <w:t>,</w:t>
      </w:r>
      <w:r>
        <w:rPr>
          <w:lang w:eastAsia="es-GT"/>
        </w:rPr>
        <w:t xml:space="preserve"> </w:t>
      </w:r>
      <w:r w:rsidR="00B402A7">
        <w:rPr>
          <w:lang w:eastAsia="es-GT"/>
        </w:rPr>
        <w:t xml:space="preserve">en el mes anterior </w:t>
      </w:r>
      <w:r>
        <w:rPr>
          <w:lang w:eastAsia="es-GT"/>
        </w:rPr>
        <w:t>se detectaron 0.</w:t>
      </w:r>
      <w:r w:rsidR="00DB4454">
        <w:rPr>
          <w:lang w:eastAsia="es-GT"/>
        </w:rPr>
        <w:t>2</w:t>
      </w:r>
      <w:r w:rsidR="001C1CB8">
        <w:rPr>
          <w:lang w:eastAsia="es-GT"/>
        </w:rPr>
        <w:t>8</w:t>
      </w:r>
      <w:r>
        <w:rPr>
          <w:lang w:eastAsia="es-GT"/>
        </w:rPr>
        <w:t xml:space="preserve"> mg/</w:t>
      </w:r>
      <w:r w:rsidR="00BF5876">
        <w:rPr>
          <w:lang w:eastAsia="es-GT"/>
        </w:rPr>
        <w:t>L en</w:t>
      </w:r>
      <w:r w:rsidR="00460199">
        <w:rPr>
          <w:lang w:eastAsia="es-GT"/>
        </w:rPr>
        <w:t xml:space="preserve"> </w:t>
      </w:r>
      <w:r w:rsidR="00CE105F">
        <w:rPr>
          <w:lang w:eastAsia="es-GT"/>
        </w:rPr>
        <w:t>Bahía Playa de Oro</w:t>
      </w:r>
      <w:r w:rsidR="00460199">
        <w:rPr>
          <w:lang w:eastAsia="es-GT"/>
        </w:rPr>
        <w:t xml:space="preserve"> </w:t>
      </w:r>
      <w:r>
        <w:rPr>
          <w:lang w:eastAsia="es-GT"/>
        </w:rPr>
        <w:t xml:space="preserve">y en este </w:t>
      </w:r>
      <w:r w:rsidR="007A5837">
        <w:rPr>
          <w:lang w:eastAsia="es-GT"/>
        </w:rPr>
        <w:t>mes</w:t>
      </w:r>
      <w:r>
        <w:rPr>
          <w:lang w:eastAsia="es-GT"/>
        </w:rPr>
        <w:t xml:space="preserve"> </w:t>
      </w:r>
      <w:r w:rsidR="000C20BD">
        <w:rPr>
          <w:lang w:eastAsia="es-GT"/>
        </w:rPr>
        <w:t>se detectaron</w:t>
      </w:r>
      <w:r w:rsidR="00232D83">
        <w:rPr>
          <w:lang w:eastAsia="es-GT"/>
        </w:rPr>
        <w:t xml:space="preserve"> </w:t>
      </w:r>
      <w:r w:rsidR="00E2021B">
        <w:rPr>
          <w:lang w:eastAsia="es-GT"/>
        </w:rPr>
        <w:t>0.</w:t>
      </w:r>
      <w:r w:rsidR="00E71831">
        <w:rPr>
          <w:lang w:eastAsia="es-GT"/>
        </w:rPr>
        <w:t>2</w:t>
      </w:r>
      <w:r w:rsidR="001C1CB8">
        <w:rPr>
          <w:lang w:eastAsia="es-GT"/>
        </w:rPr>
        <w:t>0</w:t>
      </w:r>
      <w:r>
        <w:rPr>
          <w:lang w:eastAsia="es-GT"/>
        </w:rPr>
        <w:t xml:space="preserve"> mg/L, </w:t>
      </w:r>
      <w:r w:rsidR="00CE105F">
        <w:rPr>
          <w:lang w:eastAsia="es-GT"/>
        </w:rPr>
        <w:t xml:space="preserve">lo que </w:t>
      </w:r>
      <w:r w:rsidR="00DB4454">
        <w:rPr>
          <w:lang w:eastAsia="es-GT"/>
        </w:rPr>
        <w:t>no afecta a la vida que allí se encuentra.</w:t>
      </w:r>
    </w:p>
    <w:p w14:paraId="30F44145" w14:textId="386D6F11" w:rsidR="007778EA" w:rsidRPr="007778EA" w:rsidRDefault="007778EA" w:rsidP="007778EA">
      <w:pPr>
        <w:spacing w:after="0"/>
        <w:jc w:val="center"/>
        <w:rPr>
          <w:b/>
          <w:bCs/>
          <w:sz w:val="20"/>
          <w:szCs w:val="20"/>
          <w:lang w:eastAsia="es-GT"/>
        </w:rPr>
      </w:pPr>
      <w:r w:rsidRPr="007778EA">
        <w:rPr>
          <w:b/>
          <w:bCs/>
          <w:sz w:val="20"/>
          <w:szCs w:val="20"/>
          <w:lang w:eastAsia="es-GT"/>
        </w:rPr>
        <w:t xml:space="preserve">Gráfica 15: Valores de fósforo total (PT), ortofosfatos (PO4-P) y fósforo total disuelto (PTD) detectados en cinco puntos de monitoreo del lago de Amatitlán durante el mes de </w:t>
      </w:r>
      <w:r w:rsidR="00F521DB">
        <w:rPr>
          <w:rFonts w:cstheme="minorHAnsi"/>
          <w:b/>
          <w:bCs/>
          <w:sz w:val="20"/>
          <w:szCs w:val="20"/>
        </w:rPr>
        <w:t>febrero</w:t>
      </w:r>
      <w:r w:rsidRPr="007778EA">
        <w:rPr>
          <w:b/>
          <w:bCs/>
          <w:sz w:val="20"/>
          <w:szCs w:val="20"/>
          <w:lang w:eastAsia="es-GT"/>
        </w:rPr>
        <w:t xml:space="preserve">, </w:t>
      </w:r>
      <w:r w:rsidR="00623CE5">
        <w:rPr>
          <w:b/>
          <w:bCs/>
          <w:sz w:val="20"/>
          <w:szCs w:val="20"/>
          <w:lang w:eastAsia="es-GT"/>
        </w:rPr>
        <w:t>2023</w:t>
      </w:r>
      <w:r w:rsidRPr="007778EA">
        <w:rPr>
          <w:b/>
          <w:bCs/>
          <w:sz w:val="20"/>
          <w:szCs w:val="20"/>
          <w:lang w:eastAsia="es-GT"/>
        </w:rPr>
        <w:t>.</w:t>
      </w:r>
    </w:p>
    <w:p w14:paraId="4647956C" w14:textId="4FBF3F50" w:rsidR="00DA5E50" w:rsidRDefault="00D671C8" w:rsidP="007778EA">
      <w:pPr>
        <w:spacing w:after="0"/>
        <w:jc w:val="center"/>
        <w:rPr>
          <w:lang w:eastAsia="es-GT"/>
        </w:rPr>
      </w:pPr>
      <w:r>
        <w:rPr>
          <w:noProof/>
        </w:rPr>
        <w:drawing>
          <wp:inline distT="0" distB="0" distL="0" distR="0" wp14:anchorId="76ECCCA1" wp14:editId="73067F81">
            <wp:extent cx="5923722" cy="3387255"/>
            <wp:effectExtent l="0" t="0" r="1270" b="3810"/>
            <wp:docPr id="27" name="Gráfico 27">
              <a:extLst xmlns:a="http://schemas.openxmlformats.org/drawingml/2006/main">
                <a:ext uri="{FF2B5EF4-FFF2-40B4-BE49-F238E27FC236}">
                  <a16:creationId xmlns:a16="http://schemas.microsoft.com/office/drawing/2014/main" id="{E36750E1-21F7-49F6-B26D-140F499160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0B93621A" w14:textId="6AAA0BCB" w:rsidR="00D20AEF" w:rsidRPr="007778EA" w:rsidRDefault="00BB1A41" w:rsidP="007778EA">
      <w:pPr>
        <w:spacing w:after="0"/>
        <w:mirrorIndents/>
        <w:jc w:val="center"/>
        <w:rPr>
          <w:rFonts w:cstheme="minorHAnsi"/>
          <w:b/>
          <w:bCs/>
          <w:sz w:val="18"/>
          <w:szCs w:val="18"/>
        </w:rPr>
      </w:pPr>
      <w:bookmarkStart w:id="26" w:name="_Hlk70812837"/>
      <w:r w:rsidRPr="007778EA">
        <w:rPr>
          <w:rFonts w:cstheme="minorHAnsi"/>
          <w:b/>
          <w:bCs/>
          <w:sz w:val="18"/>
          <w:szCs w:val="18"/>
        </w:rPr>
        <w:t xml:space="preserve">Fuente: División de control, calidad ambiental y manejo de lagos, </w:t>
      </w:r>
      <w:r w:rsidR="00623CE5">
        <w:rPr>
          <w:rFonts w:cstheme="minorHAnsi"/>
          <w:b/>
          <w:bCs/>
          <w:sz w:val="18"/>
          <w:szCs w:val="18"/>
        </w:rPr>
        <w:t>2023</w:t>
      </w:r>
      <w:r w:rsidRPr="007778EA">
        <w:rPr>
          <w:rFonts w:cstheme="minorHAnsi"/>
          <w:b/>
          <w:bCs/>
          <w:sz w:val="18"/>
          <w:szCs w:val="18"/>
        </w:rPr>
        <w:t>.</w:t>
      </w:r>
      <w:bookmarkEnd w:id="26"/>
    </w:p>
    <w:p w14:paraId="72B9022C" w14:textId="66DB5FC8" w:rsidR="00CC534C" w:rsidRPr="007778EA" w:rsidRDefault="00CC534C" w:rsidP="00EF6B94">
      <w:pPr>
        <w:pStyle w:val="Ttulo4"/>
        <w:numPr>
          <w:ilvl w:val="0"/>
          <w:numId w:val="26"/>
        </w:numPr>
        <w:spacing w:before="0"/>
        <w:rPr>
          <w:rFonts w:asciiTheme="minorHAnsi" w:hAnsiTheme="minorHAnsi" w:cstheme="minorHAnsi"/>
          <w:b/>
          <w:color w:val="auto"/>
          <w:sz w:val="24"/>
        </w:rPr>
      </w:pPr>
      <w:r w:rsidRPr="007778EA">
        <w:rPr>
          <w:rFonts w:asciiTheme="minorHAnsi" w:hAnsiTheme="minorHAnsi" w:cstheme="minorHAnsi"/>
          <w:b/>
          <w:i w:val="0"/>
          <w:iCs w:val="0"/>
          <w:color w:val="auto"/>
          <w:sz w:val="24"/>
        </w:rPr>
        <w:lastRenderedPageBreak/>
        <w:t>Nitrógeno Total (NT), Nitrógeno de nitrato (NO</w:t>
      </w:r>
      <w:r w:rsidRPr="007778EA">
        <w:rPr>
          <w:rFonts w:asciiTheme="minorHAnsi" w:hAnsiTheme="minorHAnsi" w:cstheme="minorHAnsi"/>
          <w:b/>
          <w:i w:val="0"/>
          <w:iCs w:val="0"/>
          <w:color w:val="auto"/>
          <w:sz w:val="24"/>
          <w:vertAlign w:val="subscript"/>
        </w:rPr>
        <w:t>3</w:t>
      </w:r>
      <w:r w:rsidRPr="007778EA">
        <w:rPr>
          <w:rFonts w:asciiTheme="minorHAnsi" w:hAnsiTheme="minorHAnsi" w:cstheme="minorHAnsi"/>
          <w:b/>
          <w:i w:val="0"/>
          <w:iCs w:val="0"/>
          <w:color w:val="auto"/>
          <w:sz w:val="24"/>
        </w:rPr>
        <w:t>-N), Nitrógeno de nitrito (NO</w:t>
      </w:r>
      <w:r w:rsidRPr="007778EA">
        <w:rPr>
          <w:rFonts w:asciiTheme="minorHAnsi" w:hAnsiTheme="minorHAnsi" w:cstheme="minorHAnsi"/>
          <w:b/>
          <w:i w:val="0"/>
          <w:iCs w:val="0"/>
          <w:color w:val="auto"/>
          <w:sz w:val="24"/>
          <w:vertAlign w:val="subscript"/>
        </w:rPr>
        <w:t>2</w:t>
      </w:r>
      <w:r w:rsidRPr="007778EA">
        <w:rPr>
          <w:rFonts w:asciiTheme="minorHAnsi" w:hAnsiTheme="minorHAnsi" w:cstheme="minorHAnsi"/>
          <w:b/>
          <w:i w:val="0"/>
          <w:iCs w:val="0"/>
          <w:color w:val="auto"/>
          <w:sz w:val="24"/>
        </w:rPr>
        <w:t>-N) y de amonio (NH</w:t>
      </w:r>
      <w:r w:rsidRPr="007778EA">
        <w:rPr>
          <w:rFonts w:asciiTheme="minorHAnsi" w:hAnsiTheme="minorHAnsi" w:cstheme="minorHAnsi"/>
          <w:b/>
          <w:i w:val="0"/>
          <w:iCs w:val="0"/>
          <w:color w:val="auto"/>
          <w:sz w:val="24"/>
          <w:vertAlign w:val="subscript"/>
        </w:rPr>
        <w:t>4</w:t>
      </w:r>
      <w:r w:rsidRPr="007778EA">
        <w:rPr>
          <w:rFonts w:asciiTheme="minorHAnsi" w:hAnsiTheme="minorHAnsi" w:cstheme="minorHAnsi"/>
          <w:b/>
          <w:i w:val="0"/>
          <w:iCs w:val="0"/>
          <w:color w:val="auto"/>
          <w:sz w:val="24"/>
        </w:rPr>
        <w:t>-N)</w:t>
      </w:r>
      <w:r w:rsidR="00EF6B94">
        <w:rPr>
          <w:rFonts w:asciiTheme="minorHAnsi" w:hAnsiTheme="minorHAnsi" w:cstheme="minorHAnsi"/>
          <w:b/>
          <w:i w:val="0"/>
          <w:iCs w:val="0"/>
          <w:color w:val="auto"/>
          <w:sz w:val="24"/>
        </w:rPr>
        <w:t>:</w:t>
      </w:r>
    </w:p>
    <w:p w14:paraId="702165E9" w14:textId="195E69E2" w:rsidR="00CC534C" w:rsidRDefault="001B543C" w:rsidP="00073A07">
      <w:pPr>
        <w:jc w:val="both"/>
        <w:rPr>
          <w:lang w:eastAsia="es-GT"/>
        </w:rPr>
      </w:pPr>
      <w:r>
        <w:rPr>
          <w:lang w:eastAsia="es-GT"/>
        </w:rPr>
        <w:t>El nitrógeno es otro de los elementos más importantes en los ecosistemas acuáticos ya que se encuentra en varias macromoléculas esenciales para el desarrollo de los organismos, como proteínas, nucleótidos, etc. En l</w:t>
      </w:r>
      <w:r w:rsidR="00F01C60">
        <w:rPr>
          <w:lang w:eastAsia="es-GT"/>
        </w:rPr>
        <w:t>agos</w:t>
      </w:r>
      <w:r>
        <w:rPr>
          <w:lang w:eastAsia="es-GT"/>
        </w:rPr>
        <w:t xml:space="preserve"> pueden encontrarse en varias formas</w:t>
      </w:r>
      <w:r w:rsidR="00DE4239">
        <w:rPr>
          <w:lang w:eastAsia="es-GT"/>
        </w:rPr>
        <w:t>,</w:t>
      </w:r>
      <w:r>
        <w:rPr>
          <w:lang w:eastAsia="es-GT"/>
        </w:rPr>
        <w:t xml:space="preserve"> </w:t>
      </w:r>
      <w:r w:rsidR="00FB1619">
        <w:rPr>
          <w:lang w:eastAsia="es-GT"/>
        </w:rPr>
        <w:t xml:space="preserve">tales </w:t>
      </w:r>
      <w:r>
        <w:rPr>
          <w:lang w:eastAsia="es-GT"/>
        </w:rPr>
        <w:t>como: amonio (NH4-N), nitritos (N02-N) y nitratos (N03-N)</w:t>
      </w:r>
      <w:r w:rsidR="00F01C60">
        <w:rPr>
          <w:lang w:eastAsia="es-GT"/>
        </w:rPr>
        <w:t>, siendo algunas fuentes de nitrógeno la precipitación (que cae directamente al lago), la fijación de nitrógeno, escorrentía superficial, etc. (</w:t>
      </w:r>
      <w:proofErr w:type="spellStart"/>
      <w:r w:rsidR="00F01C60">
        <w:rPr>
          <w:lang w:eastAsia="es-GT"/>
        </w:rPr>
        <w:t>Wetzel</w:t>
      </w:r>
      <w:proofErr w:type="spellEnd"/>
      <w:r w:rsidR="00F01C60">
        <w:rPr>
          <w:lang w:eastAsia="es-GT"/>
        </w:rPr>
        <w:t>, 2001).</w:t>
      </w:r>
    </w:p>
    <w:p w14:paraId="26AA2028" w14:textId="2E8DD075" w:rsidR="009A4236" w:rsidRDefault="0037242B" w:rsidP="00073A07">
      <w:pPr>
        <w:jc w:val="both"/>
        <w:rPr>
          <w:lang w:eastAsia="es-GT"/>
        </w:rPr>
      </w:pPr>
      <w:r>
        <w:rPr>
          <w:lang w:eastAsia="es-GT"/>
        </w:rPr>
        <w:t>En este mes l</w:t>
      </w:r>
      <w:r w:rsidR="00364E0B">
        <w:rPr>
          <w:lang w:eastAsia="es-GT"/>
        </w:rPr>
        <w:t xml:space="preserve">os valores de nitrógeno total (NT) registrados </w:t>
      </w:r>
      <w:r>
        <w:rPr>
          <w:lang w:eastAsia="es-GT"/>
        </w:rPr>
        <w:t xml:space="preserve">tuvieron </w:t>
      </w:r>
      <w:r w:rsidR="003603AA">
        <w:rPr>
          <w:lang w:eastAsia="es-GT"/>
        </w:rPr>
        <w:t xml:space="preserve">un </w:t>
      </w:r>
      <w:r w:rsidR="003C5032">
        <w:rPr>
          <w:lang w:eastAsia="es-GT"/>
        </w:rPr>
        <w:t>descenso</w:t>
      </w:r>
      <w:r w:rsidR="00ED1E7F">
        <w:rPr>
          <w:lang w:eastAsia="es-GT"/>
        </w:rPr>
        <w:t xml:space="preserve"> </w:t>
      </w:r>
      <w:r w:rsidR="007C0FF7">
        <w:rPr>
          <w:lang w:eastAsia="es-GT"/>
        </w:rPr>
        <w:t>en comparación</w:t>
      </w:r>
      <w:r w:rsidR="00364E0B">
        <w:rPr>
          <w:lang w:eastAsia="es-GT"/>
        </w:rPr>
        <w:t xml:space="preserve"> </w:t>
      </w:r>
      <w:r w:rsidR="00796C22">
        <w:rPr>
          <w:lang w:eastAsia="es-GT"/>
        </w:rPr>
        <w:t>de los</w:t>
      </w:r>
      <w:r w:rsidR="00364E0B">
        <w:rPr>
          <w:lang w:eastAsia="es-GT"/>
        </w:rPr>
        <w:t xml:space="preserve"> puntos de monitoreo de NT s</w:t>
      </w:r>
      <w:r w:rsidR="00631FA2">
        <w:rPr>
          <w:lang w:eastAsia="es-GT"/>
        </w:rPr>
        <w:t xml:space="preserve">uperficial reportados para </w:t>
      </w:r>
      <w:r w:rsidR="00F521DB">
        <w:rPr>
          <w:lang w:eastAsia="es-GT"/>
        </w:rPr>
        <w:t>enero</w:t>
      </w:r>
      <w:r w:rsidR="00990A1E">
        <w:rPr>
          <w:lang w:eastAsia="es-GT"/>
        </w:rPr>
        <w:t xml:space="preserve">, principalmente en </w:t>
      </w:r>
      <w:r w:rsidR="004D78D6">
        <w:rPr>
          <w:lang w:eastAsia="es-GT"/>
        </w:rPr>
        <w:t>los</w:t>
      </w:r>
      <w:r w:rsidR="00990A1E">
        <w:rPr>
          <w:lang w:eastAsia="es-GT"/>
        </w:rPr>
        <w:t xml:space="preserve"> punto</w:t>
      </w:r>
      <w:r w:rsidR="004D78D6">
        <w:rPr>
          <w:lang w:eastAsia="es-GT"/>
        </w:rPr>
        <w:t>s</w:t>
      </w:r>
      <w:r w:rsidR="00364E0B">
        <w:rPr>
          <w:lang w:eastAsia="es-GT"/>
        </w:rPr>
        <w:t xml:space="preserve"> </w:t>
      </w:r>
      <w:r w:rsidR="00FA197B">
        <w:rPr>
          <w:lang w:eastAsia="es-GT"/>
        </w:rPr>
        <w:t>Este y</w:t>
      </w:r>
      <w:r w:rsidR="004D78D6">
        <w:rPr>
          <w:lang w:eastAsia="es-GT"/>
        </w:rPr>
        <w:t xml:space="preserve"> Oeste Centro</w:t>
      </w:r>
      <w:r w:rsidR="00796C22">
        <w:rPr>
          <w:lang w:eastAsia="es-GT"/>
        </w:rPr>
        <w:t xml:space="preserve">. </w:t>
      </w:r>
      <w:r w:rsidR="00AC381D">
        <w:rPr>
          <w:lang w:eastAsia="es-GT"/>
        </w:rPr>
        <w:t xml:space="preserve">Los valores </w:t>
      </w:r>
      <w:r w:rsidR="00796C22">
        <w:rPr>
          <w:lang w:eastAsia="es-GT"/>
        </w:rPr>
        <w:t>obtenido</w:t>
      </w:r>
      <w:r w:rsidR="00AC381D">
        <w:rPr>
          <w:lang w:eastAsia="es-GT"/>
        </w:rPr>
        <w:t>s</w:t>
      </w:r>
      <w:r w:rsidR="00796C22">
        <w:rPr>
          <w:lang w:eastAsia="es-GT"/>
        </w:rPr>
        <w:t xml:space="preserve"> </w:t>
      </w:r>
      <w:r w:rsidR="005C6A52">
        <w:rPr>
          <w:lang w:eastAsia="es-GT"/>
        </w:rPr>
        <w:t>registrados fueron de</w:t>
      </w:r>
      <w:r w:rsidR="009A4236">
        <w:rPr>
          <w:lang w:eastAsia="es-GT"/>
        </w:rPr>
        <w:t xml:space="preserve"> </w:t>
      </w:r>
      <w:r w:rsidR="003C5032">
        <w:rPr>
          <w:lang w:eastAsia="es-GT"/>
        </w:rPr>
        <w:t>2</w:t>
      </w:r>
      <w:r w:rsidR="00826AFD">
        <w:rPr>
          <w:lang w:eastAsia="es-GT"/>
        </w:rPr>
        <w:t>.</w:t>
      </w:r>
      <w:r w:rsidR="003C5032">
        <w:rPr>
          <w:lang w:eastAsia="es-GT"/>
        </w:rPr>
        <w:t>71</w:t>
      </w:r>
      <w:r w:rsidR="00AC381D">
        <w:rPr>
          <w:lang w:eastAsia="es-GT"/>
        </w:rPr>
        <w:t xml:space="preserve"> </w:t>
      </w:r>
      <w:r w:rsidR="004D78D6">
        <w:rPr>
          <w:lang w:eastAsia="es-GT"/>
        </w:rPr>
        <w:t xml:space="preserve">y </w:t>
      </w:r>
      <w:r w:rsidR="003C5032">
        <w:rPr>
          <w:lang w:eastAsia="es-GT"/>
        </w:rPr>
        <w:t>4</w:t>
      </w:r>
      <w:r w:rsidR="004D78D6">
        <w:rPr>
          <w:lang w:eastAsia="es-GT"/>
        </w:rPr>
        <w:t>.</w:t>
      </w:r>
      <w:r w:rsidR="003C5032">
        <w:rPr>
          <w:lang w:eastAsia="es-GT"/>
        </w:rPr>
        <w:t>04</w:t>
      </w:r>
      <w:r w:rsidR="004D78D6">
        <w:rPr>
          <w:lang w:eastAsia="es-GT"/>
        </w:rPr>
        <w:t xml:space="preserve"> </w:t>
      </w:r>
      <w:r w:rsidR="00AC381D">
        <w:rPr>
          <w:lang w:eastAsia="es-GT"/>
        </w:rPr>
        <w:t>mg/L</w:t>
      </w:r>
      <w:r w:rsidR="006F2219">
        <w:rPr>
          <w:lang w:eastAsia="es-GT"/>
        </w:rPr>
        <w:t>,</w:t>
      </w:r>
      <w:r w:rsidR="009A4236">
        <w:rPr>
          <w:lang w:eastAsia="es-GT"/>
        </w:rPr>
        <w:t xml:space="preserve"> </w:t>
      </w:r>
      <w:r w:rsidR="006F2219">
        <w:rPr>
          <w:lang w:eastAsia="es-GT"/>
        </w:rPr>
        <w:t>c</w:t>
      </w:r>
      <w:r w:rsidR="009A4236">
        <w:rPr>
          <w:lang w:eastAsia="es-GT"/>
        </w:rPr>
        <w:t xml:space="preserve">on respecto al mes </w:t>
      </w:r>
      <w:r w:rsidR="009E0B2A">
        <w:rPr>
          <w:lang w:eastAsia="es-GT"/>
        </w:rPr>
        <w:t xml:space="preserve">de </w:t>
      </w:r>
      <w:r w:rsidR="00F521DB">
        <w:rPr>
          <w:lang w:eastAsia="es-GT"/>
        </w:rPr>
        <w:t>enero</w:t>
      </w:r>
      <w:r w:rsidR="005C6A52">
        <w:rPr>
          <w:lang w:eastAsia="es-GT"/>
        </w:rPr>
        <w:t>.</w:t>
      </w:r>
      <w:r w:rsidR="00117BC6">
        <w:rPr>
          <w:lang w:eastAsia="es-GT"/>
        </w:rPr>
        <w:t xml:space="preserve"> Conforme se va </w:t>
      </w:r>
      <w:r w:rsidR="00BF5876">
        <w:rPr>
          <w:lang w:eastAsia="es-GT"/>
        </w:rPr>
        <w:t>descendiendo</w:t>
      </w:r>
      <w:r w:rsidR="00117BC6">
        <w:rPr>
          <w:lang w:eastAsia="es-GT"/>
        </w:rPr>
        <w:t xml:space="preserve"> en la columna de agua el nitrógeno va en aumento debido a la descomposición de la materia en el fondo del lago.</w:t>
      </w:r>
    </w:p>
    <w:p w14:paraId="2E061AF5" w14:textId="5532F4F4" w:rsidR="009B43B7" w:rsidRDefault="009B43B7" w:rsidP="00073A07">
      <w:pPr>
        <w:jc w:val="both"/>
        <w:rPr>
          <w:lang w:eastAsia="es-GT"/>
        </w:rPr>
      </w:pPr>
      <w:r w:rsidRPr="009B43B7">
        <w:rPr>
          <w:lang w:eastAsia="es-GT"/>
        </w:rPr>
        <w:t xml:space="preserve">Los compuestos de nitrógeno y fósforo son nutrientes críticos para los organismos que dependen directamente del suelo y en últimas para la cadena trófica. Dichos nutrientes determinan el desarrollo </w:t>
      </w:r>
      <w:r>
        <w:rPr>
          <w:lang w:eastAsia="es-GT"/>
        </w:rPr>
        <w:t xml:space="preserve">de </w:t>
      </w:r>
      <w:r w:rsidRPr="009B43B7">
        <w:rPr>
          <w:lang w:eastAsia="es-GT"/>
        </w:rPr>
        <w:t>cultivos y productividad de los ecosistemas. Se requiere del entendimiento de los factores que afectan los procesos naturales y los mecanismos bióticos y abióticos involucrados con las pérdidas y disponibilidad del N y P, para el desarrollo de prácticas de manejo tendientes a su uso eficiente en la nutrición vegetal, como también para reducir los efectos adversos de algunas prácticas agrícolas sobre la calidad del suelo y el agua.</w:t>
      </w:r>
    </w:p>
    <w:p w14:paraId="647B94CD" w14:textId="4C243C09" w:rsidR="00D03E94" w:rsidRDefault="00E17262" w:rsidP="00073A07">
      <w:pPr>
        <w:jc w:val="both"/>
        <w:rPr>
          <w:lang w:eastAsia="es-GT"/>
        </w:rPr>
      </w:pPr>
      <w:r>
        <w:rPr>
          <w:lang w:eastAsia="es-GT"/>
        </w:rPr>
        <w:t xml:space="preserve">En cuanto al amonio (NH4-N), se detectó </w:t>
      </w:r>
      <w:r w:rsidR="00875218">
        <w:rPr>
          <w:lang w:eastAsia="es-GT"/>
        </w:rPr>
        <w:t>que los valor</w:t>
      </w:r>
      <w:r w:rsidR="000605DA">
        <w:rPr>
          <w:lang w:eastAsia="es-GT"/>
        </w:rPr>
        <w:t>es reflejados</w:t>
      </w:r>
      <w:r w:rsidR="00304305">
        <w:rPr>
          <w:lang w:eastAsia="es-GT"/>
        </w:rPr>
        <w:t xml:space="preserve"> a profundidad</w:t>
      </w:r>
      <w:r w:rsidR="00B54093">
        <w:rPr>
          <w:lang w:eastAsia="es-GT"/>
        </w:rPr>
        <w:t xml:space="preserve"> son de un máximo </w:t>
      </w:r>
      <w:r w:rsidR="00BF5876">
        <w:rPr>
          <w:lang w:eastAsia="es-GT"/>
        </w:rPr>
        <w:t xml:space="preserve">de </w:t>
      </w:r>
      <w:r w:rsidR="003C5032">
        <w:rPr>
          <w:lang w:eastAsia="es-GT"/>
        </w:rPr>
        <w:t>3</w:t>
      </w:r>
      <w:r w:rsidR="00BF5876">
        <w:rPr>
          <w:lang w:eastAsia="es-GT"/>
        </w:rPr>
        <w:t>.</w:t>
      </w:r>
      <w:r w:rsidR="003C5032">
        <w:rPr>
          <w:lang w:eastAsia="es-GT"/>
        </w:rPr>
        <w:t>06</w:t>
      </w:r>
      <w:r w:rsidR="00875218">
        <w:rPr>
          <w:lang w:eastAsia="es-GT"/>
        </w:rPr>
        <w:t xml:space="preserve"> mg/L</w:t>
      </w:r>
      <w:r w:rsidR="00344FF9">
        <w:rPr>
          <w:lang w:eastAsia="es-GT"/>
        </w:rPr>
        <w:t xml:space="preserve"> en el punto de </w:t>
      </w:r>
      <w:r w:rsidR="00197393">
        <w:rPr>
          <w:lang w:eastAsia="es-GT"/>
        </w:rPr>
        <w:t>O</w:t>
      </w:r>
      <w:r w:rsidR="00D55354">
        <w:rPr>
          <w:lang w:eastAsia="es-GT"/>
        </w:rPr>
        <w:t>ste</w:t>
      </w:r>
      <w:r w:rsidR="00344FF9">
        <w:rPr>
          <w:lang w:eastAsia="es-GT"/>
        </w:rPr>
        <w:t xml:space="preserve"> Centro</w:t>
      </w:r>
      <w:r w:rsidR="006F2219">
        <w:rPr>
          <w:lang w:eastAsia="es-GT"/>
        </w:rPr>
        <w:t xml:space="preserve">, </w:t>
      </w:r>
      <w:r w:rsidR="00304305">
        <w:rPr>
          <w:lang w:eastAsia="es-GT"/>
        </w:rPr>
        <w:t xml:space="preserve">en comparación de la capa superficial que los valores reflejados </w:t>
      </w:r>
      <w:r w:rsidR="002D1440">
        <w:rPr>
          <w:lang w:eastAsia="es-GT"/>
        </w:rPr>
        <w:t xml:space="preserve">son </w:t>
      </w:r>
      <w:r w:rsidR="00197393">
        <w:rPr>
          <w:lang w:eastAsia="es-GT"/>
        </w:rPr>
        <w:t>mayores</w:t>
      </w:r>
      <w:r w:rsidR="002D1440">
        <w:rPr>
          <w:lang w:eastAsia="es-GT"/>
        </w:rPr>
        <w:t xml:space="preserve"> </w:t>
      </w:r>
      <w:r w:rsidR="00D83BA3">
        <w:rPr>
          <w:lang w:eastAsia="es-GT"/>
        </w:rPr>
        <w:t>al</w:t>
      </w:r>
      <w:r w:rsidR="00304305">
        <w:rPr>
          <w:lang w:eastAsia="es-GT"/>
        </w:rPr>
        <w:t xml:space="preserve"> l</w:t>
      </w:r>
      <w:r w:rsidR="008913C7">
        <w:rPr>
          <w:lang w:eastAsia="es-GT"/>
        </w:rPr>
        <w:t>í</w:t>
      </w:r>
      <w:r w:rsidR="00304305">
        <w:rPr>
          <w:lang w:eastAsia="es-GT"/>
        </w:rPr>
        <w:t>m</w:t>
      </w:r>
      <w:r w:rsidR="008913C7">
        <w:rPr>
          <w:lang w:eastAsia="es-GT"/>
        </w:rPr>
        <w:t>i</w:t>
      </w:r>
      <w:r w:rsidR="00304305">
        <w:rPr>
          <w:lang w:eastAsia="es-GT"/>
        </w:rPr>
        <w:t xml:space="preserve">te de detección </w:t>
      </w:r>
      <w:r w:rsidR="000E3EBD">
        <w:rPr>
          <w:lang w:eastAsia="es-GT"/>
        </w:rPr>
        <w:t>2.05</w:t>
      </w:r>
      <w:r w:rsidR="00824C31">
        <w:rPr>
          <w:lang w:eastAsia="es-GT"/>
        </w:rPr>
        <w:t xml:space="preserve"> </w:t>
      </w:r>
      <w:r w:rsidR="00304305">
        <w:rPr>
          <w:lang w:eastAsia="es-GT"/>
        </w:rPr>
        <w:t xml:space="preserve">mg/L. </w:t>
      </w:r>
      <w:r>
        <w:rPr>
          <w:lang w:eastAsia="es-GT"/>
        </w:rPr>
        <w:t xml:space="preserve">Esto se </w:t>
      </w:r>
      <w:r w:rsidR="00D434AE">
        <w:rPr>
          <w:lang w:eastAsia="es-GT"/>
        </w:rPr>
        <w:t>puede deber</w:t>
      </w:r>
      <w:r>
        <w:rPr>
          <w:lang w:eastAsia="es-GT"/>
        </w:rPr>
        <w:t xml:space="preserve"> por </w:t>
      </w:r>
      <w:r w:rsidR="00875218">
        <w:rPr>
          <w:lang w:eastAsia="es-GT"/>
        </w:rPr>
        <w:t xml:space="preserve">el </w:t>
      </w:r>
      <w:r w:rsidR="00032B36">
        <w:rPr>
          <w:lang w:eastAsia="es-GT"/>
        </w:rPr>
        <w:t>aumento</w:t>
      </w:r>
      <w:r w:rsidR="00B54093">
        <w:rPr>
          <w:lang w:eastAsia="es-GT"/>
        </w:rPr>
        <w:t xml:space="preserve"> </w:t>
      </w:r>
      <w:r w:rsidR="002D1440">
        <w:rPr>
          <w:lang w:eastAsia="es-GT"/>
        </w:rPr>
        <w:t>de la</w:t>
      </w:r>
      <w:r w:rsidR="00032B36">
        <w:rPr>
          <w:lang w:eastAsia="es-GT"/>
        </w:rPr>
        <w:t xml:space="preserve"> </w:t>
      </w:r>
      <w:r w:rsidR="00BF5876">
        <w:rPr>
          <w:lang w:eastAsia="es-GT"/>
        </w:rPr>
        <w:t>concentración</w:t>
      </w:r>
      <w:r w:rsidR="00875218">
        <w:rPr>
          <w:lang w:eastAsia="es-GT"/>
        </w:rPr>
        <w:t xml:space="preserve"> </w:t>
      </w:r>
      <w:r w:rsidR="002D1440">
        <w:rPr>
          <w:lang w:eastAsia="es-GT"/>
        </w:rPr>
        <w:t xml:space="preserve">y </w:t>
      </w:r>
      <w:r w:rsidR="0013653B">
        <w:rPr>
          <w:lang w:eastAsia="es-GT"/>
        </w:rPr>
        <w:t>disminución del</w:t>
      </w:r>
      <w:r w:rsidR="00304305">
        <w:rPr>
          <w:lang w:eastAsia="es-GT"/>
        </w:rPr>
        <w:t xml:space="preserve"> caudal del </w:t>
      </w:r>
      <w:r w:rsidR="008913C7">
        <w:rPr>
          <w:lang w:eastAsia="es-GT"/>
        </w:rPr>
        <w:t>rí</w:t>
      </w:r>
      <w:r w:rsidR="00304305">
        <w:rPr>
          <w:lang w:eastAsia="es-GT"/>
        </w:rPr>
        <w:t>o Villalobos y al arrastre que este mismo hace directo al lago</w:t>
      </w:r>
      <w:r w:rsidR="00E04C3A">
        <w:rPr>
          <w:lang w:eastAsia="es-GT"/>
        </w:rPr>
        <w:t>.</w:t>
      </w:r>
      <w:r w:rsidR="0064515C">
        <w:rPr>
          <w:lang w:eastAsia="es-GT"/>
        </w:rPr>
        <w:t xml:space="preserve"> Altas cantidades de NH4-N pueden ser peligrosas para los organismos acuáticos debido a que se vuelve difícil tratar de excretarlo, dando lugar a una acumulación tóxica en los tejidos y sangre, y posteriormente la muerte del organismo (</w:t>
      </w:r>
      <w:proofErr w:type="spellStart"/>
      <w:r w:rsidR="0064515C">
        <w:rPr>
          <w:lang w:eastAsia="es-GT"/>
        </w:rPr>
        <w:t>Huff</w:t>
      </w:r>
      <w:proofErr w:type="spellEnd"/>
      <w:r w:rsidR="0064515C">
        <w:rPr>
          <w:lang w:eastAsia="es-GT"/>
        </w:rPr>
        <w:t xml:space="preserve"> </w:t>
      </w:r>
      <w:r w:rsidR="0064515C" w:rsidRPr="0064515C">
        <w:rPr>
          <w:i/>
          <w:iCs/>
          <w:lang w:eastAsia="es-GT"/>
        </w:rPr>
        <w:t>et al</w:t>
      </w:r>
      <w:r w:rsidR="0064515C">
        <w:rPr>
          <w:lang w:eastAsia="es-GT"/>
        </w:rPr>
        <w:t>., 2013).</w:t>
      </w:r>
    </w:p>
    <w:p w14:paraId="74442D8F" w14:textId="4A05881C" w:rsidR="00AC381D" w:rsidRDefault="00AC381D" w:rsidP="00073A07">
      <w:pPr>
        <w:jc w:val="both"/>
        <w:rPr>
          <w:lang w:eastAsia="es-GT"/>
        </w:rPr>
      </w:pPr>
    </w:p>
    <w:p w14:paraId="51437AD4" w14:textId="77777777" w:rsidR="00D41F40" w:rsidRDefault="00D41F40" w:rsidP="00073A07">
      <w:pPr>
        <w:jc w:val="both"/>
        <w:rPr>
          <w:lang w:eastAsia="es-GT"/>
        </w:rPr>
      </w:pPr>
    </w:p>
    <w:p w14:paraId="1AE9657B" w14:textId="471C9518" w:rsidR="008913C7" w:rsidRDefault="008913C7" w:rsidP="00073A07">
      <w:pPr>
        <w:jc w:val="both"/>
        <w:rPr>
          <w:lang w:eastAsia="es-GT"/>
        </w:rPr>
      </w:pPr>
    </w:p>
    <w:p w14:paraId="2E909D26" w14:textId="7CE99610" w:rsidR="003A2BE8" w:rsidRDefault="003A2BE8" w:rsidP="00073A07">
      <w:pPr>
        <w:jc w:val="both"/>
        <w:rPr>
          <w:lang w:eastAsia="es-GT"/>
        </w:rPr>
      </w:pPr>
    </w:p>
    <w:p w14:paraId="282EED28" w14:textId="2B4CEF6C" w:rsidR="003A2BE8" w:rsidRDefault="003A2BE8" w:rsidP="00073A07">
      <w:pPr>
        <w:jc w:val="both"/>
        <w:rPr>
          <w:lang w:eastAsia="es-GT"/>
        </w:rPr>
      </w:pPr>
    </w:p>
    <w:p w14:paraId="4189DE8C" w14:textId="612B724E" w:rsidR="003A2BE8" w:rsidRDefault="003A2BE8" w:rsidP="00073A07">
      <w:pPr>
        <w:jc w:val="both"/>
        <w:rPr>
          <w:lang w:eastAsia="es-GT"/>
        </w:rPr>
      </w:pPr>
    </w:p>
    <w:p w14:paraId="5ACD052F" w14:textId="22F91C82" w:rsidR="003A2BE8" w:rsidRPr="003A2BE8" w:rsidRDefault="003A2BE8" w:rsidP="003A2BE8">
      <w:pPr>
        <w:spacing w:after="0"/>
        <w:jc w:val="center"/>
        <w:rPr>
          <w:b/>
          <w:bCs/>
          <w:sz w:val="20"/>
          <w:szCs w:val="20"/>
          <w:lang w:eastAsia="es-GT"/>
        </w:rPr>
      </w:pPr>
      <w:r w:rsidRPr="003A2BE8">
        <w:rPr>
          <w:b/>
          <w:bCs/>
          <w:sz w:val="20"/>
          <w:szCs w:val="20"/>
          <w:lang w:eastAsia="es-GT"/>
        </w:rPr>
        <w:lastRenderedPageBreak/>
        <w:t xml:space="preserve">Gráfica 16: Valores de nitrógeno total (NT) y nitrógeno total disuelto (NTD) detectados en cinco puntos de monitoreo del lago de Amatitlán durante el mes de </w:t>
      </w:r>
      <w:r w:rsidR="00F521DB">
        <w:rPr>
          <w:rFonts w:cstheme="minorHAnsi"/>
          <w:b/>
          <w:bCs/>
          <w:sz w:val="20"/>
          <w:szCs w:val="20"/>
        </w:rPr>
        <w:t>febrero</w:t>
      </w:r>
      <w:r w:rsidRPr="003A2BE8">
        <w:rPr>
          <w:b/>
          <w:bCs/>
          <w:sz w:val="20"/>
          <w:szCs w:val="20"/>
          <w:lang w:eastAsia="es-GT"/>
        </w:rPr>
        <w:t xml:space="preserve">, </w:t>
      </w:r>
      <w:r w:rsidR="00623CE5">
        <w:rPr>
          <w:b/>
          <w:bCs/>
          <w:sz w:val="20"/>
          <w:szCs w:val="20"/>
          <w:lang w:eastAsia="es-GT"/>
        </w:rPr>
        <w:t>2023</w:t>
      </w:r>
      <w:r w:rsidRPr="003A2BE8">
        <w:rPr>
          <w:b/>
          <w:bCs/>
          <w:sz w:val="20"/>
          <w:szCs w:val="20"/>
          <w:lang w:eastAsia="es-GT"/>
        </w:rPr>
        <w:t>.</w:t>
      </w:r>
    </w:p>
    <w:p w14:paraId="5818A849" w14:textId="47856144" w:rsidR="00D03E94" w:rsidRDefault="005C5C51" w:rsidP="003A2BE8">
      <w:pPr>
        <w:spacing w:after="0"/>
        <w:jc w:val="center"/>
        <w:rPr>
          <w:lang w:eastAsia="es-GT"/>
        </w:rPr>
      </w:pPr>
      <w:r>
        <w:rPr>
          <w:noProof/>
        </w:rPr>
        <w:drawing>
          <wp:inline distT="0" distB="0" distL="0" distR="0" wp14:anchorId="62F14E95" wp14:editId="5516FF72">
            <wp:extent cx="5494351" cy="3236181"/>
            <wp:effectExtent l="0" t="0" r="11430" b="2540"/>
            <wp:docPr id="29" name="Gráfico 29">
              <a:extLst xmlns:a="http://schemas.openxmlformats.org/drawingml/2006/main">
                <a:ext uri="{FF2B5EF4-FFF2-40B4-BE49-F238E27FC236}">
                  <a16:creationId xmlns:a16="http://schemas.microsoft.com/office/drawing/2014/main" id="{9D7CA2AB-5861-42CA-A961-66FB7B8EA45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3CF7BF19" w14:textId="1C9BEAD5" w:rsidR="004B23AB" w:rsidRDefault="004B23AB" w:rsidP="003A2BE8">
      <w:pPr>
        <w:spacing w:after="0"/>
        <w:mirrorIndents/>
        <w:jc w:val="center"/>
        <w:rPr>
          <w:rFonts w:cstheme="minorHAnsi"/>
          <w:b/>
          <w:bCs/>
          <w:sz w:val="18"/>
          <w:szCs w:val="18"/>
        </w:rPr>
      </w:pPr>
      <w:r w:rsidRPr="003A2BE8">
        <w:rPr>
          <w:rFonts w:cstheme="minorHAnsi"/>
          <w:b/>
          <w:bCs/>
          <w:sz w:val="18"/>
          <w:szCs w:val="18"/>
        </w:rPr>
        <w:t xml:space="preserve">Fuente: División de control, calidad ambiental y manejo de lagos, </w:t>
      </w:r>
      <w:r w:rsidR="00623CE5">
        <w:rPr>
          <w:rFonts w:cstheme="minorHAnsi"/>
          <w:b/>
          <w:bCs/>
          <w:sz w:val="18"/>
          <w:szCs w:val="18"/>
        </w:rPr>
        <w:t>2023</w:t>
      </w:r>
      <w:r w:rsidR="006617AE" w:rsidRPr="003A2BE8">
        <w:rPr>
          <w:rFonts w:cstheme="minorHAnsi"/>
          <w:b/>
          <w:bCs/>
          <w:sz w:val="18"/>
          <w:szCs w:val="18"/>
        </w:rPr>
        <w:t>.</w:t>
      </w:r>
    </w:p>
    <w:p w14:paraId="28993829" w14:textId="190C37B7" w:rsidR="00EC648D" w:rsidRDefault="00EC648D" w:rsidP="003A2BE8">
      <w:pPr>
        <w:spacing w:after="0"/>
        <w:mirrorIndents/>
        <w:jc w:val="center"/>
        <w:rPr>
          <w:rFonts w:cstheme="minorHAnsi"/>
          <w:b/>
          <w:bCs/>
          <w:sz w:val="18"/>
          <w:szCs w:val="18"/>
        </w:rPr>
      </w:pPr>
    </w:p>
    <w:p w14:paraId="4743F43F" w14:textId="7FD2BE5A" w:rsidR="00D03E94" w:rsidRPr="003A5768" w:rsidRDefault="009B371A" w:rsidP="003A5768">
      <w:pPr>
        <w:spacing w:after="0"/>
        <w:jc w:val="center"/>
        <w:rPr>
          <w:rFonts w:cstheme="minorHAnsi"/>
          <w:b/>
          <w:bCs/>
          <w:sz w:val="20"/>
          <w:szCs w:val="20"/>
          <w:lang w:eastAsia="es-GT"/>
        </w:rPr>
      </w:pPr>
      <w:r w:rsidRPr="003A5768">
        <w:rPr>
          <w:rFonts w:cstheme="minorHAnsi"/>
          <w:b/>
          <w:bCs/>
          <w:sz w:val="20"/>
          <w:szCs w:val="20"/>
          <w:lang w:eastAsia="es-GT"/>
        </w:rPr>
        <w:t xml:space="preserve">Gráfica 17: Valores </w:t>
      </w:r>
      <w:r w:rsidR="00BF5876" w:rsidRPr="003A5768">
        <w:rPr>
          <w:rFonts w:cstheme="minorHAnsi"/>
          <w:b/>
          <w:bCs/>
          <w:sz w:val="20"/>
          <w:szCs w:val="20"/>
          <w:lang w:eastAsia="es-GT"/>
        </w:rPr>
        <w:t>de amonio</w:t>
      </w:r>
      <w:r w:rsidRPr="003A5768">
        <w:rPr>
          <w:rFonts w:cstheme="minorHAnsi"/>
          <w:b/>
          <w:bCs/>
          <w:sz w:val="20"/>
          <w:szCs w:val="20"/>
          <w:lang w:eastAsia="es-GT"/>
        </w:rPr>
        <w:t xml:space="preserve"> (NH4-N</w:t>
      </w:r>
      <w:r w:rsidR="00D41F40" w:rsidRPr="003A5768">
        <w:rPr>
          <w:rFonts w:cstheme="minorHAnsi"/>
          <w:b/>
          <w:bCs/>
          <w:sz w:val="20"/>
          <w:szCs w:val="20"/>
          <w:lang w:eastAsia="es-GT"/>
        </w:rPr>
        <w:t>),</w:t>
      </w:r>
      <w:r w:rsidRPr="003A5768">
        <w:rPr>
          <w:rFonts w:cstheme="minorHAnsi"/>
          <w:b/>
          <w:bCs/>
          <w:sz w:val="20"/>
          <w:szCs w:val="20"/>
          <w:lang w:eastAsia="es-GT"/>
        </w:rPr>
        <w:t xml:space="preserve"> nitratos (NO3-N) y nitritos (NO2-N) detectados en cinco puntos de monitoreo del lago de Amatitlán durante el mes de </w:t>
      </w:r>
      <w:r w:rsidR="00F521DB">
        <w:rPr>
          <w:rFonts w:cstheme="minorHAnsi"/>
          <w:b/>
          <w:bCs/>
          <w:sz w:val="20"/>
          <w:szCs w:val="20"/>
        </w:rPr>
        <w:t>febrero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2331FB91" w14:textId="02D087FE" w:rsidR="00CC534C" w:rsidRDefault="005C5C51" w:rsidP="003A5768">
      <w:pPr>
        <w:spacing w:after="0"/>
        <w:jc w:val="center"/>
        <w:rPr>
          <w:lang w:eastAsia="es-GT"/>
        </w:rPr>
      </w:pPr>
      <w:r>
        <w:rPr>
          <w:noProof/>
        </w:rPr>
        <w:drawing>
          <wp:inline distT="0" distB="0" distL="0" distR="0" wp14:anchorId="14FDBAE5" wp14:editId="555A6F10">
            <wp:extent cx="5502303" cy="3116911"/>
            <wp:effectExtent l="0" t="0" r="3175" b="7620"/>
            <wp:docPr id="51" name="Gráfico 51">
              <a:extLst xmlns:a="http://schemas.openxmlformats.org/drawingml/2006/main">
                <a:ext uri="{FF2B5EF4-FFF2-40B4-BE49-F238E27FC236}">
                  <a16:creationId xmlns:a16="http://schemas.microsoft.com/office/drawing/2014/main" id="{9A735674-D270-4DFB-AFEE-4AF8A550300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660BC1D9" w14:textId="2F985D3E" w:rsidR="00E2017B" w:rsidRPr="003A5768" w:rsidRDefault="00E2017B" w:rsidP="006604FB">
      <w:pPr>
        <w:spacing w:after="0"/>
        <w:mirrorIndents/>
        <w:jc w:val="center"/>
        <w:rPr>
          <w:rFonts w:cstheme="minorHAnsi"/>
          <w:b/>
          <w:bCs/>
          <w:sz w:val="18"/>
          <w:szCs w:val="18"/>
        </w:rPr>
      </w:pPr>
      <w:bookmarkStart w:id="27" w:name="_Hlk70849141"/>
      <w:r w:rsidRPr="003A5768">
        <w:rPr>
          <w:rFonts w:cstheme="minorHAnsi"/>
          <w:b/>
          <w:bCs/>
          <w:sz w:val="18"/>
          <w:szCs w:val="18"/>
        </w:rPr>
        <w:t xml:space="preserve">Fuente: División de control, calidad ambiental y manejo de lagos, </w:t>
      </w:r>
      <w:r w:rsidR="00623CE5">
        <w:rPr>
          <w:rFonts w:cstheme="minorHAnsi"/>
          <w:b/>
          <w:bCs/>
          <w:sz w:val="18"/>
          <w:szCs w:val="18"/>
        </w:rPr>
        <w:t>2023</w:t>
      </w:r>
      <w:r w:rsidRPr="003A5768">
        <w:rPr>
          <w:rFonts w:cstheme="minorHAnsi"/>
          <w:b/>
          <w:bCs/>
          <w:sz w:val="18"/>
          <w:szCs w:val="18"/>
        </w:rPr>
        <w:t>.</w:t>
      </w:r>
      <w:bookmarkEnd w:id="27"/>
    </w:p>
    <w:p w14:paraId="13A975D5" w14:textId="56DC1EE5" w:rsidR="00CC534C" w:rsidRPr="00F75122" w:rsidRDefault="00CC534C" w:rsidP="003A5768">
      <w:pPr>
        <w:pStyle w:val="Ttulo3"/>
        <w:spacing w:before="0" w:line="276" w:lineRule="auto"/>
        <w:rPr>
          <w:rFonts w:asciiTheme="minorHAnsi" w:hAnsiTheme="minorHAnsi" w:cstheme="minorHAnsi"/>
          <w:bCs/>
          <w:color w:val="1F497D" w:themeColor="text2"/>
          <w:sz w:val="28"/>
          <w:szCs w:val="28"/>
        </w:rPr>
      </w:pPr>
      <w:bookmarkStart w:id="28" w:name="_Toc128555627"/>
      <w:r w:rsidRPr="00F75122">
        <w:rPr>
          <w:rFonts w:asciiTheme="minorHAnsi" w:hAnsiTheme="minorHAnsi" w:cstheme="minorHAnsi"/>
          <w:bCs/>
          <w:color w:val="1F497D" w:themeColor="text2"/>
          <w:sz w:val="28"/>
          <w:szCs w:val="28"/>
        </w:rPr>
        <w:lastRenderedPageBreak/>
        <w:t>Otros análisis</w:t>
      </w:r>
      <w:bookmarkStart w:id="29" w:name="_Hlk70710505"/>
      <w:bookmarkStart w:id="30" w:name="_Hlk70710519"/>
      <w:bookmarkEnd w:id="28"/>
    </w:p>
    <w:p w14:paraId="7F549572" w14:textId="35E4A965" w:rsidR="00CC534C" w:rsidRPr="003A5768" w:rsidRDefault="00CC534C" w:rsidP="003A5768">
      <w:pPr>
        <w:pStyle w:val="Ttulo4"/>
        <w:spacing w:before="0"/>
        <w:rPr>
          <w:rFonts w:asciiTheme="minorHAnsi" w:hAnsiTheme="minorHAnsi" w:cstheme="minorHAnsi"/>
          <w:b/>
          <w:color w:val="auto"/>
          <w:sz w:val="24"/>
        </w:rPr>
      </w:pPr>
      <w:r w:rsidRPr="003A5768">
        <w:rPr>
          <w:rFonts w:asciiTheme="minorHAnsi" w:hAnsiTheme="minorHAnsi" w:cstheme="minorHAnsi"/>
          <w:b/>
          <w:color w:val="auto"/>
          <w:sz w:val="24"/>
        </w:rPr>
        <w:t>Contaminantes Emergentes</w:t>
      </w:r>
    </w:p>
    <w:p w14:paraId="0021B99A" w14:textId="7E5D35BF" w:rsidR="00CC534C" w:rsidRDefault="009B11E9" w:rsidP="00073A07">
      <w:pPr>
        <w:jc w:val="both"/>
      </w:pPr>
      <w:r>
        <w:t>Los contaminantes emergentes son compuestos químicos que comúnmente no han sido monitoreados en el ambiente, pero que tienen el potencial de tener efectos adversos en los ecosistemas y en la salud humana (</w:t>
      </w:r>
      <w:proofErr w:type="spellStart"/>
      <w:r>
        <w:t>Geissen</w:t>
      </w:r>
      <w:proofErr w:type="spellEnd"/>
      <w:r>
        <w:t xml:space="preserve"> </w:t>
      </w:r>
      <w:r w:rsidRPr="009B11E9">
        <w:rPr>
          <w:i/>
          <w:iCs/>
        </w:rPr>
        <w:t>et al</w:t>
      </w:r>
      <w:r>
        <w:t xml:space="preserve">., 2015). Estos compuestos se dividen principalmente en: compuestos farmacéuticos, de cuidado personal, hormonas, aditivos de comida o productos procesado, pesticidas, plastificantes, preservativos de comida, desinfectantes, surfactantes, detergentes, etc. (Tang </w:t>
      </w:r>
      <w:r w:rsidRPr="009B11E9">
        <w:rPr>
          <w:i/>
          <w:iCs/>
        </w:rPr>
        <w:t>et al</w:t>
      </w:r>
      <w:r>
        <w:t>., 2019).</w:t>
      </w:r>
    </w:p>
    <w:p w14:paraId="105F9397" w14:textId="062E585E" w:rsidR="002860ED" w:rsidRDefault="001B48AA" w:rsidP="00073A07">
      <w:pPr>
        <w:jc w:val="both"/>
      </w:pPr>
      <w:r>
        <w:t>Los</w:t>
      </w:r>
      <w:r w:rsidR="00FF3A20">
        <w:t xml:space="preserve"> compuestos</w:t>
      </w:r>
      <w:r>
        <w:t xml:space="preserve"> identificados y clasificados por su uso</w:t>
      </w:r>
      <w:r w:rsidR="00FF3A20">
        <w:t>,</w:t>
      </w:r>
      <w:r>
        <w:t xml:space="preserve"> que se detectaron este mes en el lago de Amatitlán, fueron:</w:t>
      </w:r>
      <w:r w:rsidR="008521CB">
        <w:t xml:space="preserve"> </w:t>
      </w:r>
      <w:r w:rsidR="003D72BA">
        <w:t>Hidrocarburos,</w:t>
      </w:r>
      <w:r>
        <w:t xml:space="preserve"> plastificantes, </w:t>
      </w:r>
      <w:r w:rsidR="002860ED">
        <w:t xml:space="preserve">productos clorados, </w:t>
      </w:r>
      <w:r>
        <w:t>productos de uso personal</w:t>
      </w:r>
      <w:r w:rsidR="002860ED">
        <w:t>, fragancias, productos farmacéuticos,</w:t>
      </w:r>
      <w:r>
        <w:t xml:space="preserve"> </w:t>
      </w:r>
      <w:r w:rsidR="002860ED">
        <w:t>hidrocarburos aromáticos policíclicos, etc</w:t>
      </w:r>
      <w:r>
        <w:t xml:space="preserve">. </w:t>
      </w:r>
      <w:r w:rsidR="00292680">
        <w:t xml:space="preserve">Este mes </w:t>
      </w:r>
      <w:r w:rsidR="005F72A7">
        <w:t xml:space="preserve">en todos los puntos hubo un </w:t>
      </w:r>
      <w:r w:rsidR="0013653B">
        <w:t>aumento</w:t>
      </w:r>
      <w:r w:rsidR="004510EC">
        <w:t xml:space="preserve"> mínimo </w:t>
      </w:r>
      <w:r w:rsidR="00967241">
        <w:t>con</w:t>
      </w:r>
      <w:r w:rsidR="00292680">
        <w:t xml:space="preserve"> respecto el mes anterior, debido a</w:t>
      </w:r>
      <w:r w:rsidR="0009089B">
        <w:t xml:space="preserve"> las cantidades de agua que están ingresando hay más </w:t>
      </w:r>
      <w:r w:rsidR="0013653B">
        <w:t xml:space="preserve">concentración </w:t>
      </w:r>
      <w:r w:rsidR="0009089B">
        <w:t>de compuestos</w:t>
      </w:r>
      <w:r w:rsidR="00292680">
        <w:t xml:space="preserve"> </w:t>
      </w:r>
      <w:r w:rsidR="00AB1AF6">
        <w:t>por el</w:t>
      </w:r>
      <w:r w:rsidR="00967241">
        <w:t xml:space="preserve"> </w:t>
      </w:r>
      <w:r w:rsidR="0013653B">
        <w:t>descenso</w:t>
      </w:r>
      <w:r w:rsidR="00967241">
        <w:t xml:space="preserve"> de caudal por la época de </w:t>
      </w:r>
      <w:r w:rsidR="0013653B">
        <w:t>estiaje</w:t>
      </w:r>
      <w:r w:rsidR="00292680">
        <w:t xml:space="preserve">, esto se debe a que por medio de la </w:t>
      </w:r>
      <w:r w:rsidR="00FD3214">
        <w:t xml:space="preserve">metodología aplicada en </w:t>
      </w:r>
      <w:r w:rsidR="00292680">
        <w:t xml:space="preserve">cromatografía de gases se puede identificar una </w:t>
      </w:r>
      <w:r w:rsidR="00D55354">
        <w:t xml:space="preserve">mayor </w:t>
      </w:r>
      <w:r w:rsidR="00292680">
        <w:t>cantidad</w:t>
      </w:r>
      <w:r w:rsidR="00FD3214">
        <w:t xml:space="preserve"> de compuestos</w:t>
      </w:r>
      <w:r w:rsidR="00292680">
        <w:t>.</w:t>
      </w:r>
    </w:p>
    <w:p w14:paraId="53383921" w14:textId="3E6C0F99" w:rsidR="00CC534C" w:rsidRDefault="001B48AA" w:rsidP="00073A07">
      <w:pPr>
        <w:jc w:val="both"/>
      </w:pPr>
      <w:r>
        <w:t xml:space="preserve">El punto de monitoreo con </w:t>
      </w:r>
      <w:r w:rsidR="00903344">
        <w:t>may</w:t>
      </w:r>
      <w:r w:rsidR="00803D67">
        <w:t>o</w:t>
      </w:r>
      <w:r>
        <w:t xml:space="preserve">r cantidad de compuestos </w:t>
      </w:r>
      <w:r w:rsidR="00BF5876">
        <w:t>identificados</w:t>
      </w:r>
      <w:r w:rsidR="00490A0F">
        <w:t xml:space="preserve"> </w:t>
      </w:r>
      <w:r>
        <w:t xml:space="preserve">fue </w:t>
      </w:r>
      <w:r w:rsidR="005E5F3E">
        <w:t>Bahía Playa de Oro</w:t>
      </w:r>
      <w:r w:rsidR="00D55354">
        <w:t xml:space="preserve"> con </w:t>
      </w:r>
      <w:r w:rsidR="0013653B">
        <w:t>1</w:t>
      </w:r>
      <w:r w:rsidR="005E5F3E">
        <w:t>11</w:t>
      </w:r>
      <w:r>
        <w:t xml:space="preserve">, mientras que el punto con menor cantidad fue </w:t>
      </w:r>
      <w:r w:rsidR="005E5F3E">
        <w:t>Rio Michatoya</w:t>
      </w:r>
      <w:r w:rsidR="00967241">
        <w:t xml:space="preserve"> </w:t>
      </w:r>
      <w:r w:rsidR="000E3C37">
        <w:t xml:space="preserve">con </w:t>
      </w:r>
      <w:r w:rsidR="005E5F3E">
        <w:t>64</w:t>
      </w:r>
      <w:r w:rsidR="006E367F">
        <w:t>.</w:t>
      </w:r>
      <w:r w:rsidR="00490A0F">
        <w:t xml:space="preserve"> (Gráfica 18)</w:t>
      </w:r>
      <w:r>
        <w:t>.</w:t>
      </w:r>
      <w:r w:rsidR="00490A0F">
        <w:t xml:space="preserve"> </w:t>
      </w:r>
    </w:p>
    <w:p w14:paraId="7CAF0196" w14:textId="174F7F2A" w:rsidR="00B67D90" w:rsidRPr="003A5768" w:rsidRDefault="00B67D90" w:rsidP="00B67D90">
      <w:pPr>
        <w:spacing w:after="0"/>
        <w:jc w:val="center"/>
        <w:rPr>
          <w:rFonts w:cstheme="minorHAnsi"/>
          <w:b/>
          <w:bCs/>
          <w:sz w:val="20"/>
          <w:szCs w:val="20"/>
          <w:lang w:eastAsia="es-GT"/>
        </w:rPr>
      </w:pPr>
      <w:r w:rsidRPr="003A5768">
        <w:rPr>
          <w:rFonts w:cstheme="minorHAnsi"/>
          <w:b/>
          <w:bCs/>
          <w:sz w:val="20"/>
          <w:szCs w:val="20"/>
          <w:lang w:eastAsia="es-GT"/>
        </w:rPr>
        <w:t>Gráfica 1</w:t>
      </w:r>
      <w:r w:rsidR="00FD2CE5">
        <w:rPr>
          <w:rFonts w:cstheme="minorHAnsi"/>
          <w:b/>
          <w:bCs/>
          <w:sz w:val="20"/>
          <w:szCs w:val="20"/>
          <w:lang w:eastAsia="es-GT"/>
        </w:rPr>
        <w:t>8</w:t>
      </w:r>
      <w:r w:rsidRPr="003A5768">
        <w:rPr>
          <w:rFonts w:cstheme="minorHAnsi"/>
          <w:b/>
          <w:bCs/>
          <w:sz w:val="20"/>
          <w:szCs w:val="20"/>
          <w:lang w:eastAsia="es-GT"/>
        </w:rPr>
        <w:t xml:space="preserve">: </w:t>
      </w:r>
      <w:r w:rsidR="009C115C">
        <w:rPr>
          <w:rFonts w:cstheme="minorHAnsi"/>
          <w:b/>
          <w:bCs/>
          <w:sz w:val="20"/>
          <w:szCs w:val="20"/>
          <w:lang w:eastAsia="es-GT"/>
        </w:rPr>
        <w:t xml:space="preserve">Cantidad de contaminantes orgánicos </w:t>
      </w:r>
      <w:r w:rsidRPr="003A5768">
        <w:rPr>
          <w:rFonts w:cstheme="minorHAnsi"/>
          <w:b/>
          <w:bCs/>
          <w:sz w:val="20"/>
          <w:szCs w:val="20"/>
          <w:lang w:eastAsia="es-GT"/>
        </w:rPr>
        <w:t xml:space="preserve">detectados en </w:t>
      </w:r>
      <w:r w:rsidR="009C115C">
        <w:rPr>
          <w:rFonts w:cstheme="minorHAnsi"/>
          <w:b/>
          <w:bCs/>
          <w:sz w:val="20"/>
          <w:szCs w:val="20"/>
          <w:lang w:eastAsia="es-GT"/>
        </w:rPr>
        <w:t>seis</w:t>
      </w:r>
      <w:r w:rsidRPr="003A5768">
        <w:rPr>
          <w:rFonts w:cstheme="minorHAnsi"/>
          <w:b/>
          <w:bCs/>
          <w:sz w:val="20"/>
          <w:szCs w:val="20"/>
          <w:lang w:eastAsia="es-GT"/>
        </w:rPr>
        <w:t xml:space="preserve"> puntos de monitoreo del lago de Amatitlán durante el mes de </w:t>
      </w:r>
      <w:r w:rsidR="00F521DB">
        <w:rPr>
          <w:rFonts w:cstheme="minorHAnsi"/>
          <w:b/>
          <w:bCs/>
          <w:sz w:val="20"/>
          <w:szCs w:val="20"/>
        </w:rPr>
        <w:t>febrero</w:t>
      </w:r>
      <w:r w:rsidRPr="003A5768">
        <w:rPr>
          <w:rFonts w:cstheme="minorHAnsi"/>
          <w:b/>
          <w:bCs/>
          <w:sz w:val="20"/>
          <w:szCs w:val="20"/>
          <w:lang w:eastAsia="es-GT"/>
        </w:rPr>
        <w:t xml:space="preserve">, </w:t>
      </w:r>
      <w:r w:rsidR="00623CE5">
        <w:rPr>
          <w:rFonts w:cstheme="minorHAnsi"/>
          <w:b/>
          <w:bCs/>
          <w:sz w:val="20"/>
          <w:szCs w:val="20"/>
          <w:lang w:eastAsia="es-GT"/>
        </w:rPr>
        <w:t>2023</w:t>
      </w:r>
      <w:r w:rsidRPr="003A5768">
        <w:rPr>
          <w:rFonts w:cstheme="minorHAnsi"/>
          <w:b/>
          <w:bCs/>
          <w:sz w:val="20"/>
          <w:szCs w:val="20"/>
          <w:lang w:eastAsia="es-GT"/>
        </w:rPr>
        <w:t>.</w:t>
      </w:r>
    </w:p>
    <w:p w14:paraId="77EA750F" w14:textId="743CC755" w:rsidR="00CC534C" w:rsidRDefault="005E5F3E" w:rsidP="009C115C">
      <w:pPr>
        <w:spacing w:after="0"/>
        <w:jc w:val="center"/>
      </w:pPr>
      <w:r>
        <w:rPr>
          <w:noProof/>
        </w:rPr>
        <w:drawing>
          <wp:inline distT="0" distB="0" distL="0" distR="0" wp14:anchorId="5AB801A3" wp14:editId="27AFC36B">
            <wp:extent cx="5876014" cy="3260035"/>
            <wp:effectExtent l="0" t="0" r="10795" b="17145"/>
            <wp:docPr id="65" name="Gráfico 65">
              <a:extLst xmlns:a="http://schemas.openxmlformats.org/drawingml/2006/main">
                <a:ext uri="{FF2B5EF4-FFF2-40B4-BE49-F238E27FC236}">
                  <a16:creationId xmlns:a16="http://schemas.microsoft.com/office/drawing/2014/main" id="{00000000-0008-0000-00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496E32DD" w14:textId="773E01F4" w:rsidR="009C115C" w:rsidRPr="00D55354" w:rsidRDefault="009C115C" w:rsidP="00D55354">
      <w:pPr>
        <w:spacing w:after="0"/>
        <w:mirrorIndents/>
        <w:jc w:val="right"/>
        <w:rPr>
          <w:rFonts w:cstheme="minorHAnsi"/>
          <w:b/>
          <w:bCs/>
          <w:sz w:val="18"/>
          <w:szCs w:val="18"/>
        </w:rPr>
      </w:pPr>
      <w:r w:rsidRPr="00D55354">
        <w:rPr>
          <w:rFonts w:cstheme="minorHAnsi"/>
          <w:b/>
          <w:bCs/>
          <w:sz w:val="18"/>
          <w:szCs w:val="18"/>
        </w:rPr>
        <w:t xml:space="preserve">Fuente: División de control, calidad ambiental y manejo de lagos, </w:t>
      </w:r>
      <w:r w:rsidR="00623CE5">
        <w:rPr>
          <w:rFonts w:cstheme="minorHAnsi"/>
          <w:b/>
          <w:bCs/>
          <w:sz w:val="18"/>
          <w:szCs w:val="18"/>
        </w:rPr>
        <w:t>2023</w:t>
      </w:r>
      <w:r w:rsidRPr="00D55354">
        <w:rPr>
          <w:rFonts w:cstheme="minorHAnsi"/>
          <w:b/>
          <w:bCs/>
          <w:sz w:val="18"/>
          <w:szCs w:val="18"/>
        </w:rPr>
        <w:t>.</w:t>
      </w:r>
    </w:p>
    <w:p w14:paraId="0B57F810" w14:textId="78619243" w:rsidR="004C3D0E" w:rsidRDefault="005E5F3E" w:rsidP="004B023D">
      <w:pPr>
        <w:spacing w:after="0"/>
        <w:mirrorIndents/>
        <w:jc w:val="center"/>
        <w:rPr>
          <w:sz w:val="18"/>
          <w:szCs w:val="18"/>
          <w:lang w:eastAsia="es-GT"/>
        </w:rPr>
      </w:pPr>
      <w:r>
        <w:rPr>
          <w:noProof/>
        </w:rPr>
        <w:lastRenderedPageBreak/>
        <w:drawing>
          <wp:inline distT="0" distB="0" distL="0" distR="0" wp14:anchorId="5235184A" wp14:editId="432C2E8A">
            <wp:extent cx="5963479" cy="3776869"/>
            <wp:effectExtent l="0" t="0" r="18415" b="14605"/>
            <wp:docPr id="66" name="Gráfico 66">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2D5516D" w14:textId="7A98F02B" w:rsidR="004B023D" w:rsidRPr="00FD2CE5" w:rsidRDefault="004B023D" w:rsidP="004B023D">
      <w:pPr>
        <w:spacing w:after="0"/>
        <w:mirrorIndents/>
        <w:jc w:val="center"/>
        <w:rPr>
          <w:rFonts w:cstheme="minorHAnsi"/>
          <w:b/>
          <w:bCs/>
          <w:sz w:val="18"/>
          <w:szCs w:val="18"/>
        </w:rPr>
      </w:pPr>
      <w:r w:rsidRPr="00FD2CE5">
        <w:rPr>
          <w:rFonts w:cstheme="minorHAnsi"/>
          <w:b/>
          <w:bCs/>
          <w:sz w:val="18"/>
          <w:szCs w:val="18"/>
        </w:rPr>
        <w:t xml:space="preserve">Fuente: División de control, calidad ambiental y manejo de lagos, </w:t>
      </w:r>
      <w:r w:rsidR="00623CE5">
        <w:rPr>
          <w:rFonts w:cstheme="minorHAnsi"/>
          <w:b/>
          <w:bCs/>
          <w:sz w:val="18"/>
          <w:szCs w:val="18"/>
        </w:rPr>
        <w:t>2023</w:t>
      </w:r>
      <w:r w:rsidRPr="00FD2CE5">
        <w:rPr>
          <w:rFonts w:cstheme="minorHAnsi"/>
          <w:b/>
          <w:bCs/>
          <w:sz w:val="18"/>
          <w:szCs w:val="18"/>
        </w:rPr>
        <w:t>.</w:t>
      </w:r>
    </w:p>
    <w:p w14:paraId="3B0805BA" w14:textId="3DD08C35" w:rsidR="007A4C41" w:rsidRDefault="007A4C41" w:rsidP="00CC534C"/>
    <w:p w14:paraId="41E2BD0F" w14:textId="2B9E4C7D" w:rsidR="00387749" w:rsidRPr="00E953D5" w:rsidRDefault="00387749" w:rsidP="00CC534C">
      <w:pPr>
        <w:pStyle w:val="Ttulo4"/>
        <w:spacing w:after="120"/>
        <w:rPr>
          <w:rFonts w:asciiTheme="minorHAnsi" w:hAnsiTheme="minorHAnsi" w:cstheme="minorHAnsi"/>
          <w:b/>
          <w:color w:val="auto"/>
          <w:sz w:val="24"/>
        </w:rPr>
      </w:pPr>
      <w:proofErr w:type="spellStart"/>
      <w:r w:rsidRPr="00E953D5">
        <w:rPr>
          <w:rFonts w:asciiTheme="minorHAnsi" w:hAnsiTheme="minorHAnsi" w:cstheme="minorHAnsi"/>
          <w:b/>
          <w:color w:val="auto"/>
          <w:sz w:val="24"/>
        </w:rPr>
        <w:t>Microcistinas</w:t>
      </w:r>
      <w:proofErr w:type="spellEnd"/>
      <w:r w:rsidRPr="00E953D5">
        <w:rPr>
          <w:rFonts w:asciiTheme="minorHAnsi" w:hAnsiTheme="minorHAnsi" w:cstheme="minorHAnsi"/>
          <w:b/>
          <w:color w:val="auto"/>
          <w:sz w:val="24"/>
        </w:rPr>
        <w:t xml:space="preserve"> totales y disueltas</w:t>
      </w:r>
    </w:p>
    <w:p w14:paraId="4E585F65" w14:textId="5F114283" w:rsidR="00387749" w:rsidRDefault="00B80706" w:rsidP="00631FA2">
      <w:pPr>
        <w:jc w:val="both"/>
      </w:pPr>
      <w:r>
        <w:t xml:space="preserve">Las </w:t>
      </w:r>
      <w:proofErr w:type="spellStart"/>
      <w:r>
        <w:t>microcistinas</w:t>
      </w:r>
      <w:proofErr w:type="spellEnd"/>
      <w:r>
        <w:t xml:space="preserve"> son una de las toxinas más predominantes producidas por las cianobacterias. Existe una gran variedad de </w:t>
      </w:r>
      <w:proofErr w:type="spellStart"/>
      <w:r>
        <w:t>microcistinas</w:t>
      </w:r>
      <w:proofErr w:type="spellEnd"/>
      <w:r>
        <w:t>, las cuales se diferencian en los dos aminoácidos que tienen en su composición molecular. Dichas toxinas, en altas cantidades, pueden producir</w:t>
      </w:r>
      <w:r w:rsidR="00B93C36">
        <w:t xml:space="preserve"> daños en distintos órganos, por </w:t>
      </w:r>
      <w:r w:rsidR="00BF5876">
        <w:t>ejemplo,</w:t>
      </w:r>
      <w:r w:rsidR="00B93C36">
        <w:t xml:space="preserve"> el hígado o puede actuar como un promotor de tumores e inducir un estrés oxidativo en las células afectadas (Wu </w:t>
      </w:r>
      <w:r w:rsidR="00B93C36" w:rsidRPr="00B93C36">
        <w:rPr>
          <w:i/>
        </w:rPr>
        <w:t>et al</w:t>
      </w:r>
      <w:r w:rsidR="00B93C36">
        <w:t>., 2019).</w:t>
      </w:r>
      <w:r>
        <w:t xml:space="preserve"> </w:t>
      </w:r>
      <w:r w:rsidR="00B93C36">
        <w:t xml:space="preserve">Los valores guías que maneja la Organización Mundial de la Salud </w:t>
      </w:r>
      <w:r w:rsidR="00A1602D">
        <w:t xml:space="preserve">(OMS) </w:t>
      </w:r>
      <w:r w:rsidR="00B93C36">
        <w:t xml:space="preserve">para el uso adecuado de agua para consumo es de 1 </w:t>
      </w:r>
      <w:r w:rsidR="00B93C36">
        <w:rPr>
          <w:rFonts w:cstheme="minorHAnsi"/>
        </w:rPr>
        <w:t>µ</w:t>
      </w:r>
      <w:r w:rsidR="00B93C36">
        <w:t xml:space="preserve">g/L de </w:t>
      </w:r>
      <w:proofErr w:type="spellStart"/>
      <w:r w:rsidR="00B93C36">
        <w:t>microcistinas</w:t>
      </w:r>
      <w:proofErr w:type="spellEnd"/>
      <w:r w:rsidR="007822CC">
        <w:t xml:space="preserve"> (WHO, 2020)</w:t>
      </w:r>
      <w:r w:rsidR="00B93C36">
        <w:t>.</w:t>
      </w:r>
    </w:p>
    <w:p w14:paraId="46891EBD" w14:textId="6CDCD29F" w:rsidR="00B93C36" w:rsidRDefault="00B93C36" w:rsidP="00631FA2">
      <w:pPr>
        <w:jc w:val="both"/>
      </w:pPr>
      <w:r>
        <w:t xml:space="preserve">Los resultados para </w:t>
      </w:r>
      <w:proofErr w:type="spellStart"/>
      <w:r>
        <w:t>microcistinas</w:t>
      </w:r>
      <w:proofErr w:type="spellEnd"/>
      <w:r>
        <w:t xml:space="preserve"> totale</w:t>
      </w:r>
      <w:r w:rsidR="0018447C">
        <w:t xml:space="preserve">s fueron </w:t>
      </w:r>
      <w:r w:rsidR="003412A4">
        <w:t>de</w:t>
      </w:r>
      <w:r w:rsidR="00516AC5">
        <w:t xml:space="preserve"> hasta </w:t>
      </w:r>
      <w:r w:rsidR="008A3151" w:rsidRPr="008A3151">
        <w:t>&gt;5</w:t>
      </w:r>
      <w:r w:rsidR="007F5B48">
        <w:t xml:space="preserve"> </w:t>
      </w:r>
      <w:r>
        <w:rPr>
          <w:rFonts w:cstheme="minorHAnsi"/>
        </w:rPr>
        <w:t>µ</w:t>
      </w:r>
      <w:r>
        <w:t>g/L</w:t>
      </w:r>
      <w:r w:rsidR="009C54D6">
        <w:t xml:space="preserve"> </w:t>
      </w:r>
      <w:r w:rsidR="00EF3839">
        <w:t xml:space="preserve">en </w:t>
      </w:r>
      <w:r w:rsidR="008A3151">
        <w:t>Playa Publica</w:t>
      </w:r>
      <w:r w:rsidR="00EF3839">
        <w:t xml:space="preserve"> </w:t>
      </w:r>
      <w:r w:rsidR="00631FA2">
        <w:t>(Cuadro 8)</w:t>
      </w:r>
      <w:r w:rsidR="008A3151">
        <w:t xml:space="preserve"> el movimiento de agua es poco debido al cierre de las compuertas en la salida del Rio Michatoya</w:t>
      </w:r>
      <w:r w:rsidR="00B64796">
        <w:t xml:space="preserve"> por lo cual puede producir que se eleven los datos en este punto, este punto de muestreo es de suma importancia ya que se encuentra a orilla </w:t>
      </w:r>
      <w:r>
        <w:t xml:space="preserve">. Para </w:t>
      </w:r>
      <w:proofErr w:type="spellStart"/>
      <w:r>
        <w:t>microcistinas</w:t>
      </w:r>
      <w:proofErr w:type="spellEnd"/>
      <w:r>
        <w:t xml:space="preserve"> disueltas </w:t>
      </w:r>
      <w:r w:rsidR="00F1502A">
        <w:t xml:space="preserve">fueron </w:t>
      </w:r>
      <w:r w:rsidR="00F81917">
        <w:t>valores</w:t>
      </w:r>
      <w:r w:rsidR="00F1502A">
        <w:t xml:space="preserve"> de </w:t>
      </w:r>
      <w:r w:rsidR="00DA03D6" w:rsidRPr="00DA03D6">
        <w:t>&lt;0.3</w:t>
      </w:r>
      <w:r w:rsidR="00F81917">
        <w:t xml:space="preserve"> </w:t>
      </w:r>
      <w:r w:rsidR="00B13B3E" w:rsidRPr="00DA03D6">
        <w:t>µ</w:t>
      </w:r>
      <w:r w:rsidR="00B13B3E">
        <w:t>g/L</w:t>
      </w:r>
      <w:r w:rsidR="00F1502A">
        <w:t xml:space="preserve"> en </w:t>
      </w:r>
      <w:r w:rsidR="00DA03D6">
        <w:t xml:space="preserve">todo el </w:t>
      </w:r>
      <w:proofErr w:type="spellStart"/>
      <w:r w:rsidR="00DA03D6">
        <w:t>epilimn</w:t>
      </w:r>
      <w:r w:rsidR="005E1F9F">
        <w:t>i</w:t>
      </w:r>
      <w:r w:rsidR="00DA03D6">
        <w:t>o</w:t>
      </w:r>
      <w:proofErr w:type="spellEnd"/>
      <w:r w:rsidR="004E605B">
        <w:t xml:space="preserve">. El análisis de </w:t>
      </w:r>
      <w:proofErr w:type="spellStart"/>
      <w:r w:rsidR="004E605B">
        <w:t>microcistinas</w:t>
      </w:r>
      <w:proofErr w:type="spellEnd"/>
      <w:r w:rsidR="004E605B">
        <w:t xml:space="preserve"> totales detecta la cantidad de </w:t>
      </w:r>
      <w:proofErr w:type="spellStart"/>
      <w:r w:rsidR="004E605B">
        <w:t>microcistinas</w:t>
      </w:r>
      <w:proofErr w:type="spellEnd"/>
      <w:r w:rsidR="004E605B">
        <w:t xml:space="preserve"> disueltas y de </w:t>
      </w:r>
      <w:proofErr w:type="spellStart"/>
      <w:r w:rsidR="004E605B">
        <w:t>microcistinas</w:t>
      </w:r>
      <w:proofErr w:type="spellEnd"/>
      <w:r w:rsidR="004E605B">
        <w:t xml:space="preserve"> dentro de las células de las cianobacterias. El análisis </w:t>
      </w:r>
      <w:proofErr w:type="spellStart"/>
      <w:r w:rsidR="004E605B">
        <w:t>microcistinas</w:t>
      </w:r>
      <w:proofErr w:type="spellEnd"/>
      <w:r w:rsidR="004E605B">
        <w:t xml:space="preserve"> disueltas solo detecta la</w:t>
      </w:r>
      <w:r w:rsidR="005F707F">
        <w:t xml:space="preserve"> cantidad de</w:t>
      </w:r>
      <w:r w:rsidR="004E605B">
        <w:t xml:space="preserve"> </w:t>
      </w:r>
      <w:proofErr w:type="spellStart"/>
      <w:r w:rsidR="004E605B">
        <w:t>microcistinas</w:t>
      </w:r>
      <w:proofErr w:type="spellEnd"/>
      <w:r w:rsidR="004E605B">
        <w:t xml:space="preserve"> que se encuentran en el agua.</w:t>
      </w:r>
    </w:p>
    <w:p w14:paraId="2DFD77A7" w14:textId="5B4E411B" w:rsidR="00CC534C" w:rsidRPr="00687795" w:rsidRDefault="00CC534C" w:rsidP="00422A01">
      <w:pPr>
        <w:pStyle w:val="Ttulo4"/>
        <w:spacing w:before="0"/>
        <w:rPr>
          <w:rFonts w:asciiTheme="minorHAnsi" w:hAnsiTheme="minorHAnsi" w:cstheme="minorHAnsi"/>
          <w:b/>
          <w:color w:val="4F81BD" w:themeColor="accent1"/>
          <w:sz w:val="24"/>
        </w:rPr>
      </w:pPr>
      <w:r w:rsidRPr="00687795">
        <w:rPr>
          <w:rFonts w:asciiTheme="minorHAnsi" w:hAnsiTheme="minorHAnsi" w:cstheme="minorHAnsi"/>
          <w:b/>
          <w:color w:val="4F81BD" w:themeColor="accent1"/>
          <w:sz w:val="24"/>
        </w:rPr>
        <w:lastRenderedPageBreak/>
        <w:t>Grasas y aceites</w:t>
      </w:r>
    </w:p>
    <w:p w14:paraId="304658FC" w14:textId="09D59B0E" w:rsidR="006D4412" w:rsidRDefault="007A4C41" w:rsidP="00073A07">
      <w:pPr>
        <w:jc w:val="both"/>
      </w:pPr>
      <w:r>
        <w:t xml:space="preserve">Como se ha mencionado </w:t>
      </w:r>
      <w:r w:rsidR="00BF5876">
        <w:t>anteriormente</w:t>
      </w:r>
      <w:r>
        <w:t>, las grasas y aceites son compuestos que pueden tener un impacto negativo en los ecosistemas acuáticos,</w:t>
      </w:r>
      <w:r w:rsidR="00490A0F">
        <w:t xml:space="preserve"> reduciendo</w:t>
      </w:r>
      <w:r>
        <w:t xml:space="preserve"> los niveles de oxígeno disuelto</w:t>
      </w:r>
      <w:r w:rsidR="00490A0F">
        <w:t xml:space="preserve"> del ecosistema acuático</w:t>
      </w:r>
      <w:r w:rsidR="00FD324C">
        <w:t>, por ejemplo. En la gráfica 1</w:t>
      </w:r>
      <w:r w:rsidR="00490A0F">
        <w:t>9</w:t>
      </w:r>
      <w:r w:rsidR="00FD324C">
        <w:t xml:space="preserve"> se pueden observar los valores registrados de estos compuestos</w:t>
      </w:r>
      <w:r w:rsidR="000A4D98">
        <w:t xml:space="preserve"> para el mes de </w:t>
      </w:r>
      <w:r w:rsidR="00F521DB">
        <w:t>febrero</w:t>
      </w:r>
      <w:r w:rsidR="00BF5876">
        <w:t>, el</w:t>
      </w:r>
      <w:r w:rsidR="00E149AB">
        <w:t xml:space="preserve"> </w:t>
      </w:r>
      <w:r w:rsidR="003306BD">
        <w:t xml:space="preserve">punto de </w:t>
      </w:r>
      <w:r w:rsidR="00F87652">
        <w:t>Bahía Playa de Oro</w:t>
      </w:r>
      <w:r w:rsidR="00FD324C">
        <w:t xml:space="preserve"> se </w:t>
      </w:r>
      <w:r w:rsidR="00BF5876">
        <w:t>registró</w:t>
      </w:r>
      <w:r w:rsidR="00FD1BC6">
        <w:t xml:space="preserve"> </w:t>
      </w:r>
      <w:r w:rsidR="00E149AB">
        <w:t>el valor más alto</w:t>
      </w:r>
      <w:r w:rsidR="00682FFC">
        <w:t xml:space="preserve"> (</w:t>
      </w:r>
      <w:r w:rsidR="008C4F97">
        <w:t>8</w:t>
      </w:r>
      <w:r w:rsidR="001C2F9F">
        <w:t>.</w:t>
      </w:r>
      <w:r w:rsidR="00F87652">
        <w:t>8</w:t>
      </w:r>
      <w:r w:rsidR="00FD324C">
        <w:t xml:space="preserve"> mg/L)</w:t>
      </w:r>
      <w:r w:rsidR="008C4F97">
        <w:t>, el cual tuvo un leve aumento comparado con el mes pasado</w:t>
      </w:r>
      <w:r w:rsidR="00FC44EE">
        <w:t>.</w:t>
      </w:r>
      <w:r w:rsidR="00FD324C">
        <w:t xml:space="preserve">  </w:t>
      </w:r>
    </w:p>
    <w:p w14:paraId="3B6DA500" w14:textId="48DDCBC8" w:rsidR="00CC534C" w:rsidRDefault="001626DD" w:rsidP="00073A07">
      <w:pPr>
        <w:jc w:val="both"/>
      </w:pPr>
      <w:r>
        <w:t xml:space="preserve">Los valores registrados en dichos puntos de monitoreo se pueden considerar altos, ya que son característicos de aguas residuales. Estos valores </w:t>
      </w:r>
      <w:r w:rsidR="00040505">
        <w:t>co</w:t>
      </w:r>
      <w:r w:rsidR="00F14249">
        <w:t xml:space="preserve">n respecto al mes de </w:t>
      </w:r>
      <w:r w:rsidR="00F521DB">
        <w:t>enero</w:t>
      </w:r>
      <w:r w:rsidR="004F4134">
        <w:t xml:space="preserve"> </w:t>
      </w:r>
      <w:r w:rsidR="0013653B">
        <w:t>aumentaron</w:t>
      </w:r>
      <w:r w:rsidR="008C4F97">
        <w:t xml:space="preserve"> levemente</w:t>
      </w:r>
      <w:r w:rsidR="004F4134">
        <w:t xml:space="preserve"> </w:t>
      </w:r>
      <w:r w:rsidR="0013653B">
        <w:t>desmejorando</w:t>
      </w:r>
      <w:r w:rsidR="009C54D6">
        <w:t xml:space="preserve"> </w:t>
      </w:r>
      <w:r w:rsidR="00986146">
        <w:t>el entorno de los</w:t>
      </w:r>
      <w:r>
        <w:t xml:space="preserve"> organismos que dependen de oxígeno y que se desarrollan en el lago de Amatitlán como peces, moluscos, crustáceos, etc.</w:t>
      </w:r>
    </w:p>
    <w:p w14:paraId="0A5215AF" w14:textId="324C4050" w:rsidR="00CC534C" w:rsidRDefault="009454BD" w:rsidP="009454BD">
      <w:pPr>
        <w:spacing w:after="0"/>
        <w:jc w:val="center"/>
        <w:rPr>
          <w:b/>
          <w:bCs/>
          <w:sz w:val="20"/>
          <w:szCs w:val="20"/>
          <w:lang w:eastAsia="es-GT"/>
        </w:rPr>
      </w:pPr>
      <w:r w:rsidRPr="009454BD">
        <w:rPr>
          <w:b/>
          <w:bCs/>
          <w:sz w:val="20"/>
          <w:szCs w:val="20"/>
          <w:lang w:eastAsia="es-GT"/>
        </w:rPr>
        <w:t xml:space="preserve">Gráfica 19: Valores de grasas y aceites (mg/L) registrados en cinco puntos de monitoreo del lago de Amatitlán durante el mes de </w:t>
      </w:r>
      <w:r w:rsidR="00F521DB">
        <w:rPr>
          <w:rFonts w:cstheme="minorHAnsi"/>
          <w:b/>
          <w:bCs/>
          <w:sz w:val="20"/>
          <w:szCs w:val="20"/>
        </w:rPr>
        <w:t>febrero</w:t>
      </w:r>
      <w:r w:rsidRPr="009454BD">
        <w:rPr>
          <w:b/>
          <w:bCs/>
          <w:sz w:val="20"/>
          <w:szCs w:val="20"/>
          <w:lang w:eastAsia="es-GT"/>
        </w:rPr>
        <w:t xml:space="preserve">, </w:t>
      </w:r>
      <w:r w:rsidR="00623CE5">
        <w:rPr>
          <w:b/>
          <w:bCs/>
          <w:sz w:val="20"/>
          <w:szCs w:val="20"/>
          <w:lang w:eastAsia="es-GT"/>
        </w:rPr>
        <w:t>2023</w:t>
      </w:r>
      <w:r w:rsidRPr="009454BD">
        <w:rPr>
          <w:b/>
          <w:bCs/>
          <w:sz w:val="20"/>
          <w:szCs w:val="20"/>
          <w:lang w:eastAsia="es-GT"/>
        </w:rPr>
        <w:t>.</w:t>
      </w:r>
    </w:p>
    <w:p w14:paraId="00B889A9" w14:textId="77777777" w:rsidR="008B1BA3" w:rsidRPr="009454BD" w:rsidRDefault="008B1BA3" w:rsidP="009454BD">
      <w:pPr>
        <w:spacing w:after="0"/>
        <w:jc w:val="center"/>
        <w:rPr>
          <w:b/>
          <w:bCs/>
          <w:sz w:val="20"/>
          <w:szCs w:val="20"/>
        </w:rPr>
      </w:pPr>
    </w:p>
    <w:p w14:paraId="014E94C5" w14:textId="113E6C45" w:rsidR="00CC534C" w:rsidRDefault="005C5C51" w:rsidP="009454BD">
      <w:pPr>
        <w:spacing w:after="0"/>
        <w:jc w:val="center"/>
      </w:pPr>
      <w:r>
        <w:rPr>
          <w:noProof/>
        </w:rPr>
        <w:drawing>
          <wp:inline distT="0" distB="0" distL="0" distR="0" wp14:anchorId="22CC4785" wp14:editId="08BBA079">
            <wp:extent cx="5979381" cy="3935895"/>
            <wp:effectExtent l="0" t="0" r="2540" b="7620"/>
            <wp:docPr id="62" name="Gráfico 62">
              <a:extLst xmlns:a="http://schemas.openxmlformats.org/drawingml/2006/main">
                <a:ext uri="{FF2B5EF4-FFF2-40B4-BE49-F238E27FC236}">
                  <a16:creationId xmlns:a16="http://schemas.microsoft.com/office/drawing/2014/main" id="{52E002E7-CE84-4B3B-B0C0-5B1A45F178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4285165A" w14:textId="54FEC400" w:rsidR="007A4C41" w:rsidRDefault="007A4C41" w:rsidP="007A4C41">
      <w:pPr>
        <w:spacing w:after="0"/>
        <w:mirrorIndents/>
        <w:jc w:val="center"/>
        <w:rPr>
          <w:rFonts w:cstheme="minorHAnsi"/>
          <w:b/>
          <w:bCs/>
          <w:sz w:val="18"/>
          <w:szCs w:val="18"/>
        </w:rPr>
      </w:pPr>
      <w:bookmarkStart w:id="31" w:name="_Hlk70853596"/>
      <w:r w:rsidRPr="009454BD">
        <w:rPr>
          <w:rFonts w:cstheme="minorHAnsi"/>
          <w:b/>
          <w:bCs/>
          <w:sz w:val="18"/>
          <w:szCs w:val="18"/>
        </w:rPr>
        <w:t xml:space="preserve">Fuente: División de control, calidad ambiental y manejo de lagos, </w:t>
      </w:r>
      <w:r w:rsidR="00623CE5">
        <w:rPr>
          <w:rFonts w:cstheme="minorHAnsi"/>
          <w:b/>
          <w:bCs/>
          <w:sz w:val="18"/>
          <w:szCs w:val="18"/>
        </w:rPr>
        <w:t>2023</w:t>
      </w:r>
      <w:r w:rsidRPr="009454BD">
        <w:rPr>
          <w:rFonts w:cstheme="minorHAnsi"/>
          <w:b/>
          <w:bCs/>
          <w:sz w:val="18"/>
          <w:szCs w:val="18"/>
        </w:rPr>
        <w:t>.</w:t>
      </w:r>
    </w:p>
    <w:p w14:paraId="12625EF3" w14:textId="067436A2" w:rsidR="00596C84" w:rsidRDefault="00596C84" w:rsidP="007A4C41">
      <w:pPr>
        <w:spacing w:after="0"/>
        <w:mirrorIndents/>
        <w:jc w:val="center"/>
        <w:rPr>
          <w:rFonts w:cstheme="minorHAnsi"/>
          <w:b/>
          <w:bCs/>
          <w:sz w:val="18"/>
          <w:szCs w:val="18"/>
        </w:rPr>
      </w:pPr>
    </w:p>
    <w:p w14:paraId="33609E9F" w14:textId="30C12246" w:rsidR="00596C84" w:rsidRDefault="00596C84" w:rsidP="007A4C41">
      <w:pPr>
        <w:spacing w:after="0"/>
        <w:mirrorIndents/>
        <w:jc w:val="center"/>
        <w:rPr>
          <w:rFonts w:cstheme="minorHAnsi"/>
          <w:b/>
          <w:bCs/>
          <w:sz w:val="18"/>
          <w:szCs w:val="18"/>
        </w:rPr>
      </w:pPr>
    </w:p>
    <w:p w14:paraId="7C4C9EE8" w14:textId="002CA677" w:rsidR="00596C84" w:rsidRDefault="00596C84" w:rsidP="007A4C41">
      <w:pPr>
        <w:spacing w:after="0"/>
        <w:mirrorIndents/>
        <w:jc w:val="center"/>
        <w:rPr>
          <w:rFonts w:cstheme="minorHAnsi"/>
          <w:b/>
          <w:bCs/>
          <w:sz w:val="18"/>
          <w:szCs w:val="18"/>
        </w:rPr>
      </w:pPr>
    </w:p>
    <w:p w14:paraId="4BFAE40B" w14:textId="77777777" w:rsidR="00645098" w:rsidRDefault="00645098" w:rsidP="007A4C41">
      <w:pPr>
        <w:spacing w:after="0"/>
        <w:mirrorIndents/>
        <w:jc w:val="center"/>
        <w:rPr>
          <w:rFonts w:cstheme="minorHAnsi"/>
          <w:b/>
          <w:bCs/>
          <w:sz w:val="18"/>
          <w:szCs w:val="18"/>
        </w:rPr>
      </w:pPr>
    </w:p>
    <w:p w14:paraId="06ED01AA" w14:textId="473DF836" w:rsidR="00CC534C" w:rsidRPr="00B74D27" w:rsidRDefault="00CC534C" w:rsidP="00631FA2">
      <w:pPr>
        <w:pStyle w:val="Ttulo2"/>
        <w:jc w:val="center"/>
        <w:rPr>
          <w:rFonts w:asciiTheme="minorHAnsi" w:hAnsiTheme="minorHAnsi" w:cstheme="minorHAnsi"/>
          <w:color w:val="1F497D" w:themeColor="text2"/>
          <w:sz w:val="24"/>
          <w:szCs w:val="24"/>
        </w:rPr>
      </w:pPr>
      <w:bookmarkStart w:id="32" w:name="_Toc128555628"/>
      <w:bookmarkEnd w:id="29"/>
      <w:bookmarkEnd w:id="30"/>
      <w:bookmarkEnd w:id="31"/>
      <w:r w:rsidRPr="00B74D27">
        <w:rPr>
          <w:rFonts w:asciiTheme="minorHAnsi" w:hAnsiTheme="minorHAnsi" w:cstheme="minorHAnsi"/>
          <w:color w:val="1F497D" w:themeColor="text2"/>
          <w:sz w:val="24"/>
          <w:szCs w:val="24"/>
        </w:rPr>
        <w:lastRenderedPageBreak/>
        <w:t>P</w:t>
      </w:r>
      <w:r w:rsidR="001A25F8" w:rsidRPr="00B74D27">
        <w:rPr>
          <w:rFonts w:asciiTheme="minorHAnsi" w:hAnsiTheme="minorHAnsi" w:cstheme="minorHAnsi"/>
          <w:color w:val="1F497D" w:themeColor="text2"/>
          <w:sz w:val="24"/>
          <w:szCs w:val="24"/>
        </w:rPr>
        <w:t>ará</w:t>
      </w:r>
      <w:r w:rsidRPr="00B74D27">
        <w:rPr>
          <w:rFonts w:asciiTheme="minorHAnsi" w:hAnsiTheme="minorHAnsi" w:cstheme="minorHAnsi"/>
          <w:color w:val="1F497D" w:themeColor="text2"/>
          <w:sz w:val="24"/>
          <w:szCs w:val="24"/>
        </w:rPr>
        <w:t>metr</w:t>
      </w:r>
      <w:r w:rsidR="009454BD" w:rsidRPr="00B74D27">
        <w:rPr>
          <w:rFonts w:asciiTheme="minorHAnsi" w:hAnsiTheme="minorHAnsi" w:cstheme="minorHAnsi"/>
          <w:color w:val="1F497D" w:themeColor="text2"/>
          <w:sz w:val="24"/>
          <w:szCs w:val="24"/>
        </w:rPr>
        <w:t>o</w:t>
      </w:r>
      <w:r w:rsidRPr="00B74D27">
        <w:rPr>
          <w:rFonts w:asciiTheme="minorHAnsi" w:hAnsiTheme="minorHAnsi" w:cstheme="minorHAnsi"/>
          <w:color w:val="1F497D" w:themeColor="text2"/>
          <w:sz w:val="24"/>
          <w:szCs w:val="24"/>
        </w:rPr>
        <w:t xml:space="preserve">s </w:t>
      </w:r>
      <w:r w:rsidR="009454BD" w:rsidRPr="00B74D27">
        <w:rPr>
          <w:rFonts w:asciiTheme="minorHAnsi" w:hAnsiTheme="minorHAnsi" w:cstheme="minorHAnsi"/>
          <w:color w:val="1F497D" w:themeColor="text2"/>
          <w:sz w:val="24"/>
          <w:szCs w:val="24"/>
        </w:rPr>
        <w:t>b</w:t>
      </w:r>
      <w:r w:rsidRPr="00B74D27">
        <w:rPr>
          <w:rFonts w:asciiTheme="minorHAnsi" w:hAnsiTheme="minorHAnsi" w:cstheme="minorHAnsi"/>
          <w:color w:val="1F497D" w:themeColor="text2"/>
          <w:sz w:val="24"/>
          <w:szCs w:val="24"/>
        </w:rPr>
        <w:t>iológicos de los puntos de monitoreo establecidos en el Lago de Amatitlán</w:t>
      </w:r>
      <w:bookmarkEnd w:id="32"/>
    </w:p>
    <w:p w14:paraId="4D6594A6" w14:textId="77777777" w:rsidR="00CC534C" w:rsidRPr="009454BD" w:rsidRDefault="00CC534C" w:rsidP="00CC534C">
      <w:pPr>
        <w:pStyle w:val="Prrafodelista"/>
        <w:numPr>
          <w:ilvl w:val="0"/>
          <w:numId w:val="26"/>
        </w:numPr>
        <w:spacing w:after="0" w:line="360" w:lineRule="auto"/>
        <w:mirrorIndents/>
        <w:jc w:val="both"/>
        <w:rPr>
          <w:rFonts w:eastAsiaTheme="majorEastAsia" w:cstheme="minorHAnsi"/>
          <w:b/>
          <w:iCs/>
          <w:sz w:val="24"/>
          <w:szCs w:val="24"/>
        </w:rPr>
      </w:pPr>
      <w:r w:rsidRPr="009454BD">
        <w:rPr>
          <w:rFonts w:eastAsiaTheme="majorEastAsia" w:cstheme="minorHAnsi"/>
          <w:b/>
          <w:iCs/>
          <w:sz w:val="24"/>
          <w:szCs w:val="24"/>
        </w:rPr>
        <w:t xml:space="preserve">Microbiología: </w:t>
      </w:r>
    </w:p>
    <w:p w14:paraId="462B3907" w14:textId="12A19D36" w:rsidR="004B685F" w:rsidRDefault="002153D9" w:rsidP="00073A07">
      <w:pPr>
        <w:jc w:val="both"/>
        <w:rPr>
          <w:lang w:eastAsia="es-GT"/>
        </w:rPr>
      </w:pPr>
      <w:r>
        <w:rPr>
          <w:lang w:eastAsia="es-GT"/>
        </w:rPr>
        <w:t xml:space="preserve">Se realizaron análisis de coliformes fecales en el lago de Amatitlán para conocer el grado de contaminación fecal que existe en este ecosistema acuático. </w:t>
      </w:r>
      <w:r w:rsidR="00F14DFD">
        <w:rPr>
          <w:lang w:eastAsia="es-GT"/>
        </w:rPr>
        <w:t>Es bien conocido que las bacterias coliformes se mantienen en los intestinos y materia fecal de muchos mamíferos, incluyendo a los humanos, por lo que es un buen indicador de este tipo de contaminación (</w:t>
      </w:r>
      <w:proofErr w:type="spellStart"/>
      <w:r w:rsidR="00F14DFD">
        <w:rPr>
          <w:lang w:eastAsia="es-GT"/>
        </w:rPr>
        <w:t>Hoyer</w:t>
      </w:r>
      <w:proofErr w:type="spellEnd"/>
      <w:r w:rsidR="00F14DFD">
        <w:rPr>
          <w:lang w:eastAsia="es-GT"/>
        </w:rPr>
        <w:t xml:space="preserve"> </w:t>
      </w:r>
      <w:r w:rsidR="00F14DFD" w:rsidRPr="00F14DFD">
        <w:rPr>
          <w:i/>
          <w:iCs/>
          <w:lang w:eastAsia="es-GT"/>
        </w:rPr>
        <w:t>et al</w:t>
      </w:r>
      <w:r w:rsidR="00F14DFD">
        <w:rPr>
          <w:lang w:eastAsia="es-GT"/>
        </w:rPr>
        <w:t>., 2006). L</w:t>
      </w:r>
      <w:r w:rsidR="0010393F">
        <w:rPr>
          <w:lang w:eastAsia="es-GT"/>
        </w:rPr>
        <w:t>os valores</w:t>
      </w:r>
      <w:r w:rsidR="00F14DFD">
        <w:rPr>
          <w:lang w:eastAsia="es-GT"/>
        </w:rPr>
        <w:t xml:space="preserve"> obtenidos para el mes </w:t>
      </w:r>
      <w:r w:rsidR="00A776B9">
        <w:rPr>
          <w:lang w:eastAsia="es-GT"/>
        </w:rPr>
        <w:t xml:space="preserve">de </w:t>
      </w:r>
      <w:r w:rsidR="00F521DB">
        <w:rPr>
          <w:lang w:eastAsia="es-GT"/>
        </w:rPr>
        <w:t>febrero</w:t>
      </w:r>
      <w:r w:rsidR="00F14DFD">
        <w:rPr>
          <w:lang w:eastAsia="es-GT"/>
        </w:rPr>
        <w:t xml:space="preserve"> (Gráfica 20) indican que</w:t>
      </w:r>
      <w:r w:rsidR="00A776B9">
        <w:rPr>
          <w:lang w:eastAsia="es-GT"/>
        </w:rPr>
        <w:t xml:space="preserve"> </w:t>
      </w:r>
      <w:r w:rsidR="000D1BB5">
        <w:rPr>
          <w:lang w:eastAsia="es-GT"/>
        </w:rPr>
        <w:t xml:space="preserve">en todos los puntos </w:t>
      </w:r>
      <w:r w:rsidR="00F14DFD">
        <w:rPr>
          <w:lang w:eastAsia="es-GT"/>
        </w:rPr>
        <w:t xml:space="preserve">se </w:t>
      </w:r>
      <w:r w:rsidR="00BF5876">
        <w:rPr>
          <w:lang w:eastAsia="es-GT"/>
        </w:rPr>
        <w:t>registró</w:t>
      </w:r>
      <w:r w:rsidR="00B0014B">
        <w:rPr>
          <w:lang w:eastAsia="es-GT"/>
        </w:rPr>
        <w:t xml:space="preserve"> </w:t>
      </w:r>
      <w:r w:rsidR="00BA2C64">
        <w:rPr>
          <w:lang w:eastAsia="es-GT"/>
        </w:rPr>
        <w:t xml:space="preserve">un </w:t>
      </w:r>
      <w:r w:rsidR="0013653B">
        <w:rPr>
          <w:lang w:eastAsia="es-GT"/>
        </w:rPr>
        <w:t>leve</w:t>
      </w:r>
      <w:r w:rsidR="00BA2C64">
        <w:rPr>
          <w:lang w:eastAsia="es-GT"/>
        </w:rPr>
        <w:t xml:space="preserve"> </w:t>
      </w:r>
      <w:r w:rsidR="00197393">
        <w:rPr>
          <w:lang w:eastAsia="es-GT"/>
        </w:rPr>
        <w:t>aumento</w:t>
      </w:r>
      <w:r w:rsidR="00C41D37">
        <w:rPr>
          <w:lang w:eastAsia="es-GT"/>
        </w:rPr>
        <w:t xml:space="preserve"> </w:t>
      </w:r>
      <w:r w:rsidR="005F0E9A">
        <w:rPr>
          <w:lang w:eastAsia="es-GT"/>
        </w:rPr>
        <w:t xml:space="preserve">con respecto </w:t>
      </w:r>
      <w:r w:rsidR="008E1EB9">
        <w:rPr>
          <w:lang w:eastAsia="es-GT"/>
        </w:rPr>
        <w:t>a</w:t>
      </w:r>
      <w:r w:rsidR="00813850">
        <w:rPr>
          <w:lang w:eastAsia="es-GT"/>
        </w:rPr>
        <w:t>l</w:t>
      </w:r>
      <w:r w:rsidR="005F0E9A">
        <w:rPr>
          <w:lang w:eastAsia="es-GT"/>
        </w:rPr>
        <w:t xml:space="preserve"> mes anterior, </w:t>
      </w:r>
      <w:r w:rsidR="00430FEA">
        <w:rPr>
          <w:lang w:eastAsia="es-GT"/>
        </w:rPr>
        <w:t>cabe destacar que</w:t>
      </w:r>
      <w:r w:rsidR="00E61F41">
        <w:rPr>
          <w:lang w:eastAsia="es-GT"/>
        </w:rPr>
        <w:t xml:space="preserve"> </w:t>
      </w:r>
      <w:r w:rsidR="0009089B">
        <w:rPr>
          <w:lang w:eastAsia="es-GT"/>
        </w:rPr>
        <w:t>todos l</w:t>
      </w:r>
      <w:r w:rsidR="00E61F41">
        <w:rPr>
          <w:lang w:eastAsia="es-GT"/>
        </w:rPr>
        <w:t>os</w:t>
      </w:r>
      <w:r w:rsidR="00430FEA">
        <w:rPr>
          <w:lang w:eastAsia="es-GT"/>
        </w:rPr>
        <w:t xml:space="preserve"> valores están por debajo de &gt;1000 NMP/100ml </w:t>
      </w:r>
      <w:r w:rsidR="008E1EB9">
        <w:rPr>
          <w:lang w:eastAsia="es-GT"/>
        </w:rPr>
        <w:t xml:space="preserve">a excepción del punto de Oeste centro que registro </w:t>
      </w:r>
      <w:r w:rsidR="00A132A6">
        <w:rPr>
          <w:lang w:eastAsia="es-GT"/>
        </w:rPr>
        <w:t>4</w:t>
      </w:r>
      <w:r w:rsidR="008E1EB9">
        <w:rPr>
          <w:lang w:eastAsia="es-GT"/>
        </w:rPr>
        <w:t>.</w:t>
      </w:r>
      <w:r w:rsidR="00A132A6">
        <w:rPr>
          <w:lang w:eastAsia="es-GT"/>
        </w:rPr>
        <w:t>60</w:t>
      </w:r>
      <w:r w:rsidR="008E1EB9">
        <w:rPr>
          <w:lang w:eastAsia="es-GT"/>
        </w:rPr>
        <w:t>E</w:t>
      </w:r>
      <w:r w:rsidR="00A132A6">
        <w:rPr>
          <w:vertAlign w:val="superscript"/>
          <w:lang w:eastAsia="es-GT"/>
        </w:rPr>
        <w:t>3</w:t>
      </w:r>
      <w:r w:rsidR="008E1EB9">
        <w:rPr>
          <w:vertAlign w:val="superscript"/>
          <w:lang w:eastAsia="es-GT"/>
        </w:rPr>
        <w:t xml:space="preserve"> </w:t>
      </w:r>
      <w:r w:rsidR="008E1EB9">
        <w:rPr>
          <w:lang w:eastAsia="es-GT"/>
        </w:rPr>
        <w:t xml:space="preserve">NMP/100ml. </w:t>
      </w:r>
      <w:r w:rsidR="00430FEA">
        <w:rPr>
          <w:lang w:eastAsia="es-GT"/>
        </w:rPr>
        <w:t>esto se debe a</w:t>
      </w:r>
      <w:r w:rsidR="008E1EB9">
        <w:rPr>
          <w:lang w:eastAsia="es-GT"/>
        </w:rPr>
        <w:t xml:space="preserve"> </w:t>
      </w:r>
      <w:r w:rsidR="00430FEA">
        <w:rPr>
          <w:lang w:eastAsia="es-GT"/>
        </w:rPr>
        <w:t>l</w:t>
      </w:r>
      <w:r w:rsidR="008E1EB9">
        <w:rPr>
          <w:lang w:eastAsia="es-GT"/>
        </w:rPr>
        <w:t>a</w:t>
      </w:r>
      <w:r w:rsidR="00430FEA">
        <w:rPr>
          <w:lang w:eastAsia="es-GT"/>
        </w:rPr>
        <w:t xml:space="preserve"> </w:t>
      </w:r>
      <w:r w:rsidR="008E1EB9">
        <w:rPr>
          <w:lang w:eastAsia="es-GT"/>
        </w:rPr>
        <w:t>disminución</w:t>
      </w:r>
      <w:r w:rsidR="00430FEA">
        <w:rPr>
          <w:lang w:eastAsia="es-GT"/>
        </w:rPr>
        <w:t xml:space="preserve"> del caudal </w:t>
      </w:r>
      <w:r w:rsidR="008E1EB9">
        <w:rPr>
          <w:lang w:eastAsia="es-GT"/>
        </w:rPr>
        <w:t>que hubo en los días donde se realizó el muestreo</w:t>
      </w:r>
      <w:r w:rsidR="00430FEA">
        <w:rPr>
          <w:lang w:eastAsia="es-GT"/>
        </w:rPr>
        <w:t xml:space="preserve">. Esto </w:t>
      </w:r>
      <w:r w:rsidR="0013653B">
        <w:rPr>
          <w:lang w:eastAsia="es-GT"/>
        </w:rPr>
        <w:t xml:space="preserve">no </w:t>
      </w:r>
      <w:r w:rsidR="00430FEA">
        <w:rPr>
          <w:lang w:eastAsia="es-GT"/>
        </w:rPr>
        <w:t>significa que</w:t>
      </w:r>
      <w:r w:rsidR="00894746">
        <w:rPr>
          <w:lang w:eastAsia="es-GT"/>
        </w:rPr>
        <w:t xml:space="preserve"> </w:t>
      </w:r>
      <w:r w:rsidR="00430FEA">
        <w:rPr>
          <w:lang w:eastAsia="es-GT"/>
        </w:rPr>
        <w:t>se pued</w:t>
      </w:r>
      <w:r w:rsidR="00894746">
        <w:rPr>
          <w:lang w:eastAsia="es-GT"/>
        </w:rPr>
        <w:t>e</w:t>
      </w:r>
      <w:r w:rsidR="00430FEA">
        <w:rPr>
          <w:lang w:eastAsia="es-GT"/>
        </w:rPr>
        <w:t xml:space="preserve"> utilizar el agua para usos de consumo humano.</w:t>
      </w:r>
    </w:p>
    <w:p w14:paraId="7A28650B" w14:textId="187ABEB7" w:rsidR="00CC534C" w:rsidRDefault="004B685F" w:rsidP="00073A07">
      <w:pPr>
        <w:jc w:val="both"/>
        <w:rPr>
          <w:lang w:eastAsia="es-GT"/>
        </w:rPr>
      </w:pPr>
      <w:r>
        <w:rPr>
          <w:lang w:eastAsia="es-GT"/>
        </w:rPr>
        <w:t>Los</w:t>
      </w:r>
      <w:r w:rsidR="00073A07">
        <w:rPr>
          <w:lang w:eastAsia="es-GT"/>
        </w:rPr>
        <w:t xml:space="preserve"> valores &gt;1000 </w:t>
      </w:r>
      <w:r w:rsidR="00FF3A20">
        <w:rPr>
          <w:lang w:eastAsia="es-GT"/>
        </w:rPr>
        <w:t>NMP</w:t>
      </w:r>
      <w:r w:rsidR="00073A07">
        <w:rPr>
          <w:lang w:eastAsia="es-GT"/>
        </w:rPr>
        <w:t>/100ml</w:t>
      </w:r>
      <w:r>
        <w:rPr>
          <w:lang w:eastAsia="es-GT"/>
        </w:rPr>
        <w:t xml:space="preserve"> de coliformes fecales</w:t>
      </w:r>
      <w:r w:rsidR="00073A07">
        <w:rPr>
          <w:lang w:eastAsia="es-GT"/>
        </w:rPr>
        <w:t xml:space="preserve"> tienen un alto riesgo para la salud</w:t>
      </w:r>
      <w:r>
        <w:rPr>
          <w:lang w:eastAsia="es-GT"/>
        </w:rPr>
        <w:t xml:space="preserve"> de las personas que tienen un contacto directo con el agua del lago (pesca, natación, etc.)</w:t>
      </w:r>
      <w:r w:rsidR="00073A07">
        <w:rPr>
          <w:lang w:eastAsia="es-GT"/>
        </w:rPr>
        <w:t xml:space="preserve"> (Lloyd &amp; Bartram, 1991), por lo que se debe ten</w:t>
      </w:r>
      <w:r w:rsidR="007721BE">
        <w:rPr>
          <w:lang w:eastAsia="es-GT"/>
        </w:rPr>
        <w:t>er mucha precaución al utilizar esta agua ya que puede</w:t>
      </w:r>
      <w:r w:rsidR="00214A49">
        <w:rPr>
          <w:lang w:eastAsia="es-GT"/>
        </w:rPr>
        <w:t xml:space="preserve"> traer </w:t>
      </w:r>
      <w:r w:rsidR="007721BE">
        <w:rPr>
          <w:lang w:eastAsia="es-GT"/>
        </w:rPr>
        <w:t xml:space="preserve">consigo </w:t>
      </w:r>
      <w:r w:rsidR="00214A49">
        <w:rPr>
          <w:lang w:eastAsia="es-GT"/>
        </w:rPr>
        <w:t>problemas de salud (gastrointestinales, principalmente).</w:t>
      </w:r>
    </w:p>
    <w:p w14:paraId="37F33E9C" w14:textId="500BEBEF" w:rsidR="00B73A7E" w:rsidRPr="00B73A7E" w:rsidRDefault="00B73A7E" w:rsidP="00073A07">
      <w:pPr>
        <w:jc w:val="both"/>
        <w:rPr>
          <w:lang w:eastAsia="es-GT"/>
        </w:rPr>
      </w:pPr>
      <w:r>
        <w:rPr>
          <w:lang w:eastAsia="es-GT"/>
        </w:rPr>
        <w:t xml:space="preserve">Con respecto del mes pasado, cabe destacar que el punto Oeste centro </w:t>
      </w:r>
      <w:r w:rsidR="008C4F97">
        <w:rPr>
          <w:lang w:eastAsia="es-GT"/>
        </w:rPr>
        <w:t>disminuyo</w:t>
      </w:r>
      <w:r>
        <w:rPr>
          <w:lang w:eastAsia="es-GT"/>
        </w:rPr>
        <w:t xml:space="preserve"> su concentración de Coliformes de</w:t>
      </w:r>
      <w:r w:rsidR="00043F80">
        <w:rPr>
          <w:lang w:eastAsia="es-GT"/>
        </w:rPr>
        <w:t xml:space="preserve"> </w:t>
      </w:r>
      <w:r w:rsidR="00A132A6">
        <w:rPr>
          <w:lang w:eastAsia="es-GT"/>
        </w:rPr>
        <w:t>1</w:t>
      </w:r>
      <w:r w:rsidR="00197393">
        <w:rPr>
          <w:lang w:eastAsia="es-GT"/>
        </w:rPr>
        <w:t>.</w:t>
      </w:r>
      <w:r w:rsidR="00A132A6">
        <w:rPr>
          <w:lang w:eastAsia="es-GT"/>
        </w:rPr>
        <w:t>7</w:t>
      </w:r>
      <w:r w:rsidR="008C4F97">
        <w:rPr>
          <w:lang w:eastAsia="es-GT"/>
        </w:rPr>
        <w:t>0</w:t>
      </w:r>
      <w:r w:rsidR="00197393">
        <w:rPr>
          <w:lang w:eastAsia="es-GT"/>
        </w:rPr>
        <w:t>E</w:t>
      </w:r>
      <w:r w:rsidR="008C4F97">
        <w:rPr>
          <w:vertAlign w:val="superscript"/>
          <w:lang w:eastAsia="es-GT"/>
        </w:rPr>
        <w:t>4</w:t>
      </w:r>
      <w:r w:rsidR="00043F80">
        <w:rPr>
          <w:vertAlign w:val="superscript"/>
          <w:lang w:eastAsia="es-GT"/>
        </w:rPr>
        <w:t xml:space="preserve"> </w:t>
      </w:r>
      <w:r w:rsidR="00043F80">
        <w:rPr>
          <w:lang w:eastAsia="es-GT"/>
        </w:rPr>
        <w:t xml:space="preserve">NMP/100ml </w:t>
      </w:r>
      <w:r>
        <w:rPr>
          <w:lang w:eastAsia="es-GT"/>
        </w:rPr>
        <w:t xml:space="preserve">a </w:t>
      </w:r>
      <w:proofErr w:type="gramStart"/>
      <w:r w:rsidR="00A132A6">
        <w:rPr>
          <w:lang w:eastAsia="es-GT"/>
        </w:rPr>
        <w:t>4</w:t>
      </w:r>
      <w:r>
        <w:rPr>
          <w:lang w:eastAsia="es-GT"/>
        </w:rPr>
        <w:t>.</w:t>
      </w:r>
      <w:r w:rsidR="00A132A6">
        <w:rPr>
          <w:lang w:eastAsia="es-GT"/>
        </w:rPr>
        <w:t>60</w:t>
      </w:r>
      <w:r>
        <w:rPr>
          <w:lang w:eastAsia="es-GT"/>
        </w:rPr>
        <w:t>E</w:t>
      </w:r>
      <w:r w:rsidR="00A132A6">
        <w:rPr>
          <w:vertAlign w:val="superscript"/>
          <w:lang w:eastAsia="es-GT"/>
        </w:rPr>
        <w:t>3</w:t>
      </w:r>
      <w:r w:rsidR="00043F80">
        <w:rPr>
          <w:vertAlign w:val="superscript"/>
          <w:lang w:eastAsia="es-GT"/>
        </w:rPr>
        <w:t xml:space="preserve"> </w:t>
      </w:r>
      <w:r>
        <w:rPr>
          <w:vertAlign w:val="superscript"/>
          <w:lang w:eastAsia="es-GT"/>
        </w:rPr>
        <w:t xml:space="preserve"> </w:t>
      </w:r>
      <w:r w:rsidR="00043F80">
        <w:rPr>
          <w:lang w:eastAsia="es-GT"/>
        </w:rPr>
        <w:t>NMP</w:t>
      </w:r>
      <w:proofErr w:type="gramEnd"/>
      <w:r w:rsidR="00043F80">
        <w:rPr>
          <w:lang w:eastAsia="es-GT"/>
        </w:rPr>
        <w:t xml:space="preserve">/100ml. </w:t>
      </w:r>
    </w:p>
    <w:p w14:paraId="6AFBA7E0" w14:textId="278F8795" w:rsidR="00D5577A" w:rsidRDefault="003A4A43" w:rsidP="003A4A43">
      <w:pPr>
        <w:spacing w:after="0"/>
        <w:jc w:val="center"/>
        <w:rPr>
          <w:lang w:eastAsia="es-GT"/>
        </w:rPr>
      </w:pPr>
      <w:r w:rsidRPr="003A4A43">
        <w:rPr>
          <w:b/>
          <w:bCs/>
          <w:sz w:val="20"/>
          <w:szCs w:val="20"/>
          <w:lang w:eastAsia="es-GT"/>
        </w:rPr>
        <w:t xml:space="preserve">Gráfica 20: Valores de coliformes fecales (UFC/100 ml) registrados en cinco puntos de monitoreo del lago de Amatitlán durante el mes de </w:t>
      </w:r>
      <w:r w:rsidR="00F521DB">
        <w:rPr>
          <w:rFonts w:cstheme="minorHAnsi"/>
          <w:b/>
          <w:bCs/>
          <w:sz w:val="20"/>
          <w:szCs w:val="20"/>
        </w:rPr>
        <w:t>febrero</w:t>
      </w:r>
      <w:r w:rsidRPr="003A4A43">
        <w:rPr>
          <w:b/>
          <w:bCs/>
          <w:sz w:val="20"/>
          <w:szCs w:val="20"/>
          <w:lang w:eastAsia="es-GT"/>
        </w:rPr>
        <w:t xml:space="preserve">, </w:t>
      </w:r>
      <w:r w:rsidR="00623CE5">
        <w:rPr>
          <w:b/>
          <w:bCs/>
          <w:sz w:val="20"/>
          <w:szCs w:val="20"/>
          <w:lang w:eastAsia="es-GT"/>
        </w:rPr>
        <w:t>2023</w:t>
      </w:r>
      <w:r w:rsidRPr="00BB1A41">
        <w:rPr>
          <w:sz w:val="18"/>
          <w:szCs w:val="18"/>
          <w:lang w:eastAsia="es-GT"/>
        </w:rPr>
        <w:t>.</w:t>
      </w:r>
    </w:p>
    <w:p w14:paraId="6886B0A5" w14:textId="057102C1" w:rsidR="00FC3EAE" w:rsidRDefault="005C5C51" w:rsidP="003A4A43">
      <w:pPr>
        <w:spacing w:after="0"/>
        <w:jc w:val="center"/>
        <w:rPr>
          <w:lang w:eastAsia="es-GT"/>
        </w:rPr>
      </w:pPr>
      <w:r>
        <w:rPr>
          <w:noProof/>
        </w:rPr>
        <w:drawing>
          <wp:inline distT="0" distB="0" distL="0" distR="0" wp14:anchorId="5B83662D" wp14:editId="7D887A09">
            <wp:extent cx="5931673" cy="3355450"/>
            <wp:effectExtent l="0" t="0" r="12065" b="16510"/>
            <wp:docPr id="63" name="Gráfico 63">
              <a:extLst xmlns:a="http://schemas.openxmlformats.org/drawingml/2006/main">
                <a:ext uri="{FF2B5EF4-FFF2-40B4-BE49-F238E27FC236}">
                  <a16:creationId xmlns:a16="http://schemas.microsoft.com/office/drawing/2014/main" id="{A7FD34CF-8AAB-496B-B8DE-E77F3B3ACEE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FF3AFF6" w14:textId="331D1000" w:rsidR="00534D0D" w:rsidRDefault="00D5577A" w:rsidP="003A4A43">
      <w:pPr>
        <w:spacing w:after="0"/>
        <w:mirrorIndents/>
        <w:jc w:val="center"/>
        <w:rPr>
          <w:rFonts w:cstheme="minorHAnsi"/>
          <w:b/>
          <w:bCs/>
          <w:sz w:val="18"/>
          <w:szCs w:val="18"/>
        </w:rPr>
      </w:pPr>
      <w:r w:rsidRPr="003A4A43">
        <w:rPr>
          <w:rFonts w:cstheme="minorHAnsi"/>
          <w:b/>
          <w:bCs/>
          <w:sz w:val="18"/>
          <w:szCs w:val="18"/>
        </w:rPr>
        <w:lastRenderedPageBreak/>
        <w:t xml:space="preserve">Fuente: División de control, calidad ambiental y manejo de lagos, </w:t>
      </w:r>
      <w:r w:rsidR="00623CE5">
        <w:rPr>
          <w:rFonts w:cstheme="minorHAnsi"/>
          <w:b/>
          <w:bCs/>
          <w:sz w:val="18"/>
          <w:szCs w:val="18"/>
        </w:rPr>
        <w:t>2023</w:t>
      </w:r>
    </w:p>
    <w:p w14:paraId="2986A198" w14:textId="2E4B9983" w:rsidR="00C93278" w:rsidRPr="00F75122" w:rsidRDefault="00D51A04" w:rsidP="00C93278">
      <w:pPr>
        <w:pStyle w:val="Ttulo1"/>
        <w:jc w:val="both"/>
        <w:rPr>
          <w:rFonts w:ascii="Calibri" w:hAnsi="Calibri" w:cs="Calibri"/>
          <w:color w:val="1F497D" w:themeColor="text2"/>
          <w:sz w:val="24"/>
          <w:szCs w:val="24"/>
        </w:rPr>
      </w:pPr>
      <w:bookmarkStart w:id="33" w:name="_Toc128555629"/>
      <w:r w:rsidRPr="00F75122">
        <w:rPr>
          <w:rFonts w:ascii="Calibri" w:hAnsi="Calibri" w:cs="Calibri"/>
          <w:color w:val="1F497D" w:themeColor="text2"/>
          <w:sz w:val="24"/>
          <w:szCs w:val="24"/>
        </w:rPr>
        <w:t>CONCLUSI</w:t>
      </w:r>
      <w:r w:rsidR="00DD6361" w:rsidRPr="00F75122">
        <w:rPr>
          <w:rFonts w:ascii="Calibri" w:hAnsi="Calibri" w:cs="Calibri"/>
          <w:color w:val="1F497D" w:themeColor="text2"/>
          <w:sz w:val="24"/>
          <w:szCs w:val="24"/>
        </w:rPr>
        <w:t>ONES</w:t>
      </w:r>
      <w:r w:rsidRPr="00F75122">
        <w:rPr>
          <w:rFonts w:ascii="Calibri" w:hAnsi="Calibri" w:cs="Calibri"/>
          <w:color w:val="1F497D" w:themeColor="text2"/>
          <w:sz w:val="24"/>
          <w:szCs w:val="24"/>
        </w:rPr>
        <w:t xml:space="preserve"> SOBRE EL ESTADO DE LOS CUERPOS DE AGUA DE LA CUENCA Y EL LAGO DE AMATITLÁN</w:t>
      </w:r>
      <w:bookmarkEnd w:id="33"/>
    </w:p>
    <w:p w14:paraId="254CF7A1" w14:textId="77777777" w:rsidR="00DD6361" w:rsidRPr="00DD6361" w:rsidRDefault="00DD6361" w:rsidP="00DD6361">
      <w:pPr>
        <w:rPr>
          <w:lang w:eastAsia="es-GT"/>
        </w:rPr>
      </w:pPr>
    </w:p>
    <w:p w14:paraId="60373EFD" w14:textId="5B5F2C57" w:rsidR="00E32D12" w:rsidRPr="00F75122" w:rsidRDefault="00C27352" w:rsidP="00A555AD">
      <w:pPr>
        <w:spacing w:after="0"/>
        <w:ind w:right="-232"/>
        <w:jc w:val="both"/>
        <w:rPr>
          <w:rFonts w:cstheme="minorHAnsi"/>
          <w:b/>
          <w:bCs/>
          <w:color w:val="1F497D" w:themeColor="text2"/>
          <w:sz w:val="24"/>
          <w:szCs w:val="24"/>
          <w:u w:val="single"/>
        </w:rPr>
      </w:pPr>
      <w:r w:rsidRPr="00F75122">
        <w:rPr>
          <w:rFonts w:cstheme="minorHAnsi"/>
          <w:b/>
          <w:bCs/>
          <w:color w:val="1F497D" w:themeColor="text2"/>
          <w:sz w:val="24"/>
          <w:szCs w:val="24"/>
          <w:u w:val="single"/>
        </w:rPr>
        <w:t>RÍOS DE LA CUENCA DEL LAGO DE AMATITLÁN</w:t>
      </w:r>
    </w:p>
    <w:p w14:paraId="2729382D" w14:textId="15C1378B" w:rsidR="00046540" w:rsidRDefault="00046540" w:rsidP="00E065B5">
      <w:pPr>
        <w:spacing w:after="120"/>
        <w:ind w:right="-232"/>
        <w:jc w:val="both"/>
        <w:rPr>
          <w:rFonts w:cstheme="minorHAnsi"/>
        </w:rPr>
      </w:pPr>
      <w:r>
        <w:rPr>
          <w:rFonts w:cstheme="minorHAnsi"/>
        </w:rPr>
        <w:t xml:space="preserve">Las muestras de agua analizadas en el Laboratorio de Agua y Sólidos demuestran que existen grandes y continuas descargas de aguas residuales </w:t>
      </w:r>
      <w:r w:rsidR="001A25F8">
        <w:rPr>
          <w:rFonts w:cstheme="minorHAnsi"/>
        </w:rPr>
        <w:t xml:space="preserve">de tipo ordinario, </w:t>
      </w:r>
      <w:r w:rsidR="008D1B39">
        <w:rPr>
          <w:rFonts w:cstheme="minorHAnsi"/>
        </w:rPr>
        <w:t>e</w:t>
      </w:r>
      <w:r w:rsidR="001A25F8">
        <w:rPr>
          <w:rFonts w:cstheme="minorHAnsi"/>
        </w:rPr>
        <w:t>special y mixtas</w:t>
      </w:r>
      <w:r w:rsidR="008D1B39">
        <w:rPr>
          <w:rFonts w:cstheme="minorHAnsi"/>
        </w:rPr>
        <w:t xml:space="preserve"> </w:t>
      </w:r>
      <w:r>
        <w:rPr>
          <w:rFonts w:cstheme="minorHAnsi"/>
        </w:rPr>
        <w:t xml:space="preserve">sin tratamiento en los ríos de la </w:t>
      </w:r>
      <w:r w:rsidR="009D1587">
        <w:rPr>
          <w:rFonts w:cstheme="minorHAnsi"/>
        </w:rPr>
        <w:t xml:space="preserve">cuenca del lago de Amatitlán, con </w:t>
      </w:r>
      <w:r>
        <w:rPr>
          <w:rFonts w:cstheme="minorHAnsi"/>
        </w:rPr>
        <w:t>excepción de</w:t>
      </w:r>
      <w:r w:rsidR="002674A9">
        <w:rPr>
          <w:rFonts w:cstheme="minorHAnsi"/>
        </w:rPr>
        <w:t xml:space="preserve">l Rio </w:t>
      </w:r>
      <w:r w:rsidR="003F6180">
        <w:rPr>
          <w:rFonts w:cstheme="minorHAnsi"/>
        </w:rPr>
        <w:t>San Lucas</w:t>
      </w:r>
      <w:r w:rsidR="002674A9">
        <w:rPr>
          <w:rFonts w:cstheme="minorHAnsi"/>
        </w:rPr>
        <w:t xml:space="preserve"> </w:t>
      </w:r>
      <w:r w:rsidR="00527843">
        <w:rPr>
          <w:rFonts w:cstheme="minorHAnsi"/>
        </w:rPr>
        <w:t xml:space="preserve">el cual </w:t>
      </w:r>
      <w:r w:rsidR="003F6180">
        <w:rPr>
          <w:rFonts w:cstheme="minorHAnsi"/>
        </w:rPr>
        <w:t xml:space="preserve">este mes presento </w:t>
      </w:r>
      <w:r w:rsidR="00527843">
        <w:rPr>
          <w:rFonts w:cstheme="minorHAnsi"/>
        </w:rPr>
        <w:t xml:space="preserve">mejores condiciones </w:t>
      </w:r>
      <w:r w:rsidR="00FE2173">
        <w:rPr>
          <w:rFonts w:cstheme="minorHAnsi"/>
        </w:rPr>
        <w:t xml:space="preserve">por el hecho de </w:t>
      </w:r>
      <w:r w:rsidR="00F87138">
        <w:rPr>
          <w:rFonts w:cstheme="minorHAnsi"/>
        </w:rPr>
        <w:t>no tener constantes contaminantes vertidos hacia este cuerpo de agua.</w:t>
      </w:r>
      <w:r>
        <w:rPr>
          <w:rFonts w:cstheme="minorHAnsi"/>
        </w:rPr>
        <w:t xml:space="preserve"> Entre los datos más importantes se pueden mencionar:</w:t>
      </w:r>
    </w:p>
    <w:p w14:paraId="587748DB" w14:textId="1DF261B3" w:rsidR="00046540" w:rsidRDefault="00893ECE" w:rsidP="00E065B5">
      <w:pPr>
        <w:pStyle w:val="Prrafodelista"/>
        <w:numPr>
          <w:ilvl w:val="0"/>
          <w:numId w:val="24"/>
        </w:numPr>
        <w:spacing w:after="120"/>
        <w:ind w:right="-232"/>
        <w:jc w:val="both"/>
        <w:rPr>
          <w:rFonts w:cstheme="minorHAnsi"/>
        </w:rPr>
      </w:pPr>
      <w:r>
        <w:rPr>
          <w:rFonts w:cstheme="minorHAnsi"/>
        </w:rPr>
        <w:t xml:space="preserve">El </w:t>
      </w:r>
      <w:r w:rsidR="00D33CBD">
        <w:rPr>
          <w:rFonts w:cstheme="minorHAnsi"/>
        </w:rPr>
        <w:t xml:space="preserve">leve </w:t>
      </w:r>
      <w:r w:rsidR="003F6180">
        <w:rPr>
          <w:rFonts w:cstheme="minorHAnsi"/>
        </w:rPr>
        <w:t>descenso</w:t>
      </w:r>
      <w:r w:rsidR="004A708A">
        <w:rPr>
          <w:rFonts w:cstheme="minorHAnsi"/>
        </w:rPr>
        <w:t xml:space="preserve"> en</w:t>
      </w:r>
      <w:r w:rsidR="005C0ECA">
        <w:rPr>
          <w:rFonts w:cstheme="minorHAnsi"/>
        </w:rPr>
        <w:t xml:space="preserve"> los</w:t>
      </w:r>
      <w:r w:rsidR="008A3A5A" w:rsidRPr="00046540">
        <w:rPr>
          <w:rFonts w:cstheme="minorHAnsi"/>
        </w:rPr>
        <w:t xml:space="preserve"> valores que </w:t>
      </w:r>
      <w:r w:rsidR="00A64247">
        <w:rPr>
          <w:rFonts w:cstheme="minorHAnsi"/>
        </w:rPr>
        <w:t>se detectan de nitrógeno y fósforo</w:t>
      </w:r>
      <w:r w:rsidR="008A3A5A" w:rsidRPr="00046540">
        <w:rPr>
          <w:rFonts w:cstheme="minorHAnsi"/>
        </w:rPr>
        <w:t xml:space="preserve"> en los ríos de la cuenca </w:t>
      </w:r>
      <w:r w:rsidR="00A64247">
        <w:rPr>
          <w:rFonts w:cstheme="minorHAnsi"/>
        </w:rPr>
        <w:t>del lago de Amatitlán (Gráfica 6 y 8</w:t>
      </w:r>
      <w:r w:rsidR="008A3A5A" w:rsidRPr="00046540">
        <w:rPr>
          <w:rFonts w:cstheme="minorHAnsi"/>
        </w:rPr>
        <w:t>,</w:t>
      </w:r>
      <w:r w:rsidR="005C0ECA">
        <w:rPr>
          <w:rFonts w:cstheme="minorHAnsi"/>
        </w:rPr>
        <w:t xml:space="preserve"> respectivamente),</w:t>
      </w:r>
      <w:r w:rsidR="00046540" w:rsidRPr="00046540">
        <w:rPr>
          <w:rFonts w:cstheme="minorHAnsi"/>
        </w:rPr>
        <w:t xml:space="preserve"> </w:t>
      </w:r>
      <w:r w:rsidR="008A3A5A" w:rsidRPr="00046540">
        <w:rPr>
          <w:rFonts w:cstheme="minorHAnsi"/>
        </w:rPr>
        <w:t xml:space="preserve">indican que </w:t>
      </w:r>
      <w:r w:rsidR="005C0ECA">
        <w:rPr>
          <w:rFonts w:cstheme="minorHAnsi"/>
        </w:rPr>
        <w:t xml:space="preserve">en </w:t>
      </w:r>
      <w:r w:rsidR="00046540" w:rsidRPr="00046540">
        <w:rPr>
          <w:rFonts w:cstheme="minorHAnsi"/>
        </w:rPr>
        <w:t>los</w:t>
      </w:r>
      <w:r w:rsidR="005C0ECA">
        <w:rPr>
          <w:rFonts w:cstheme="minorHAnsi"/>
        </w:rPr>
        <w:t xml:space="preserve"> cuerpos de agua</w:t>
      </w:r>
      <w:r w:rsidR="008A3A5A" w:rsidRPr="00046540">
        <w:rPr>
          <w:rFonts w:cstheme="minorHAnsi"/>
        </w:rPr>
        <w:t xml:space="preserve"> </w:t>
      </w:r>
      <w:r>
        <w:rPr>
          <w:rFonts w:cstheme="minorHAnsi"/>
        </w:rPr>
        <w:t xml:space="preserve">al recibir </w:t>
      </w:r>
      <w:r w:rsidR="003F6180">
        <w:rPr>
          <w:rFonts w:cstheme="minorHAnsi"/>
        </w:rPr>
        <w:t>mayor</w:t>
      </w:r>
      <w:r>
        <w:rPr>
          <w:rFonts w:cstheme="minorHAnsi"/>
        </w:rPr>
        <w:t xml:space="preserve"> cantidad de agua</w:t>
      </w:r>
      <w:r w:rsidR="004A708A">
        <w:rPr>
          <w:rFonts w:cstheme="minorHAnsi"/>
        </w:rPr>
        <w:t xml:space="preserve"> existe </w:t>
      </w:r>
      <w:r w:rsidR="00813C15">
        <w:rPr>
          <w:rFonts w:cstheme="minorHAnsi"/>
        </w:rPr>
        <w:t xml:space="preserve">una </w:t>
      </w:r>
      <w:r w:rsidR="003F6180">
        <w:rPr>
          <w:rFonts w:cstheme="minorHAnsi"/>
        </w:rPr>
        <w:t>menor</w:t>
      </w:r>
      <w:r w:rsidR="00813C15">
        <w:rPr>
          <w:rFonts w:cstheme="minorHAnsi"/>
        </w:rPr>
        <w:t xml:space="preserve"> </w:t>
      </w:r>
      <w:r w:rsidR="00C70B4E">
        <w:rPr>
          <w:rFonts w:cstheme="minorHAnsi"/>
        </w:rPr>
        <w:t>concentración</w:t>
      </w:r>
      <w:r w:rsidR="004A708A">
        <w:rPr>
          <w:rFonts w:cstheme="minorHAnsi"/>
        </w:rPr>
        <w:t xml:space="preserve"> de</w:t>
      </w:r>
      <w:r w:rsidR="00FE2173">
        <w:rPr>
          <w:rFonts w:cstheme="minorHAnsi"/>
        </w:rPr>
        <w:t xml:space="preserve"> la</w:t>
      </w:r>
      <w:r w:rsidR="004A708A">
        <w:rPr>
          <w:rFonts w:cstheme="minorHAnsi"/>
        </w:rPr>
        <w:t xml:space="preserve"> </w:t>
      </w:r>
      <w:r w:rsidR="00527843">
        <w:rPr>
          <w:rFonts w:cstheme="minorHAnsi"/>
        </w:rPr>
        <w:t>contaminación</w:t>
      </w:r>
      <w:r w:rsidR="00DD6361">
        <w:rPr>
          <w:rFonts w:cstheme="minorHAnsi"/>
        </w:rPr>
        <w:t>,</w:t>
      </w:r>
      <w:r>
        <w:rPr>
          <w:rFonts w:cstheme="minorHAnsi"/>
        </w:rPr>
        <w:t xml:space="preserve"> por </w:t>
      </w:r>
      <w:r w:rsidR="00BF5876">
        <w:rPr>
          <w:rFonts w:cstheme="minorHAnsi"/>
        </w:rPr>
        <w:t>ende,</w:t>
      </w:r>
      <w:r w:rsidR="004A708A">
        <w:rPr>
          <w:rFonts w:cstheme="minorHAnsi"/>
        </w:rPr>
        <w:t xml:space="preserve"> existe un</w:t>
      </w:r>
      <w:r w:rsidR="005C0ECA">
        <w:rPr>
          <w:rFonts w:cstheme="minorHAnsi"/>
        </w:rPr>
        <w:t xml:space="preserve">a </w:t>
      </w:r>
      <w:r w:rsidR="00C70B4E">
        <w:rPr>
          <w:rFonts w:cstheme="minorHAnsi"/>
        </w:rPr>
        <w:t>m</w:t>
      </w:r>
      <w:r w:rsidR="00473464">
        <w:rPr>
          <w:rFonts w:cstheme="minorHAnsi"/>
        </w:rPr>
        <w:t>ayor</w:t>
      </w:r>
      <w:r w:rsidR="004A708A">
        <w:rPr>
          <w:rFonts w:cstheme="minorHAnsi"/>
        </w:rPr>
        <w:t xml:space="preserve"> </w:t>
      </w:r>
      <w:r w:rsidR="005C0ECA">
        <w:rPr>
          <w:rFonts w:cstheme="minorHAnsi"/>
        </w:rPr>
        <w:t>cantidad de macro</w:t>
      </w:r>
      <w:r w:rsidR="00E40728">
        <w:rPr>
          <w:rFonts w:cstheme="minorHAnsi"/>
        </w:rPr>
        <w:t xml:space="preserve"> y micro</w:t>
      </w:r>
      <w:r w:rsidR="005C0ECA">
        <w:rPr>
          <w:rFonts w:cstheme="minorHAnsi"/>
        </w:rPr>
        <w:t>nutrientes</w:t>
      </w:r>
      <w:r w:rsidR="003376D4">
        <w:rPr>
          <w:rFonts w:cstheme="minorHAnsi"/>
        </w:rPr>
        <w:t>,</w:t>
      </w:r>
      <w:r w:rsidR="005C0ECA">
        <w:rPr>
          <w:rFonts w:cstheme="minorHAnsi"/>
        </w:rPr>
        <w:t xml:space="preserve"> con respecto al mes anterior</w:t>
      </w:r>
      <w:r w:rsidR="00420F5A">
        <w:rPr>
          <w:rFonts w:cstheme="minorHAnsi"/>
        </w:rPr>
        <w:t xml:space="preserve"> </w:t>
      </w:r>
      <w:r w:rsidR="00F9336F">
        <w:rPr>
          <w:rFonts w:cstheme="minorHAnsi"/>
        </w:rPr>
        <w:t xml:space="preserve">se </w:t>
      </w:r>
      <w:r w:rsidR="004A708A">
        <w:rPr>
          <w:rFonts w:cstheme="minorHAnsi"/>
        </w:rPr>
        <w:t>ve un</w:t>
      </w:r>
      <w:r w:rsidR="00521612">
        <w:rPr>
          <w:rFonts w:cstheme="minorHAnsi"/>
        </w:rPr>
        <w:t>a</w:t>
      </w:r>
      <w:r w:rsidR="004A708A">
        <w:rPr>
          <w:rFonts w:cstheme="minorHAnsi"/>
        </w:rPr>
        <w:t xml:space="preserve"> </w:t>
      </w:r>
      <w:r w:rsidR="00473464">
        <w:rPr>
          <w:rFonts w:cstheme="minorHAnsi"/>
        </w:rPr>
        <w:t>mejora</w:t>
      </w:r>
      <w:r w:rsidR="004A708A">
        <w:rPr>
          <w:rFonts w:cstheme="minorHAnsi"/>
        </w:rPr>
        <w:t xml:space="preserve"> en la</w:t>
      </w:r>
      <w:r w:rsidR="00F9336F">
        <w:rPr>
          <w:rFonts w:cstheme="minorHAnsi"/>
        </w:rPr>
        <w:t xml:space="preserve"> c</w:t>
      </w:r>
      <w:r w:rsidR="00EA68E1">
        <w:rPr>
          <w:rFonts w:cstheme="minorHAnsi"/>
        </w:rPr>
        <w:t xml:space="preserve">ontaminación por nutrientes </w:t>
      </w:r>
      <w:r w:rsidR="00F9336F">
        <w:rPr>
          <w:rFonts w:cstheme="minorHAnsi"/>
        </w:rPr>
        <w:t>existe</w:t>
      </w:r>
      <w:r w:rsidR="00EA68E1">
        <w:rPr>
          <w:rFonts w:cstheme="minorHAnsi"/>
        </w:rPr>
        <w:t>ntes</w:t>
      </w:r>
      <w:r w:rsidR="00B65661">
        <w:rPr>
          <w:rFonts w:cstheme="minorHAnsi"/>
        </w:rPr>
        <w:t xml:space="preserve">. </w:t>
      </w:r>
      <w:r w:rsidR="00516BC7" w:rsidRPr="00046540">
        <w:rPr>
          <w:rFonts w:cstheme="minorHAnsi"/>
        </w:rPr>
        <w:t>El objetivo</w:t>
      </w:r>
      <w:r w:rsidR="00046540">
        <w:rPr>
          <w:rFonts w:cstheme="minorHAnsi"/>
        </w:rPr>
        <w:t xml:space="preserve"> institucional</w:t>
      </w:r>
      <w:r w:rsidR="00516BC7" w:rsidRPr="00046540">
        <w:rPr>
          <w:rFonts w:cstheme="minorHAnsi"/>
        </w:rPr>
        <w:t xml:space="preserve"> sería</w:t>
      </w:r>
      <w:r w:rsidR="00046540">
        <w:rPr>
          <w:rFonts w:cstheme="minorHAnsi"/>
        </w:rPr>
        <w:t xml:space="preserve"> promover acciones que ayuden a </w:t>
      </w:r>
      <w:r w:rsidR="005C0ECA">
        <w:rPr>
          <w:rFonts w:cstheme="minorHAnsi"/>
        </w:rPr>
        <w:t xml:space="preserve">la </w:t>
      </w:r>
      <w:r w:rsidR="00BF5876">
        <w:rPr>
          <w:rFonts w:cstheme="minorHAnsi"/>
        </w:rPr>
        <w:t>disminución</w:t>
      </w:r>
      <w:r w:rsidR="00516BC7" w:rsidRPr="00046540">
        <w:rPr>
          <w:rFonts w:cstheme="minorHAnsi"/>
        </w:rPr>
        <w:t xml:space="preserve"> de estos macronutrientes</w:t>
      </w:r>
      <w:r w:rsidR="00046540">
        <w:rPr>
          <w:rFonts w:cstheme="minorHAnsi"/>
        </w:rPr>
        <w:t xml:space="preserve"> </w:t>
      </w:r>
      <w:r w:rsidR="005C0ECA">
        <w:rPr>
          <w:rFonts w:cstheme="minorHAnsi"/>
        </w:rPr>
        <w:t xml:space="preserve">a lo largo del año </w:t>
      </w:r>
      <w:r w:rsidR="00046540">
        <w:rPr>
          <w:rFonts w:cstheme="minorHAnsi"/>
        </w:rPr>
        <w:t>en los ríos de la cuenca</w:t>
      </w:r>
      <w:r w:rsidR="008D1B39">
        <w:rPr>
          <w:rFonts w:cstheme="minorHAnsi"/>
        </w:rPr>
        <w:t xml:space="preserve"> (plantas de tratamiento, sanciones, mediciones puntuales,</w:t>
      </w:r>
      <w:r w:rsidR="003376D4">
        <w:rPr>
          <w:rFonts w:cstheme="minorHAnsi"/>
        </w:rPr>
        <w:t xml:space="preserve"> denuncias,</w:t>
      </w:r>
      <w:r w:rsidR="008D1B39">
        <w:rPr>
          <w:rFonts w:cstheme="minorHAnsi"/>
        </w:rPr>
        <w:t xml:space="preserve"> etc.)</w:t>
      </w:r>
      <w:r w:rsidR="00046540">
        <w:rPr>
          <w:rFonts w:cstheme="minorHAnsi"/>
        </w:rPr>
        <w:t>.</w:t>
      </w:r>
      <w:r w:rsidR="003369F8" w:rsidRPr="00046540">
        <w:rPr>
          <w:rFonts w:cstheme="minorHAnsi"/>
        </w:rPr>
        <w:t xml:space="preserve"> </w:t>
      </w:r>
    </w:p>
    <w:p w14:paraId="5C68652F" w14:textId="69BD2A9E" w:rsidR="003369F8" w:rsidRDefault="00893ECE" w:rsidP="00E065B5">
      <w:pPr>
        <w:pStyle w:val="Prrafodelista"/>
        <w:numPr>
          <w:ilvl w:val="0"/>
          <w:numId w:val="24"/>
        </w:numPr>
        <w:spacing w:after="120"/>
        <w:ind w:right="-232"/>
        <w:jc w:val="both"/>
        <w:rPr>
          <w:rFonts w:cstheme="minorHAnsi"/>
        </w:rPr>
      </w:pPr>
      <w:r>
        <w:rPr>
          <w:rFonts w:cstheme="minorHAnsi"/>
        </w:rPr>
        <w:t xml:space="preserve">El </w:t>
      </w:r>
      <w:r w:rsidR="003F6180">
        <w:rPr>
          <w:rFonts w:cstheme="minorHAnsi"/>
        </w:rPr>
        <w:t>descenso</w:t>
      </w:r>
      <w:r w:rsidR="005708C2">
        <w:rPr>
          <w:rFonts w:cstheme="minorHAnsi"/>
        </w:rPr>
        <w:t xml:space="preserve"> en los</w:t>
      </w:r>
      <w:r w:rsidR="003369F8" w:rsidRPr="00046540">
        <w:rPr>
          <w:rFonts w:cstheme="minorHAnsi"/>
        </w:rPr>
        <w:t xml:space="preserve"> valores de nitrógeno y fósforo también coinciden con los valores de demanda bioquímica de oxígeno (DBO</w:t>
      </w:r>
      <w:r w:rsidR="003369F8" w:rsidRPr="00930C7E">
        <w:rPr>
          <w:rFonts w:cstheme="minorHAnsi"/>
          <w:vertAlign w:val="subscript"/>
        </w:rPr>
        <w:t>5</w:t>
      </w:r>
      <w:r w:rsidR="003369F8" w:rsidRPr="00046540">
        <w:rPr>
          <w:rFonts w:cstheme="minorHAnsi"/>
        </w:rPr>
        <w:t xml:space="preserve">) y demanda química de oxígeno (DQO), lo cual indica que </w:t>
      </w:r>
      <w:r>
        <w:rPr>
          <w:rFonts w:cstheme="minorHAnsi"/>
        </w:rPr>
        <w:t xml:space="preserve">al haber </w:t>
      </w:r>
      <w:r w:rsidR="003F6180">
        <w:rPr>
          <w:rFonts w:cstheme="minorHAnsi"/>
        </w:rPr>
        <w:t>may</w:t>
      </w:r>
      <w:r w:rsidR="00473464">
        <w:rPr>
          <w:rFonts w:cstheme="minorHAnsi"/>
        </w:rPr>
        <w:t>or</w:t>
      </w:r>
      <w:r>
        <w:rPr>
          <w:rFonts w:cstheme="minorHAnsi"/>
        </w:rPr>
        <w:t xml:space="preserve"> caudal</w:t>
      </w:r>
      <w:r w:rsidR="00EA68E1">
        <w:rPr>
          <w:rFonts w:cstheme="minorHAnsi"/>
        </w:rPr>
        <w:t xml:space="preserve"> </w:t>
      </w:r>
      <w:r>
        <w:rPr>
          <w:rFonts w:cstheme="minorHAnsi"/>
        </w:rPr>
        <w:t xml:space="preserve">existe </w:t>
      </w:r>
      <w:r w:rsidR="00C70B4E">
        <w:rPr>
          <w:rFonts w:cstheme="minorHAnsi"/>
        </w:rPr>
        <w:t>m</w:t>
      </w:r>
      <w:r w:rsidR="003F6180">
        <w:rPr>
          <w:rFonts w:cstheme="minorHAnsi"/>
        </w:rPr>
        <w:t>enor</w:t>
      </w:r>
      <w:r w:rsidR="00331803">
        <w:rPr>
          <w:rFonts w:cstheme="minorHAnsi"/>
        </w:rPr>
        <w:t xml:space="preserve"> </w:t>
      </w:r>
      <w:r w:rsidR="00BF5876">
        <w:rPr>
          <w:rFonts w:cstheme="minorHAnsi"/>
        </w:rPr>
        <w:t>concentración</w:t>
      </w:r>
      <w:r w:rsidR="005708C2">
        <w:rPr>
          <w:rFonts w:cstheme="minorHAnsi"/>
        </w:rPr>
        <w:t xml:space="preserve"> de la </w:t>
      </w:r>
      <w:r w:rsidR="00046540">
        <w:rPr>
          <w:rFonts w:cstheme="minorHAnsi"/>
        </w:rPr>
        <w:t xml:space="preserve">materia orgánica que está entrando en los ríos de la cuenca. </w:t>
      </w:r>
    </w:p>
    <w:p w14:paraId="007E1B45" w14:textId="66B39579" w:rsidR="000221C6" w:rsidRPr="00FE7352" w:rsidRDefault="0039381B" w:rsidP="00FE7352">
      <w:pPr>
        <w:pStyle w:val="Prrafodelista"/>
        <w:numPr>
          <w:ilvl w:val="0"/>
          <w:numId w:val="24"/>
        </w:numPr>
        <w:spacing w:after="120"/>
        <w:ind w:right="-232"/>
        <w:jc w:val="both"/>
        <w:rPr>
          <w:rFonts w:cstheme="minorHAnsi"/>
        </w:rPr>
      </w:pPr>
      <w:r>
        <w:rPr>
          <w:rFonts w:cstheme="minorHAnsi"/>
        </w:rPr>
        <w:t xml:space="preserve">El </w:t>
      </w:r>
      <w:r w:rsidR="00331803">
        <w:rPr>
          <w:rFonts w:cstheme="minorHAnsi"/>
        </w:rPr>
        <w:t>aumento</w:t>
      </w:r>
      <w:r>
        <w:rPr>
          <w:rFonts w:cstheme="minorHAnsi"/>
        </w:rPr>
        <w:t xml:space="preserve"> en la</w:t>
      </w:r>
      <w:r w:rsidR="00420F5A">
        <w:rPr>
          <w:rFonts w:cstheme="minorHAnsi"/>
        </w:rPr>
        <w:t xml:space="preserve"> </w:t>
      </w:r>
      <w:r w:rsidR="00A64247">
        <w:rPr>
          <w:rFonts w:cstheme="minorHAnsi"/>
        </w:rPr>
        <w:t>contaminación fecal (G</w:t>
      </w:r>
      <w:r w:rsidR="009D1587">
        <w:rPr>
          <w:rFonts w:cstheme="minorHAnsi"/>
        </w:rPr>
        <w:t xml:space="preserve">ráfica 11), en parámetros de coliformes fecales y </w:t>
      </w:r>
      <w:r w:rsidR="009D1587" w:rsidRPr="009D1587">
        <w:rPr>
          <w:rFonts w:cstheme="minorHAnsi"/>
          <w:i/>
        </w:rPr>
        <w:t xml:space="preserve">E. </w:t>
      </w:r>
      <w:proofErr w:type="spellStart"/>
      <w:r w:rsidR="009D1587" w:rsidRPr="009D1587">
        <w:rPr>
          <w:rFonts w:cstheme="minorHAnsi"/>
          <w:i/>
        </w:rPr>
        <w:t>coli</w:t>
      </w:r>
      <w:proofErr w:type="spellEnd"/>
      <w:r w:rsidR="009D1587">
        <w:rPr>
          <w:rFonts w:cstheme="minorHAnsi"/>
        </w:rPr>
        <w:t xml:space="preserve">, </w:t>
      </w:r>
      <w:r w:rsidR="00716DA5">
        <w:rPr>
          <w:rFonts w:cstheme="minorHAnsi"/>
        </w:rPr>
        <w:t xml:space="preserve">en algunos puntos </w:t>
      </w:r>
      <w:r w:rsidR="009D1587">
        <w:rPr>
          <w:rFonts w:cstheme="minorHAnsi"/>
        </w:rPr>
        <w:t xml:space="preserve">también </w:t>
      </w:r>
      <w:r w:rsidR="00FE7352">
        <w:rPr>
          <w:rFonts w:cstheme="minorHAnsi"/>
        </w:rPr>
        <w:t>es</w:t>
      </w:r>
      <w:r w:rsidR="009D1587" w:rsidRPr="00FE7352">
        <w:rPr>
          <w:rFonts w:cstheme="minorHAnsi"/>
        </w:rPr>
        <w:t xml:space="preserve"> un indicio de la</w:t>
      </w:r>
      <w:r w:rsidR="004D11A6">
        <w:rPr>
          <w:rFonts w:cstheme="minorHAnsi"/>
        </w:rPr>
        <w:t xml:space="preserve"> </w:t>
      </w:r>
      <w:r w:rsidR="00BF5876">
        <w:rPr>
          <w:rFonts w:cstheme="minorHAnsi"/>
        </w:rPr>
        <w:t>contaminación</w:t>
      </w:r>
      <w:r w:rsidR="004D11A6">
        <w:rPr>
          <w:rFonts w:cstheme="minorHAnsi"/>
        </w:rPr>
        <w:t xml:space="preserve"> </w:t>
      </w:r>
      <w:r w:rsidR="00331803">
        <w:rPr>
          <w:rFonts w:cstheme="minorHAnsi"/>
        </w:rPr>
        <w:t>de</w:t>
      </w:r>
      <w:r w:rsidR="004D11A6">
        <w:rPr>
          <w:rFonts w:cstheme="minorHAnsi"/>
        </w:rPr>
        <w:t xml:space="preserve"> las</w:t>
      </w:r>
      <w:r w:rsidR="009D1587" w:rsidRPr="00FE7352">
        <w:rPr>
          <w:rFonts w:cstheme="minorHAnsi"/>
        </w:rPr>
        <w:t xml:space="preserve"> descargas</w:t>
      </w:r>
      <w:r w:rsidR="00FF3A20" w:rsidRPr="00FE7352">
        <w:rPr>
          <w:rFonts w:cstheme="minorHAnsi"/>
        </w:rPr>
        <w:t xml:space="preserve"> de aguas residuales sin tratamiento</w:t>
      </w:r>
      <w:r w:rsidR="009D1587" w:rsidRPr="00FE7352">
        <w:rPr>
          <w:rFonts w:cstheme="minorHAnsi"/>
        </w:rPr>
        <w:t xml:space="preserve"> que</w:t>
      </w:r>
      <w:r w:rsidR="00CE6C7F" w:rsidRPr="00FE7352">
        <w:rPr>
          <w:rFonts w:cstheme="minorHAnsi"/>
        </w:rPr>
        <w:t xml:space="preserve"> reciben los ríos de la cuenca.</w:t>
      </w:r>
      <w:r w:rsidR="00E40728" w:rsidRPr="00FE7352">
        <w:rPr>
          <w:rFonts w:cstheme="minorHAnsi"/>
        </w:rPr>
        <w:t xml:space="preserve"> </w:t>
      </w:r>
      <w:r w:rsidR="00930C7E">
        <w:rPr>
          <w:rFonts w:cstheme="minorHAnsi"/>
        </w:rPr>
        <w:t>E</w:t>
      </w:r>
      <w:r w:rsidR="00E40728" w:rsidRPr="00FE7352">
        <w:rPr>
          <w:rFonts w:cstheme="minorHAnsi"/>
        </w:rPr>
        <w:t xml:space="preserve">sto también es un objetivo institucional, de promover acciones para la </w:t>
      </w:r>
      <w:r w:rsidR="00BF5876" w:rsidRPr="00FE7352">
        <w:rPr>
          <w:rFonts w:cstheme="minorHAnsi"/>
        </w:rPr>
        <w:t>disminución</w:t>
      </w:r>
      <w:r w:rsidR="00E40728" w:rsidRPr="00FE7352">
        <w:rPr>
          <w:rFonts w:cstheme="minorHAnsi"/>
        </w:rPr>
        <w:t xml:space="preserve"> por medio de</w:t>
      </w:r>
      <w:r w:rsidR="003376D4">
        <w:rPr>
          <w:rFonts w:cstheme="minorHAnsi"/>
        </w:rPr>
        <w:t xml:space="preserve"> la verificación de</w:t>
      </w:r>
      <w:r w:rsidR="00E40728" w:rsidRPr="00FE7352">
        <w:rPr>
          <w:rFonts w:cstheme="minorHAnsi"/>
        </w:rPr>
        <w:t xml:space="preserve"> plantas de tratamiento</w:t>
      </w:r>
      <w:r w:rsidR="003376D4">
        <w:rPr>
          <w:rFonts w:cstheme="minorHAnsi"/>
        </w:rPr>
        <w:t>, denuncias e inspecciones</w:t>
      </w:r>
      <w:r w:rsidR="00E40728" w:rsidRPr="00FE7352">
        <w:rPr>
          <w:rFonts w:cstheme="minorHAnsi"/>
        </w:rPr>
        <w:t xml:space="preserve"> para evitar que estas lleguen en gran cantidad al lago.</w:t>
      </w:r>
      <w:r w:rsidR="003B6A44" w:rsidRPr="00FE7352">
        <w:rPr>
          <w:rFonts w:cstheme="minorHAnsi"/>
        </w:rPr>
        <w:t xml:space="preserve"> Este mes se </w:t>
      </w:r>
      <w:r w:rsidR="00BF5876" w:rsidRPr="00FE7352">
        <w:rPr>
          <w:rFonts w:cstheme="minorHAnsi"/>
        </w:rPr>
        <w:t>registró</w:t>
      </w:r>
      <w:r w:rsidR="003B6A44" w:rsidRPr="00FE7352">
        <w:rPr>
          <w:rFonts w:cstheme="minorHAnsi"/>
        </w:rPr>
        <w:t xml:space="preserve"> un</w:t>
      </w:r>
      <w:r w:rsidR="00005C37">
        <w:rPr>
          <w:rFonts w:cstheme="minorHAnsi"/>
        </w:rPr>
        <w:t xml:space="preserve"> </w:t>
      </w:r>
      <w:r w:rsidR="0052026E">
        <w:rPr>
          <w:rFonts w:cstheme="minorHAnsi"/>
        </w:rPr>
        <w:t>leve</w:t>
      </w:r>
      <w:r w:rsidR="00D33CBD">
        <w:rPr>
          <w:rFonts w:cstheme="minorHAnsi"/>
        </w:rPr>
        <w:t xml:space="preserve"> </w:t>
      </w:r>
      <w:r w:rsidR="00C14B04">
        <w:rPr>
          <w:rFonts w:cstheme="minorHAnsi"/>
        </w:rPr>
        <w:t>aumento</w:t>
      </w:r>
      <w:r w:rsidR="00005C37">
        <w:rPr>
          <w:rFonts w:cstheme="minorHAnsi"/>
        </w:rPr>
        <w:t xml:space="preserve"> c</w:t>
      </w:r>
      <w:r>
        <w:rPr>
          <w:rFonts w:cstheme="minorHAnsi"/>
        </w:rPr>
        <w:t xml:space="preserve">on relación al </w:t>
      </w:r>
      <w:r w:rsidR="00113E83">
        <w:rPr>
          <w:rFonts w:cstheme="minorHAnsi"/>
        </w:rPr>
        <w:t xml:space="preserve">mes de </w:t>
      </w:r>
      <w:r w:rsidR="00F521DB">
        <w:rPr>
          <w:rFonts w:cstheme="minorHAnsi"/>
        </w:rPr>
        <w:t>enero</w:t>
      </w:r>
      <w:r w:rsidR="00716DA5">
        <w:rPr>
          <w:rFonts w:cstheme="minorHAnsi"/>
        </w:rPr>
        <w:t xml:space="preserve"> </w:t>
      </w:r>
      <w:r w:rsidR="003B6A44" w:rsidRPr="00FE7352">
        <w:rPr>
          <w:rFonts w:cstheme="minorHAnsi"/>
        </w:rPr>
        <w:t xml:space="preserve">en </w:t>
      </w:r>
      <w:r w:rsidR="00D33CBD">
        <w:rPr>
          <w:rFonts w:cstheme="minorHAnsi"/>
        </w:rPr>
        <w:t xml:space="preserve">el Rio </w:t>
      </w:r>
      <w:r w:rsidR="00F724FB">
        <w:rPr>
          <w:rFonts w:cstheme="minorHAnsi"/>
        </w:rPr>
        <w:t>Platanitos</w:t>
      </w:r>
      <w:r w:rsidR="00005C37" w:rsidRPr="00005C37">
        <w:rPr>
          <w:rFonts w:cstheme="minorHAnsi"/>
        </w:rPr>
        <w:t xml:space="preserve"> </w:t>
      </w:r>
      <w:r w:rsidR="00D33CBD">
        <w:rPr>
          <w:rFonts w:cstheme="minorHAnsi"/>
        </w:rPr>
        <w:t>el</w:t>
      </w:r>
      <w:r w:rsidR="00EA68E1" w:rsidRPr="00FE7352">
        <w:rPr>
          <w:rFonts w:cstheme="minorHAnsi"/>
        </w:rPr>
        <w:t xml:space="preserve"> cual </w:t>
      </w:r>
      <w:r w:rsidR="00F724FB">
        <w:rPr>
          <w:rFonts w:cstheme="minorHAnsi"/>
        </w:rPr>
        <w:t>está</w:t>
      </w:r>
      <w:r w:rsidR="00AC1B7D">
        <w:rPr>
          <w:rFonts w:cstheme="minorHAnsi"/>
        </w:rPr>
        <w:t xml:space="preserve"> </w:t>
      </w:r>
      <w:r w:rsidR="00EA68E1" w:rsidRPr="00FE7352">
        <w:rPr>
          <w:rFonts w:cstheme="minorHAnsi"/>
        </w:rPr>
        <w:t>por encima</w:t>
      </w:r>
      <w:r w:rsidR="003B6A44" w:rsidRPr="00FE7352">
        <w:rPr>
          <w:rFonts w:cstheme="minorHAnsi"/>
        </w:rPr>
        <w:t xml:space="preserve"> de los </w:t>
      </w:r>
      <w:r w:rsidR="00BF5876" w:rsidRPr="00FE7352">
        <w:rPr>
          <w:rFonts w:cstheme="minorHAnsi"/>
        </w:rPr>
        <w:t>límites</w:t>
      </w:r>
      <w:r w:rsidR="003B6A44" w:rsidRPr="00FE7352">
        <w:rPr>
          <w:rFonts w:cstheme="minorHAnsi"/>
        </w:rPr>
        <w:t xml:space="preserve"> de contaminación.</w:t>
      </w:r>
    </w:p>
    <w:p w14:paraId="58443A0B" w14:textId="4554C662" w:rsidR="00EA2AF5" w:rsidRDefault="00B64090" w:rsidP="00E065B5">
      <w:pPr>
        <w:pStyle w:val="Prrafodelista"/>
        <w:numPr>
          <w:ilvl w:val="0"/>
          <w:numId w:val="24"/>
        </w:numPr>
        <w:spacing w:after="120"/>
        <w:ind w:right="-232"/>
        <w:jc w:val="both"/>
        <w:rPr>
          <w:rFonts w:cstheme="minorHAnsi"/>
        </w:rPr>
      </w:pPr>
      <w:r w:rsidRPr="00CE6C7F">
        <w:rPr>
          <w:rFonts w:cstheme="minorHAnsi"/>
        </w:rPr>
        <w:t>Debido al grado de contaminación que tienen las aguas de los ríos de la cuenca del lago de Amatitlán, est</w:t>
      </w:r>
      <w:r w:rsidR="006B74B2" w:rsidRPr="00CE6C7F">
        <w:rPr>
          <w:rFonts w:cstheme="minorHAnsi"/>
        </w:rPr>
        <w:t>a</w:t>
      </w:r>
      <w:r w:rsidRPr="00CE6C7F">
        <w:rPr>
          <w:rFonts w:cstheme="minorHAnsi"/>
        </w:rPr>
        <w:t>s no deben ser utilizad</w:t>
      </w:r>
      <w:r w:rsidR="00DA13A2" w:rsidRPr="00CE6C7F">
        <w:rPr>
          <w:rFonts w:cstheme="minorHAnsi"/>
        </w:rPr>
        <w:t>as para ningún fin (recreación, consumo</w:t>
      </w:r>
      <w:r w:rsidRPr="00CE6C7F">
        <w:rPr>
          <w:rFonts w:cstheme="minorHAnsi"/>
        </w:rPr>
        <w:t>, riego</w:t>
      </w:r>
      <w:r w:rsidR="00EF673D">
        <w:rPr>
          <w:rFonts w:cstheme="minorHAnsi"/>
        </w:rPr>
        <w:t xml:space="preserve"> frutal</w:t>
      </w:r>
      <w:r w:rsidRPr="00CE6C7F">
        <w:rPr>
          <w:rFonts w:cstheme="minorHAnsi"/>
        </w:rPr>
        <w:t>, etc.), ya que se podría poner en peligro la salud de las personas.</w:t>
      </w:r>
      <w:r w:rsidR="00D97FC7" w:rsidRPr="00CE6C7F">
        <w:rPr>
          <w:rFonts w:cstheme="minorHAnsi"/>
        </w:rPr>
        <w:t xml:space="preserve"> </w:t>
      </w:r>
    </w:p>
    <w:p w14:paraId="6C0EB7E3" w14:textId="664778A1" w:rsidR="00EA2AF5" w:rsidRDefault="00C82630" w:rsidP="00E065B5">
      <w:pPr>
        <w:pStyle w:val="Prrafodelista"/>
        <w:numPr>
          <w:ilvl w:val="0"/>
          <w:numId w:val="24"/>
        </w:numPr>
        <w:spacing w:after="120"/>
        <w:ind w:right="-232"/>
        <w:jc w:val="both"/>
        <w:rPr>
          <w:rFonts w:cstheme="minorHAnsi"/>
        </w:rPr>
      </w:pPr>
      <w:r w:rsidRPr="00EA2AF5">
        <w:rPr>
          <w:rFonts w:cstheme="minorHAnsi"/>
        </w:rPr>
        <w:t>Otro de los grandes problemas que enfrenta</w:t>
      </w:r>
      <w:r w:rsidR="00DA13A2" w:rsidRPr="00EA2AF5">
        <w:rPr>
          <w:rFonts w:cstheme="minorHAnsi"/>
        </w:rPr>
        <w:t xml:space="preserve"> la cuenca es el arrastre de sedimentos hacia</w:t>
      </w:r>
      <w:r w:rsidRPr="00EA2AF5">
        <w:rPr>
          <w:rFonts w:cstheme="minorHAnsi"/>
        </w:rPr>
        <w:t xml:space="preserve"> sus cuerpos de agua y que tiene como destino final el lago. </w:t>
      </w:r>
      <w:r w:rsidR="00875B35" w:rsidRPr="00EA2AF5">
        <w:rPr>
          <w:rFonts w:cstheme="minorHAnsi"/>
        </w:rPr>
        <w:t xml:space="preserve">Los datos de sólidos totales disueltos, salinidad y conductividad (Cuadro 2), nos dan una idea de cómo se encuentran los ríos en cuanto al arrastre de material particulado, siendo </w:t>
      </w:r>
      <w:r w:rsidR="004D6FEA">
        <w:rPr>
          <w:rFonts w:cstheme="minorHAnsi"/>
        </w:rPr>
        <w:t>el rio</w:t>
      </w:r>
      <w:r w:rsidR="00875B35" w:rsidRPr="00EA2AF5">
        <w:rPr>
          <w:rFonts w:cstheme="minorHAnsi"/>
        </w:rPr>
        <w:t xml:space="preserve"> Villalobos (parte baja) </w:t>
      </w:r>
      <w:r w:rsidR="004D6FEA">
        <w:rPr>
          <w:rFonts w:cstheme="minorHAnsi"/>
        </w:rPr>
        <w:t>el</w:t>
      </w:r>
      <w:r w:rsidR="00875B35" w:rsidRPr="00EA2AF5">
        <w:rPr>
          <w:rFonts w:cstheme="minorHAnsi"/>
        </w:rPr>
        <w:t xml:space="preserve"> más afectado. </w:t>
      </w:r>
      <w:r w:rsidR="008A3A5A" w:rsidRPr="00EA2AF5">
        <w:rPr>
          <w:rFonts w:cstheme="minorHAnsi"/>
        </w:rPr>
        <w:t xml:space="preserve">Las </w:t>
      </w:r>
      <w:r w:rsidR="00710293" w:rsidRPr="00EA2AF5">
        <w:rPr>
          <w:rFonts w:cstheme="minorHAnsi"/>
        </w:rPr>
        <w:t xml:space="preserve">acciones inmediatas y viables para la institución es comenzar a recuperar zonas de ribera de ríos y empezar a realizar reforestaciones con plantas nativas, para prevenir la erosión y remoción de sedimentos que afectan directamente los ecosistemas acuáticos. </w:t>
      </w:r>
    </w:p>
    <w:p w14:paraId="0BC9D585" w14:textId="6D822518" w:rsidR="00A555AD" w:rsidRDefault="000B3E92" w:rsidP="00E065B5">
      <w:pPr>
        <w:pStyle w:val="Prrafodelista"/>
        <w:numPr>
          <w:ilvl w:val="0"/>
          <w:numId w:val="24"/>
        </w:numPr>
        <w:spacing w:after="120"/>
        <w:ind w:right="-232"/>
        <w:jc w:val="both"/>
        <w:rPr>
          <w:rFonts w:cstheme="minorHAnsi"/>
        </w:rPr>
      </w:pPr>
      <w:r w:rsidRPr="00EA2AF5">
        <w:rPr>
          <w:rFonts w:cstheme="minorHAnsi"/>
        </w:rPr>
        <w:lastRenderedPageBreak/>
        <w:t>Los problemas anteriormente mencionados inciden en uno de los parámetros más importantes que se analizan: el o</w:t>
      </w:r>
      <w:r w:rsidR="00DC4EBE" w:rsidRPr="00EA2AF5">
        <w:rPr>
          <w:rFonts w:cstheme="minorHAnsi"/>
        </w:rPr>
        <w:t>xígeno disuelto. Este parámetro</w:t>
      </w:r>
      <w:r w:rsidRPr="00EA2AF5">
        <w:rPr>
          <w:rFonts w:cstheme="minorHAnsi"/>
        </w:rPr>
        <w:t xml:space="preserve"> es de suma importancia para las poblaciones de organismos acuáticos y por el momento, la </w:t>
      </w:r>
      <w:r w:rsidR="00C14B04">
        <w:rPr>
          <w:rFonts w:cstheme="minorHAnsi"/>
        </w:rPr>
        <w:t>may</w:t>
      </w:r>
      <w:r w:rsidR="00803D67">
        <w:rPr>
          <w:rFonts w:cstheme="minorHAnsi"/>
        </w:rPr>
        <w:t>o</w:t>
      </w:r>
      <w:r w:rsidRPr="00EA2AF5">
        <w:rPr>
          <w:rFonts w:cstheme="minorHAnsi"/>
        </w:rPr>
        <w:t xml:space="preserve">ría de </w:t>
      </w:r>
      <w:r w:rsidR="00146012" w:rsidRPr="00EA2AF5">
        <w:rPr>
          <w:rFonts w:cstheme="minorHAnsi"/>
        </w:rPr>
        <w:t>los ríos tiene niveles bajos</w:t>
      </w:r>
      <w:r w:rsidRPr="00EA2AF5">
        <w:rPr>
          <w:rFonts w:cstheme="minorHAnsi"/>
        </w:rPr>
        <w:t xml:space="preserve"> d</w:t>
      </w:r>
      <w:r w:rsidR="00DA13A2" w:rsidRPr="00EA2AF5">
        <w:rPr>
          <w:rFonts w:cstheme="minorHAnsi"/>
        </w:rPr>
        <w:t xml:space="preserve">e oxígeno. </w:t>
      </w:r>
      <w:r w:rsidR="00F25E44" w:rsidRPr="00EA2AF5">
        <w:rPr>
          <w:rFonts w:cstheme="minorHAnsi"/>
        </w:rPr>
        <w:t xml:space="preserve">Para el mes de </w:t>
      </w:r>
      <w:r w:rsidR="00F521DB">
        <w:rPr>
          <w:rFonts w:cstheme="minorHAnsi"/>
        </w:rPr>
        <w:t>febrero</w:t>
      </w:r>
      <w:r w:rsidR="00CE6C7F" w:rsidRPr="00EA2AF5">
        <w:rPr>
          <w:rFonts w:cstheme="minorHAnsi"/>
        </w:rPr>
        <w:t xml:space="preserve"> </w:t>
      </w:r>
      <w:r w:rsidR="00EE6FF9">
        <w:rPr>
          <w:rFonts w:cstheme="minorHAnsi"/>
        </w:rPr>
        <w:t>disminuyeron</w:t>
      </w:r>
      <w:r w:rsidR="007B0D99">
        <w:rPr>
          <w:rFonts w:cstheme="minorHAnsi"/>
        </w:rPr>
        <w:t xml:space="preserve"> todos los</w:t>
      </w:r>
      <w:r w:rsidR="001C6309">
        <w:rPr>
          <w:rFonts w:cstheme="minorHAnsi"/>
        </w:rPr>
        <w:t xml:space="preserve"> puntos</w:t>
      </w:r>
      <w:r w:rsidR="005E10A5" w:rsidRPr="00EA2AF5">
        <w:rPr>
          <w:rFonts w:cstheme="minorHAnsi"/>
        </w:rPr>
        <w:t xml:space="preserve"> </w:t>
      </w:r>
      <w:r w:rsidR="00113E83" w:rsidRPr="00EA2AF5">
        <w:rPr>
          <w:rFonts w:cstheme="minorHAnsi"/>
        </w:rPr>
        <w:t>levemente</w:t>
      </w:r>
      <w:r w:rsidR="00CE6C7F" w:rsidRPr="00EA2AF5">
        <w:rPr>
          <w:rFonts w:cstheme="minorHAnsi"/>
        </w:rPr>
        <w:t xml:space="preserve"> los niveles de OD </w:t>
      </w:r>
      <w:r w:rsidR="005E10A5" w:rsidRPr="00EA2AF5">
        <w:rPr>
          <w:rFonts w:cstheme="minorHAnsi"/>
        </w:rPr>
        <w:t>en comparación con los d</w:t>
      </w:r>
      <w:r w:rsidR="00EC5C0B" w:rsidRPr="00EA2AF5">
        <w:rPr>
          <w:rFonts w:cstheme="minorHAnsi"/>
        </w:rPr>
        <w:t>el mes pasado</w:t>
      </w:r>
      <w:r w:rsidR="00CE6C7F" w:rsidRPr="00EA2AF5">
        <w:rPr>
          <w:rFonts w:cstheme="minorHAnsi"/>
        </w:rPr>
        <w:t xml:space="preserve">. </w:t>
      </w:r>
      <w:r w:rsidR="00DA13A2" w:rsidRPr="00EA2AF5">
        <w:rPr>
          <w:rFonts w:cstheme="minorHAnsi"/>
        </w:rPr>
        <w:t>Si se quieren restaurar</w:t>
      </w:r>
      <w:r w:rsidRPr="00EA2AF5">
        <w:rPr>
          <w:rFonts w:cstheme="minorHAnsi"/>
        </w:rPr>
        <w:t xml:space="preserve"> las condiciones de los ríos de la cuenca, este</w:t>
      </w:r>
      <w:r w:rsidR="00CE6C7F" w:rsidRPr="00EA2AF5">
        <w:rPr>
          <w:rFonts w:cstheme="minorHAnsi"/>
        </w:rPr>
        <w:t xml:space="preserve"> parámetro</w:t>
      </w:r>
      <w:r w:rsidRPr="00EA2AF5">
        <w:rPr>
          <w:rFonts w:cstheme="minorHAnsi"/>
        </w:rPr>
        <w:t xml:space="preserve"> debería ser un medidor del avance o retroceso de las actividades de restauración</w:t>
      </w:r>
      <w:r w:rsidR="000B4103">
        <w:rPr>
          <w:rFonts w:cstheme="minorHAnsi"/>
        </w:rPr>
        <w:t>.</w:t>
      </w:r>
    </w:p>
    <w:p w14:paraId="0DD655C6" w14:textId="2CC29A41" w:rsidR="00A555AD" w:rsidRDefault="00907835" w:rsidP="00E065B5">
      <w:pPr>
        <w:pStyle w:val="Prrafodelista"/>
        <w:numPr>
          <w:ilvl w:val="0"/>
          <w:numId w:val="24"/>
        </w:numPr>
        <w:spacing w:after="120"/>
        <w:ind w:right="-232"/>
        <w:jc w:val="both"/>
        <w:rPr>
          <w:rFonts w:cstheme="minorHAnsi"/>
        </w:rPr>
      </w:pPr>
      <w:r w:rsidRPr="00A555AD">
        <w:rPr>
          <w:rFonts w:cstheme="minorHAnsi"/>
        </w:rPr>
        <w:t>E</w:t>
      </w:r>
      <w:r w:rsidR="0096362B">
        <w:rPr>
          <w:rFonts w:cstheme="minorHAnsi"/>
        </w:rPr>
        <w:t>n este mes e</w:t>
      </w:r>
      <w:r w:rsidRPr="00A555AD">
        <w:rPr>
          <w:rFonts w:cstheme="minorHAnsi"/>
        </w:rPr>
        <w:t xml:space="preserve">l río </w:t>
      </w:r>
      <w:proofErr w:type="spellStart"/>
      <w:r w:rsidR="00C70B4E">
        <w:rPr>
          <w:rFonts w:cstheme="minorHAnsi"/>
        </w:rPr>
        <w:t>Pampumay</w:t>
      </w:r>
      <w:proofErr w:type="spellEnd"/>
      <w:r w:rsidR="004141FD">
        <w:rPr>
          <w:rFonts w:cstheme="minorHAnsi"/>
        </w:rPr>
        <w:t xml:space="preserve"> se pudo observar un incremento en todos los parámetros analizados debido a que se detecto una descarga fuerte en la parte nororiente </w:t>
      </w:r>
      <w:proofErr w:type="spellStart"/>
      <w:r w:rsidR="004141FD">
        <w:rPr>
          <w:rFonts w:cstheme="minorHAnsi"/>
        </w:rPr>
        <w:t>proveniendo</w:t>
      </w:r>
      <w:proofErr w:type="spellEnd"/>
      <w:r w:rsidR="004141FD">
        <w:rPr>
          <w:rFonts w:cstheme="minorHAnsi"/>
        </w:rPr>
        <w:t xml:space="preserve"> de una finca no identificada, este mes se estuvieron realizando monitoreos y </w:t>
      </w:r>
      <w:proofErr w:type="gramStart"/>
      <w:r w:rsidR="004141FD">
        <w:rPr>
          <w:rFonts w:cstheme="minorHAnsi"/>
        </w:rPr>
        <w:t>visitas</w:t>
      </w:r>
      <w:proofErr w:type="gramEnd"/>
      <w:r w:rsidR="004141FD">
        <w:rPr>
          <w:rFonts w:cstheme="minorHAnsi"/>
        </w:rPr>
        <w:t xml:space="preserve"> pero no se ha podido encontrar con claridad la fuente de contaminación, por lo cual se seguirá el siguiente mes realizando visitas y monitoreos hasta dar con el punto de contaminación para realizar la respectiva denuncia.</w:t>
      </w:r>
    </w:p>
    <w:p w14:paraId="3FC2A203" w14:textId="53F8E0D6" w:rsidR="00B64090" w:rsidRPr="00A555AD" w:rsidRDefault="00B64090" w:rsidP="00E065B5">
      <w:pPr>
        <w:pStyle w:val="Prrafodelista"/>
        <w:numPr>
          <w:ilvl w:val="0"/>
          <w:numId w:val="24"/>
        </w:numPr>
        <w:spacing w:after="120"/>
        <w:ind w:right="-232"/>
        <w:jc w:val="both"/>
        <w:rPr>
          <w:rFonts w:cstheme="minorHAnsi"/>
        </w:rPr>
      </w:pPr>
      <w:r w:rsidRPr="00A555AD">
        <w:rPr>
          <w:rFonts w:cstheme="minorHAnsi"/>
        </w:rPr>
        <w:t>Toda la problemática que existe en los ríos de la cuenca repercute en el estado del lago de Amatitlán. Mientras que no se tomen medidas directas en cuanto al mejoramiento de las condiciones de los ríos (</w:t>
      </w:r>
      <w:proofErr w:type="spellStart"/>
      <w:r w:rsidRPr="00A555AD">
        <w:rPr>
          <w:rFonts w:cstheme="minorHAnsi"/>
        </w:rPr>
        <w:t>p.e</w:t>
      </w:r>
      <w:proofErr w:type="spellEnd"/>
      <w:r w:rsidRPr="00A555AD">
        <w:rPr>
          <w:rFonts w:cstheme="minorHAnsi"/>
        </w:rPr>
        <w:t>.  la disminución de la entrada de aguas residuales y sedimentos a los ríos), el lago de Amatitlán seguirá teniendo problemas de e</w:t>
      </w:r>
      <w:r w:rsidR="00573367" w:rsidRPr="00A555AD">
        <w:rPr>
          <w:rFonts w:cstheme="minorHAnsi"/>
        </w:rPr>
        <w:t>utrofización/</w:t>
      </w:r>
      <w:proofErr w:type="spellStart"/>
      <w:r w:rsidR="00573367" w:rsidRPr="00A555AD">
        <w:rPr>
          <w:rFonts w:cstheme="minorHAnsi"/>
        </w:rPr>
        <w:t>hipereutrófización</w:t>
      </w:r>
      <w:proofErr w:type="spellEnd"/>
      <w:r w:rsidR="00573367" w:rsidRPr="00A555AD">
        <w:rPr>
          <w:rFonts w:cstheme="minorHAnsi"/>
        </w:rPr>
        <w:t xml:space="preserve"> y de reducción de profundidad.</w:t>
      </w:r>
      <w:r w:rsidRPr="00A555AD">
        <w:rPr>
          <w:rFonts w:cstheme="minorHAnsi"/>
        </w:rPr>
        <w:t xml:space="preserve"> </w:t>
      </w:r>
    </w:p>
    <w:p w14:paraId="2518B44A" w14:textId="77777777" w:rsidR="00C27352" w:rsidRDefault="00C27352" w:rsidP="0089439C">
      <w:pPr>
        <w:spacing w:after="0"/>
        <w:mirrorIndents/>
        <w:jc w:val="both"/>
        <w:rPr>
          <w:rFonts w:cstheme="minorHAnsi"/>
          <w:b/>
          <w:bCs/>
          <w:sz w:val="24"/>
          <w:szCs w:val="24"/>
          <w:u w:val="single"/>
        </w:rPr>
      </w:pPr>
    </w:p>
    <w:p w14:paraId="278E369A" w14:textId="77777777" w:rsidR="00BE64B4" w:rsidRDefault="00BE64B4" w:rsidP="0089439C">
      <w:pPr>
        <w:spacing w:after="0"/>
        <w:mirrorIndents/>
        <w:jc w:val="both"/>
        <w:rPr>
          <w:rFonts w:cstheme="minorHAnsi"/>
          <w:b/>
          <w:bCs/>
          <w:color w:val="1F497D" w:themeColor="text2"/>
          <w:sz w:val="24"/>
          <w:szCs w:val="24"/>
          <w:u w:val="single"/>
        </w:rPr>
      </w:pPr>
    </w:p>
    <w:p w14:paraId="230EEE24" w14:textId="77777777" w:rsidR="00BE64B4" w:rsidRDefault="00BE64B4" w:rsidP="0089439C">
      <w:pPr>
        <w:spacing w:after="0"/>
        <w:mirrorIndents/>
        <w:jc w:val="both"/>
        <w:rPr>
          <w:rFonts w:cstheme="minorHAnsi"/>
          <w:b/>
          <w:bCs/>
          <w:color w:val="1F497D" w:themeColor="text2"/>
          <w:sz w:val="24"/>
          <w:szCs w:val="24"/>
          <w:u w:val="single"/>
        </w:rPr>
      </w:pPr>
    </w:p>
    <w:p w14:paraId="42B8C0F6" w14:textId="77777777" w:rsidR="00BE64B4" w:rsidRDefault="00BE64B4" w:rsidP="0089439C">
      <w:pPr>
        <w:spacing w:after="0"/>
        <w:mirrorIndents/>
        <w:jc w:val="both"/>
        <w:rPr>
          <w:rFonts w:cstheme="minorHAnsi"/>
          <w:b/>
          <w:bCs/>
          <w:color w:val="1F497D" w:themeColor="text2"/>
          <w:sz w:val="24"/>
          <w:szCs w:val="24"/>
          <w:u w:val="single"/>
        </w:rPr>
      </w:pPr>
    </w:p>
    <w:p w14:paraId="636B1CF6" w14:textId="77777777" w:rsidR="00BE64B4" w:rsidRDefault="00BE64B4" w:rsidP="0089439C">
      <w:pPr>
        <w:spacing w:after="0"/>
        <w:mirrorIndents/>
        <w:jc w:val="both"/>
        <w:rPr>
          <w:rFonts w:cstheme="minorHAnsi"/>
          <w:b/>
          <w:bCs/>
          <w:color w:val="1F497D" w:themeColor="text2"/>
          <w:sz w:val="24"/>
          <w:szCs w:val="24"/>
          <w:u w:val="single"/>
        </w:rPr>
      </w:pPr>
    </w:p>
    <w:p w14:paraId="687FC6F8" w14:textId="77777777" w:rsidR="00BE64B4" w:rsidRDefault="00BE64B4" w:rsidP="0089439C">
      <w:pPr>
        <w:spacing w:after="0"/>
        <w:mirrorIndents/>
        <w:jc w:val="both"/>
        <w:rPr>
          <w:rFonts w:cstheme="minorHAnsi"/>
          <w:b/>
          <w:bCs/>
          <w:color w:val="1F497D" w:themeColor="text2"/>
          <w:sz w:val="24"/>
          <w:szCs w:val="24"/>
          <w:u w:val="single"/>
        </w:rPr>
      </w:pPr>
    </w:p>
    <w:p w14:paraId="081F8387" w14:textId="77777777" w:rsidR="00BE64B4" w:rsidRDefault="00BE64B4" w:rsidP="0089439C">
      <w:pPr>
        <w:spacing w:after="0"/>
        <w:mirrorIndents/>
        <w:jc w:val="both"/>
        <w:rPr>
          <w:rFonts w:cstheme="minorHAnsi"/>
          <w:b/>
          <w:bCs/>
          <w:color w:val="1F497D" w:themeColor="text2"/>
          <w:sz w:val="24"/>
          <w:szCs w:val="24"/>
          <w:u w:val="single"/>
        </w:rPr>
      </w:pPr>
    </w:p>
    <w:p w14:paraId="3D8C3236" w14:textId="3DAB0DBA" w:rsidR="00BE64B4" w:rsidRDefault="00BE64B4" w:rsidP="0089439C">
      <w:pPr>
        <w:spacing w:after="0"/>
        <w:mirrorIndents/>
        <w:jc w:val="both"/>
        <w:rPr>
          <w:rFonts w:cstheme="minorHAnsi"/>
          <w:b/>
          <w:bCs/>
          <w:color w:val="1F497D" w:themeColor="text2"/>
          <w:sz w:val="24"/>
          <w:szCs w:val="24"/>
          <w:u w:val="single"/>
        </w:rPr>
      </w:pPr>
    </w:p>
    <w:p w14:paraId="663A7D92" w14:textId="6CF0448B" w:rsidR="008757F9" w:rsidRDefault="008757F9" w:rsidP="0089439C">
      <w:pPr>
        <w:spacing w:after="0"/>
        <w:mirrorIndents/>
        <w:jc w:val="both"/>
        <w:rPr>
          <w:rFonts w:cstheme="minorHAnsi"/>
          <w:b/>
          <w:bCs/>
          <w:color w:val="1F497D" w:themeColor="text2"/>
          <w:sz w:val="24"/>
          <w:szCs w:val="24"/>
          <w:u w:val="single"/>
        </w:rPr>
      </w:pPr>
    </w:p>
    <w:p w14:paraId="58828806" w14:textId="22A92E04" w:rsidR="008757F9" w:rsidRDefault="008757F9" w:rsidP="0089439C">
      <w:pPr>
        <w:spacing w:after="0"/>
        <w:mirrorIndents/>
        <w:jc w:val="both"/>
        <w:rPr>
          <w:rFonts w:cstheme="minorHAnsi"/>
          <w:b/>
          <w:bCs/>
          <w:color w:val="1F497D" w:themeColor="text2"/>
          <w:sz w:val="24"/>
          <w:szCs w:val="24"/>
          <w:u w:val="single"/>
        </w:rPr>
      </w:pPr>
    </w:p>
    <w:p w14:paraId="4F570F24" w14:textId="59ECC10D" w:rsidR="008757F9" w:rsidRDefault="008757F9" w:rsidP="0089439C">
      <w:pPr>
        <w:spacing w:after="0"/>
        <w:mirrorIndents/>
        <w:jc w:val="both"/>
        <w:rPr>
          <w:rFonts w:cstheme="minorHAnsi"/>
          <w:b/>
          <w:bCs/>
          <w:color w:val="1F497D" w:themeColor="text2"/>
          <w:sz w:val="24"/>
          <w:szCs w:val="24"/>
          <w:u w:val="single"/>
        </w:rPr>
      </w:pPr>
    </w:p>
    <w:p w14:paraId="6AB6FBEB" w14:textId="08EB4B4E" w:rsidR="008757F9" w:rsidRDefault="008757F9" w:rsidP="0089439C">
      <w:pPr>
        <w:spacing w:after="0"/>
        <w:mirrorIndents/>
        <w:jc w:val="both"/>
        <w:rPr>
          <w:rFonts w:cstheme="minorHAnsi"/>
          <w:b/>
          <w:bCs/>
          <w:color w:val="1F497D" w:themeColor="text2"/>
          <w:sz w:val="24"/>
          <w:szCs w:val="24"/>
          <w:u w:val="single"/>
        </w:rPr>
      </w:pPr>
    </w:p>
    <w:p w14:paraId="45B49626" w14:textId="4D40F26B" w:rsidR="008757F9" w:rsidRDefault="008757F9" w:rsidP="0089439C">
      <w:pPr>
        <w:spacing w:after="0"/>
        <w:mirrorIndents/>
        <w:jc w:val="both"/>
        <w:rPr>
          <w:rFonts w:cstheme="minorHAnsi"/>
          <w:b/>
          <w:bCs/>
          <w:color w:val="1F497D" w:themeColor="text2"/>
          <w:sz w:val="24"/>
          <w:szCs w:val="24"/>
          <w:u w:val="single"/>
        </w:rPr>
      </w:pPr>
    </w:p>
    <w:p w14:paraId="4FA0DD58" w14:textId="226EF82C" w:rsidR="006C6679" w:rsidRDefault="006C6679" w:rsidP="0089439C">
      <w:pPr>
        <w:spacing w:after="0"/>
        <w:mirrorIndents/>
        <w:jc w:val="both"/>
        <w:rPr>
          <w:rFonts w:cstheme="minorHAnsi"/>
          <w:b/>
          <w:bCs/>
          <w:color w:val="1F497D" w:themeColor="text2"/>
          <w:sz w:val="24"/>
          <w:szCs w:val="24"/>
          <w:u w:val="single"/>
        </w:rPr>
      </w:pPr>
    </w:p>
    <w:p w14:paraId="16336D5B" w14:textId="68FC945D" w:rsidR="006C6679" w:rsidRDefault="006C6679" w:rsidP="0089439C">
      <w:pPr>
        <w:spacing w:after="0"/>
        <w:mirrorIndents/>
        <w:jc w:val="both"/>
        <w:rPr>
          <w:rFonts w:cstheme="minorHAnsi"/>
          <w:b/>
          <w:bCs/>
          <w:color w:val="1F497D" w:themeColor="text2"/>
          <w:sz w:val="24"/>
          <w:szCs w:val="24"/>
          <w:u w:val="single"/>
        </w:rPr>
      </w:pPr>
    </w:p>
    <w:p w14:paraId="3CD4B02B" w14:textId="40A4803D" w:rsidR="00E6379B" w:rsidRDefault="00E6379B" w:rsidP="0089439C">
      <w:pPr>
        <w:spacing w:after="0"/>
        <w:mirrorIndents/>
        <w:jc w:val="both"/>
        <w:rPr>
          <w:rFonts w:cstheme="minorHAnsi"/>
          <w:b/>
          <w:bCs/>
          <w:color w:val="1F497D" w:themeColor="text2"/>
          <w:sz w:val="24"/>
          <w:szCs w:val="24"/>
          <w:u w:val="single"/>
        </w:rPr>
      </w:pPr>
    </w:p>
    <w:p w14:paraId="01D868B9" w14:textId="66363C66" w:rsidR="004141FD" w:rsidRDefault="004141FD" w:rsidP="0089439C">
      <w:pPr>
        <w:spacing w:after="0"/>
        <w:mirrorIndents/>
        <w:jc w:val="both"/>
        <w:rPr>
          <w:rFonts w:cstheme="minorHAnsi"/>
          <w:b/>
          <w:bCs/>
          <w:color w:val="1F497D" w:themeColor="text2"/>
          <w:sz w:val="24"/>
          <w:szCs w:val="24"/>
          <w:u w:val="single"/>
        </w:rPr>
      </w:pPr>
    </w:p>
    <w:p w14:paraId="49B801ED" w14:textId="332ECF05" w:rsidR="004141FD" w:rsidRDefault="004141FD" w:rsidP="0089439C">
      <w:pPr>
        <w:spacing w:after="0"/>
        <w:mirrorIndents/>
        <w:jc w:val="both"/>
        <w:rPr>
          <w:rFonts w:cstheme="minorHAnsi"/>
          <w:b/>
          <w:bCs/>
          <w:color w:val="1F497D" w:themeColor="text2"/>
          <w:sz w:val="24"/>
          <w:szCs w:val="24"/>
          <w:u w:val="single"/>
        </w:rPr>
      </w:pPr>
    </w:p>
    <w:p w14:paraId="25C8B834" w14:textId="77777777" w:rsidR="004141FD" w:rsidRDefault="004141FD" w:rsidP="0089439C">
      <w:pPr>
        <w:spacing w:after="0"/>
        <w:mirrorIndents/>
        <w:jc w:val="both"/>
        <w:rPr>
          <w:rFonts w:cstheme="minorHAnsi"/>
          <w:b/>
          <w:bCs/>
          <w:color w:val="1F497D" w:themeColor="text2"/>
          <w:sz w:val="24"/>
          <w:szCs w:val="24"/>
          <w:u w:val="single"/>
        </w:rPr>
      </w:pPr>
    </w:p>
    <w:p w14:paraId="64738F18" w14:textId="77777777" w:rsidR="00E6379B" w:rsidRDefault="00E6379B" w:rsidP="0089439C">
      <w:pPr>
        <w:spacing w:after="0"/>
        <w:mirrorIndents/>
        <w:jc w:val="both"/>
        <w:rPr>
          <w:rFonts w:cstheme="minorHAnsi"/>
          <w:b/>
          <w:bCs/>
          <w:color w:val="1F497D" w:themeColor="text2"/>
          <w:sz w:val="24"/>
          <w:szCs w:val="24"/>
          <w:u w:val="single"/>
        </w:rPr>
      </w:pPr>
    </w:p>
    <w:p w14:paraId="1624D5CB" w14:textId="53828FE5" w:rsidR="002C5D17" w:rsidRDefault="002C5D17" w:rsidP="0089439C">
      <w:pPr>
        <w:spacing w:after="0"/>
        <w:mirrorIndents/>
        <w:jc w:val="both"/>
        <w:rPr>
          <w:rFonts w:cstheme="minorHAnsi"/>
          <w:b/>
          <w:bCs/>
          <w:color w:val="1F497D" w:themeColor="text2"/>
          <w:sz w:val="24"/>
          <w:szCs w:val="24"/>
          <w:u w:val="single"/>
        </w:rPr>
      </w:pPr>
    </w:p>
    <w:p w14:paraId="52D72B38" w14:textId="77777777" w:rsidR="00C70B4E" w:rsidRDefault="00C70B4E" w:rsidP="0089439C">
      <w:pPr>
        <w:spacing w:after="0"/>
        <w:mirrorIndents/>
        <w:jc w:val="both"/>
        <w:rPr>
          <w:rFonts w:cstheme="minorHAnsi"/>
          <w:b/>
          <w:bCs/>
          <w:color w:val="1F497D" w:themeColor="text2"/>
          <w:sz w:val="24"/>
          <w:szCs w:val="24"/>
          <w:u w:val="single"/>
        </w:rPr>
      </w:pPr>
    </w:p>
    <w:p w14:paraId="0D6B9EEE" w14:textId="27EDFE72" w:rsidR="004F240D" w:rsidRPr="00F75122" w:rsidRDefault="00C27352" w:rsidP="0089439C">
      <w:pPr>
        <w:spacing w:after="0"/>
        <w:mirrorIndents/>
        <w:jc w:val="both"/>
        <w:rPr>
          <w:rFonts w:cstheme="minorHAnsi"/>
          <w:b/>
          <w:bCs/>
          <w:color w:val="1F497D" w:themeColor="text2"/>
          <w:sz w:val="24"/>
          <w:szCs w:val="24"/>
          <w:u w:val="single"/>
        </w:rPr>
      </w:pPr>
      <w:r w:rsidRPr="00F75122">
        <w:rPr>
          <w:rFonts w:cstheme="minorHAnsi"/>
          <w:b/>
          <w:bCs/>
          <w:color w:val="1F497D" w:themeColor="text2"/>
          <w:sz w:val="24"/>
          <w:szCs w:val="24"/>
          <w:u w:val="single"/>
        </w:rPr>
        <w:t>LAGO DE AMATITLÁN</w:t>
      </w:r>
    </w:p>
    <w:p w14:paraId="76AE423D" w14:textId="4627A6AF" w:rsidR="00E065B5" w:rsidRDefault="00E32D12" w:rsidP="00E065B5">
      <w:pPr>
        <w:spacing w:after="120"/>
        <w:ind w:right="-232"/>
        <w:jc w:val="both"/>
        <w:rPr>
          <w:rFonts w:cstheme="minorHAnsi"/>
        </w:rPr>
      </w:pPr>
      <w:r>
        <w:rPr>
          <w:rFonts w:cstheme="minorHAnsi"/>
        </w:rPr>
        <w:t>Las muestras de agua analizadas en el Laboratorio de Agua y Sólidos nos dan indicios del estado trófico que presenta el lago de Amatitlán y de los problemas que enfrenta este cuerpo de agua. Entre los datos más importantes podemos mencionar:</w:t>
      </w:r>
    </w:p>
    <w:p w14:paraId="06D68CAF" w14:textId="0EBB1D5A" w:rsidR="00390207" w:rsidRPr="006050D7" w:rsidRDefault="003816DA" w:rsidP="006050D7">
      <w:pPr>
        <w:pStyle w:val="Prrafodelista"/>
        <w:numPr>
          <w:ilvl w:val="0"/>
          <w:numId w:val="27"/>
        </w:numPr>
        <w:jc w:val="both"/>
      </w:pPr>
      <w:r w:rsidRPr="006050D7">
        <w:t>El lago de Amatitlán sufre un problema de eutrofización</w:t>
      </w:r>
      <w:r w:rsidR="00390207" w:rsidRPr="006050D7">
        <w:t xml:space="preserve">. </w:t>
      </w:r>
      <w:r w:rsidR="005B3748" w:rsidRPr="006050D7">
        <w:t>En el mes d</w:t>
      </w:r>
      <w:r w:rsidR="001677F9" w:rsidRPr="006050D7">
        <w:t xml:space="preserve">e </w:t>
      </w:r>
      <w:r w:rsidR="00F521DB">
        <w:t>febrero</w:t>
      </w:r>
      <w:r w:rsidR="005B3748" w:rsidRPr="006050D7">
        <w:t xml:space="preserve"> a</w:t>
      </w:r>
      <w:r w:rsidR="00390207" w:rsidRPr="006050D7">
        <w:t>l analizar los datos de transparencia, fósforo, oxígeno disuelto</w:t>
      </w:r>
      <w:r w:rsidR="00927025" w:rsidRPr="006050D7">
        <w:t>, entre otros</w:t>
      </w:r>
      <w:r w:rsidR="00390207" w:rsidRPr="006050D7">
        <w:t xml:space="preserve">, </w:t>
      </w:r>
      <w:r w:rsidR="00927025" w:rsidRPr="006050D7">
        <w:t>se</w:t>
      </w:r>
      <w:r w:rsidR="00390207" w:rsidRPr="006050D7">
        <w:t xml:space="preserve"> indica que el lago está </w:t>
      </w:r>
      <w:r w:rsidR="00B2247C">
        <w:t>desmejorando</w:t>
      </w:r>
      <w:r w:rsidR="00390207" w:rsidRPr="006050D7">
        <w:t xml:space="preserve"> </w:t>
      </w:r>
      <w:r w:rsidR="007E0336" w:rsidRPr="006050D7">
        <w:t xml:space="preserve">con respecto al mes anterior </w:t>
      </w:r>
      <w:r w:rsidR="005B3748" w:rsidRPr="006050D7">
        <w:t xml:space="preserve">en </w:t>
      </w:r>
      <w:r w:rsidR="00390207" w:rsidRPr="006050D7">
        <w:t xml:space="preserve">el estado ecológico del lago y todos los servicios ambientales que pueda proveer (pesca, recreación, turismo, etc.). </w:t>
      </w:r>
      <w:r w:rsidR="00927025" w:rsidRPr="006050D7">
        <w:t>Bajo estas condiciones, las poblaciones biológicas que habitan el lago de Amatitlán (peces, crustáceos, moluscos, etc.)</w:t>
      </w:r>
      <w:r w:rsidR="00C52D6F" w:rsidRPr="006050D7">
        <w:t xml:space="preserve"> </w:t>
      </w:r>
      <w:r w:rsidR="00B2247C">
        <w:t>se pueden ver afectadas en su</w:t>
      </w:r>
      <w:r w:rsidR="005B3748" w:rsidRPr="006050D7">
        <w:t xml:space="preserve"> desenvolvimiento </w:t>
      </w:r>
      <w:r w:rsidR="00B2247C">
        <w:t xml:space="preserve">y </w:t>
      </w:r>
      <w:r w:rsidR="00927025" w:rsidRPr="006050D7">
        <w:t>en sus ciclos de vida</w:t>
      </w:r>
      <w:r w:rsidR="00B2247C">
        <w:t>,</w:t>
      </w:r>
      <w:r w:rsidR="00257FD0" w:rsidRPr="006050D7">
        <w:t xml:space="preserve"> de seguir esa </w:t>
      </w:r>
      <w:r w:rsidR="00B2247C">
        <w:t>des</w:t>
      </w:r>
      <w:r w:rsidR="00257FD0" w:rsidRPr="006050D7">
        <w:t>mejora</w:t>
      </w:r>
      <w:r w:rsidR="00927025" w:rsidRPr="006050D7">
        <w:t>, producto de</w:t>
      </w:r>
      <w:r w:rsidR="00B2247C">
        <w:t xml:space="preserve"> </w:t>
      </w:r>
      <w:r w:rsidR="00257FD0" w:rsidRPr="006050D7">
        <w:t>l</w:t>
      </w:r>
      <w:r w:rsidR="00B2247C">
        <w:t>a</w:t>
      </w:r>
      <w:r w:rsidR="00257FD0" w:rsidRPr="006050D7">
        <w:t xml:space="preserve"> </w:t>
      </w:r>
      <w:r w:rsidR="00B2247C">
        <w:t xml:space="preserve">disminución </w:t>
      </w:r>
      <w:r w:rsidR="005B3748" w:rsidRPr="006050D7">
        <w:t>de</w:t>
      </w:r>
      <w:r w:rsidR="00B2247C">
        <w:t>l</w:t>
      </w:r>
      <w:r w:rsidR="005B3748" w:rsidRPr="006050D7">
        <w:t xml:space="preserve"> caudal y </w:t>
      </w:r>
      <w:r w:rsidR="00B2247C">
        <w:t>aumento</w:t>
      </w:r>
      <w:r w:rsidR="009949FD" w:rsidRPr="006050D7">
        <w:t xml:space="preserve"> en la concentración </w:t>
      </w:r>
      <w:r w:rsidR="005B3748" w:rsidRPr="006050D7">
        <w:t xml:space="preserve">de nutrientes </w:t>
      </w:r>
      <w:r w:rsidR="00927025" w:rsidRPr="006050D7">
        <w:t>de este ecosistema acuático</w:t>
      </w:r>
      <w:r w:rsidR="007E4300" w:rsidRPr="006050D7">
        <w:t xml:space="preserve"> </w:t>
      </w:r>
      <w:r w:rsidR="00B2247C">
        <w:t xml:space="preserve">el lago puede verse </w:t>
      </w:r>
      <w:r w:rsidR="00D2376F">
        <w:t xml:space="preserve">más </w:t>
      </w:r>
      <w:r w:rsidR="00B2247C">
        <w:t>afectado</w:t>
      </w:r>
      <w:r w:rsidR="00E6379B">
        <w:t>.</w:t>
      </w:r>
    </w:p>
    <w:p w14:paraId="4F1DC6B3" w14:textId="7AF15763" w:rsidR="00E065B5" w:rsidRPr="006050D7" w:rsidRDefault="003816DA" w:rsidP="006050D7">
      <w:pPr>
        <w:pStyle w:val="Prrafodelista"/>
        <w:numPr>
          <w:ilvl w:val="0"/>
          <w:numId w:val="27"/>
        </w:numPr>
        <w:jc w:val="both"/>
      </w:pPr>
      <w:r w:rsidRPr="006050D7">
        <w:t xml:space="preserve">Las altas cantidades de nutrientes que entran por medio de su principal afluente (río Villalobos) contribuye a la proliferación de florecimientos de cianobacterias, causantes, en parte, de la degradación de la calidad de agua del lago. </w:t>
      </w:r>
    </w:p>
    <w:p w14:paraId="3465A9C7" w14:textId="4CA7E77D" w:rsidR="007D32C8" w:rsidRPr="006050D7" w:rsidRDefault="00BC4FFB" w:rsidP="0008193B">
      <w:pPr>
        <w:pStyle w:val="Prrafodelista"/>
        <w:numPr>
          <w:ilvl w:val="0"/>
          <w:numId w:val="27"/>
        </w:numPr>
        <w:jc w:val="both"/>
      </w:pPr>
      <w:r w:rsidRPr="006050D7">
        <w:t xml:space="preserve">Según resultados de parámetros analizados, el punto de </w:t>
      </w:r>
      <w:r w:rsidR="005903EA">
        <w:t>Playa Publica</w:t>
      </w:r>
      <w:r w:rsidRPr="006050D7">
        <w:t xml:space="preserve"> </w:t>
      </w:r>
      <w:r w:rsidR="00A43E25" w:rsidRPr="006050D7">
        <w:t xml:space="preserve">en la superficie </w:t>
      </w:r>
      <w:r w:rsidRPr="006050D7">
        <w:t>fue el que presentó nive</w:t>
      </w:r>
      <w:r w:rsidR="006F29A2" w:rsidRPr="006050D7">
        <w:t>les altos de nutrientes</w:t>
      </w:r>
      <w:r w:rsidR="00AA2DE8" w:rsidRPr="006050D7">
        <w:t>,</w:t>
      </w:r>
      <w:r w:rsidR="006F29A2" w:rsidRPr="006050D7">
        <w:t xml:space="preserve"> </w:t>
      </w:r>
      <w:r w:rsidR="007E4300" w:rsidRPr="006050D7">
        <w:t xml:space="preserve">en comparación al mes de </w:t>
      </w:r>
      <w:r w:rsidR="00F521DB">
        <w:t>enero</w:t>
      </w:r>
      <w:r w:rsidR="007E4300" w:rsidRPr="006050D7">
        <w:t xml:space="preserve"> hubo un</w:t>
      </w:r>
      <w:r w:rsidR="00A43E25" w:rsidRPr="006050D7">
        <w:t xml:space="preserve"> </w:t>
      </w:r>
      <w:r w:rsidR="0008193B">
        <w:t>descenso</w:t>
      </w:r>
      <w:r w:rsidR="003702ED" w:rsidRPr="006050D7">
        <w:t xml:space="preserve"> </w:t>
      </w:r>
      <w:r w:rsidR="0008193B">
        <w:t>del 50% d</w:t>
      </w:r>
      <w:r w:rsidR="003C56CA" w:rsidRPr="006050D7">
        <w:t xml:space="preserve">el nitrógeno </w:t>
      </w:r>
      <w:r w:rsidR="00A43E25" w:rsidRPr="006050D7">
        <w:t xml:space="preserve">y </w:t>
      </w:r>
      <w:r w:rsidR="003C56CA" w:rsidRPr="006050D7">
        <w:t>fosforo</w:t>
      </w:r>
      <w:r w:rsidR="008D4801" w:rsidRPr="006050D7">
        <w:t xml:space="preserve">, </w:t>
      </w:r>
      <w:r w:rsidR="00A43E25" w:rsidRPr="006050D7">
        <w:t xml:space="preserve">debido </w:t>
      </w:r>
      <w:r w:rsidR="00DF624B" w:rsidRPr="006050D7">
        <w:t>al</w:t>
      </w:r>
      <w:r w:rsidR="00A7153C">
        <w:t xml:space="preserve"> </w:t>
      </w:r>
      <w:r w:rsidR="0008193B">
        <w:t>aumento</w:t>
      </w:r>
      <w:r w:rsidR="00A7153C">
        <w:t xml:space="preserve"> </w:t>
      </w:r>
      <w:r w:rsidR="00E406DE" w:rsidRPr="006050D7">
        <w:t>del caudal</w:t>
      </w:r>
      <w:r w:rsidR="009E6E57" w:rsidRPr="006050D7">
        <w:t xml:space="preserve"> </w:t>
      </w:r>
      <w:r w:rsidR="00E24EA0" w:rsidRPr="006050D7">
        <w:t xml:space="preserve">y </w:t>
      </w:r>
      <w:r w:rsidR="0008193B">
        <w:t>descenso</w:t>
      </w:r>
      <w:r w:rsidR="00E24EA0" w:rsidRPr="006050D7">
        <w:t xml:space="preserve"> de concentraciones de nutrientes </w:t>
      </w:r>
      <w:r w:rsidR="0008193B">
        <w:t xml:space="preserve">por lluvias producidas por el frente frio de este mes </w:t>
      </w:r>
      <w:r w:rsidR="007E4300" w:rsidRPr="006050D7">
        <w:t>(</w:t>
      </w:r>
      <w:r w:rsidR="0008193B">
        <w:t>4</w:t>
      </w:r>
      <w:r w:rsidR="005903EA">
        <w:t>.</w:t>
      </w:r>
      <w:r w:rsidR="0008193B">
        <w:t>80</w:t>
      </w:r>
      <w:r w:rsidR="00A43E25" w:rsidRPr="006050D7">
        <w:t xml:space="preserve"> mg/L de nitrógeno total y </w:t>
      </w:r>
      <w:r w:rsidR="0008193B">
        <w:t>0.52</w:t>
      </w:r>
      <w:r w:rsidR="006F29A2" w:rsidRPr="006050D7">
        <w:t xml:space="preserve"> mg/L de fósforo total)</w:t>
      </w:r>
      <w:r w:rsidRPr="006050D7">
        <w:t xml:space="preserve">. </w:t>
      </w:r>
      <w:r w:rsidR="003C56CA" w:rsidRPr="006050D7">
        <w:t xml:space="preserve"> </w:t>
      </w:r>
    </w:p>
    <w:p w14:paraId="0D8AB43B" w14:textId="7832E388" w:rsidR="00FA31F4" w:rsidRPr="006050D7" w:rsidRDefault="005F39B1" w:rsidP="0058520D">
      <w:pPr>
        <w:pStyle w:val="Prrafodelista"/>
        <w:numPr>
          <w:ilvl w:val="0"/>
          <w:numId w:val="27"/>
        </w:numPr>
        <w:jc w:val="both"/>
      </w:pPr>
      <w:r w:rsidRPr="006050D7">
        <w:t>La contaminación fecal es otro de los problemas que enfrenta el lago de Amatitlán, producto de la gran cantidad de aguas residuales que tienen un</w:t>
      </w:r>
      <w:r w:rsidR="00390207" w:rsidRPr="006050D7">
        <w:t>a</w:t>
      </w:r>
      <w:r w:rsidRPr="006050D7">
        <w:t xml:space="preserve"> alta carga fecal y que son </w:t>
      </w:r>
      <w:r w:rsidR="00187C4F" w:rsidRPr="006050D7">
        <w:t>drenadas</w:t>
      </w:r>
      <w:r w:rsidRPr="006050D7">
        <w:t xml:space="preserve"> por el río Villalobos.</w:t>
      </w:r>
      <w:r w:rsidR="00FA31F4" w:rsidRPr="006050D7">
        <w:t xml:space="preserve"> </w:t>
      </w:r>
      <w:r w:rsidR="00A7153C">
        <w:t xml:space="preserve">La </w:t>
      </w:r>
      <w:r w:rsidR="006D691A">
        <w:t>mayoría</w:t>
      </w:r>
      <w:r w:rsidR="00E147A5" w:rsidRPr="006050D7">
        <w:t xml:space="preserve"> de los puntos monitoreados </w:t>
      </w:r>
      <w:r w:rsidR="00A7153C">
        <w:t xml:space="preserve">no </w:t>
      </w:r>
      <w:r w:rsidR="00E147A5" w:rsidRPr="006050D7">
        <w:t>sobrepas</w:t>
      </w:r>
      <w:r w:rsidR="000B31E7">
        <w:t>aron</w:t>
      </w:r>
      <w:r w:rsidR="00E147A5" w:rsidRPr="006050D7">
        <w:t xml:space="preserve"> el nivel máximo permisible</w:t>
      </w:r>
      <w:r w:rsidR="00FA31F4" w:rsidRPr="006050D7">
        <w:t xml:space="preserve">, pero si </w:t>
      </w:r>
      <w:r w:rsidR="0038275C" w:rsidRPr="006050D7">
        <w:t xml:space="preserve">hubo un punto </w:t>
      </w:r>
      <w:r w:rsidR="00FA31F4" w:rsidRPr="006050D7">
        <w:t xml:space="preserve">con alta carga de </w:t>
      </w:r>
      <w:r w:rsidR="00E96CFB" w:rsidRPr="006050D7">
        <w:t xml:space="preserve">este tipo de </w:t>
      </w:r>
      <w:r w:rsidR="00FA31F4" w:rsidRPr="006050D7">
        <w:t>contam</w:t>
      </w:r>
      <w:r w:rsidR="005E1EF2" w:rsidRPr="006050D7">
        <w:t>inación como el Oeste Centro (</w:t>
      </w:r>
      <w:r w:rsidR="0008193B">
        <w:t>4</w:t>
      </w:r>
      <w:r w:rsidR="00FA32C0" w:rsidRPr="006050D7">
        <w:t>.</w:t>
      </w:r>
      <w:r w:rsidR="0008193B">
        <w:t>6</w:t>
      </w:r>
      <w:r w:rsidR="000B31E7">
        <w:t>0</w:t>
      </w:r>
      <w:r w:rsidR="00FA32C0" w:rsidRPr="006050D7">
        <w:t>E+0</w:t>
      </w:r>
      <w:r w:rsidR="0008193B">
        <w:t>3</w:t>
      </w:r>
      <w:r w:rsidR="0058520D" w:rsidRPr="006050D7">
        <w:t xml:space="preserve"> </w:t>
      </w:r>
      <w:r w:rsidR="00E96CFB" w:rsidRPr="006050D7">
        <w:t>NMP</w:t>
      </w:r>
      <w:r w:rsidR="00FA31F4" w:rsidRPr="006050D7">
        <w:t>/100 ml). Además</w:t>
      </w:r>
      <w:r w:rsidR="00E96CFB" w:rsidRPr="006050D7">
        <w:t>,</w:t>
      </w:r>
      <w:r w:rsidR="00FA31F4" w:rsidRPr="006050D7">
        <w:t xml:space="preserve"> existen puntos de especial interés como Playa Pública, donde los val</w:t>
      </w:r>
      <w:r w:rsidR="00720E01" w:rsidRPr="006050D7">
        <w:t xml:space="preserve">ores detectados </w:t>
      </w:r>
      <w:r w:rsidR="000C1BD3">
        <w:t xml:space="preserve">tuvieron un </w:t>
      </w:r>
      <w:r w:rsidR="0008193B">
        <w:t>aumento</w:t>
      </w:r>
      <w:r w:rsidR="000C1BD3">
        <w:t xml:space="preserve"> </w:t>
      </w:r>
      <w:r w:rsidR="00D970D5" w:rsidRPr="006050D7">
        <w:t xml:space="preserve">con relación al mes de </w:t>
      </w:r>
      <w:r w:rsidR="00F521DB">
        <w:t>enero</w:t>
      </w:r>
      <w:r w:rsidR="00BF5876" w:rsidRPr="006050D7">
        <w:t>, los</w:t>
      </w:r>
      <w:r w:rsidR="00720E01" w:rsidRPr="006050D7">
        <w:t xml:space="preserve"> cuales fueron de </w:t>
      </w:r>
      <w:r w:rsidR="0008193B">
        <w:t>3</w:t>
      </w:r>
      <w:r w:rsidR="00D95EF2" w:rsidRPr="006050D7">
        <w:t>.</w:t>
      </w:r>
      <w:r w:rsidR="0008193B">
        <w:t>4</w:t>
      </w:r>
      <w:r w:rsidR="00D95EF2" w:rsidRPr="006050D7">
        <w:t>0</w:t>
      </w:r>
      <w:r w:rsidR="00A534C6" w:rsidRPr="006050D7">
        <w:t>E+0</w:t>
      </w:r>
      <w:r w:rsidR="0008193B">
        <w:t>2</w:t>
      </w:r>
      <w:r w:rsidR="00FA31F4" w:rsidRPr="006050D7">
        <w:t xml:space="preserve"> </w:t>
      </w:r>
      <w:r w:rsidR="00E96CFB" w:rsidRPr="006050D7">
        <w:t>NMP</w:t>
      </w:r>
      <w:r w:rsidR="00FA31F4" w:rsidRPr="006050D7">
        <w:t xml:space="preserve">/100 ml. Este punto es de interés social y comercial ya que allí se concentran muchas actividades de turismo y comercio del lago y bajo estos valores de contaminación fecal se deben tomar ciertas precauciones, principalmente con las personas que realizan actividades directas con el agua del lago (pesca, natación, etc.). </w:t>
      </w:r>
    </w:p>
    <w:p w14:paraId="140309FF" w14:textId="58BF656E" w:rsidR="002C4B03" w:rsidRPr="004510EC" w:rsidRDefault="003816DA" w:rsidP="009E309F">
      <w:pPr>
        <w:pStyle w:val="Prrafodelista"/>
        <w:numPr>
          <w:ilvl w:val="0"/>
          <w:numId w:val="27"/>
        </w:numPr>
        <w:jc w:val="both"/>
      </w:pPr>
      <w:r w:rsidRPr="004510EC">
        <w:t xml:space="preserve">Los </w:t>
      </w:r>
      <w:r w:rsidR="00ED684C" w:rsidRPr="004510EC">
        <w:t xml:space="preserve">contaminantes emergentes necesitan del monitoreo constante ya que pueden ser potencialmente adversos </w:t>
      </w:r>
      <w:r w:rsidR="00E96CFB" w:rsidRPr="004510EC">
        <w:t>en</w:t>
      </w:r>
      <w:r w:rsidR="00ED684C" w:rsidRPr="004510EC">
        <w:t xml:space="preserve"> los organismos que viven en el lago de Amatitlán o bien, a las personas que utilizan el agua del lago. El peligro radi</w:t>
      </w:r>
      <w:r w:rsidR="004B023D" w:rsidRPr="004510EC">
        <w:t>c</w:t>
      </w:r>
      <w:r w:rsidR="00ED684C" w:rsidRPr="004510EC">
        <w:t>a en no saber que tan peligrosos</w:t>
      </w:r>
      <w:r w:rsidR="00E96CFB" w:rsidRPr="004510EC">
        <w:t xml:space="preserve"> son estos contaminantes emergentes detectados</w:t>
      </w:r>
      <w:r w:rsidR="00FE6F21" w:rsidRPr="004510EC">
        <w:t xml:space="preserve"> </w:t>
      </w:r>
      <w:r w:rsidR="00E96CFB" w:rsidRPr="004510EC">
        <w:t>y cómo pueden llegar a afectar a</w:t>
      </w:r>
      <w:r w:rsidR="004B023D" w:rsidRPr="004510EC">
        <w:t xml:space="preserve">l ecosistema </w:t>
      </w:r>
      <w:r w:rsidR="00E96CFB" w:rsidRPr="004510EC">
        <w:t xml:space="preserve">del lago </w:t>
      </w:r>
      <w:r w:rsidR="004B023D" w:rsidRPr="004510EC">
        <w:t xml:space="preserve">y </w:t>
      </w:r>
      <w:r w:rsidR="00E96CFB" w:rsidRPr="004510EC">
        <w:t xml:space="preserve">a </w:t>
      </w:r>
      <w:r w:rsidR="00FE6F21" w:rsidRPr="004510EC">
        <w:t xml:space="preserve">la </w:t>
      </w:r>
      <w:r w:rsidR="004B023D" w:rsidRPr="004510EC">
        <w:t>salud humana</w:t>
      </w:r>
      <w:r w:rsidR="00E96CFB" w:rsidRPr="004510EC">
        <w:t>.</w:t>
      </w:r>
      <w:r w:rsidR="005E1EF2" w:rsidRPr="004510EC">
        <w:t xml:space="preserve"> Además, e</w:t>
      </w:r>
      <w:r w:rsidR="00061897" w:rsidRPr="004510EC">
        <w:t xml:space="preserve">n este mes de </w:t>
      </w:r>
      <w:r w:rsidR="00F521DB">
        <w:t>febrero</w:t>
      </w:r>
      <w:r w:rsidR="009E309F" w:rsidRPr="004510EC">
        <w:t xml:space="preserve"> se detectaron menor cantidad de grasas en el lago, por lo que la identificación de los compuestos </w:t>
      </w:r>
      <w:r w:rsidR="00BF5876" w:rsidRPr="004510EC">
        <w:t>orgánicos</w:t>
      </w:r>
      <w:r w:rsidR="009E309F" w:rsidRPr="004510EC">
        <w:t xml:space="preserve"> fue </w:t>
      </w:r>
      <w:r w:rsidR="00153A05" w:rsidRPr="004510EC">
        <w:t>alta mas no mayor que el mes pasado</w:t>
      </w:r>
      <w:r w:rsidR="00127BBA" w:rsidRPr="004510EC">
        <w:t xml:space="preserve">, siendo </w:t>
      </w:r>
      <w:r w:rsidR="00B534D0">
        <w:t>Bahía Playa de oro</w:t>
      </w:r>
      <w:r w:rsidR="00153A05" w:rsidRPr="004510EC">
        <w:t xml:space="preserve"> </w:t>
      </w:r>
      <w:r w:rsidR="00127BBA" w:rsidRPr="004510EC">
        <w:t xml:space="preserve">el de </w:t>
      </w:r>
      <w:r w:rsidR="00082B1B" w:rsidRPr="004510EC">
        <w:t xml:space="preserve">mayor </w:t>
      </w:r>
      <w:r w:rsidR="00127BBA" w:rsidRPr="004510EC">
        <w:t xml:space="preserve">cantidad de contaminantes emergentes con </w:t>
      </w:r>
      <w:r w:rsidR="00E6379B">
        <w:t>1</w:t>
      </w:r>
      <w:r w:rsidR="00B534D0">
        <w:t>11</w:t>
      </w:r>
      <w:r w:rsidR="00127BBA" w:rsidRPr="004510EC">
        <w:t>.</w:t>
      </w:r>
    </w:p>
    <w:p w14:paraId="177E3F84" w14:textId="653D9045" w:rsidR="00B50824" w:rsidRPr="006050D7" w:rsidRDefault="00B50824" w:rsidP="00B50824">
      <w:pPr>
        <w:pStyle w:val="Prrafodelista"/>
        <w:numPr>
          <w:ilvl w:val="0"/>
          <w:numId w:val="27"/>
        </w:numPr>
        <w:shd w:val="clear" w:color="auto" w:fill="FFFFFF"/>
        <w:spacing w:after="0" w:line="240" w:lineRule="auto"/>
      </w:pPr>
      <w:r w:rsidRPr="006050D7">
        <w:lastRenderedPageBreak/>
        <w:t xml:space="preserve">Debido a las altas cantidades de </w:t>
      </w:r>
      <w:proofErr w:type="spellStart"/>
      <w:r w:rsidRPr="006050D7">
        <w:t>microcistinas</w:t>
      </w:r>
      <w:proofErr w:type="spellEnd"/>
      <w:r w:rsidRPr="006050D7">
        <w:t xml:space="preserve"> registradas en </w:t>
      </w:r>
      <w:r w:rsidR="007B7ACC">
        <w:t xml:space="preserve">Bahía Playa de Oro y </w:t>
      </w:r>
      <w:r w:rsidR="00B534D0">
        <w:t>Este Centro</w:t>
      </w:r>
      <w:r w:rsidRPr="006050D7">
        <w:t xml:space="preserve">, </w:t>
      </w:r>
      <w:r w:rsidR="00955725" w:rsidRPr="006050D7">
        <w:t xml:space="preserve">se recomienda que el </w:t>
      </w:r>
      <w:r w:rsidRPr="006050D7">
        <w:t>área no es apta para actividades de recreación (natación, por ejemplo), ni para ingerir el agua de sus alrededores. </w:t>
      </w:r>
    </w:p>
    <w:p w14:paraId="08F843F5" w14:textId="0C2A33BE" w:rsidR="00B50824" w:rsidRPr="006050D7" w:rsidRDefault="00B50824" w:rsidP="00B50824">
      <w:pPr>
        <w:pStyle w:val="Prrafodelista"/>
        <w:numPr>
          <w:ilvl w:val="0"/>
          <w:numId w:val="27"/>
        </w:numPr>
        <w:shd w:val="clear" w:color="auto" w:fill="FFFFFF"/>
        <w:spacing w:after="0" w:line="240" w:lineRule="auto"/>
        <w:jc w:val="both"/>
      </w:pPr>
      <w:r w:rsidRPr="006050D7">
        <w:t xml:space="preserve">Las altas temperaturas y el tiempo de residencia elevado podrían estar influyendo en que Bahía Playa de </w:t>
      </w:r>
      <w:r w:rsidR="00A7153C" w:rsidRPr="006050D7">
        <w:t xml:space="preserve">Oro </w:t>
      </w:r>
      <w:r w:rsidR="00A7153C">
        <w:t xml:space="preserve">y Este Centro </w:t>
      </w:r>
      <w:r w:rsidRPr="006050D7">
        <w:t xml:space="preserve">mantenga extensos florecimientos de cianobacterias </w:t>
      </w:r>
      <w:r w:rsidR="007B7ACC">
        <w:t>por</w:t>
      </w:r>
      <w:r w:rsidR="00955725" w:rsidRPr="006050D7">
        <w:t xml:space="preserve"> esta</w:t>
      </w:r>
      <w:r w:rsidR="000B31E7">
        <w:t>r</w:t>
      </w:r>
      <w:r w:rsidR="00955725" w:rsidRPr="006050D7">
        <w:t xml:space="preserve"> en la época de </w:t>
      </w:r>
      <w:r w:rsidR="00E6379B">
        <w:t>estiaje</w:t>
      </w:r>
      <w:r w:rsidRPr="006050D7">
        <w:t xml:space="preserve">. Se deben implementar acciones para que el tiempo de residencia del agua en este punto y </w:t>
      </w:r>
      <w:r w:rsidR="00955725" w:rsidRPr="006050D7">
        <w:t xml:space="preserve">tanto en </w:t>
      </w:r>
      <w:r w:rsidRPr="006050D7">
        <w:t xml:space="preserve">época </w:t>
      </w:r>
      <w:r w:rsidR="00E6379B">
        <w:t>de estiaje</w:t>
      </w:r>
      <w:r w:rsidRPr="006050D7">
        <w:t xml:space="preserve"> </w:t>
      </w:r>
      <w:r w:rsidR="00955725" w:rsidRPr="006050D7">
        <w:t xml:space="preserve">como lluviosa </w:t>
      </w:r>
      <w:r w:rsidRPr="006050D7">
        <w:t>sean menores, ya que esto podría incidir en la disminución del desarrollo de los florecimientos.</w:t>
      </w:r>
    </w:p>
    <w:p w14:paraId="1C58A44E" w14:textId="4A0FC661" w:rsidR="00E065B5" w:rsidRDefault="00FA31F4" w:rsidP="002C4B03">
      <w:pPr>
        <w:pStyle w:val="Prrafodelista"/>
        <w:numPr>
          <w:ilvl w:val="0"/>
          <w:numId w:val="27"/>
        </w:numPr>
        <w:jc w:val="both"/>
      </w:pPr>
      <w:r w:rsidRPr="006050D7">
        <w:t>La degradación de los ecosistemas acuáticos de la cuenca del lago de Amatitlán es evidente y a modo de que no se trabaje en proyectos de restauración de estos, principalmente en los ríos de la cuenca, el lago de Amatitlán tendrá el mismo estado trófico y consiguiente deterioro de sus condiciones ecológicas.</w:t>
      </w:r>
    </w:p>
    <w:p w14:paraId="5A3A6695" w14:textId="383E3911" w:rsidR="007B7ACC" w:rsidRPr="00675C15" w:rsidRDefault="007B7ACC" w:rsidP="002C4B03">
      <w:pPr>
        <w:pStyle w:val="Prrafodelista"/>
        <w:numPr>
          <w:ilvl w:val="0"/>
          <w:numId w:val="27"/>
        </w:numPr>
        <w:jc w:val="both"/>
        <w:rPr>
          <w:b/>
          <w:bCs/>
        </w:rPr>
      </w:pPr>
      <w:r>
        <w:t xml:space="preserve">Cabe destacar que los trabajos realizados por la institución en educación ambiental, denuncias de contaminación y acciones de </w:t>
      </w:r>
      <w:r w:rsidR="008C477D">
        <w:t>concientización</w:t>
      </w:r>
      <w:r>
        <w:t xml:space="preserve"> no son suficientes si las municipalidades no </w:t>
      </w:r>
      <w:r w:rsidR="008C477D">
        <w:t>ponen</w:t>
      </w:r>
      <w:r>
        <w:t xml:space="preserve"> de su parte verificando el cumplimiento del </w:t>
      </w:r>
      <w:r w:rsidRPr="008C477D">
        <w:rPr>
          <w:b/>
          <w:bCs/>
        </w:rPr>
        <w:t>Acuerdo Gubernativo 236-2006</w:t>
      </w:r>
      <w:r w:rsidR="008C477D" w:rsidRPr="008C477D">
        <w:rPr>
          <w:b/>
          <w:bCs/>
        </w:rPr>
        <w:t>:</w:t>
      </w:r>
      <w:r w:rsidRPr="008C477D">
        <w:rPr>
          <w:b/>
          <w:bCs/>
        </w:rPr>
        <w:t xml:space="preserve"> </w:t>
      </w:r>
      <w:r w:rsidR="008C477D" w:rsidRPr="008C477D">
        <w:rPr>
          <w:b/>
          <w:bCs/>
        </w:rPr>
        <w:t>Reglamento de descargas y reúso de aguas residuales</w:t>
      </w:r>
      <w:r w:rsidR="008C477D" w:rsidRPr="008C477D">
        <w:t xml:space="preserve"> y se de el Acompañamiento del </w:t>
      </w:r>
      <w:r w:rsidR="008C477D" w:rsidRPr="00675C15">
        <w:rPr>
          <w:b/>
          <w:bCs/>
        </w:rPr>
        <w:t>Ministerio de Ambiente y recursos Naturales.</w:t>
      </w:r>
    </w:p>
    <w:p w14:paraId="2274C092" w14:textId="67ACACCC" w:rsidR="00E065B5" w:rsidRDefault="00E065B5" w:rsidP="00E065B5">
      <w:pPr>
        <w:spacing w:after="120"/>
        <w:ind w:right="-232"/>
        <w:jc w:val="both"/>
        <w:rPr>
          <w:rFonts w:cstheme="minorHAnsi"/>
        </w:rPr>
      </w:pPr>
    </w:p>
    <w:p w14:paraId="19F8E7C6" w14:textId="7D030C3B" w:rsidR="00E065B5" w:rsidRDefault="00E065B5" w:rsidP="00E065B5">
      <w:pPr>
        <w:spacing w:after="120"/>
        <w:ind w:right="-232"/>
        <w:jc w:val="both"/>
        <w:rPr>
          <w:rFonts w:cstheme="minorHAnsi"/>
        </w:rPr>
      </w:pPr>
    </w:p>
    <w:p w14:paraId="077A2816" w14:textId="190FCC45" w:rsidR="0058520D" w:rsidRDefault="0058520D" w:rsidP="00E065B5">
      <w:pPr>
        <w:spacing w:after="120"/>
        <w:ind w:right="-232"/>
        <w:jc w:val="both"/>
        <w:rPr>
          <w:rFonts w:cstheme="minorHAnsi"/>
        </w:rPr>
      </w:pPr>
    </w:p>
    <w:p w14:paraId="21C26474" w14:textId="399487AA" w:rsidR="00066C08" w:rsidRDefault="00066C08" w:rsidP="00E065B5">
      <w:pPr>
        <w:spacing w:after="120"/>
        <w:ind w:right="-232"/>
        <w:jc w:val="both"/>
        <w:rPr>
          <w:rFonts w:cstheme="minorHAnsi"/>
        </w:rPr>
      </w:pPr>
    </w:p>
    <w:p w14:paraId="085A5D00" w14:textId="3A432C3A" w:rsidR="00066C08" w:rsidRDefault="00066C08" w:rsidP="00E065B5">
      <w:pPr>
        <w:spacing w:after="120"/>
        <w:ind w:right="-232"/>
        <w:jc w:val="both"/>
        <w:rPr>
          <w:rFonts w:cstheme="minorHAnsi"/>
        </w:rPr>
      </w:pPr>
    </w:p>
    <w:p w14:paraId="78E491C2" w14:textId="30BA05F6" w:rsidR="00066C08" w:rsidRDefault="00066C08" w:rsidP="00E065B5">
      <w:pPr>
        <w:spacing w:after="120"/>
        <w:ind w:right="-232"/>
        <w:jc w:val="both"/>
        <w:rPr>
          <w:rFonts w:cstheme="minorHAnsi"/>
        </w:rPr>
      </w:pPr>
    </w:p>
    <w:p w14:paraId="104277AF" w14:textId="1F1120AC" w:rsidR="00066C08" w:rsidRDefault="00066C08" w:rsidP="00E065B5">
      <w:pPr>
        <w:spacing w:after="120"/>
        <w:ind w:right="-232"/>
        <w:jc w:val="both"/>
        <w:rPr>
          <w:rFonts w:cstheme="minorHAnsi"/>
        </w:rPr>
      </w:pPr>
    </w:p>
    <w:p w14:paraId="5465A046" w14:textId="59C27D30" w:rsidR="00066C08" w:rsidRDefault="00066C08" w:rsidP="00E065B5">
      <w:pPr>
        <w:spacing w:after="120"/>
        <w:ind w:right="-232"/>
        <w:jc w:val="both"/>
        <w:rPr>
          <w:rFonts w:cstheme="minorHAnsi"/>
        </w:rPr>
      </w:pPr>
    </w:p>
    <w:p w14:paraId="15497986" w14:textId="72B3DFBF" w:rsidR="00066C08" w:rsidRDefault="00066C08" w:rsidP="00E065B5">
      <w:pPr>
        <w:spacing w:after="120"/>
        <w:ind w:right="-232"/>
        <w:jc w:val="both"/>
        <w:rPr>
          <w:rFonts w:cstheme="minorHAnsi"/>
        </w:rPr>
      </w:pPr>
    </w:p>
    <w:p w14:paraId="799B8C1B" w14:textId="7E9D3FF8" w:rsidR="00BE64B4" w:rsidRDefault="00BE64B4" w:rsidP="00E065B5">
      <w:pPr>
        <w:spacing w:after="120"/>
        <w:ind w:right="-232"/>
        <w:jc w:val="both"/>
        <w:rPr>
          <w:rFonts w:cstheme="minorHAnsi"/>
        </w:rPr>
      </w:pPr>
    </w:p>
    <w:p w14:paraId="3F38792E" w14:textId="49911E83" w:rsidR="00BE64B4" w:rsidRDefault="00BE64B4" w:rsidP="00E065B5">
      <w:pPr>
        <w:spacing w:after="120"/>
        <w:ind w:right="-232"/>
        <w:jc w:val="both"/>
        <w:rPr>
          <w:rFonts w:cstheme="minorHAnsi"/>
        </w:rPr>
      </w:pPr>
    </w:p>
    <w:p w14:paraId="5F4C64E0" w14:textId="6C297C13" w:rsidR="00BE64B4" w:rsidRDefault="00BE64B4" w:rsidP="00E065B5">
      <w:pPr>
        <w:spacing w:after="120"/>
        <w:ind w:right="-232"/>
        <w:jc w:val="both"/>
        <w:rPr>
          <w:rFonts w:cstheme="minorHAnsi"/>
        </w:rPr>
      </w:pPr>
    </w:p>
    <w:p w14:paraId="0E89CE7B" w14:textId="7D5C99C7" w:rsidR="00BE64B4" w:rsidRDefault="00BE64B4" w:rsidP="00E065B5">
      <w:pPr>
        <w:spacing w:after="120"/>
        <w:ind w:right="-232"/>
        <w:jc w:val="both"/>
        <w:rPr>
          <w:rFonts w:cstheme="minorHAnsi"/>
        </w:rPr>
      </w:pPr>
    </w:p>
    <w:p w14:paraId="64847594" w14:textId="599CC917" w:rsidR="00BE64B4" w:rsidRDefault="00BE64B4" w:rsidP="00E065B5">
      <w:pPr>
        <w:spacing w:after="120"/>
        <w:ind w:right="-232"/>
        <w:jc w:val="both"/>
        <w:rPr>
          <w:rFonts w:cstheme="minorHAnsi"/>
        </w:rPr>
      </w:pPr>
    </w:p>
    <w:p w14:paraId="6EDB5FF4" w14:textId="25D77978" w:rsidR="00BE64B4" w:rsidRDefault="00BE64B4" w:rsidP="00E065B5">
      <w:pPr>
        <w:spacing w:after="120"/>
        <w:ind w:right="-232"/>
        <w:jc w:val="both"/>
        <w:rPr>
          <w:rFonts w:cstheme="minorHAnsi"/>
        </w:rPr>
      </w:pPr>
    </w:p>
    <w:p w14:paraId="565BBBF8" w14:textId="4D1370A2" w:rsidR="00BE64B4" w:rsidRDefault="00BE64B4" w:rsidP="00E065B5">
      <w:pPr>
        <w:spacing w:after="120"/>
        <w:ind w:right="-232"/>
        <w:jc w:val="both"/>
        <w:rPr>
          <w:rFonts w:cstheme="minorHAnsi"/>
        </w:rPr>
      </w:pPr>
    </w:p>
    <w:p w14:paraId="203F0D70" w14:textId="26D58B6D" w:rsidR="00B13B03" w:rsidRPr="00F75122" w:rsidRDefault="00633289" w:rsidP="005D7CBF">
      <w:pPr>
        <w:pStyle w:val="Ttulo1"/>
        <w:spacing w:line="276" w:lineRule="auto"/>
        <w:rPr>
          <w:rFonts w:asciiTheme="minorHAnsi" w:hAnsiTheme="minorHAnsi" w:cstheme="minorHAnsi"/>
          <w:color w:val="1F497D" w:themeColor="text2"/>
          <w:sz w:val="24"/>
          <w:szCs w:val="24"/>
        </w:rPr>
      </w:pPr>
      <w:bookmarkStart w:id="34" w:name="_Toc35973332"/>
      <w:bookmarkStart w:id="35" w:name="_Toc128555630"/>
      <w:r w:rsidRPr="00F75122">
        <w:rPr>
          <w:rFonts w:asciiTheme="minorHAnsi" w:hAnsiTheme="minorHAnsi" w:cstheme="minorHAnsi"/>
          <w:color w:val="1F497D" w:themeColor="text2"/>
          <w:sz w:val="24"/>
          <w:szCs w:val="24"/>
        </w:rPr>
        <w:lastRenderedPageBreak/>
        <w:t>REGISTRO FOTOGR</w:t>
      </w:r>
      <w:r w:rsidR="00E32D12" w:rsidRPr="00F75122">
        <w:rPr>
          <w:rFonts w:asciiTheme="minorHAnsi" w:hAnsiTheme="minorHAnsi" w:cstheme="minorHAnsi"/>
          <w:color w:val="1F497D" w:themeColor="text2"/>
          <w:sz w:val="24"/>
          <w:szCs w:val="24"/>
        </w:rPr>
        <w:t>Á</w:t>
      </w:r>
      <w:r w:rsidRPr="00F75122">
        <w:rPr>
          <w:rFonts w:asciiTheme="minorHAnsi" w:hAnsiTheme="minorHAnsi" w:cstheme="minorHAnsi"/>
          <w:color w:val="1F497D" w:themeColor="text2"/>
          <w:sz w:val="24"/>
          <w:szCs w:val="24"/>
        </w:rPr>
        <w:t>FICO</w:t>
      </w:r>
      <w:bookmarkEnd w:id="34"/>
      <w:bookmarkEnd w:id="35"/>
    </w:p>
    <w:p w14:paraId="7D1D7369" w14:textId="30120F5A" w:rsidR="00B508E0" w:rsidRPr="00E03020" w:rsidRDefault="00633289" w:rsidP="005D7CBF">
      <w:pPr>
        <w:jc w:val="center"/>
        <w:rPr>
          <w:b/>
          <w:bCs/>
        </w:rPr>
      </w:pPr>
      <w:r w:rsidRPr="00E03020">
        <w:rPr>
          <w:b/>
          <w:bCs/>
        </w:rPr>
        <w:t xml:space="preserve">MONITOREO </w:t>
      </w:r>
      <w:r w:rsidR="005632B3">
        <w:rPr>
          <w:b/>
          <w:bCs/>
        </w:rPr>
        <w:t>AL LAGO DE AMATITLÁN</w:t>
      </w:r>
    </w:p>
    <w:p w14:paraId="5F3F60EF" w14:textId="3ADB5698" w:rsidR="006030D3" w:rsidRDefault="00441B88" w:rsidP="000C4B99">
      <w:pPr>
        <w:jc w:val="center"/>
        <w:rPr>
          <w:bCs/>
          <w:sz w:val="10"/>
          <w:szCs w:val="10"/>
        </w:rPr>
      </w:pPr>
      <w:r>
        <w:rPr>
          <w:bCs/>
          <w:noProof/>
          <w:sz w:val="10"/>
          <w:szCs w:val="10"/>
        </w:rPr>
        <w:drawing>
          <wp:anchor distT="0" distB="0" distL="114300" distR="114300" simplePos="0" relativeHeight="251677184" behindDoc="0" locked="0" layoutInCell="1" allowOverlap="1" wp14:anchorId="14BF8273" wp14:editId="12666052">
            <wp:simplePos x="0" y="0"/>
            <wp:positionH relativeFrom="column">
              <wp:posOffset>3146315</wp:posOffset>
            </wp:positionH>
            <wp:positionV relativeFrom="paragraph">
              <wp:posOffset>254939</wp:posOffset>
            </wp:positionV>
            <wp:extent cx="3135630" cy="2350135"/>
            <wp:effectExtent l="76200" t="76200" r="140970" b="126365"/>
            <wp:wrapSquare wrapText="bothSides"/>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3135630" cy="235013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Pr>
          <w:b/>
          <w:bCs/>
          <w:noProof/>
        </w:rPr>
        <w:drawing>
          <wp:anchor distT="0" distB="0" distL="114300" distR="114300" simplePos="0" relativeHeight="251676160" behindDoc="0" locked="0" layoutInCell="1" allowOverlap="1" wp14:anchorId="4EAE7D87" wp14:editId="0CC36944">
            <wp:simplePos x="0" y="0"/>
            <wp:positionH relativeFrom="margin">
              <wp:posOffset>-281277</wp:posOffset>
            </wp:positionH>
            <wp:positionV relativeFrom="paragraph">
              <wp:posOffset>265402</wp:posOffset>
            </wp:positionV>
            <wp:extent cx="3086100" cy="2313940"/>
            <wp:effectExtent l="76200" t="76200" r="133350" b="124460"/>
            <wp:wrapSquare wrapText="bothSides"/>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3086100" cy="231394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001C685F">
        <w:rPr>
          <w:bCs/>
          <w:sz w:val="10"/>
          <w:szCs w:val="10"/>
        </w:rPr>
        <w:t xml:space="preserve">                                                                                         </w:t>
      </w:r>
      <w:r w:rsidR="00C46E9D">
        <w:rPr>
          <w:bCs/>
          <w:sz w:val="10"/>
          <w:szCs w:val="10"/>
        </w:rPr>
        <w:t xml:space="preserve">        </w:t>
      </w:r>
    </w:p>
    <w:p w14:paraId="2325F27F" w14:textId="00BCC2DE" w:rsidR="004C2352" w:rsidRDefault="004C2352" w:rsidP="000C4B99">
      <w:pPr>
        <w:jc w:val="center"/>
        <w:rPr>
          <w:bCs/>
          <w:sz w:val="10"/>
          <w:szCs w:val="10"/>
        </w:rPr>
      </w:pPr>
    </w:p>
    <w:p w14:paraId="50AFFB7F" w14:textId="499AB56C" w:rsidR="00B6737A" w:rsidRDefault="00E556BB" w:rsidP="00B6737A">
      <w:pPr>
        <w:jc w:val="center"/>
        <w:rPr>
          <w:bCs/>
          <w:sz w:val="18"/>
          <w:szCs w:val="18"/>
        </w:rPr>
      </w:pPr>
      <w:r>
        <w:rPr>
          <w:bCs/>
          <w:sz w:val="10"/>
          <w:szCs w:val="10"/>
        </w:rPr>
        <w:t xml:space="preserve">  </w:t>
      </w:r>
      <w:r w:rsidR="00E25789">
        <w:rPr>
          <w:bCs/>
          <w:sz w:val="10"/>
          <w:szCs w:val="10"/>
        </w:rPr>
        <w:t xml:space="preserve">  </w:t>
      </w:r>
      <w:r w:rsidR="000C4B99">
        <w:rPr>
          <w:bCs/>
          <w:noProof/>
          <w:sz w:val="10"/>
          <w:szCs w:val="10"/>
          <w:lang w:eastAsia="es-GT"/>
        </w:rPr>
        <w:t xml:space="preserve"> </w:t>
      </w:r>
      <w:r w:rsidR="00B508E0" w:rsidRPr="00A86D6B">
        <w:rPr>
          <w:bCs/>
          <w:sz w:val="18"/>
          <w:szCs w:val="18"/>
        </w:rPr>
        <w:t xml:space="preserve">Fotografías 1 y 2: </w:t>
      </w:r>
      <w:r w:rsidR="005D7CBF">
        <w:rPr>
          <w:bCs/>
          <w:sz w:val="18"/>
          <w:szCs w:val="18"/>
        </w:rPr>
        <w:t>m</w:t>
      </w:r>
      <w:r w:rsidR="00C44DAD" w:rsidRPr="00A86D6B">
        <w:rPr>
          <w:bCs/>
          <w:sz w:val="18"/>
          <w:szCs w:val="18"/>
        </w:rPr>
        <w:t xml:space="preserve">onitoreo </w:t>
      </w:r>
      <w:r w:rsidR="00C44DAD">
        <w:rPr>
          <w:bCs/>
          <w:sz w:val="18"/>
          <w:szCs w:val="18"/>
        </w:rPr>
        <w:t xml:space="preserve">al </w:t>
      </w:r>
      <w:r w:rsidR="005D7CBF">
        <w:rPr>
          <w:bCs/>
          <w:sz w:val="18"/>
          <w:szCs w:val="18"/>
        </w:rPr>
        <w:t>l</w:t>
      </w:r>
      <w:r w:rsidR="00C44DAD" w:rsidRPr="00A86D6B">
        <w:rPr>
          <w:bCs/>
          <w:sz w:val="18"/>
          <w:szCs w:val="18"/>
        </w:rPr>
        <w:t xml:space="preserve">ago de Amatitlán en el mes de </w:t>
      </w:r>
      <w:r w:rsidR="00F521DB">
        <w:rPr>
          <w:rFonts w:cstheme="minorHAnsi"/>
          <w:sz w:val="18"/>
          <w:szCs w:val="18"/>
        </w:rPr>
        <w:t>febrero</w:t>
      </w:r>
      <w:r w:rsidR="00C44DAD" w:rsidRPr="00A86D6B">
        <w:rPr>
          <w:bCs/>
          <w:sz w:val="18"/>
          <w:szCs w:val="18"/>
        </w:rPr>
        <w:t xml:space="preserve">, </w:t>
      </w:r>
      <w:r w:rsidR="00623CE5">
        <w:rPr>
          <w:bCs/>
          <w:sz w:val="18"/>
          <w:szCs w:val="18"/>
        </w:rPr>
        <w:t>2023</w:t>
      </w:r>
    </w:p>
    <w:p w14:paraId="625E4A77" w14:textId="774E8306" w:rsidR="006F38FF" w:rsidRPr="00B6737A" w:rsidRDefault="00B13B03" w:rsidP="00F527CF">
      <w:pPr>
        <w:jc w:val="center"/>
        <w:rPr>
          <w:bCs/>
          <w:sz w:val="18"/>
          <w:szCs w:val="18"/>
        </w:rPr>
      </w:pPr>
      <w:r w:rsidRPr="00E03020">
        <w:rPr>
          <w:b/>
          <w:bCs/>
        </w:rPr>
        <w:t xml:space="preserve">MONITOREO </w:t>
      </w:r>
      <w:r w:rsidR="005632B3">
        <w:rPr>
          <w:b/>
          <w:bCs/>
        </w:rPr>
        <w:t>A LOS RIOS DE LA CUENCA</w:t>
      </w:r>
    </w:p>
    <w:p w14:paraId="3F873163" w14:textId="1A057105" w:rsidR="00606D8B" w:rsidRDefault="00D539B9" w:rsidP="00E17A74">
      <w:pPr>
        <w:tabs>
          <w:tab w:val="center" w:pos="4702"/>
          <w:tab w:val="right" w:pos="9404"/>
        </w:tabs>
        <w:rPr>
          <w:bCs/>
          <w:sz w:val="18"/>
          <w:szCs w:val="18"/>
        </w:rPr>
      </w:pPr>
      <w:r>
        <w:rPr>
          <w:bCs/>
          <w:noProof/>
          <w:sz w:val="18"/>
          <w:szCs w:val="18"/>
        </w:rPr>
        <w:drawing>
          <wp:anchor distT="0" distB="0" distL="114300" distR="114300" simplePos="0" relativeHeight="251678208" behindDoc="0" locked="0" layoutInCell="1" allowOverlap="1" wp14:anchorId="31411E98" wp14:editId="5DCD9FC3">
            <wp:simplePos x="0" y="0"/>
            <wp:positionH relativeFrom="margin">
              <wp:align>center</wp:align>
            </wp:positionH>
            <wp:positionV relativeFrom="paragraph">
              <wp:posOffset>80424</wp:posOffset>
            </wp:positionV>
            <wp:extent cx="4503420" cy="2026285"/>
            <wp:effectExtent l="76200" t="76200" r="125730" b="126365"/>
            <wp:wrapSquare wrapText="bothSides"/>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503420" cy="202628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H relativeFrom="margin">
              <wp14:pctWidth>0</wp14:pctWidth>
            </wp14:sizeRelH>
            <wp14:sizeRelV relativeFrom="margin">
              <wp14:pctHeight>0</wp14:pctHeight>
            </wp14:sizeRelV>
          </wp:anchor>
        </w:drawing>
      </w:r>
      <w:r w:rsidR="00E17A74">
        <w:rPr>
          <w:bCs/>
          <w:sz w:val="18"/>
          <w:szCs w:val="18"/>
        </w:rPr>
        <w:tab/>
      </w:r>
      <w:r w:rsidR="00E17A74">
        <w:rPr>
          <w:bCs/>
          <w:sz w:val="18"/>
          <w:szCs w:val="18"/>
        </w:rPr>
        <w:tab/>
      </w:r>
    </w:p>
    <w:p w14:paraId="42700942" w14:textId="77777777" w:rsidR="00D539B9" w:rsidRDefault="00D539B9" w:rsidP="004A225B">
      <w:pPr>
        <w:jc w:val="center"/>
        <w:rPr>
          <w:bCs/>
          <w:sz w:val="18"/>
          <w:szCs w:val="18"/>
        </w:rPr>
      </w:pPr>
    </w:p>
    <w:p w14:paraId="67B49924" w14:textId="77777777" w:rsidR="00D539B9" w:rsidRDefault="00D539B9" w:rsidP="004A225B">
      <w:pPr>
        <w:jc w:val="center"/>
        <w:rPr>
          <w:bCs/>
          <w:sz w:val="18"/>
          <w:szCs w:val="18"/>
        </w:rPr>
      </w:pPr>
    </w:p>
    <w:p w14:paraId="13C4D67F" w14:textId="77777777" w:rsidR="00D539B9" w:rsidRDefault="00D539B9" w:rsidP="004A225B">
      <w:pPr>
        <w:jc w:val="center"/>
        <w:rPr>
          <w:bCs/>
          <w:sz w:val="18"/>
          <w:szCs w:val="18"/>
        </w:rPr>
      </w:pPr>
    </w:p>
    <w:p w14:paraId="2E08616C" w14:textId="77777777" w:rsidR="00D539B9" w:rsidRDefault="00D539B9" w:rsidP="004A225B">
      <w:pPr>
        <w:jc w:val="center"/>
        <w:rPr>
          <w:bCs/>
          <w:sz w:val="18"/>
          <w:szCs w:val="18"/>
        </w:rPr>
      </w:pPr>
    </w:p>
    <w:p w14:paraId="75E4126E" w14:textId="77777777" w:rsidR="00D539B9" w:rsidRDefault="00D539B9" w:rsidP="004A225B">
      <w:pPr>
        <w:jc w:val="center"/>
        <w:rPr>
          <w:bCs/>
          <w:sz w:val="18"/>
          <w:szCs w:val="18"/>
        </w:rPr>
      </w:pPr>
    </w:p>
    <w:p w14:paraId="307E29B8" w14:textId="77777777" w:rsidR="00D539B9" w:rsidRDefault="00D539B9" w:rsidP="004A225B">
      <w:pPr>
        <w:jc w:val="center"/>
        <w:rPr>
          <w:bCs/>
          <w:sz w:val="18"/>
          <w:szCs w:val="18"/>
        </w:rPr>
      </w:pPr>
    </w:p>
    <w:p w14:paraId="1CE15A00" w14:textId="7A798FE7" w:rsidR="00C44DAD" w:rsidRDefault="0080047A" w:rsidP="004A225B">
      <w:pPr>
        <w:jc w:val="center"/>
        <w:rPr>
          <w:bCs/>
          <w:sz w:val="18"/>
          <w:szCs w:val="18"/>
        </w:rPr>
      </w:pPr>
      <w:r>
        <w:rPr>
          <w:bCs/>
          <w:sz w:val="18"/>
          <w:szCs w:val="18"/>
        </w:rPr>
        <w:br w:type="textWrapping" w:clear="all"/>
      </w:r>
      <w:r w:rsidR="00B13B03" w:rsidRPr="00A86D6B">
        <w:rPr>
          <w:bCs/>
          <w:sz w:val="18"/>
          <w:szCs w:val="18"/>
        </w:rPr>
        <w:t xml:space="preserve">Fotografías </w:t>
      </w:r>
      <w:r w:rsidR="00B13B03">
        <w:rPr>
          <w:bCs/>
          <w:sz w:val="18"/>
          <w:szCs w:val="18"/>
        </w:rPr>
        <w:t>3</w:t>
      </w:r>
      <w:r w:rsidR="00B13B03" w:rsidRPr="00A86D6B">
        <w:rPr>
          <w:bCs/>
          <w:sz w:val="18"/>
          <w:szCs w:val="18"/>
        </w:rPr>
        <w:t xml:space="preserve">: </w:t>
      </w:r>
      <w:r w:rsidR="00C44DAD" w:rsidRPr="00A86D6B">
        <w:rPr>
          <w:bCs/>
          <w:sz w:val="18"/>
          <w:szCs w:val="18"/>
        </w:rPr>
        <w:t xml:space="preserve">Monitoreo del </w:t>
      </w:r>
      <w:r w:rsidR="00BF5876" w:rsidRPr="00A86D6B">
        <w:rPr>
          <w:bCs/>
          <w:sz w:val="18"/>
          <w:szCs w:val="18"/>
        </w:rPr>
        <w:t>Ríos</w:t>
      </w:r>
      <w:r w:rsidR="00C44DAD" w:rsidRPr="00A86D6B">
        <w:rPr>
          <w:bCs/>
          <w:sz w:val="18"/>
          <w:szCs w:val="18"/>
        </w:rPr>
        <w:t xml:space="preserve"> de la Cuenca del Lago de</w:t>
      </w:r>
      <w:r w:rsidR="00297696">
        <w:rPr>
          <w:bCs/>
          <w:sz w:val="18"/>
          <w:szCs w:val="18"/>
        </w:rPr>
        <w:t xml:space="preserve"> </w:t>
      </w:r>
      <w:r w:rsidR="00C44DAD" w:rsidRPr="00A86D6B">
        <w:rPr>
          <w:bCs/>
          <w:sz w:val="18"/>
          <w:szCs w:val="18"/>
        </w:rPr>
        <w:t>Amatitlán en el mes de</w:t>
      </w:r>
      <w:r w:rsidR="00C44DAD">
        <w:rPr>
          <w:bCs/>
          <w:sz w:val="18"/>
          <w:szCs w:val="18"/>
        </w:rPr>
        <w:t xml:space="preserve"> </w:t>
      </w:r>
      <w:r w:rsidR="00F521DB">
        <w:rPr>
          <w:rFonts w:cstheme="minorHAnsi"/>
          <w:sz w:val="18"/>
          <w:szCs w:val="18"/>
        </w:rPr>
        <w:t>febrero</w:t>
      </w:r>
      <w:r w:rsidR="00C44DAD" w:rsidRPr="00A86D6B">
        <w:rPr>
          <w:bCs/>
          <w:sz w:val="18"/>
          <w:szCs w:val="18"/>
        </w:rPr>
        <w:t xml:space="preserve">, </w:t>
      </w:r>
      <w:r w:rsidR="00623CE5">
        <w:rPr>
          <w:bCs/>
          <w:sz w:val="18"/>
          <w:szCs w:val="18"/>
        </w:rPr>
        <w:t>2023</w:t>
      </w:r>
      <w:r w:rsidR="00C44DAD" w:rsidRPr="00A86D6B">
        <w:rPr>
          <w:bCs/>
          <w:sz w:val="18"/>
          <w:szCs w:val="18"/>
        </w:rPr>
        <w:t>.</w:t>
      </w:r>
    </w:p>
    <w:p w14:paraId="2786899C" w14:textId="44A04C01" w:rsidR="004A225B" w:rsidRDefault="004A225B" w:rsidP="004A225B">
      <w:pPr>
        <w:jc w:val="center"/>
        <w:rPr>
          <w:bCs/>
          <w:sz w:val="18"/>
          <w:szCs w:val="18"/>
        </w:rPr>
      </w:pPr>
    </w:p>
    <w:p w14:paraId="54909276" w14:textId="7C0F632E" w:rsidR="00D539B9" w:rsidRDefault="00D539B9" w:rsidP="004A225B">
      <w:pPr>
        <w:jc w:val="center"/>
        <w:rPr>
          <w:bCs/>
          <w:sz w:val="18"/>
          <w:szCs w:val="18"/>
        </w:rPr>
      </w:pPr>
    </w:p>
    <w:p w14:paraId="755CC761" w14:textId="0359D532" w:rsidR="00D539B9" w:rsidRDefault="00D539B9" w:rsidP="004A225B">
      <w:pPr>
        <w:jc w:val="center"/>
        <w:rPr>
          <w:bCs/>
          <w:sz w:val="18"/>
          <w:szCs w:val="18"/>
        </w:rPr>
      </w:pPr>
    </w:p>
    <w:p w14:paraId="28548382" w14:textId="77777777" w:rsidR="00D539B9" w:rsidRDefault="00D539B9" w:rsidP="004A225B">
      <w:pPr>
        <w:jc w:val="center"/>
        <w:rPr>
          <w:bCs/>
          <w:sz w:val="18"/>
          <w:szCs w:val="18"/>
        </w:rPr>
      </w:pPr>
    </w:p>
    <w:p w14:paraId="4818834F" w14:textId="6F383D03" w:rsidR="004C2352" w:rsidRPr="00B6737A" w:rsidRDefault="00D539B9" w:rsidP="004C2352">
      <w:pPr>
        <w:jc w:val="center"/>
        <w:rPr>
          <w:bCs/>
          <w:sz w:val="18"/>
          <w:szCs w:val="18"/>
        </w:rPr>
      </w:pPr>
      <w:r>
        <w:rPr>
          <w:bCs/>
          <w:noProof/>
          <w:sz w:val="18"/>
          <w:szCs w:val="18"/>
        </w:rPr>
        <w:lastRenderedPageBreak/>
        <w:drawing>
          <wp:anchor distT="0" distB="0" distL="114300" distR="114300" simplePos="0" relativeHeight="251679232" behindDoc="0" locked="0" layoutInCell="1" allowOverlap="1" wp14:anchorId="5FF6120D" wp14:editId="248BE4EC">
            <wp:simplePos x="0" y="0"/>
            <wp:positionH relativeFrom="column">
              <wp:posOffset>3503847</wp:posOffset>
            </wp:positionH>
            <wp:positionV relativeFrom="paragraph">
              <wp:posOffset>325866</wp:posOffset>
            </wp:positionV>
            <wp:extent cx="1611840" cy="3450783"/>
            <wp:effectExtent l="76200" t="76200" r="140970" b="130810"/>
            <wp:wrapSquare wrapText="bothSides"/>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11840" cy="3450783"/>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Pr>
          <w:bCs/>
          <w:noProof/>
          <w:sz w:val="18"/>
          <w:szCs w:val="18"/>
        </w:rPr>
        <w:drawing>
          <wp:anchor distT="0" distB="0" distL="114300" distR="114300" simplePos="0" relativeHeight="251680256" behindDoc="0" locked="0" layoutInCell="1" allowOverlap="1" wp14:anchorId="5F129DED" wp14:editId="002004F3">
            <wp:simplePos x="0" y="0"/>
            <wp:positionH relativeFrom="column">
              <wp:posOffset>852888</wp:posOffset>
            </wp:positionH>
            <wp:positionV relativeFrom="paragraph">
              <wp:posOffset>298865</wp:posOffset>
            </wp:positionV>
            <wp:extent cx="1669415" cy="3517265"/>
            <wp:effectExtent l="76200" t="76200" r="140335" b="140335"/>
            <wp:wrapSquare wrapText="bothSides"/>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1669415" cy="351726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14:sizeRelV relativeFrom="margin">
              <wp14:pctHeight>0</wp14:pctHeight>
            </wp14:sizeRelV>
          </wp:anchor>
        </w:drawing>
      </w:r>
      <w:r w:rsidR="004C2352">
        <w:rPr>
          <w:b/>
          <w:bCs/>
        </w:rPr>
        <w:t>OTROS MONITOREOS DENTRO DE LA CUENCA</w:t>
      </w:r>
    </w:p>
    <w:p w14:paraId="50DE5972" w14:textId="090BBC23" w:rsidR="00BD537D" w:rsidRDefault="00BD537D" w:rsidP="004A225B">
      <w:pPr>
        <w:jc w:val="center"/>
        <w:rPr>
          <w:bCs/>
          <w:sz w:val="18"/>
          <w:szCs w:val="18"/>
        </w:rPr>
      </w:pPr>
    </w:p>
    <w:p w14:paraId="67E17C91" w14:textId="03A68D1A" w:rsidR="004C2352" w:rsidRDefault="004C2352" w:rsidP="004A225B">
      <w:pPr>
        <w:jc w:val="center"/>
        <w:rPr>
          <w:bCs/>
          <w:sz w:val="18"/>
          <w:szCs w:val="18"/>
        </w:rPr>
      </w:pPr>
    </w:p>
    <w:p w14:paraId="277FC855" w14:textId="62B3296B" w:rsidR="00D539B9" w:rsidRDefault="00D539B9" w:rsidP="004A225B">
      <w:pPr>
        <w:jc w:val="center"/>
        <w:rPr>
          <w:bCs/>
          <w:sz w:val="18"/>
          <w:szCs w:val="18"/>
        </w:rPr>
      </w:pPr>
    </w:p>
    <w:p w14:paraId="2267925B" w14:textId="7A6684B9" w:rsidR="00D539B9" w:rsidRDefault="00D539B9" w:rsidP="004A225B">
      <w:pPr>
        <w:jc w:val="center"/>
        <w:rPr>
          <w:bCs/>
          <w:sz w:val="18"/>
          <w:szCs w:val="18"/>
        </w:rPr>
      </w:pPr>
    </w:p>
    <w:p w14:paraId="49FE9AFA" w14:textId="478C46B5" w:rsidR="00D539B9" w:rsidRDefault="00D539B9" w:rsidP="004A225B">
      <w:pPr>
        <w:jc w:val="center"/>
        <w:rPr>
          <w:bCs/>
          <w:sz w:val="18"/>
          <w:szCs w:val="18"/>
        </w:rPr>
      </w:pPr>
    </w:p>
    <w:p w14:paraId="6B815815" w14:textId="2881B0C8" w:rsidR="00D539B9" w:rsidRDefault="00D539B9" w:rsidP="004A225B">
      <w:pPr>
        <w:jc w:val="center"/>
        <w:rPr>
          <w:bCs/>
          <w:sz w:val="18"/>
          <w:szCs w:val="18"/>
        </w:rPr>
      </w:pPr>
    </w:p>
    <w:p w14:paraId="5F627BEC" w14:textId="1AB57C5C" w:rsidR="00D539B9" w:rsidRDefault="00D539B9" w:rsidP="004A225B">
      <w:pPr>
        <w:jc w:val="center"/>
        <w:rPr>
          <w:bCs/>
          <w:sz w:val="18"/>
          <w:szCs w:val="18"/>
        </w:rPr>
      </w:pPr>
    </w:p>
    <w:p w14:paraId="06E04E4E" w14:textId="5CC855E6" w:rsidR="00D539B9" w:rsidRDefault="00D539B9" w:rsidP="004A225B">
      <w:pPr>
        <w:jc w:val="center"/>
        <w:rPr>
          <w:bCs/>
          <w:sz w:val="18"/>
          <w:szCs w:val="18"/>
        </w:rPr>
      </w:pPr>
    </w:p>
    <w:p w14:paraId="42731D7C" w14:textId="04ED0E73" w:rsidR="00D539B9" w:rsidRDefault="00D539B9" w:rsidP="004A225B">
      <w:pPr>
        <w:jc w:val="center"/>
        <w:rPr>
          <w:bCs/>
          <w:sz w:val="18"/>
          <w:szCs w:val="18"/>
        </w:rPr>
      </w:pPr>
    </w:p>
    <w:p w14:paraId="6DA41B05" w14:textId="4BAD8068" w:rsidR="00D539B9" w:rsidRDefault="00D539B9" w:rsidP="004A225B">
      <w:pPr>
        <w:jc w:val="center"/>
        <w:rPr>
          <w:bCs/>
          <w:sz w:val="18"/>
          <w:szCs w:val="18"/>
        </w:rPr>
      </w:pPr>
    </w:p>
    <w:p w14:paraId="5A23FDB5" w14:textId="31C8E01F" w:rsidR="00D539B9" w:rsidRDefault="00D539B9" w:rsidP="004A225B">
      <w:pPr>
        <w:jc w:val="center"/>
        <w:rPr>
          <w:bCs/>
          <w:sz w:val="18"/>
          <w:szCs w:val="18"/>
        </w:rPr>
      </w:pPr>
    </w:p>
    <w:p w14:paraId="024AD72A" w14:textId="77777777" w:rsidR="00D539B9" w:rsidRDefault="00D539B9" w:rsidP="004A225B">
      <w:pPr>
        <w:jc w:val="center"/>
        <w:rPr>
          <w:bCs/>
          <w:sz w:val="18"/>
          <w:szCs w:val="18"/>
        </w:rPr>
      </w:pPr>
    </w:p>
    <w:p w14:paraId="3DA72374" w14:textId="48B03D15" w:rsidR="004C2352" w:rsidRDefault="004C2352" w:rsidP="004A225B">
      <w:pPr>
        <w:jc w:val="center"/>
        <w:rPr>
          <w:bCs/>
          <w:sz w:val="18"/>
          <w:szCs w:val="18"/>
        </w:rPr>
      </w:pPr>
    </w:p>
    <w:p w14:paraId="73933E9D" w14:textId="7F25C958" w:rsidR="000F2D4E" w:rsidRDefault="004C2352" w:rsidP="00F17A78">
      <w:pPr>
        <w:jc w:val="center"/>
        <w:rPr>
          <w:bCs/>
          <w:sz w:val="18"/>
          <w:szCs w:val="18"/>
        </w:rPr>
      </w:pPr>
      <w:r w:rsidRPr="00A86D6B">
        <w:rPr>
          <w:bCs/>
          <w:sz w:val="18"/>
          <w:szCs w:val="18"/>
        </w:rPr>
        <w:t xml:space="preserve">Fotografías </w:t>
      </w:r>
      <w:r w:rsidR="00D539B9">
        <w:rPr>
          <w:bCs/>
          <w:sz w:val="18"/>
          <w:szCs w:val="18"/>
        </w:rPr>
        <w:t xml:space="preserve">4 y </w:t>
      </w:r>
      <w:r>
        <w:rPr>
          <w:bCs/>
          <w:sz w:val="18"/>
          <w:szCs w:val="18"/>
        </w:rPr>
        <w:t>5</w:t>
      </w:r>
      <w:r w:rsidRPr="00A86D6B">
        <w:rPr>
          <w:bCs/>
          <w:sz w:val="18"/>
          <w:szCs w:val="18"/>
        </w:rPr>
        <w:t xml:space="preserve">: Monitoreo </w:t>
      </w:r>
      <w:r w:rsidR="00D539B9">
        <w:rPr>
          <w:bCs/>
          <w:sz w:val="18"/>
          <w:szCs w:val="18"/>
        </w:rPr>
        <w:t xml:space="preserve">parte alta, media y baja del Rio </w:t>
      </w:r>
      <w:proofErr w:type="spellStart"/>
      <w:r w:rsidR="00D539B9">
        <w:rPr>
          <w:bCs/>
          <w:sz w:val="18"/>
          <w:szCs w:val="18"/>
        </w:rPr>
        <w:t>Pampumay</w:t>
      </w:r>
      <w:proofErr w:type="spellEnd"/>
      <w:r w:rsidR="00D539B9">
        <w:rPr>
          <w:bCs/>
          <w:sz w:val="18"/>
          <w:szCs w:val="18"/>
        </w:rPr>
        <w:t xml:space="preserve"> por descarga de </w:t>
      </w:r>
      <w:proofErr w:type="spellStart"/>
      <w:r w:rsidR="00D539B9">
        <w:rPr>
          <w:bCs/>
          <w:sz w:val="18"/>
          <w:szCs w:val="18"/>
        </w:rPr>
        <w:t>contaminacion</w:t>
      </w:r>
      <w:proofErr w:type="spellEnd"/>
      <w:r w:rsidRPr="00A86D6B">
        <w:rPr>
          <w:bCs/>
          <w:sz w:val="18"/>
          <w:szCs w:val="18"/>
        </w:rPr>
        <w:t xml:space="preserve"> en el mes de</w:t>
      </w:r>
      <w:r>
        <w:rPr>
          <w:bCs/>
          <w:sz w:val="18"/>
          <w:szCs w:val="18"/>
        </w:rPr>
        <w:t xml:space="preserve"> </w:t>
      </w:r>
      <w:r w:rsidR="00F521DB">
        <w:rPr>
          <w:rFonts w:cstheme="minorHAnsi"/>
          <w:sz w:val="18"/>
          <w:szCs w:val="18"/>
        </w:rPr>
        <w:t>febrero</w:t>
      </w:r>
      <w:r w:rsidRPr="00A86D6B">
        <w:rPr>
          <w:bCs/>
          <w:sz w:val="18"/>
          <w:szCs w:val="18"/>
        </w:rPr>
        <w:t xml:space="preserve">, </w:t>
      </w:r>
      <w:r>
        <w:rPr>
          <w:bCs/>
          <w:sz w:val="18"/>
          <w:szCs w:val="18"/>
        </w:rPr>
        <w:t>2023</w:t>
      </w:r>
      <w:r w:rsidRPr="00A86D6B">
        <w:rPr>
          <w:bCs/>
          <w:sz w:val="18"/>
          <w:szCs w:val="18"/>
        </w:rPr>
        <w:t>.</w:t>
      </w:r>
    </w:p>
    <w:p w14:paraId="10B5202F" w14:textId="20B6F9B0" w:rsidR="000F2D4E" w:rsidRDefault="000F2D4E" w:rsidP="00F17A78">
      <w:pPr>
        <w:jc w:val="center"/>
        <w:rPr>
          <w:bCs/>
          <w:sz w:val="18"/>
          <w:szCs w:val="18"/>
        </w:rPr>
      </w:pPr>
    </w:p>
    <w:p w14:paraId="4BCE6B50" w14:textId="3F441A05" w:rsidR="009F0D5B" w:rsidRPr="00F75122" w:rsidRDefault="00534103" w:rsidP="009F0D5B">
      <w:pPr>
        <w:pStyle w:val="Ttulo1"/>
        <w:jc w:val="both"/>
        <w:rPr>
          <w:rFonts w:asciiTheme="minorHAnsi" w:hAnsiTheme="minorHAnsi" w:cstheme="minorHAnsi"/>
          <w:color w:val="1F497D" w:themeColor="text2"/>
          <w:sz w:val="24"/>
          <w:szCs w:val="24"/>
        </w:rPr>
      </w:pPr>
      <w:bookmarkStart w:id="36" w:name="_Toc128555631"/>
      <w:r w:rsidRPr="00F75122">
        <w:rPr>
          <w:rFonts w:asciiTheme="minorHAnsi" w:hAnsiTheme="minorHAnsi" w:cstheme="minorHAnsi"/>
          <w:color w:val="1F497D" w:themeColor="text2"/>
          <w:sz w:val="24"/>
          <w:szCs w:val="24"/>
        </w:rPr>
        <w:t>CAPÍTULO III</w:t>
      </w:r>
      <w:r w:rsidR="009F0D5B" w:rsidRPr="00F75122">
        <w:rPr>
          <w:rFonts w:asciiTheme="minorHAnsi" w:hAnsiTheme="minorHAnsi" w:cstheme="minorHAnsi"/>
          <w:color w:val="1F497D" w:themeColor="text2"/>
          <w:sz w:val="24"/>
          <w:szCs w:val="24"/>
        </w:rPr>
        <w:t>: OTRAS ACTIVIDADES REALIZADAS POR LA DIVISIÓN DE CONTROL AMBIENTAL</w:t>
      </w:r>
      <w:bookmarkEnd w:id="36"/>
    </w:p>
    <w:p w14:paraId="521E013A" w14:textId="48F927B0" w:rsidR="00CF6136" w:rsidRDefault="007822CC" w:rsidP="00FF2672">
      <w:pPr>
        <w:pStyle w:val="Prrafodelista"/>
        <w:numPr>
          <w:ilvl w:val="0"/>
          <w:numId w:val="28"/>
        </w:numPr>
        <w:jc w:val="both"/>
      </w:pPr>
      <w:r>
        <w:t xml:space="preserve">Reuniones </w:t>
      </w:r>
      <w:r w:rsidR="00BF5876">
        <w:t>interinstitucionales</w:t>
      </w:r>
    </w:p>
    <w:p w14:paraId="48621301" w14:textId="2F358AB9" w:rsidR="007822CC" w:rsidRDefault="007822CC" w:rsidP="00FF2672">
      <w:pPr>
        <w:pStyle w:val="Prrafodelista"/>
        <w:jc w:val="both"/>
      </w:pPr>
      <w:r>
        <w:t>Se tuvieron las siguientes reuniones con otras instituciones:</w:t>
      </w:r>
    </w:p>
    <w:p w14:paraId="4ED8E98D" w14:textId="729CF678" w:rsidR="007822CC" w:rsidRDefault="007822CC" w:rsidP="00FF2672">
      <w:pPr>
        <w:pStyle w:val="Prrafodelista"/>
        <w:numPr>
          <w:ilvl w:val="0"/>
          <w:numId w:val="29"/>
        </w:numPr>
        <w:jc w:val="both"/>
      </w:pPr>
      <w:r>
        <w:t>RELABSA: reunión mensual donde participa la División de Control Ambiental, ya que forma parte de la Red de Laboratorios de Salud y Ambiente.</w:t>
      </w:r>
    </w:p>
    <w:p w14:paraId="07CB273A" w14:textId="7FCCCAD5" w:rsidR="00B87562" w:rsidRDefault="007822CC" w:rsidP="00B87562">
      <w:pPr>
        <w:pStyle w:val="Prrafodelista"/>
        <w:numPr>
          <w:ilvl w:val="0"/>
          <w:numId w:val="29"/>
        </w:numPr>
        <w:jc w:val="both"/>
      </w:pPr>
      <w:r>
        <w:t>COGUANOR: reunión mensual para tratar temas de Índice de Calidad de Agua (ICA) y otros temas relacionados.</w:t>
      </w:r>
    </w:p>
    <w:p w14:paraId="320C7268" w14:textId="69236FD7" w:rsidR="00F17A78" w:rsidRDefault="00F17A78" w:rsidP="00055394">
      <w:pPr>
        <w:pStyle w:val="Prrafodelista"/>
        <w:numPr>
          <w:ilvl w:val="0"/>
          <w:numId w:val="29"/>
        </w:numPr>
        <w:jc w:val="both"/>
      </w:pPr>
      <w:r>
        <w:t xml:space="preserve">AGEXPORT: </w:t>
      </w:r>
      <w:r w:rsidR="00D539B9">
        <w:t xml:space="preserve">Análisis de las muestras de </w:t>
      </w:r>
      <w:proofErr w:type="spellStart"/>
      <w:r w:rsidR="00D539B9">
        <w:t>intercomparacion</w:t>
      </w:r>
      <w:proofErr w:type="spellEnd"/>
      <w:r w:rsidR="00D539B9">
        <w:t xml:space="preserve"> para verificación de equipos.</w:t>
      </w:r>
    </w:p>
    <w:p w14:paraId="228F31AB" w14:textId="0F86701D" w:rsidR="000F2D4E" w:rsidRDefault="000F2D4E" w:rsidP="00055394">
      <w:pPr>
        <w:pStyle w:val="Prrafodelista"/>
        <w:numPr>
          <w:ilvl w:val="0"/>
          <w:numId w:val="29"/>
        </w:numPr>
        <w:jc w:val="both"/>
      </w:pPr>
      <w:r>
        <w:t xml:space="preserve">FUNDAECO: Se realizaron 2 talleres de avistamiento de Aves Acuáticas en el Lago de Amatitlan </w:t>
      </w:r>
      <w:r w:rsidR="00480976">
        <w:t>juntamente con</w:t>
      </w:r>
      <w:r>
        <w:t xml:space="preserve"> personal de FUNDAECO.</w:t>
      </w:r>
    </w:p>
    <w:p w14:paraId="3387C1C8" w14:textId="1BF6ECEC" w:rsidR="00D539B9" w:rsidRDefault="00D539B9" w:rsidP="00D539B9">
      <w:pPr>
        <w:jc w:val="both"/>
      </w:pPr>
    </w:p>
    <w:p w14:paraId="6AEBEBC7" w14:textId="77777777" w:rsidR="00D539B9" w:rsidRDefault="00D539B9" w:rsidP="00D539B9">
      <w:pPr>
        <w:jc w:val="both"/>
      </w:pPr>
    </w:p>
    <w:p w14:paraId="0EF58728" w14:textId="172D712F" w:rsidR="00D00F58" w:rsidRPr="005D7CBF" w:rsidRDefault="00BB495C" w:rsidP="004D2590">
      <w:pPr>
        <w:pStyle w:val="Ttulo1"/>
        <w:jc w:val="both"/>
        <w:rPr>
          <w:rFonts w:asciiTheme="minorHAnsi" w:hAnsiTheme="minorHAnsi" w:cstheme="minorHAnsi"/>
          <w:sz w:val="24"/>
          <w:szCs w:val="24"/>
        </w:rPr>
      </w:pPr>
      <w:bookmarkStart w:id="37" w:name="_Toc128555632"/>
      <w:r w:rsidRPr="005D7CBF">
        <w:rPr>
          <w:rFonts w:asciiTheme="minorHAnsi" w:hAnsiTheme="minorHAnsi" w:cstheme="minorHAnsi"/>
          <w:sz w:val="24"/>
          <w:szCs w:val="24"/>
        </w:rPr>
        <w:lastRenderedPageBreak/>
        <w:t>REFERENCIAS</w:t>
      </w:r>
      <w:bookmarkEnd w:id="37"/>
    </w:p>
    <w:p w14:paraId="1C620281" w14:textId="124C5B39" w:rsidR="00225621" w:rsidRPr="00765146" w:rsidRDefault="00942C8B" w:rsidP="00D00F58">
      <w:pPr>
        <w:pStyle w:val="Prrafodelista"/>
        <w:numPr>
          <w:ilvl w:val="0"/>
          <w:numId w:val="6"/>
        </w:numPr>
        <w:spacing w:after="0" w:line="360" w:lineRule="auto"/>
        <w:mirrorIndents/>
        <w:jc w:val="both"/>
        <w:rPr>
          <w:rFonts w:cstheme="minorHAnsi"/>
          <w:sz w:val="20"/>
          <w:szCs w:val="20"/>
          <w:lang w:val="en-US"/>
        </w:rPr>
      </w:pPr>
      <w:r w:rsidRPr="00B65661">
        <w:rPr>
          <w:rFonts w:cstheme="minorHAnsi"/>
          <w:color w:val="222222"/>
          <w:sz w:val="20"/>
          <w:szCs w:val="20"/>
          <w:shd w:val="clear" w:color="auto" w:fill="FFFFFF"/>
          <w:lang w:val="en-US"/>
        </w:rPr>
        <w:t xml:space="preserve">Baird, B., Eaton, A. &amp; Rice, E. </w:t>
      </w:r>
      <w:r w:rsidR="00D00F58" w:rsidRPr="00B65661">
        <w:rPr>
          <w:rFonts w:cstheme="minorHAnsi"/>
          <w:color w:val="222222"/>
          <w:sz w:val="20"/>
          <w:szCs w:val="20"/>
          <w:shd w:val="clear" w:color="auto" w:fill="FFFFFF"/>
          <w:lang w:val="en-US"/>
        </w:rPr>
        <w:t>(2017). </w:t>
      </w:r>
      <w:r w:rsidR="00D00F58" w:rsidRPr="00B65661">
        <w:rPr>
          <w:rFonts w:cstheme="minorHAnsi"/>
          <w:i/>
          <w:iCs/>
          <w:color w:val="222222"/>
          <w:sz w:val="20"/>
          <w:szCs w:val="20"/>
          <w:shd w:val="clear" w:color="auto" w:fill="FFFFFF"/>
          <w:lang w:val="en-US"/>
        </w:rPr>
        <w:t>Standard Methods for the Examination of Water and Wastewater, 23rd</w:t>
      </w:r>
      <w:r w:rsidR="00D00F58" w:rsidRPr="00B65661">
        <w:rPr>
          <w:rFonts w:cstheme="minorHAnsi"/>
          <w:color w:val="222222"/>
          <w:sz w:val="20"/>
          <w:szCs w:val="20"/>
          <w:shd w:val="clear" w:color="auto" w:fill="FFFFFF"/>
          <w:lang w:val="en-US"/>
        </w:rPr>
        <w:t>. Water Environment Federation, American Public Health Association, American Water Works Association.</w:t>
      </w:r>
    </w:p>
    <w:p w14:paraId="0766B204" w14:textId="155E6161" w:rsidR="00426E5D" w:rsidRPr="00B65661" w:rsidRDefault="00426E5D" w:rsidP="00426E5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Barbour, M.T., J. Gerritsen, B.D. Snyder, and J.B. Stribling. (1999). </w:t>
      </w:r>
      <w:r w:rsidRPr="00B65661">
        <w:rPr>
          <w:rFonts w:cstheme="minorHAnsi"/>
          <w:i/>
          <w:sz w:val="20"/>
          <w:szCs w:val="20"/>
          <w:lang w:val="en-US"/>
        </w:rPr>
        <w:t xml:space="preserve">Rapid Bioassessment Protocols for Use in Streams and </w:t>
      </w:r>
      <w:proofErr w:type="spellStart"/>
      <w:r w:rsidRPr="00B65661">
        <w:rPr>
          <w:rFonts w:cstheme="minorHAnsi"/>
          <w:i/>
          <w:sz w:val="20"/>
          <w:szCs w:val="20"/>
          <w:lang w:val="en-US"/>
        </w:rPr>
        <w:t>Wadeable</w:t>
      </w:r>
      <w:proofErr w:type="spellEnd"/>
      <w:r w:rsidRPr="00B65661">
        <w:rPr>
          <w:rFonts w:cstheme="minorHAnsi"/>
          <w:i/>
          <w:sz w:val="20"/>
          <w:szCs w:val="20"/>
          <w:lang w:val="en-US"/>
        </w:rPr>
        <w:t xml:space="preserve"> Rivers: Periphyton, Benthic Macroinvertebrates and Fish</w:t>
      </w:r>
      <w:r w:rsidRPr="00B65661">
        <w:rPr>
          <w:rFonts w:cstheme="minorHAnsi"/>
          <w:sz w:val="20"/>
          <w:szCs w:val="20"/>
          <w:lang w:val="en-US"/>
        </w:rPr>
        <w:t>. (2th ed.). U.S. Environmental Protection Agency. Washington, D.C.</w:t>
      </w:r>
    </w:p>
    <w:p w14:paraId="2D513561" w14:textId="5C9393E9" w:rsidR="00BE14DD" w:rsidRPr="00D00F58" w:rsidRDefault="00BE14DD" w:rsidP="00BE14DD">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Boyd C.E. (2015) Phosphorus. In: </w:t>
      </w:r>
      <w:r w:rsidRPr="00B65661">
        <w:rPr>
          <w:rFonts w:cstheme="minorHAnsi"/>
          <w:i/>
          <w:sz w:val="20"/>
          <w:szCs w:val="20"/>
          <w:lang w:val="en-US"/>
        </w:rPr>
        <w:t>Water Quality</w:t>
      </w:r>
      <w:r w:rsidRPr="00B65661">
        <w:rPr>
          <w:rFonts w:cstheme="minorHAnsi"/>
          <w:sz w:val="20"/>
          <w:szCs w:val="20"/>
          <w:lang w:val="en-US"/>
        </w:rPr>
        <w:t xml:space="preserve">. </w:t>
      </w:r>
      <w:r w:rsidRPr="00BE14DD">
        <w:rPr>
          <w:rFonts w:cstheme="minorHAnsi"/>
          <w:sz w:val="20"/>
          <w:szCs w:val="20"/>
        </w:rPr>
        <w:t>Springer, Cham</w:t>
      </w:r>
    </w:p>
    <w:p w14:paraId="7298B168" w14:textId="037420E7" w:rsidR="00225621" w:rsidRDefault="0022453D" w:rsidP="0022453D">
      <w:pPr>
        <w:pStyle w:val="Prrafodelista"/>
        <w:numPr>
          <w:ilvl w:val="0"/>
          <w:numId w:val="6"/>
        </w:numPr>
        <w:spacing w:after="0" w:line="360" w:lineRule="auto"/>
        <w:mirrorIndents/>
        <w:jc w:val="both"/>
        <w:rPr>
          <w:rFonts w:cstheme="minorHAnsi"/>
          <w:sz w:val="20"/>
          <w:szCs w:val="20"/>
        </w:rPr>
      </w:pPr>
      <w:proofErr w:type="spellStart"/>
      <w:r w:rsidRPr="00B65661">
        <w:rPr>
          <w:rFonts w:cstheme="minorHAnsi"/>
          <w:sz w:val="20"/>
          <w:szCs w:val="20"/>
          <w:lang w:val="en-US"/>
        </w:rPr>
        <w:t>Brenniman</w:t>
      </w:r>
      <w:proofErr w:type="spellEnd"/>
      <w:r w:rsidRPr="00B65661">
        <w:rPr>
          <w:rFonts w:cstheme="minorHAnsi"/>
          <w:sz w:val="20"/>
          <w:szCs w:val="20"/>
          <w:lang w:val="en-US"/>
        </w:rPr>
        <w:t xml:space="preserve">, G. R. (1999). Biochemical oxygen demand. </w:t>
      </w:r>
      <w:proofErr w:type="spellStart"/>
      <w:r w:rsidRPr="0022453D">
        <w:rPr>
          <w:rFonts w:cstheme="minorHAnsi"/>
          <w:i/>
          <w:sz w:val="20"/>
          <w:szCs w:val="20"/>
        </w:rPr>
        <w:t>Environmental</w:t>
      </w:r>
      <w:proofErr w:type="spellEnd"/>
      <w:r w:rsidRPr="0022453D">
        <w:rPr>
          <w:rFonts w:cstheme="minorHAnsi"/>
          <w:i/>
          <w:sz w:val="20"/>
          <w:szCs w:val="20"/>
        </w:rPr>
        <w:t xml:space="preserve"> </w:t>
      </w:r>
      <w:proofErr w:type="spellStart"/>
      <w:r w:rsidRPr="0022453D">
        <w:rPr>
          <w:rFonts w:cstheme="minorHAnsi"/>
          <w:i/>
          <w:sz w:val="20"/>
          <w:szCs w:val="20"/>
        </w:rPr>
        <w:t>Geology</w:t>
      </w:r>
      <w:proofErr w:type="spellEnd"/>
      <w:r w:rsidRPr="0022453D">
        <w:rPr>
          <w:rFonts w:cstheme="minorHAnsi"/>
          <w:sz w:val="20"/>
          <w:szCs w:val="20"/>
        </w:rPr>
        <w:t xml:space="preserve">. </w:t>
      </w:r>
      <w:proofErr w:type="spellStart"/>
      <w:r w:rsidRPr="0022453D">
        <w:rPr>
          <w:rFonts w:cstheme="minorHAnsi"/>
          <w:sz w:val="20"/>
          <w:szCs w:val="20"/>
        </w:rPr>
        <w:t>Encyclopedia</w:t>
      </w:r>
      <w:proofErr w:type="spellEnd"/>
      <w:r w:rsidRPr="0022453D">
        <w:rPr>
          <w:rFonts w:cstheme="minorHAnsi"/>
          <w:sz w:val="20"/>
          <w:szCs w:val="20"/>
        </w:rPr>
        <w:t>.</w:t>
      </w:r>
    </w:p>
    <w:p w14:paraId="191EFA17" w14:textId="2717E10D" w:rsidR="00E04C3A" w:rsidRPr="00E04C3A" w:rsidRDefault="00E04C3A" w:rsidP="0022453D">
      <w:pPr>
        <w:pStyle w:val="Prrafodelista"/>
        <w:numPr>
          <w:ilvl w:val="0"/>
          <w:numId w:val="6"/>
        </w:numPr>
        <w:spacing w:after="0" w:line="360" w:lineRule="auto"/>
        <w:mirrorIndents/>
        <w:jc w:val="both"/>
        <w:rPr>
          <w:rFonts w:cstheme="minorHAnsi"/>
          <w:sz w:val="20"/>
          <w:szCs w:val="20"/>
          <w:lang w:val="en-US"/>
        </w:rPr>
      </w:pPr>
      <w:r w:rsidRPr="00E04C3A">
        <w:rPr>
          <w:rFonts w:cstheme="minorHAnsi"/>
          <w:sz w:val="20"/>
          <w:szCs w:val="20"/>
        </w:rPr>
        <w:t xml:space="preserve">Cada, G. F., Sale, M. J., &amp; </w:t>
      </w:r>
      <w:proofErr w:type="spellStart"/>
      <w:r w:rsidRPr="00E04C3A">
        <w:rPr>
          <w:rFonts w:cstheme="minorHAnsi"/>
          <w:sz w:val="20"/>
          <w:szCs w:val="20"/>
        </w:rPr>
        <w:t>Dauble</w:t>
      </w:r>
      <w:proofErr w:type="spellEnd"/>
      <w:r w:rsidRPr="00E04C3A">
        <w:rPr>
          <w:rFonts w:cstheme="minorHAnsi"/>
          <w:sz w:val="20"/>
          <w:szCs w:val="20"/>
        </w:rPr>
        <w:t xml:space="preserve">, D. D. (2004). </w:t>
      </w:r>
      <w:r w:rsidRPr="00E04C3A">
        <w:rPr>
          <w:rFonts w:cstheme="minorHAnsi"/>
          <w:i/>
          <w:iCs/>
          <w:sz w:val="20"/>
          <w:szCs w:val="20"/>
          <w:lang w:val="en-US"/>
        </w:rPr>
        <w:t>Hydropower, environmental impact of</w:t>
      </w:r>
      <w:r w:rsidRPr="00E04C3A">
        <w:rPr>
          <w:rFonts w:cstheme="minorHAnsi"/>
          <w:sz w:val="20"/>
          <w:szCs w:val="20"/>
          <w:lang w:val="en-US"/>
        </w:rPr>
        <w:t xml:space="preserve"> (No. PNNL-SA-38065). Pacific Northwest National </w:t>
      </w:r>
      <w:proofErr w:type="gramStart"/>
      <w:r w:rsidRPr="00E04C3A">
        <w:rPr>
          <w:rFonts w:cstheme="minorHAnsi"/>
          <w:sz w:val="20"/>
          <w:szCs w:val="20"/>
          <w:lang w:val="en-US"/>
        </w:rPr>
        <w:t>Lab.(</w:t>
      </w:r>
      <w:proofErr w:type="gramEnd"/>
      <w:r w:rsidRPr="00E04C3A">
        <w:rPr>
          <w:rFonts w:cstheme="minorHAnsi"/>
          <w:sz w:val="20"/>
          <w:szCs w:val="20"/>
          <w:lang w:val="en-US"/>
        </w:rPr>
        <w:t>PNNL), Richland, WA (United States).</w:t>
      </w:r>
    </w:p>
    <w:p w14:paraId="067EF6F0" w14:textId="0A87B6BA" w:rsidR="00366C0F" w:rsidRDefault="00366C0F" w:rsidP="00366C0F">
      <w:pPr>
        <w:pStyle w:val="Prrafodelista"/>
        <w:numPr>
          <w:ilvl w:val="0"/>
          <w:numId w:val="6"/>
        </w:numPr>
        <w:spacing w:after="0" w:line="360" w:lineRule="auto"/>
        <w:mirrorIndents/>
        <w:jc w:val="both"/>
        <w:rPr>
          <w:rFonts w:cstheme="minorHAnsi"/>
          <w:sz w:val="20"/>
          <w:szCs w:val="20"/>
        </w:rPr>
      </w:pPr>
      <w:r w:rsidRPr="00366C0F">
        <w:rPr>
          <w:rFonts w:cstheme="minorHAnsi"/>
          <w:sz w:val="20"/>
          <w:szCs w:val="20"/>
        </w:rPr>
        <w:t xml:space="preserve">Camargo, J. A., Alonso, A., &amp; Salamanca, A. (2005). </w:t>
      </w:r>
      <w:r w:rsidRPr="00B65661">
        <w:rPr>
          <w:rFonts w:cstheme="minorHAnsi"/>
          <w:sz w:val="20"/>
          <w:szCs w:val="20"/>
          <w:lang w:val="en-US"/>
        </w:rPr>
        <w:t xml:space="preserve">Nitrate toxicity to aquatic animals: a review with new data for freshwater invertebrates. </w:t>
      </w:r>
      <w:proofErr w:type="spellStart"/>
      <w:r w:rsidRPr="00366C0F">
        <w:rPr>
          <w:rFonts w:cstheme="minorHAnsi"/>
          <w:i/>
          <w:sz w:val="20"/>
          <w:szCs w:val="20"/>
        </w:rPr>
        <w:t>Chemosphere</w:t>
      </w:r>
      <w:proofErr w:type="spellEnd"/>
      <w:r w:rsidRPr="00366C0F">
        <w:rPr>
          <w:rFonts w:cstheme="minorHAnsi"/>
          <w:sz w:val="20"/>
          <w:szCs w:val="20"/>
        </w:rPr>
        <w:t>, 58(9), 1255-1267.</w:t>
      </w:r>
    </w:p>
    <w:p w14:paraId="1379AE5A" w14:textId="5435F392" w:rsidR="0011704C" w:rsidRPr="0011704C" w:rsidRDefault="0011704C" w:rsidP="00366C0F">
      <w:pPr>
        <w:pStyle w:val="Prrafodelista"/>
        <w:numPr>
          <w:ilvl w:val="0"/>
          <w:numId w:val="6"/>
        </w:numPr>
        <w:spacing w:after="0" w:line="360" w:lineRule="auto"/>
        <w:mirrorIndents/>
        <w:jc w:val="both"/>
        <w:rPr>
          <w:rFonts w:cstheme="minorHAnsi"/>
          <w:sz w:val="20"/>
          <w:szCs w:val="20"/>
          <w:lang w:val="en-US"/>
        </w:rPr>
      </w:pPr>
      <w:proofErr w:type="spellStart"/>
      <w:r w:rsidRPr="0011704C">
        <w:rPr>
          <w:rFonts w:cstheme="minorHAnsi"/>
          <w:sz w:val="20"/>
          <w:szCs w:val="20"/>
          <w:lang w:val="en-US"/>
        </w:rPr>
        <w:t>Chislock</w:t>
      </w:r>
      <w:proofErr w:type="spellEnd"/>
      <w:r w:rsidRPr="0011704C">
        <w:rPr>
          <w:rFonts w:cstheme="minorHAnsi"/>
          <w:sz w:val="20"/>
          <w:szCs w:val="20"/>
          <w:lang w:val="en-US"/>
        </w:rPr>
        <w:t xml:space="preserve">, M. F., Doster, E., </w:t>
      </w:r>
      <w:proofErr w:type="spellStart"/>
      <w:r w:rsidRPr="0011704C">
        <w:rPr>
          <w:rFonts w:cstheme="minorHAnsi"/>
          <w:sz w:val="20"/>
          <w:szCs w:val="20"/>
          <w:lang w:val="en-US"/>
        </w:rPr>
        <w:t>Zitomer</w:t>
      </w:r>
      <w:proofErr w:type="spellEnd"/>
      <w:r w:rsidRPr="0011704C">
        <w:rPr>
          <w:rFonts w:cstheme="minorHAnsi"/>
          <w:sz w:val="20"/>
          <w:szCs w:val="20"/>
          <w:lang w:val="en-US"/>
        </w:rPr>
        <w:t xml:space="preserve">, R. A., &amp; Wilson, A. E. (2013). Eutrophication: causes, consequences, and controls in aquatic ecosystems. </w:t>
      </w:r>
      <w:r w:rsidRPr="0011704C">
        <w:rPr>
          <w:rFonts w:cstheme="minorHAnsi"/>
          <w:i/>
          <w:iCs/>
          <w:sz w:val="20"/>
          <w:szCs w:val="20"/>
          <w:lang w:val="en-US"/>
        </w:rPr>
        <w:t>Nature Education Knowledge</w:t>
      </w:r>
      <w:r w:rsidRPr="0011704C">
        <w:rPr>
          <w:rFonts w:cstheme="minorHAnsi"/>
          <w:sz w:val="20"/>
          <w:szCs w:val="20"/>
          <w:lang w:val="en-US"/>
        </w:rPr>
        <w:t>, 4(4), 10.</w:t>
      </w:r>
    </w:p>
    <w:p w14:paraId="76C6E957" w14:textId="1CC77401" w:rsidR="00225621" w:rsidRDefault="00225621" w:rsidP="00225621">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EPA. (2009). National recommended water quality criteria. United States Environmental Protection Agency', Office of Water, Office of Science and Technology.</w:t>
      </w:r>
    </w:p>
    <w:p w14:paraId="2ABA1BF6" w14:textId="5C135206" w:rsidR="00F14DFD" w:rsidRDefault="00F14DFD" w:rsidP="00225621">
      <w:pPr>
        <w:pStyle w:val="Prrafodelista"/>
        <w:numPr>
          <w:ilvl w:val="0"/>
          <w:numId w:val="6"/>
        </w:numPr>
        <w:spacing w:after="0" w:line="360" w:lineRule="auto"/>
        <w:mirrorIndents/>
        <w:jc w:val="both"/>
        <w:rPr>
          <w:rFonts w:cstheme="minorHAnsi"/>
          <w:sz w:val="20"/>
          <w:szCs w:val="20"/>
          <w:lang w:val="en-US"/>
        </w:rPr>
      </w:pPr>
      <w:r w:rsidRPr="00F14DFD">
        <w:rPr>
          <w:rFonts w:cstheme="minorHAnsi"/>
          <w:sz w:val="20"/>
          <w:szCs w:val="20"/>
          <w:lang w:val="en-US"/>
        </w:rPr>
        <w:t xml:space="preserve">Hoyer, M. V., </w:t>
      </w:r>
      <w:proofErr w:type="spellStart"/>
      <w:r w:rsidRPr="00F14DFD">
        <w:rPr>
          <w:rFonts w:cstheme="minorHAnsi"/>
          <w:sz w:val="20"/>
          <w:szCs w:val="20"/>
          <w:lang w:val="en-US"/>
        </w:rPr>
        <w:t>Donze</w:t>
      </w:r>
      <w:proofErr w:type="spellEnd"/>
      <w:r w:rsidRPr="00F14DFD">
        <w:rPr>
          <w:rFonts w:cstheme="minorHAnsi"/>
          <w:sz w:val="20"/>
          <w:szCs w:val="20"/>
          <w:lang w:val="en-US"/>
        </w:rPr>
        <w:t xml:space="preserve">, J. L., Schulz, E. J., Willis, D. J., &amp; Canfield Jr, D. E. (2006). Total coliform and Escherichia coli counts in 99 </w:t>
      </w:r>
      <w:proofErr w:type="spellStart"/>
      <w:r w:rsidRPr="00F14DFD">
        <w:rPr>
          <w:rFonts w:cstheme="minorHAnsi"/>
          <w:sz w:val="20"/>
          <w:szCs w:val="20"/>
          <w:lang w:val="en-US"/>
        </w:rPr>
        <w:t>florida</w:t>
      </w:r>
      <w:proofErr w:type="spellEnd"/>
      <w:r w:rsidRPr="00F14DFD">
        <w:rPr>
          <w:rFonts w:cstheme="minorHAnsi"/>
          <w:sz w:val="20"/>
          <w:szCs w:val="20"/>
          <w:lang w:val="en-US"/>
        </w:rPr>
        <w:t xml:space="preserve"> lakes with relations to some common limnological factors. </w:t>
      </w:r>
      <w:r w:rsidRPr="00F14DFD">
        <w:rPr>
          <w:rFonts w:cstheme="minorHAnsi"/>
          <w:i/>
          <w:iCs/>
          <w:sz w:val="20"/>
          <w:szCs w:val="20"/>
          <w:lang w:val="en-US"/>
        </w:rPr>
        <w:t>Lake and reservoir management</w:t>
      </w:r>
      <w:r w:rsidRPr="00F14DFD">
        <w:rPr>
          <w:rFonts w:cstheme="minorHAnsi"/>
          <w:sz w:val="20"/>
          <w:szCs w:val="20"/>
          <w:lang w:val="en-US"/>
        </w:rPr>
        <w:t>, 22(2), 141-150.</w:t>
      </w:r>
    </w:p>
    <w:p w14:paraId="1F6738C4" w14:textId="5C2D9611" w:rsidR="009B11E9" w:rsidRPr="00B65661" w:rsidRDefault="009B11E9" w:rsidP="00225621">
      <w:pPr>
        <w:pStyle w:val="Prrafodelista"/>
        <w:numPr>
          <w:ilvl w:val="0"/>
          <w:numId w:val="6"/>
        </w:numPr>
        <w:spacing w:after="0" w:line="360" w:lineRule="auto"/>
        <w:mirrorIndents/>
        <w:jc w:val="both"/>
        <w:rPr>
          <w:rFonts w:cstheme="minorHAnsi"/>
          <w:sz w:val="20"/>
          <w:szCs w:val="20"/>
          <w:lang w:val="en-US"/>
        </w:rPr>
      </w:pPr>
      <w:proofErr w:type="spellStart"/>
      <w:r w:rsidRPr="009B11E9">
        <w:rPr>
          <w:rFonts w:cstheme="minorHAnsi"/>
          <w:sz w:val="20"/>
          <w:szCs w:val="20"/>
        </w:rPr>
        <w:t>Geissen</w:t>
      </w:r>
      <w:proofErr w:type="spellEnd"/>
      <w:r w:rsidRPr="009B11E9">
        <w:rPr>
          <w:rFonts w:cstheme="minorHAnsi"/>
          <w:sz w:val="20"/>
          <w:szCs w:val="20"/>
        </w:rPr>
        <w:t xml:space="preserve">, V., Mol, H., </w:t>
      </w:r>
      <w:proofErr w:type="spellStart"/>
      <w:r w:rsidRPr="009B11E9">
        <w:rPr>
          <w:rFonts w:cstheme="minorHAnsi"/>
          <w:sz w:val="20"/>
          <w:szCs w:val="20"/>
        </w:rPr>
        <w:t>Klumpp</w:t>
      </w:r>
      <w:proofErr w:type="spellEnd"/>
      <w:r w:rsidRPr="009B11E9">
        <w:rPr>
          <w:rFonts w:cstheme="minorHAnsi"/>
          <w:sz w:val="20"/>
          <w:szCs w:val="20"/>
        </w:rPr>
        <w:t xml:space="preserve">, E., </w:t>
      </w:r>
      <w:proofErr w:type="spellStart"/>
      <w:r w:rsidRPr="009B11E9">
        <w:rPr>
          <w:rFonts w:cstheme="minorHAnsi"/>
          <w:sz w:val="20"/>
          <w:szCs w:val="20"/>
        </w:rPr>
        <w:t>Umlauf</w:t>
      </w:r>
      <w:proofErr w:type="spellEnd"/>
      <w:r w:rsidRPr="009B11E9">
        <w:rPr>
          <w:rFonts w:cstheme="minorHAnsi"/>
          <w:sz w:val="20"/>
          <w:szCs w:val="20"/>
        </w:rPr>
        <w:t xml:space="preserve">, G., Nadal, M., Van </w:t>
      </w:r>
      <w:proofErr w:type="spellStart"/>
      <w:r w:rsidRPr="009B11E9">
        <w:rPr>
          <w:rFonts w:cstheme="minorHAnsi"/>
          <w:sz w:val="20"/>
          <w:szCs w:val="20"/>
        </w:rPr>
        <w:t>der</w:t>
      </w:r>
      <w:proofErr w:type="spellEnd"/>
      <w:r w:rsidRPr="009B11E9">
        <w:rPr>
          <w:rFonts w:cstheme="minorHAnsi"/>
          <w:sz w:val="20"/>
          <w:szCs w:val="20"/>
        </w:rPr>
        <w:t xml:space="preserve"> </w:t>
      </w:r>
      <w:proofErr w:type="spellStart"/>
      <w:r w:rsidRPr="009B11E9">
        <w:rPr>
          <w:rFonts w:cstheme="minorHAnsi"/>
          <w:sz w:val="20"/>
          <w:szCs w:val="20"/>
        </w:rPr>
        <w:t>Ploeg</w:t>
      </w:r>
      <w:proofErr w:type="spellEnd"/>
      <w:r w:rsidRPr="009B11E9">
        <w:rPr>
          <w:rFonts w:cstheme="minorHAnsi"/>
          <w:sz w:val="20"/>
          <w:szCs w:val="20"/>
        </w:rPr>
        <w:t xml:space="preserve">, M., ... </w:t>
      </w:r>
      <w:r w:rsidRPr="009B11E9">
        <w:rPr>
          <w:rFonts w:cstheme="minorHAnsi"/>
          <w:sz w:val="20"/>
          <w:szCs w:val="20"/>
          <w:lang w:val="en-US"/>
        </w:rPr>
        <w:t xml:space="preserve">&amp; </w:t>
      </w:r>
      <w:proofErr w:type="spellStart"/>
      <w:r w:rsidRPr="009B11E9">
        <w:rPr>
          <w:rFonts w:cstheme="minorHAnsi"/>
          <w:sz w:val="20"/>
          <w:szCs w:val="20"/>
          <w:lang w:val="en-US"/>
        </w:rPr>
        <w:t>Ritsema</w:t>
      </w:r>
      <w:proofErr w:type="spellEnd"/>
      <w:r w:rsidRPr="009B11E9">
        <w:rPr>
          <w:rFonts w:cstheme="minorHAnsi"/>
          <w:sz w:val="20"/>
          <w:szCs w:val="20"/>
          <w:lang w:val="en-US"/>
        </w:rPr>
        <w:t xml:space="preserve">, C. J. (2015). Emerging pollutants in the environment: a challenge for water resource management. </w:t>
      </w:r>
      <w:r w:rsidRPr="009B11E9">
        <w:rPr>
          <w:rFonts w:cstheme="minorHAnsi"/>
          <w:i/>
          <w:iCs/>
          <w:sz w:val="20"/>
          <w:szCs w:val="20"/>
          <w:lang w:val="en-US"/>
        </w:rPr>
        <w:t>International soil and water conservation research</w:t>
      </w:r>
      <w:r w:rsidRPr="009B11E9">
        <w:rPr>
          <w:rFonts w:cstheme="minorHAnsi"/>
          <w:sz w:val="20"/>
          <w:szCs w:val="20"/>
          <w:lang w:val="en-US"/>
        </w:rPr>
        <w:t>, 3(1), 57-65.</w:t>
      </w:r>
    </w:p>
    <w:p w14:paraId="2F9980B0" w14:textId="670C5757" w:rsidR="00F8056D" w:rsidRDefault="00F8056D" w:rsidP="00F8056D">
      <w:pPr>
        <w:pStyle w:val="Prrafodelista"/>
        <w:numPr>
          <w:ilvl w:val="0"/>
          <w:numId w:val="6"/>
        </w:numPr>
        <w:spacing w:after="0" w:line="360" w:lineRule="auto"/>
        <w:mirrorIndents/>
        <w:jc w:val="both"/>
        <w:rPr>
          <w:rFonts w:cstheme="minorHAnsi"/>
          <w:sz w:val="20"/>
          <w:szCs w:val="20"/>
          <w:lang w:val="en-US"/>
        </w:rPr>
      </w:pPr>
      <w:r w:rsidRPr="00B65661">
        <w:rPr>
          <w:rFonts w:cstheme="minorHAnsi"/>
          <w:sz w:val="20"/>
          <w:szCs w:val="20"/>
          <w:lang w:val="en-US"/>
        </w:rPr>
        <w:t xml:space="preserve">Gerba, C. P. (2009). Indicator microorganisms. In </w:t>
      </w:r>
      <w:r w:rsidRPr="00B65661">
        <w:rPr>
          <w:rFonts w:cstheme="minorHAnsi"/>
          <w:i/>
          <w:sz w:val="20"/>
          <w:szCs w:val="20"/>
          <w:lang w:val="en-US"/>
        </w:rPr>
        <w:t>Environmental microbiology</w:t>
      </w:r>
      <w:r w:rsidRPr="00B65661">
        <w:rPr>
          <w:rFonts w:cstheme="minorHAnsi"/>
          <w:sz w:val="20"/>
          <w:szCs w:val="20"/>
          <w:lang w:val="en-US"/>
        </w:rPr>
        <w:t xml:space="preserve"> (pp. 485-499). Academic Press.</w:t>
      </w:r>
    </w:p>
    <w:p w14:paraId="5F7FA555" w14:textId="2021E86E" w:rsidR="0064515C" w:rsidRPr="00B65661" w:rsidRDefault="0064515C" w:rsidP="00F8056D">
      <w:pPr>
        <w:pStyle w:val="Prrafodelista"/>
        <w:numPr>
          <w:ilvl w:val="0"/>
          <w:numId w:val="6"/>
        </w:numPr>
        <w:spacing w:after="0" w:line="360" w:lineRule="auto"/>
        <w:mirrorIndents/>
        <w:jc w:val="both"/>
        <w:rPr>
          <w:rFonts w:cstheme="minorHAnsi"/>
          <w:sz w:val="20"/>
          <w:szCs w:val="20"/>
          <w:lang w:val="en-US"/>
        </w:rPr>
      </w:pPr>
      <w:r w:rsidRPr="0064515C">
        <w:rPr>
          <w:rFonts w:cstheme="minorHAnsi"/>
          <w:sz w:val="20"/>
          <w:szCs w:val="20"/>
          <w:lang w:val="en-US"/>
        </w:rPr>
        <w:t xml:space="preserve">Huff, L., Delos, C., Gallagher, K., &amp; Beaman, J. (2013). </w:t>
      </w:r>
      <w:r w:rsidRPr="0064515C">
        <w:rPr>
          <w:rFonts w:cstheme="minorHAnsi"/>
          <w:i/>
          <w:iCs/>
          <w:sz w:val="20"/>
          <w:szCs w:val="20"/>
          <w:lang w:val="en-US"/>
        </w:rPr>
        <w:t>Aquatic life ambient water quality criteria for ammonia-freshwater</w:t>
      </w:r>
      <w:r w:rsidRPr="0064515C">
        <w:rPr>
          <w:rFonts w:cstheme="minorHAnsi"/>
          <w:sz w:val="20"/>
          <w:szCs w:val="20"/>
          <w:lang w:val="en-US"/>
        </w:rPr>
        <w:t>. Environmental Protection Agency.</w:t>
      </w:r>
      <w:r>
        <w:rPr>
          <w:rFonts w:cstheme="minorHAnsi"/>
          <w:sz w:val="20"/>
          <w:szCs w:val="20"/>
          <w:lang w:val="en-US"/>
        </w:rPr>
        <w:t xml:space="preserve"> Washington: USA.</w:t>
      </w:r>
    </w:p>
    <w:p w14:paraId="6DE51A3E" w14:textId="1B4CA052" w:rsidR="004449CC" w:rsidRDefault="004449CC" w:rsidP="004449C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Khan, S. &amp; Ali, J. (2018). Oil and Grease. In </w:t>
      </w:r>
      <w:r w:rsidRPr="00B65661">
        <w:rPr>
          <w:rFonts w:cstheme="minorHAnsi"/>
          <w:i/>
          <w:sz w:val="20"/>
          <w:szCs w:val="20"/>
          <w:lang w:val="en-US"/>
        </w:rPr>
        <w:t xml:space="preserve">Chemical analysis of air and </w:t>
      </w:r>
      <w:proofErr w:type="spellStart"/>
      <w:r w:rsidRPr="00B65661">
        <w:rPr>
          <w:rFonts w:cstheme="minorHAnsi"/>
          <w:i/>
          <w:sz w:val="20"/>
          <w:szCs w:val="20"/>
          <w:lang w:val="en-US"/>
        </w:rPr>
        <w:t>wáter</w:t>
      </w:r>
      <w:proofErr w:type="spellEnd"/>
      <w:r w:rsidRPr="00B65661">
        <w:rPr>
          <w:rFonts w:cstheme="minorHAnsi"/>
          <w:sz w:val="20"/>
          <w:szCs w:val="20"/>
          <w:lang w:val="en-US"/>
        </w:rPr>
        <w:t xml:space="preserve">. </w:t>
      </w:r>
      <w:r>
        <w:rPr>
          <w:rFonts w:cstheme="minorHAnsi"/>
          <w:sz w:val="20"/>
          <w:szCs w:val="20"/>
        </w:rPr>
        <w:t xml:space="preserve">(pp. 21-39). Elsevier, 2018. </w:t>
      </w:r>
    </w:p>
    <w:p w14:paraId="65AF2CB3" w14:textId="3B2F4420" w:rsidR="00266C0A" w:rsidRDefault="00266C0A" w:rsidP="004449CC">
      <w:pPr>
        <w:pStyle w:val="Prrafodelista"/>
        <w:numPr>
          <w:ilvl w:val="0"/>
          <w:numId w:val="6"/>
        </w:numPr>
        <w:spacing w:after="0" w:line="360" w:lineRule="auto"/>
        <w:mirrorIndents/>
        <w:jc w:val="both"/>
        <w:rPr>
          <w:rFonts w:cstheme="minorHAnsi"/>
          <w:sz w:val="20"/>
          <w:szCs w:val="20"/>
          <w:lang w:val="en-US"/>
        </w:rPr>
      </w:pPr>
      <w:proofErr w:type="spellStart"/>
      <w:r w:rsidRPr="00266C0A">
        <w:rPr>
          <w:rFonts w:cstheme="minorHAnsi"/>
          <w:sz w:val="20"/>
          <w:szCs w:val="20"/>
          <w:lang w:val="en-US"/>
        </w:rPr>
        <w:t>Lambou</w:t>
      </w:r>
      <w:proofErr w:type="spellEnd"/>
      <w:r w:rsidRPr="00266C0A">
        <w:rPr>
          <w:rFonts w:cstheme="minorHAnsi"/>
          <w:sz w:val="20"/>
          <w:szCs w:val="20"/>
          <w:lang w:val="en-US"/>
        </w:rPr>
        <w:t xml:space="preserve">, V. W., Hern, S. C., Taylor, W. D., &amp; Williams, L. R. (1982). </w:t>
      </w:r>
      <w:r>
        <w:rPr>
          <w:rFonts w:cstheme="minorHAnsi"/>
          <w:sz w:val="20"/>
          <w:szCs w:val="20"/>
          <w:lang w:val="en-US"/>
        </w:rPr>
        <w:t xml:space="preserve">Chlorophyll, phosphorus, </w:t>
      </w:r>
      <w:proofErr w:type="spellStart"/>
      <w:r>
        <w:rPr>
          <w:rFonts w:cstheme="minorHAnsi"/>
          <w:sz w:val="20"/>
          <w:szCs w:val="20"/>
          <w:lang w:val="en-US"/>
        </w:rPr>
        <w:t>secchi</w:t>
      </w:r>
      <w:proofErr w:type="spellEnd"/>
      <w:r>
        <w:rPr>
          <w:rFonts w:cstheme="minorHAnsi"/>
          <w:sz w:val="20"/>
          <w:szCs w:val="20"/>
          <w:lang w:val="en-US"/>
        </w:rPr>
        <w:t xml:space="preserve"> disk and trophic state.</w:t>
      </w:r>
      <w:r w:rsidRPr="00266C0A">
        <w:rPr>
          <w:rFonts w:cstheme="minorHAnsi"/>
          <w:sz w:val="20"/>
          <w:szCs w:val="20"/>
          <w:lang w:val="en-US"/>
        </w:rPr>
        <w:t xml:space="preserve"> </w:t>
      </w:r>
      <w:r w:rsidRPr="00266C0A">
        <w:rPr>
          <w:rFonts w:cstheme="minorHAnsi"/>
          <w:i/>
          <w:iCs/>
          <w:sz w:val="20"/>
          <w:szCs w:val="20"/>
          <w:lang w:val="en-US"/>
        </w:rPr>
        <w:t>Journal of the American Water Resources Association</w:t>
      </w:r>
      <w:r w:rsidRPr="00266C0A">
        <w:rPr>
          <w:rFonts w:cstheme="minorHAnsi"/>
          <w:sz w:val="20"/>
          <w:szCs w:val="20"/>
          <w:lang w:val="en-US"/>
        </w:rPr>
        <w:t>, 18(5), 807-813.</w:t>
      </w:r>
    </w:p>
    <w:p w14:paraId="1F5542D7" w14:textId="5FC07B4D" w:rsidR="00833FA7" w:rsidRPr="00833FA7" w:rsidRDefault="00833FA7" w:rsidP="00833FA7">
      <w:pPr>
        <w:pStyle w:val="Prrafodelista"/>
        <w:numPr>
          <w:ilvl w:val="0"/>
          <w:numId w:val="6"/>
        </w:numPr>
        <w:spacing w:after="0" w:line="360" w:lineRule="auto"/>
        <w:mirrorIndents/>
        <w:jc w:val="both"/>
        <w:rPr>
          <w:rFonts w:cstheme="minorHAnsi"/>
          <w:sz w:val="20"/>
          <w:szCs w:val="20"/>
          <w:lang w:val="en-US"/>
        </w:rPr>
      </w:pPr>
      <w:r w:rsidRPr="00833FA7">
        <w:rPr>
          <w:rFonts w:cstheme="minorHAnsi"/>
          <w:sz w:val="20"/>
          <w:szCs w:val="20"/>
          <w:lang w:val="en-US"/>
        </w:rPr>
        <w:t xml:space="preserve">Lewis, W.M. Jr. 1987. Tropical limnology. </w:t>
      </w:r>
      <w:r w:rsidRPr="00833FA7">
        <w:rPr>
          <w:rFonts w:cstheme="minorHAnsi"/>
          <w:i/>
          <w:iCs/>
          <w:sz w:val="20"/>
          <w:szCs w:val="20"/>
          <w:lang w:val="en-US"/>
        </w:rPr>
        <w:t>Ann. Rev. Ecol. Syst</w:t>
      </w:r>
      <w:r w:rsidRPr="00833FA7">
        <w:rPr>
          <w:rFonts w:cstheme="minorHAnsi"/>
          <w:sz w:val="20"/>
          <w:szCs w:val="20"/>
          <w:lang w:val="en-US"/>
        </w:rPr>
        <w:t>. 18: 158–184</w:t>
      </w:r>
    </w:p>
    <w:p w14:paraId="0AA73A25" w14:textId="2012DB54" w:rsidR="00073A07" w:rsidRPr="00266C0A" w:rsidRDefault="00073A07" w:rsidP="004449CC">
      <w:pPr>
        <w:pStyle w:val="Prrafodelista"/>
        <w:numPr>
          <w:ilvl w:val="0"/>
          <w:numId w:val="6"/>
        </w:numPr>
        <w:spacing w:after="0" w:line="360" w:lineRule="auto"/>
        <w:mirrorIndents/>
        <w:jc w:val="both"/>
        <w:rPr>
          <w:rFonts w:cstheme="minorHAnsi"/>
          <w:sz w:val="20"/>
          <w:szCs w:val="20"/>
          <w:lang w:val="en-US"/>
        </w:rPr>
      </w:pPr>
      <w:r w:rsidRPr="00073A07">
        <w:rPr>
          <w:rFonts w:cstheme="minorHAnsi"/>
          <w:sz w:val="20"/>
          <w:szCs w:val="20"/>
          <w:lang w:val="en-US"/>
        </w:rPr>
        <w:t>Lloyd</w:t>
      </w:r>
      <w:r>
        <w:rPr>
          <w:rFonts w:cstheme="minorHAnsi"/>
          <w:sz w:val="20"/>
          <w:szCs w:val="20"/>
          <w:lang w:val="en-US"/>
        </w:rPr>
        <w:t>,</w:t>
      </w:r>
      <w:r w:rsidRPr="00073A07">
        <w:rPr>
          <w:rFonts w:cstheme="minorHAnsi"/>
          <w:sz w:val="20"/>
          <w:szCs w:val="20"/>
          <w:lang w:val="en-US"/>
        </w:rPr>
        <w:t xml:space="preserve"> B</w:t>
      </w:r>
      <w:r>
        <w:rPr>
          <w:rFonts w:cstheme="minorHAnsi"/>
          <w:sz w:val="20"/>
          <w:szCs w:val="20"/>
          <w:lang w:val="en-US"/>
        </w:rPr>
        <w:t xml:space="preserve">. J. &amp; </w:t>
      </w:r>
      <w:r w:rsidRPr="00073A07">
        <w:rPr>
          <w:rFonts w:cstheme="minorHAnsi"/>
          <w:sz w:val="20"/>
          <w:szCs w:val="20"/>
          <w:lang w:val="en-US"/>
        </w:rPr>
        <w:t>Bartram</w:t>
      </w:r>
      <w:r>
        <w:rPr>
          <w:rFonts w:cstheme="minorHAnsi"/>
          <w:sz w:val="20"/>
          <w:szCs w:val="20"/>
          <w:lang w:val="en-US"/>
        </w:rPr>
        <w:t>,</w:t>
      </w:r>
      <w:r w:rsidRPr="00073A07">
        <w:rPr>
          <w:rFonts w:cstheme="minorHAnsi"/>
          <w:sz w:val="20"/>
          <w:szCs w:val="20"/>
          <w:lang w:val="en-US"/>
        </w:rPr>
        <w:t xml:space="preserve"> J</w:t>
      </w:r>
      <w:r>
        <w:rPr>
          <w:rFonts w:cstheme="minorHAnsi"/>
          <w:sz w:val="20"/>
          <w:szCs w:val="20"/>
          <w:lang w:val="en-US"/>
        </w:rPr>
        <w:t xml:space="preserve">. </w:t>
      </w:r>
      <w:r w:rsidRPr="00073A07">
        <w:rPr>
          <w:rFonts w:cstheme="minorHAnsi"/>
          <w:sz w:val="20"/>
          <w:szCs w:val="20"/>
          <w:lang w:val="en-US"/>
        </w:rPr>
        <w:t>K</w:t>
      </w:r>
      <w:r>
        <w:rPr>
          <w:rFonts w:cstheme="minorHAnsi"/>
          <w:sz w:val="20"/>
          <w:szCs w:val="20"/>
          <w:lang w:val="en-US"/>
        </w:rPr>
        <w:t>.</w:t>
      </w:r>
      <w:r w:rsidRPr="00073A07">
        <w:rPr>
          <w:rFonts w:cstheme="minorHAnsi"/>
          <w:sz w:val="20"/>
          <w:szCs w:val="20"/>
          <w:lang w:val="en-US"/>
        </w:rPr>
        <w:t xml:space="preserve"> (1991) Surveillance solutions to microbiological problems in water-quality control in developing-countries. </w:t>
      </w:r>
      <w:r w:rsidRPr="00073A07">
        <w:rPr>
          <w:rFonts w:cstheme="minorHAnsi"/>
          <w:i/>
          <w:iCs/>
          <w:sz w:val="20"/>
          <w:szCs w:val="20"/>
          <w:lang w:val="en-US"/>
        </w:rPr>
        <w:t>Water Sci Technol</w:t>
      </w:r>
      <w:r w:rsidRPr="00073A07">
        <w:rPr>
          <w:rFonts w:cstheme="minorHAnsi"/>
          <w:sz w:val="20"/>
          <w:szCs w:val="20"/>
          <w:lang w:val="en-US"/>
        </w:rPr>
        <w:t xml:space="preserve"> 24: 61–75.</w:t>
      </w:r>
    </w:p>
    <w:p w14:paraId="3F0104B2" w14:textId="0909EA0B" w:rsidR="00C526B0" w:rsidRPr="00A646FB" w:rsidRDefault="00C526B0" w:rsidP="00225621">
      <w:pPr>
        <w:pStyle w:val="Prrafodelista"/>
        <w:numPr>
          <w:ilvl w:val="0"/>
          <w:numId w:val="6"/>
        </w:numPr>
        <w:spacing w:after="0" w:line="360" w:lineRule="auto"/>
        <w:mirrorIndents/>
        <w:jc w:val="both"/>
        <w:rPr>
          <w:rFonts w:cstheme="minorHAnsi"/>
          <w:sz w:val="20"/>
          <w:szCs w:val="20"/>
        </w:rPr>
      </w:pPr>
      <w:r w:rsidRPr="00266C0A">
        <w:rPr>
          <w:sz w:val="20"/>
          <w:szCs w:val="20"/>
          <w:lang w:val="en-US"/>
        </w:rPr>
        <w:t xml:space="preserve">Neal, C. &amp; </w:t>
      </w:r>
      <w:proofErr w:type="spellStart"/>
      <w:r w:rsidRPr="00266C0A">
        <w:rPr>
          <w:sz w:val="20"/>
          <w:szCs w:val="20"/>
          <w:lang w:val="en-US"/>
        </w:rPr>
        <w:t>Jarvie</w:t>
      </w:r>
      <w:proofErr w:type="spellEnd"/>
      <w:r w:rsidRPr="00266C0A">
        <w:rPr>
          <w:sz w:val="20"/>
          <w:szCs w:val="20"/>
          <w:lang w:val="en-US"/>
        </w:rPr>
        <w:t xml:space="preserve">, H. (2005). Agriculture, community, river eutrophication and the Water Framework Directive. </w:t>
      </w:r>
      <w:proofErr w:type="spellStart"/>
      <w:r w:rsidRPr="00266C0A">
        <w:rPr>
          <w:i/>
          <w:sz w:val="20"/>
          <w:szCs w:val="20"/>
        </w:rPr>
        <w:t>Hydrol</w:t>
      </w:r>
      <w:proofErr w:type="spellEnd"/>
      <w:r w:rsidRPr="00266C0A">
        <w:rPr>
          <w:i/>
          <w:sz w:val="20"/>
          <w:szCs w:val="20"/>
        </w:rPr>
        <w:t xml:space="preserve"> </w:t>
      </w:r>
      <w:proofErr w:type="spellStart"/>
      <w:r w:rsidRPr="00266C0A">
        <w:rPr>
          <w:i/>
          <w:sz w:val="20"/>
          <w:szCs w:val="20"/>
        </w:rPr>
        <w:t>Process</w:t>
      </w:r>
      <w:proofErr w:type="spellEnd"/>
      <w:r w:rsidRPr="00266C0A">
        <w:rPr>
          <w:sz w:val="20"/>
          <w:szCs w:val="20"/>
        </w:rPr>
        <w:t xml:space="preserve"> </w:t>
      </w:r>
      <w:proofErr w:type="gramStart"/>
      <w:r w:rsidRPr="00266C0A">
        <w:rPr>
          <w:sz w:val="20"/>
          <w:szCs w:val="20"/>
        </w:rPr>
        <w:t>2005;19:1895</w:t>
      </w:r>
      <w:proofErr w:type="gramEnd"/>
      <w:r w:rsidRPr="00266C0A">
        <w:rPr>
          <w:sz w:val="20"/>
          <w:szCs w:val="20"/>
        </w:rPr>
        <w:t>–901.</w:t>
      </w:r>
    </w:p>
    <w:p w14:paraId="5C645E9E" w14:textId="41E544B9" w:rsidR="00A646FB" w:rsidRPr="008424C3" w:rsidRDefault="00A646FB" w:rsidP="00225621">
      <w:pPr>
        <w:pStyle w:val="Prrafodelista"/>
        <w:numPr>
          <w:ilvl w:val="0"/>
          <w:numId w:val="6"/>
        </w:numPr>
        <w:spacing w:after="0" w:line="360" w:lineRule="auto"/>
        <w:mirrorIndents/>
        <w:jc w:val="both"/>
        <w:rPr>
          <w:rFonts w:cstheme="minorHAnsi"/>
          <w:sz w:val="20"/>
          <w:szCs w:val="20"/>
        </w:rPr>
      </w:pPr>
      <w:proofErr w:type="spellStart"/>
      <w:r w:rsidRPr="00A646FB">
        <w:rPr>
          <w:rFonts w:cstheme="minorHAnsi"/>
          <w:sz w:val="20"/>
          <w:szCs w:val="20"/>
          <w:lang w:val="en-US"/>
        </w:rPr>
        <w:lastRenderedPageBreak/>
        <w:t>Pauer</w:t>
      </w:r>
      <w:proofErr w:type="spellEnd"/>
      <w:r w:rsidRPr="00A646FB">
        <w:rPr>
          <w:rFonts w:cstheme="minorHAnsi"/>
          <w:sz w:val="20"/>
          <w:szCs w:val="20"/>
          <w:lang w:val="en-US"/>
        </w:rPr>
        <w:t xml:space="preserve">, J. J., &amp; Auer, M. T. (2000). Nitrification in the water column and sediment of a hypereutrophic lake and adjoining river system. </w:t>
      </w:r>
      <w:proofErr w:type="spellStart"/>
      <w:r w:rsidRPr="00A646FB">
        <w:rPr>
          <w:rFonts w:cstheme="minorHAnsi"/>
          <w:i/>
          <w:iCs/>
          <w:sz w:val="20"/>
          <w:szCs w:val="20"/>
        </w:rPr>
        <w:t>Water</w:t>
      </w:r>
      <w:proofErr w:type="spellEnd"/>
      <w:r w:rsidRPr="00A646FB">
        <w:rPr>
          <w:rFonts w:cstheme="minorHAnsi"/>
          <w:i/>
          <w:iCs/>
          <w:sz w:val="20"/>
          <w:szCs w:val="20"/>
        </w:rPr>
        <w:t xml:space="preserve"> </w:t>
      </w:r>
      <w:proofErr w:type="spellStart"/>
      <w:r w:rsidRPr="00A646FB">
        <w:rPr>
          <w:rFonts w:cstheme="minorHAnsi"/>
          <w:i/>
          <w:iCs/>
          <w:sz w:val="20"/>
          <w:szCs w:val="20"/>
        </w:rPr>
        <w:t>Research</w:t>
      </w:r>
      <w:proofErr w:type="spellEnd"/>
      <w:r w:rsidRPr="00A646FB">
        <w:rPr>
          <w:rFonts w:cstheme="minorHAnsi"/>
          <w:sz w:val="20"/>
          <w:szCs w:val="20"/>
        </w:rPr>
        <w:t>, 34(4), 1247-1254.</w:t>
      </w:r>
    </w:p>
    <w:p w14:paraId="3860F15D" w14:textId="19AAA85E" w:rsidR="008424C3" w:rsidRPr="002A3F46" w:rsidRDefault="008424C3" w:rsidP="00225621">
      <w:pPr>
        <w:pStyle w:val="Prrafodelista"/>
        <w:numPr>
          <w:ilvl w:val="0"/>
          <w:numId w:val="6"/>
        </w:numPr>
        <w:spacing w:after="0" w:line="360" w:lineRule="auto"/>
        <w:mirrorIndents/>
        <w:jc w:val="both"/>
        <w:rPr>
          <w:rFonts w:cstheme="minorHAnsi"/>
          <w:sz w:val="20"/>
          <w:szCs w:val="20"/>
          <w:lang w:val="en-US"/>
        </w:rPr>
      </w:pPr>
      <w:proofErr w:type="spellStart"/>
      <w:r w:rsidRPr="008424C3">
        <w:rPr>
          <w:sz w:val="20"/>
          <w:szCs w:val="20"/>
          <w:lang w:val="en-US"/>
        </w:rPr>
        <w:t>Pavluk</w:t>
      </w:r>
      <w:proofErr w:type="spellEnd"/>
      <w:r w:rsidRPr="008424C3">
        <w:rPr>
          <w:sz w:val="20"/>
          <w:szCs w:val="20"/>
          <w:lang w:val="en-US"/>
        </w:rPr>
        <w:t xml:space="preserve">, T. &amp; </w:t>
      </w:r>
      <w:proofErr w:type="spellStart"/>
      <w:r w:rsidRPr="008424C3">
        <w:rPr>
          <w:sz w:val="20"/>
          <w:szCs w:val="20"/>
          <w:lang w:val="en-US"/>
        </w:rPr>
        <w:t>Vaate</w:t>
      </w:r>
      <w:proofErr w:type="spellEnd"/>
      <w:r w:rsidRPr="008424C3">
        <w:rPr>
          <w:sz w:val="20"/>
          <w:szCs w:val="20"/>
          <w:lang w:val="en-US"/>
        </w:rPr>
        <w:t>, A. (2008).  T</w:t>
      </w:r>
      <w:r>
        <w:rPr>
          <w:sz w:val="20"/>
          <w:szCs w:val="20"/>
          <w:lang w:val="en-US"/>
        </w:rPr>
        <w:t xml:space="preserve">rophic index and efficiency. In Jorgensen, S. E. &amp; </w:t>
      </w:r>
      <w:proofErr w:type="spellStart"/>
      <w:r>
        <w:rPr>
          <w:sz w:val="20"/>
          <w:szCs w:val="20"/>
          <w:lang w:val="en-US"/>
        </w:rPr>
        <w:t>Fath</w:t>
      </w:r>
      <w:proofErr w:type="spellEnd"/>
      <w:r>
        <w:rPr>
          <w:sz w:val="20"/>
          <w:szCs w:val="20"/>
          <w:lang w:val="en-US"/>
        </w:rPr>
        <w:t xml:space="preserve">, B. D. (eds). </w:t>
      </w:r>
      <w:r w:rsidRPr="008424C3">
        <w:rPr>
          <w:i/>
          <w:iCs/>
          <w:sz w:val="20"/>
          <w:szCs w:val="20"/>
          <w:lang w:val="en-US"/>
        </w:rPr>
        <w:t>Encyclopedia of ecology</w:t>
      </w:r>
      <w:r>
        <w:rPr>
          <w:sz w:val="20"/>
          <w:szCs w:val="20"/>
          <w:lang w:val="en-US"/>
        </w:rPr>
        <w:t>. (1ed). Elsevier. Oxford, UK.</w:t>
      </w:r>
    </w:p>
    <w:p w14:paraId="4309DB24" w14:textId="7B325C10" w:rsidR="002A3F46" w:rsidRPr="002A3F46" w:rsidRDefault="002A3F46" w:rsidP="002A3F46">
      <w:pPr>
        <w:pStyle w:val="Prrafodelista"/>
        <w:numPr>
          <w:ilvl w:val="0"/>
          <w:numId w:val="6"/>
        </w:numPr>
        <w:rPr>
          <w:rFonts w:cstheme="minorHAnsi"/>
          <w:sz w:val="20"/>
          <w:szCs w:val="20"/>
          <w:lang w:val="en-US"/>
        </w:rPr>
      </w:pPr>
      <w:r w:rsidRPr="002A3F46">
        <w:rPr>
          <w:rFonts w:cstheme="minorHAnsi"/>
          <w:sz w:val="20"/>
          <w:szCs w:val="20"/>
          <w:lang w:val="en-US"/>
        </w:rPr>
        <w:t>Rao, S. R. (2006). Waste Characterization. In Waste Management Series (Vol. 7, pp. 13-34). Elsevier.</w:t>
      </w:r>
    </w:p>
    <w:p w14:paraId="31BCE0F2" w14:textId="0773BFCF" w:rsidR="002A3F46" w:rsidRPr="008424C3" w:rsidRDefault="002A3F46" w:rsidP="002A3F46">
      <w:pPr>
        <w:pStyle w:val="Prrafodelista"/>
        <w:numPr>
          <w:ilvl w:val="0"/>
          <w:numId w:val="6"/>
        </w:numPr>
        <w:spacing w:after="0" w:line="360" w:lineRule="auto"/>
        <w:mirrorIndents/>
        <w:jc w:val="both"/>
        <w:rPr>
          <w:rFonts w:cstheme="minorHAnsi"/>
          <w:sz w:val="20"/>
          <w:szCs w:val="20"/>
          <w:lang w:val="en-US"/>
        </w:rPr>
      </w:pPr>
      <w:r w:rsidRPr="002A3F46">
        <w:rPr>
          <w:rFonts w:cstheme="minorHAnsi"/>
          <w:sz w:val="20"/>
          <w:szCs w:val="20"/>
          <w:lang w:val="en-US"/>
        </w:rPr>
        <w:t xml:space="preserve">Reddy, V. R. (2011). </w:t>
      </w:r>
      <w:r w:rsidRPr="002A3F46">
        <w:rPr>
          <w:rFonts w:cstheme="minorHAnsi"/>
          <w:i/>
          <w:sz w:val="20"/>
          <w:szCs w:val="20"/>
          <w:lang w:val="en-US"/>
        </w:rPr>
        <w:t>Economic Analysis of Health Impacts in Developing Countries</w:t>
      </w:r>
      <w:r w:rsidRPr="002A3F46">
        <w:rPr>
          <w:rFonts w:cstheme="minorHAnsi"/>
          <w:sz w:val="20"/>
          <w:szCs w:val="20"/>
          <w:lang w:val="en-US"/>
        </w:rPr>
        <w:t>. Encyclopedia of Environmental Health, 197–206.</w:t>
      </w:r>
    </w:p>
    <w:p w14:paraId="6693AFD1" w14:textId="18276CD8" w:rsidR="00EE5D38" w:rsidRPr="002A3F46" w:rsidRDefault="00EE5D38" w:rsidP="00CF4E5B">
      <w:pPr>
        <w:pStyle w:val="Prrafodelista"/>
        <w:numPr>
          <w:ilvl w:val="0"/>
          <w:numId w:val="6"/>
        </w:numPr>
        <w:jc w:val="both"/>
        <w:rPr>
          <w:sz w:val="20"/>
          <w:szCs w:val="20"/>
        </w:rPr>
      </w:pPr>
      <w:r w:rsidRPr="002A3F46">
        <w:rPr>
          <w:sz w:val="20"/>
          <w:szCs w:val="20"/>
        </w:rPr>
        <w:t xml:space="preserve">Roldán, G. y Ramírez, J. (2008). </w:t>
      </w:r>
      <w:r w:rsidRPr="002A3F46">
        <w:rPr>
          <w:i/>
          <w:sz w:val="20"/>
          <w:szCs w:val="20"/>
        </w:rPr>
        <w:t>Fundamentos de Limnología neotropical</w:t>
      </w:r>
      <w:r w:rsidRPr="002A3F46">
        <w:rPr>
          <w:sz w:val="20"/>
          <w:szCs w:val="20"/>
        </w:rPr>
        <w:t xml:space="preserve">. Antioquia, Colombia. Editorial Universidad Antigua. </w:t>
      </w:r>
    </w:p>
    <w:p w14:paraId="62ED609B" w14:textId="713DD5BB" w:rsidR="00770E38" w:rsidRDefault="00770E38" w:rsidP="00770E38">
      <w:pPr>
        <w:pStyle w:val="Prrafodelista"/>
        <w:numPr>
          <w:ilvl w:val="0"/>
          <w:numId w:val="6"/>
        </w:numPr>
        <w:spacing w:after="0" w:line="360" w:lineRule="auto"/>
        <w:mirrorIndents/>
        <w:jc w:val="both"/>
        <w:rPr>
          <w:rFonts w:cstheme="minorHAnsi"/>
          <w:sz w:val="20"/>
          <w:szCs w:val="20"/>
          <w:lang w:val="en-US"/>
        </w:rPr>
      </w:pPr>
      <w:proofErr w:type="spellStart"/>
      <w:r w:rsidRPr="00B65661">
        <w:rPr>
          <w:rFonts w:cstheme="minorHAnsi"/>
          <w:sz w:val="20"/>
          <w:szCs w:val="20"/>
          <w:lang w:val="en-US"/>
        </w:rPr>
        <w:t>Weigelhofer</w:t>
      </w:r>
      <w:proofErr w:type="spellEnd"/>
      <w:r w:rsidRPr="00B65661">
        <w:rPr>
          <w:rFonts w:cstheme="minorHAnsi"/>
          <w:sz w:val="20"/>
          <w:szCs w:val="20"/>
          <w:lang w:val="en-US"/>
        </w:rPr>
        <w:t xml:space="preserve"> G., Hein T., Bondar-Kunze E. (2018) Phosphorus and Nitrogen Dynamics in Riverine Systems: Human Impacts and Management Options. </w:t>
      </w:r>
      <w:r w:rsidRPr="0003717D">
        <w:rPr>
          <w:rFonts w:cstheme="minorHAnsi"/>
          <w:sz w:val="20"/>
          <w:szCs w:val="20"/>
          <w:lang w:val="en-US"/>
        </w:rPr>
        <w:t xml:space="preserve">In: Schmutz S., </w:t>
      </w:r>
      <w:proofErr w:type="spellStart"/>
      <w:r w:rsidRPr="0003717D">
        <w:rPr>
          <w:rFonts w:cstheme="minorHAnsi"/>
          <w:sz w:val="20"/>
          <w:szCs w:val="20"/>
          <w:lang w:val="en-US"/>
        </w:rPr>
        <w:t>Sendzimir</w:t>
      </w:r>
      <w:proofErr w:type="spellEnd"/>
      <w:r w:rsidRPr="0003717D">
        <w:rPr>
          <w:rFonts w:cstheme="minorHAnsi"/>
          <w:sz w:val="20"/>
          <w:szCs w:val="20"/>
          <w:lang w:val="en-US"/>
        </w:rPr>
        <w:t xml:space="preserve"> J. (eds) </w:t>
      </w:r>
      <w:r w:rsidRPr="0003717D">
        <w:rPr>
          <w:rFonts w:cstheme="minorHAnsi"/>
          <w:i/>
          <w:sz w:val="20"/>
          <w:szCs w:val="20"/>
          <w:lang w:val="en-US"/>
        </w:rPr>
        <w:t>Riverine Ecosystem Management</w:t>
      </w:r>
      <w:r w:rsidRPr="0003717D">
        <w:rPr>
          <w:rFonts w:cstheme="minorHAnsi"/>
          <w:sz w:val="20"/>
          <w:szCs w:val="20"/>
          <w:lang w:val="en-US"/>
        </w:rPr>
        <w:t xml:space="preserve">. </w:t>
      </w:r>
      <w:proofErr w:type="spellStart"/>
      <w:r w:rsidRPr="0003717D">
        <w:rPr>
          <w:rFonts w:cstheme="minorHAnsi"/>
          <w:sz w:val="20"/>
          <w:szCs w:val="20"/>
          <w:lang w:val="en-US"/>
        </w:rPr>
        <w:t>Sringer</w:t>
      </w:r>
      <w:proofErr w:type="spellEnd"/>
      <w:r w:rsidR="0003717D" w:rsidRPr="0003717D">
        <w:rPr>
          <w:rFonts w:cstheme="minorHAnsi"/>
          <w:sz w:val="20"/>
          <w:szCs w:val="20"/>
          <w:lang w:val="en-US"/>
        </w:rPr>
        <w:t>.</w:t>
      </w:r>
    </w:p>
    <w:p w14:paraId="6C3D6D34" w14:textId="7091C2C8" w:rsidR="009B11E9" w:rsidRDefault="009B11E9" w:rsidP="00770E38">
      <w:pPr>
        <w:pStyle w:val="Prrafodelista"/>
        <w:numPr>
          <w:ilvl w:val="0"/>
          <w:numId w:val="6"/>
        </w:numPr>
        <w:spacing w:after="0" w:line="360" w:lineRule="auto"/>
        <w:mirrorIndents/>
        <w:jc w:val="both"/>
        <w:rPr>
          <w:rFonts w:cstheme="minorHAnsi"/>
          <w:sz w:val="20"/>
          <w:szCs w:val="20"/>
          <w:lang w:val="en-US"/>
        </w:rPr>
      </w:pPr>
      <w:r w:rsidRPr="009B11E9">
        <w:rPr>
          <w:rFonts w:cstheme="minorHAnsi"/>
          <w:sz w:val="20"/>
          <w:szCs w:val="20"/>
          <w:lang w:val="en-US"/>
        </w:rPr>
        <w:t xml:space="preserve">Tang, Y., Yin, M., Yang, W., Li, H., Zhong, Y., Mo, L., ... &amp; Sun, X. (2019). Emerging pollutants in water environment: Occurrence, monitoring, fate, and risk assessment. </w:t>
      </w:r>
      <w:r w:rsidRPr="009B11E9">
        <w:rPr>
          <w:rFonts w:cstheme="minorHAnsi"/>
          <w:i/>
          <w:iCs/>
          <w:sz w:val="20"/>
          <w:szCs w:val="20"/>
          <w:lang w:val="en-US"/>
        </w:rPr>
        <w:t>Water Environment Research</w:t>
      </w:r>
      <w:r w:rsidRPr="009B11E9">
        <w:rPr>
          <w:rFonts w:cstheme="minorHAnsi"/>
          <w:sz w:val="20"/>
          <w:szCs w:val="20"/>
          <w:lang w:val="en-US"/>
        </w:rPr>
        <w:t>, 91(10), 984-991.</w:t>
      </w:r>
    </w:p>
    <w:p w14:paraId="3754AE0A" w14:textId="16AC7021" w:rsidR="0003717D" w:rsidRDefault="0003717D"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Thomas, M. M. &amp; </w:t>
      </w:r>
      <w:proofErr w:type="spellStart"/>
      <w:r>
        <w:rPr>
          <w:rFonts w:cstheme="minorHAnsi"/>
          <w:sz w:val="20"/>
          <w:szCs w:val="20"/>
          <w:lang w:val="en-US"/>
        </w:rPr>
        <w:t>Beim</w:t>
      </w:r>
      <w:proofErr w:type="spellEnd"/>
      <w:r>
        <w:rPr>
          <w:rFonts w:cstheme="minorHAnsi"/>
          <w:sz w:val="20"/>
          <w:szCs w:val="20"/>
          <w:lang w:val="en-US"/>
        </w:rPr>
        <w:t>, A. (1992). Lakes. In Chapman, D. (ed). Water Quality Assessments – A Guide to Use of Biota, Sediments and Water in Environmental Monitoring (2ed). UNESCO/WHO.</w:t>
      </w:r>
    </w:p>
    <w:p w14:paraId="705667AB" w14:textId="1E8D3692" w:rsidR="00E978E9" w:rsidRPr="0003717D" w:rsidRDefault="00E978E9" w:rsidP="00770E38">
      <w:pPr>
        <w:pStyle w:val="Prrafodelista"/>
        <w:numPr>
          <w:ilvl w:val="0"/>
          <w:numId w:val="6"/>
        </w:numPr>
        <w:spacing w:after="0" w:line="360" w:lineRule="auto"/>
        <w:mirrorIndents/>
        <w:jc w:val="both"/>
        <w:rPr>
          <w:rFonts w:cstheme="minorHAnsi"/>
          <w:sz w:val="20"/>
          <w:szCs w:val="20"/>
          <w:lang w:val="en-US"/>
        </w:rPr>
      </w:pPr>
      <w:r>
        <w:rPr>
          <w:rFonts w:cstheme="minorHAnsi"/>
          <w:sz w:val="20"/>
          <w:szCs w:val="20"/>
          <w:lang w:val="en-US"/>
        </w:rPr>
        <w:t xml:space="preserve">Wetzel, R. G. (2001). </w:t>
      </w:r>
      <w:r w:rsidRPr="00E978E9">
        <w:rPr>
          <w:rFonts w:cstheme="minorHAnsi"/>
          <w:i/>
          <w:iCs/>
          <w:sz w:val="20"/>
          <w:szCs w:val="20"/>
          <w:lang w:val="en-US"/>
        </w:rPr>
        <w:t>Limnology: Lake and River Ecosystems</w:t>
      </w:r>
      <w:r>
        <w:rPr>
          <w:rFonts w:cstheme="minorHAnsi"/>
          <w:sz w:val="20"/>
          <w:szCs w:val="20"/>
          <w:lang w:val="en-US"/>
        </w:rPr>
        <w:t>. Academic Press.</w:t>
      </w:r>
    </w:p>
    <w:p w14:paraId="5F21A574" w14:textId="498DBD48" w:rsidR="00D3120C" w:rsidRDefault="00D3120C" w:rsidP="00D3120C">
      <w:pPr>
        <w:pStyle w:val="Prrafodelista"/>
        <w:numPr>
          <w:ilvl w:val="0"/>
          <w:numId w:val="6"/>
        </w:numPr>
        <w:spacing w:after="0" w:line="360" w:lineRule="auto"/>
        <w:mirrorIndents/>
        <w:jc w:val="both"/>
        <w:rPr>
          <w:rFonts w:cstheme="minorHAnsi"/>
          <w:sz w:val="20"/>
          <w:szCs w:val="20"/>
        </w:rPr>
      </w:pPr>
      <w:r w:rsidRPr="00B65661">
        <w:rPr>
          <w:rFonts w:cstheme="minorHAnsi"/>
          <w:sz w:val="20"/>
          <w:szCs w:val="20"/>
          <w:lang w:val="en-US"/>
        </w:rPr>
        <w:t xml:space="preserve">Wetzel, R. G., &amp; Likens, G. E. (2000). Dissolved oxygen. In </w:t>
      </w:r>
      <w:r w:rsidRPr="00B65661">
        <w:rPr>
          <w:rFonts w:cstheme="minorHAnsi"/>
          <w:i/>
          <w:sz w:val="20"/>
          <w:szCs w:val="20"/>
          <w:lang w:val="en-US"/>
        </w:rPr>
        <w:t>Limnological Analyses</w:t>
      </w:r>
      <w:r w:rsidRPr="00B65661">
        <w:rPr>
          <w:rFonts w:cstheme="minorHAnsi"/>
          <w:sz w:val="20"/>
          <w:szCs w:val="20"/>
          <w:lang w:val="en-US"/>
        </w:rPr>
        <w:t xml:space="preserve"> (pp. 73-84). </w:t>
      </w:r>
      <w:r w:rsidRPr="00D3120C">
        <w:rPr>
          <w:rFonts w:cstheme="minorHAnsi"/>
          <w:sz w:val="20"/>
          <w:szCs w:val="20"/>
        </w:rPr>
        <w:t>Springer, New York, NY.</w:t>
      </w:r>
    </w:p>
    <w:p w14:paraId="5DA36220" w14:textId="04C2F20C" w:rsidR="007822CC" w:rsidRPr="007822CC" w:rsidRDefault="007822CC" w:rsidP="007822CC">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WHO (2020). Cyanobacterial toxins: Anatoxin-a and analogues; </w:t>
      </w:r>
      <w:proofErr w:type="spellStart"/>
      <w:r w:rsidRPr="00A05F78">
        <w:rPr>
          <w:rFonts w:cstheme="minorHAnsi"/>
          <w:sz w:val="20"/>
          <w:szCs w:val="20"/>
          <w:lang w:val="en-US"/>
        </w:rPr>
        <w:t>Cylindrospermopsins</w:t>
      </w:r>
      <w:proofErr w:type="spellEnd"/>
      <w:r w:rsidRPr="00A05F78">
        <w:rPr>
          <w:rFonts w:cstheme="minorHAnsi"/>
          <w:sz w:val="20"/>
          <w:szCs w:val="20"/>
          <w:lang w:val="en-US"/>
        </w:rPr>
        <w:t xml:space="preserve">; </w:t>
      </w:r>
      <w:proofErr w:type="spellStart"/>
      <w:r w:rsidRPr="00A05F78">
        <w:rPr>
          <w:rFonts w:cstheme="minorHAnsi"/>
          <w:sz w:val="20"/>
          <w:szCs w:val="20"/>
          <w:lang w:val="en-US"/>
        </w:rPr>
        <w:t>Microcystins</w:t>
      </w:r>
      <w:proofErr w:type="spellEnd"/>
      <w:r w:rsidRPr="00A05F78">
        <w:rPr>
          <w:rFonts w:cstheme="minorHAnsi"/>
          <w:sz w:val="20"/>
          <w:szCs w:val="20"/>
          <w:lang w:val="en-US"/>
        </w:rPr>
        <w:t xml:space="preserve">; Saxitoxins. Background In </w:t>
      </w:r>
      <w:r w:rsidRPr="00A05F78">
        <w:rPr>
          <w:rFonts w:cstheme="minorHAnsi"/>
          <w:i/>
          <w:sz w:val="20"/>
          <w:szCs w:val="20"/>
          <w:lang w:val="en-US"/>
        </w:rPr>
        <w:t>Guidelines for Drinking-water Quality and Guidelines for Safe Recreational Water Environments</w:t>
      </w:r>
      <w:r w:rsidRPr="00A05F78">
        <w:rPr>
          <w:rFonts w:cstheme="minorHAnsi"/>
          <w:sz w:val="20"/>
          <w:szCs w:val="20"/>
          <w:lang w:val="en-US"/>
        </w:rPr>
        <w:t xml:space="preserve">.  </w:t>
      </w:r>
      <w:proofErr w:type="spellStart"/>
      <w:r w:rsidRPr="007822CC">
        <w:rPr>
          <w:rFonts w:cstheme="minorHAnsi"/>
          <w:sz w:val="20"/>
          <w:szCs w:val="20"/>
        </w:rPr>
        <w:t>World</w:t>
      </w:r>
      <w:proofErr w:type="spellEnd"/>
      <w:r w:rsidRPr="007822CC">
        <w:rPr>
          <w:rFonts w:cstheme="minorHAnsi"/>
          <w:sz w:val="20"/>
          <w:szCs w:val="20"/>
        </w:rPr>
        <w:t xml:space="preserve"> </w:t>
      </w:r>
      <w:proofErr w:type="spellStart"/>
      <w:r w:rsidRPr="007822CC">
        <w:rPr>
          <w:rFonts w:cstheme="minorHAnsi"/>
          <w:sz w:val="20"/>
          <w:szCs w:val="20"/>
        </w:rPr>
        <w:t>Health</w:t>
      </w:r>
      <w:proofErr w:type="spellEnd"/>
      <w:r w:rsidRPr="007822CC">
        <w:rPr>
          <w:rFonts w:cstheme="minorHAnsi"/>
          <w:sz w:val="20"/>
          <w:szCs w:val="20"/>
        </w:rPr>
        <w:t xml:space="preserve"> </w:t>
      </w:r>
      <w:proofErr w:type="spellStart"/>
      <w:r w:rsidRPr="007822CC">
        <w:rPr>
          <w:rFonts w:cstheme="minorHAnsi"/>
          <w:sz w:val="20"/>
          <w:szCs w:val="20"/>
        </w:rPr>
        <w:t>Organization</w:t>
      </w:r>
      <w:proofErr w:type="spellEnd"/>
      <w:r w:rsidRPr="007822CC">
        <w:rPr>
          <w:rFonts w:cstheme="minorHAnsi"/>
          <w:sz w:val="20"/>
          <w:szCs w:val="20"/>
        </w:rPr>
        <w:t>.</w:t>
      </w:r>
    </w:p>
    <w:p w14:paraId="55602924" w14:textId="0F2AD525" w:rsidR="00B93C36" w:rsidRPr="00225621" w:rsidRDefault="00B93C36" w:rsidP="00B93C36">
      <w:pPr>
        <w:pStyle w:val="Prrafodelista"/>
        <w:numPr>
          <w:ilvl w:val="0"/>
          <w:numId w:val="6"/>
        </w:numPr>
        <w:spacing w:after="0" w:line="360" w:lineRule="auto"/>
        <w:mirrorIndents/>
        <w:jc w:val="both"/>
        <w:rPr>
          <w:rFonts w:cstheme="minorHAnsi"/>
          <w:sz w:val="20"/>
          <w:szCs w:val="20"/>
        </w:rPr>
      </w:pPr>
      <w:r w:rsidRPr="00A05F78">
        <w:rPr>
          <w:rFonts w:cstheme="minorHAnsi"/>
          <w:sz w:val="20"/>
          <w:szCs w:val="20"/>
          <w:lang w:val="en-US"/>
        </w:rPr>
        <w:t xml:space="preserve">Wu, X., Hou, L., Lin, X., &amp; </w:t>
      </w:r>
      <w:proofErr w:type="spellStart"/>
      <w:r w:rsidRPr="00A05F78">
        <w:rPr>
          <w:rFonts w:cstheme="minorHAnsi"/>
          <w:sz w:val="20"/>
          <w:szCs w:val="20"/>
          <w:lang w:val="en-US"/>
        </w:rPr>
        <w:t>Xie</w:t>
      </w:r>
      <w:proofErr w:type="spellEnd"/>
      <w:r w:rsidRPr="00A05F78">
        <w:rPr>
          <w:rFonts w:cstheme="minorHAnsi"/>
          <w:sz w:val="20"/>
          <w:szCs w:val="20"/>
          <w:lang w:val="en-US"/>
        </w:rPr>
        <w:t xml:space="preserve">, Z. (2019). Application of Novel Nanomaterials for Chemo-and Biosensing of Algal Toxins in Shellfish and Water. In </w:t>
      </w:r>
      <w:r w:rsidRPr="00A05F78">
        <w:rPr>
          <w:rFonts w:cstheme="minorHAnsi"/>
          <w:i/>
          <w:sz w:val="20"/>
          <w:szCs w:val="20"/>
          <w:lang w:val="en-US"/>
        </w:rPr>
        <w:t>Novel Nanomaterials for Biomedical, Environmental and Energy Applications</w:t>
      </w:r>
      <w:r w:rsidRPr="00A05F78">
        <w:rPr>
          <w:rFonts w:cstheme="minorHAnsi"/>
          <w:sz w:val="20"/>
          <w:szCs w:val="20"/>
          <w:lang w:val="en-US"/>
        </w:rPr>
        <w:t xml:space="preserve"> (pp. 353-414). </w:t>
      </w:r>
      <w:r w:rsidRPr="00B93C36">
        <w:rPr>
          <w:rFonts w:cstheme="minorHAnsi"/>
          <w:sz w:val="20"/>
          <w:szCs w:val="20"/>
        </w:rPr>
        <w:t>Elsevier.</w:t>
      </w:r>
    </w:p>
    <w:sectPr w:rsidR="00B93C36" w:rsidRPr="00225621" w:rsidSect="00D83A6F">
      <w:headerReference w:type="default" r:id="rId42"/>
      <w:footerReference w:type="default" r:id="rId43"/>
      <w:pgSz w:w="12240" w:h="15840" w:code="1"/>
      <w:pgMar w:top="1965" w:right="1418" w:bottom="1701" w:left="1418"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83C748" w14:textId="77777777" w:rsidR="0032583F" w:rsidRDefault="0032583F" w:rsidP="003B2F52">
      <w:pPr>
        <w:spacing w:after="0" w:line="240" w:lineRule="auto"/>
      </w:pPr>
      <w:r>
        <w:separator/>
      </w:r>
    </w:p>
  </w:endnote>
  <w:endnote w:type="continuationSeparator" w:id="0">
    <w:p w14:paraId="645E00D6" w14:textId="77777777" w:rsidR="0032583F" w:rsidRDefault="0032583F" w:rsidP="003B2F52">
      <w:pPr>
        <w:spacing w:after="0" w:line="240" w:lineRule="auto"/>
      </w:pPr>
      <w:r>
        <w:continuationSeparator/>
      </w:r>
    </w:p>
  </w:endnote>
  <w:endnote w:type="continuationNotice" w:id="1">
    <w:p w14:paraId="5CFE7871" w14:textId="77777777" w:rsidR="0032583F" w:rsidRDefault="0032583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48721" w14:textId="1E6F01B5" w:rsidR="00F521DB" w:rsidRDefault="00F521DB">
    <w:pPr>
      <w:pStyle w:val="Piedepgina"/>
    </w:pPr>
    <w:r>
      <w:rPr>
        <w:noProof/>
      </w:rPr>
      <w:drawing>
        <wp:anchor distT="0" distB="0" distL="114300" distR="114300" simplePos="0" relativeHeight="251661312" behindDoc="0" locked="0" layoutInCell="1" allowOverlap="1" wp14:anchorId="5ACDF68A" wp14:editId="7C4BC490">
          <wp:simplePos x="0" y="0"/>
          <wp:positionH relativeFrom="margin">
            <wp:align>center</wp:align>
          </wp:positionH>
          <wp:positionV relativeFrom="paragraph">
            <wp:posOffset>-143290</wp:posOffset>
          </wp:positionV>
          <wp:extent cx="4107815" cy="571500"/>
          <wp:effectExtent l="0" t="0" r="6985" b="0"/>
          <wp:wrapThrough wrapText="bothSides">
            <wp:wrapPolygon edited="0">
              <wp:start x="0" y="0"/>
              <wp:lineTo x="0" y="20880"/>
              <wp:lineTo x="21537" y="20880"/>
              <wp:lineTo x="21537" y="0"/>
              <wp:lineTo x="0" y="0"/>
            </wp:wrapPolygon>
          </wp:wrapThrough>
          <wp:docPr id="8" name="Imagen 8"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107815" cy="5715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39BE" w14:textId="77777777" w:rsidR="0032583F" w:rsidRDefault="0032583F" w:rsidP="003B2F52">
      <w:pPr>
        <w:spacing w:after="0" w:line="240" w:lineRule="auto"/>
      </w:pPr>
      <w:r>
        <w:separator/>
      </w:r>
    </w:p>
  </w:footnote>
  <w:footnote w:type="continuationSeparator" w:id="0">
    <w:p w14:paraId="7A57123B" w14:textId="77777777" w:rsidR="0032583F" w:rsidRDefault="0032583F" w:rsidP="003B2F52">
      <w:pPr>
        <w:spacing w:after="0" w:line="240" w:lineRule="auto"/>
      </w:pPr>
      <w:r>
        <w:continuationSeparator/>
      </w:r>
    </w:p>
  </w:footnote>
  <w:footnote w:type="continuationNotice" w:id="1">
    <w:p w14:paraId="7682A67E" w14:textId="77777777" w:rsidR="0032583F" w:rsidRDefault="0032583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C35A5" w14:textId="3C2E4BAE" w:rsidR="003820D5" w:rsidRDefault="00F521DB" w:rsidP="00A2542E">
    <w:pPr>
      <w:pStyle w:val="Encabezado"/>
      <w:jc w:val="center"/>
    </w:pPr>
    <w:r>
      <w:rPr>
        <w:noProof/>
      </w:rPr>
      <w:drawing>
        <wp:anchor distT="0" distB="0" distL="114300" distR="114300" simplePos="0" relativeHeight="251663360" behindDoc="1" locked="0" layoutInCell="1" allowOverlap="1" wp14:anchorId="3F908136" wp14:editId="4C868609">
          <wp:simplePos x="0" y="0"/>
          <wp:positionH relativeFrom="page">
            <wp:posOffset>-13887</wp:posOffset>
          </wp:positionH>
          <wp:positionV relativeFrom="paragraph">
            <wp:posOffset>-417195</wp:posOffset>
          </wp:positionV>
          <wp:extent cx="7749734" cy="9723875"/>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49734" cy="9723875"/>
                  </a:xfrm>
                  <a:prstGeom prst="rect">
                    <a:avLst/>
                  </a:prstGeom>
                </pic:spPr>
              </pic:pic>
            </a:graphicData>
          </a:graphic>
          <wp14:sizeRelH relativeFrom="page">
            <wp14:pctWidth>0</wp14:pctWidth>
          </wp14:sizeRelH>
          <wp14:sizeRelV relativeFrom="page">
            <wp14:pctHeight>0</wp14:pctHeight>
          </wp14:sizeRelV>
        </wp:anchor>
      </w:drawing>
    </w:r>
    <w:r w:rsidR="00A2542E">
      <w:rPr>
        <w:noProof/>
      </w:rPr>
      <w:drawing>
        <wp:inline distT="0" distB="0" distL="0" distR="0" wp14:anchorId="6AF3E593" wp14:editId="21EA7F9C">
          <wp:extent cx="3291840" cy="817245"/>
          <wp:effectExtent l="0" t="0" r="3810" b="190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1840" cy="81724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663AC"/>
    <w:multiLevelType w:val="multilevel"/>
    <w:tmpl w:val="307C4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2877CA"/>
    <w:multiLevelType w:val="hybridMultilevel"/>
    <w:tmpl w:val="C1A2FB4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 w15:restartNumberingAfterBreak="0">
    <w:nsid w:val="09F64BA2"/>
    <w:multiLevelType w:val="hybridMultilevel"/>
    <w:tmpl w:val="A0A8C2F6"/>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 w15:restartNumberingAfterBreak="0">
    <w:nsid w:val="0A6D2AB4"/>
    <w:multiLevelType w:val="multilevel"/>
    <w:tmpl w:val="05F01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926650"/>
    <w:multiLevelType w:val="hybridMultilevel"/>
    <w:tmpl w:val="9264975E"/>
    <w:lvl w:ilvl="0" w:tplc="100A0001">
      <w:start w:val="1"/>
      <w:numFmt w:val="bullet"/>
      <w:lvlText w:val=""/>
      <w:lvlJc w:val="left"/>
      <w:pPr>
        <w:ind w:left="720" w:hanging="360"/>
      </w:pPr>
      <w:rPr>
        <w:rFonts w:ascii="Symbol" w:hAnsi="Symbol" w:hint="default"/>
      </w:rPr>
    </w:lvl>
    <w:lvl w:ilvl="1" w:tplc="100A0003">
      <w:start w:val="1"/>
      <w:numFmt w:val="bullet"/>
      <w:lvlText w:val="o"/>
      <w:lvlJc w:val="left"/>
      <w:pPr>
        <w:ind w:left="1440" w:hanging="360"/>
      </w:pPr>
      <w:rPr>
        <w:rFonts w:ascii="Courier New" w:hAnsi="Courier New" w:cs="Courier New" w:hint="default"/>
      </w:rPr>
    </w:lvl>
    <w:lvl w:ilvl="2" w:tplc="100A0005">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5" w15:restartNumberingAfterBreak="0">
    <w:nsid w:val="0F4B7106"/>
    <w:multiLevelType w:val="hybridMultilevel"/>
    <w:tmpl w:val="20280460"/>
    <w:lvl w:ilvl="0" w:tplc="48BA7DD4">
      <w:start w:val="1"/>
      <w:numFmt w:val="lowerLetter"/>
      <w:lvlText w:val="%1."/>
      <w:lvlJc w:val="left"/>
      <w:pPr>
        <w:ind w:left="720" w:hanging="360"/>
      </w:pPr>
      <w:rPr>
        <w:rFonts w:asciiTheme="minorHAnsi" w:hAnsiTheme="minorHAnsi" w:cstheme="minorHAnsi" w:hint="default"/>
      </w:r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6" w15:restartNumberingAfterBreak="0">
    <w:nsid w:val="143E47E1"/>
    <w:multiLevelType w:val="multilevel"/>
    <w:tmpl w:val="A9F25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59640ED"/>
    <w:multiLevelType w:val="multilevel"/>
    <w:tmpl w:val="159640ED"/>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15:restartNumberingAfterBreak="0">
    <w:nsid w:val="181464AD"/>
    <w:multiLevelType w:val="hybridMultilevel"/>
    <w:tmpl w:val="39EC8F4A"/>
    <w:lvl w:ilvl="0" w:tplc="86DE7418">
      <w:start w:val="9"/>
      <w:numFmt w:val="bullet"/>
      <w:lvlText w:val="-"/>
      <w:lvlJc w:val="left"/>
      <w:pPr>
        <w:ind w:left="1080" w:hanging="360"/>
      </w:pPr>
      <w:rPr>
        <w:rFonts w:ascii="Calibri" w:eastAsia="Times New Roman" w:hAnsi="Calibri" w:cs="Calibri" w:hint="default"/>
      </w:rPr>
    </w:lvl>
    <w:lvl w:ilvl="1" w:tplc="100A0003" w:tentative="1">
      <w:start w:val="1"/>
      <w:numFmt w:val="bullet"/>
      <w:lvlText w:val="o"/>
      <w:lvlJc w:val="left"/>
      <w:pPr>
        <w:ind w:left="1800" w:hanging="360"/>
      </w:pPr>
      <w:rPr>
        <w:rFonts w:ascii="Courier New" w:hAnsi="Courier New" w:cs="Courier New" w:hint="default"/>
      </w:rPr>
    </w:lvl>
    <w:lvl w:ilvl="2" w:tplc="100A0005" w:tentative="1">
      <w:start w:val="1"/>
      <w:numFmt w:val="bullet"/>
      <w:lvlText w:val=""/>
      <w:lvlJc w:val="left"/>
      <w:pPr>
        <w:ind w:left="2520" w:hanging="360"/>
      </w:pPr>
      <w:rPr>
        <w:rFonts w:ascii="Wingdings" w:hAnsi="Wingdings" w:hint="default"/>
      </w:rPr>
    </w:lvl>
    <w:lvl w:ilvl="3" w:tplc="100A0001" w:tentative="1">
      <w:start w:val="1"/>
      <w:numFmt w:val="bullet"/>
      <w:lvlText w:val=""/>
      <w:lvlJc w:val="left"/>
      <w:pPr>
        <w:ind w:left="3240" w:hanging="360"/>
      </w:pPr>
      <w:rPr>
        <w:rFonts w:ascii="Symbol" w:hAnsi="Symbol" w:hint="default"/>
      </w:rPr>
    </w:lvl>
    <w:lvl w:ilvl="4" w:tplc="100A0003" w:tentative="1">
      <w:start w:val="1"/>
      <w:numFmt w:val="bullet"/>
      <w:lvlText w:val="o"/>
      <w:lvlJc w:val="left"/>
      <w:pPr>
        <w:ind w:left="3960" w:hanging="360"/>
      </w:pPr>
      <w:rPr>
        <w:rFonts w:ascii="Courier New" w:hAnsi="Courier New" w:cs="Courier New" w:hint="default"/>
      </w:rPr>
    </w:lvl>
    <w:lvl w:ilvl="5" w:tplc="100A0005" w:tentative="1">
      <w:start w:val="1"/>
      <w:numFmt w:val="bullet"/>
      <w:lvlText w:val=""/>
      <w:lvlJc w:val="left"/>
      <w:pPr>
        <w:ind w:left="4680" w:hanging="360"/>
      </w:pPr>
      <w:rPr>
        <w:rFonts w:ascii="Wingdings" w:hAnsi="Wingdings" w:hint="default"/>
      </w:rPr>
    </w:lvl>
    <w:lvl w:ilvl="6" w:tplc="100A0001" w:tentative="1">
      <w:start w:val="1"/>
      <w:numFmt w:val="bullet"/>
      <w:lvlText w:val=""/>
      <w:lvlJc w:val="left"/>
      <w:pPr>
        <w:ind w:left="5400" w:hanging="360"/>
      </w:pPr>
      <w:rPr>
        <w:rFonts w:ascii="Symbol" w:hAnsi="Symbol" w:hint="default"/>
      </w:rPr>
    </w:lvl>
    <w:lvl w:ilvl="7" w:tplc="100A0003" w:tentative="1">
      <w:start w:val="1"/>
      <w:numFmt w:val="bullet"/>
      <w:lvlText w:val="o"/>
      <w:lvlJc w:val="left"/>
      <w:pPr>
        <w:ind w:left="6120" w:hanging="360"/>
      </w:pPr>
      <w:rPr>
        <w:rFonts w:ascii="Courier New" w:hAnsi="Courier New" w:cs="Courier New" w:hint="default"/>
      </w:rPr>
    </w:lvl>
    <w:lvl w:ilvl="8" w:tplc="100A0005" w:tentative="1">
      <w:start w:val="1"/>
      <w:numFmt w:val="bullet"/>
      <w:lvlText w:val=""/>
      <w:lvlJc w:val="left"/>
      <w:pPr>
        <w:ind w:left="6840" w:hanging="360"/>
      </w:pPr>
      <w:rPr>
        <w:rFonts w:ascii="Wingdings" w:hAnsi="Wingdings" w:hint="default"/>
      </w:rPr>
    </w:lvl>
  </w:abstractNum>
  <w:abstractNum w:abstractNumId="9" w15:restartNumberingAfterBreak="0">
    <w:nsid w:val="20B747C5"/>
    <w:multiLevelType w:val="hybridMultilevel"/>
    <w:tmpl w:val="2E6E98E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0" w15:restartNumberingAfterBreak="0">
    <w:nsid w:val="287F4063"/>
    <w:multiLevelType w:val="hybridMultilevel"/>
    <w:tmpl w:val="AB56827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1" w15:restartNumberingAfterBreak="0">
    <w:nsid w:val="2DE200C4"/>
    <w:multiLevelType w:val="hybridMultilevel"/>
    <w:tmpl w:val="1CB8141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2" w15:restartNumberingAfterBreak="0">
    <w:nsid w:val="33CD7F27"/>
    <w:multiLevelType w:val="hybridMultilevel"/>
    <w:tmpl w:val="9BDE08E4"/>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3" w15:restartNumberingAfterBreak="0">
    <w:nsid w:val="33E9252F"/>
    <w:multiLevelType w:val="hybridMultilevel"/>
    <w:tmpl w:val="5962913A"/>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4" w15:restartNumberingAfterBreak="0">
    <w:nsid w:val="34C11CA0"/>
    <w:multiLevelType w:val="hybridMultilevel"/>
    <w:tmpl w:val="B7B4FCF0"/>
    <w:lvl w:ilvl="0" w:tplc="100A0001">
      <w:start w:val="1"/>
      <w:numFmt w:val="bullet"/>
      <w:lvlText w:val=""/>
      <w:lvlJc w:val="left"/>
      <w:pPr>
        <w:ind w:left="1434" w:hanging="360"/>
      </w:pPr>
      <w:rPr>
        <w:rFonts w:ascii="Symbol" w:hAnsi="Symbol" w:hint="default"/>
      </w:rPr>
    </w:lvl>
    <w:lvl w:ilvl="1" w:tplc="100A0003" w:tentative="1">
      <w:start w:val="1"/>
      <w:numFmt w:val="bullet"/>
      <w:lvlText w:val="o"/>
      <w:lvlJc w:val="left"/>
      <w:pPr>
        <w:ind w:left="2154" w:hanging="360"/>
      </w:pPr>
      <w:rPr>
        <w:rFonts w:ascii="Courier New" w:hAnsi="Courier New" w:cs="Courier New" w:hint="default"/>
      </w:rPr>
    </w:lvl>
    <w:lvl w:ilvl="2" w:tplc="100A0005" w:tentative="1">
      <w:start w:val="1"/>
      <w:numFmt w:val="bullet"/>
      <w:lvlText w:val=""/>
      <w:lvlJc w:val="left"/>
      <w:pPr>
        <w:ind w:left="2874" w:hanging="360"/>
      </w:pPr>
      <w:rPr>
        <w:rFonts w:ascii="Wingdings" w:hAnsi="Wingdings" w:hint="default"/>
      </w:rPr>
    </w:lvl>
    <w:lvl w:ilvl="3" w:tplc="100A0001" w:tentative="1">
      <w:start w:val="1"/>
      <w:numFmt w:val="bullet"/>
      <w:lvlText w:val=""/>
      <w:lvlJc w:val="left"/>
      <w:pPr>
        <w:ind w:left="3594" w:hanging="360"/>
      </w:pPr>
      <w:rPr>
        <w:rFonts w:ascii="Symbol" w:hAnsi="Symbol" w:hint="default"/>
      </w:rPr>
    </w:lvl>
    <w:lvl w:ilvl="4" w:tplc="100A0003" w:tentative="1">
      <w:start w:val="1"/>
      <w:numFmt w:val="bullet"/>
      <w:lvlText w:val="o"/>
      <w:lvlJc w:val="left"/>
      <w:pPr>
        <w:ind w:left="4314" w:hanging="360"/>
      </w:pPr>
      <w:rPr>
        <w:rFonts w:ascii="Courier New" w:hAnsi="Courier New" w:cs="Courier New" w:hint="default"/>
      </w:rPr>
    </w:lvl>
    <w:lvl w:ilvl="5" w:tplc="100A0005" w:tentative="1">
      <w:start w:val="1"/>
      <w:numFmt w:val="bullet"/>
      <w:lvlText w:val=""/>
      <w:lvlJc w:val="left"/>
      <w:pPr>
        <w:ind w:left="5034" w:hanging="360"/>
      </w:pPr>
      <w:rPr>
        <w:rFonts w:ascii="Wingdings" w:hAnsi="Wingdings" w:hint="default"/>
      </w:rPr>
    </w:lvl>
    <w:lvl w:ilvl="6" w:tplc="100A0001" w:tentative="1">
      <w:start w:val="1"/>
      <w:numFmt w:val="bullet"/>
      <w:lvlText w:val=""/>
      <w:lvlJc w:val="left"/>
      <w:pPr>
        <w:ind w:left="5754" w:hanging="360"/>
      </w:pPr>
      <w:rPr>
        <w:rFonts w:ascii="Symbol" w:hAnsi="Symbol" w:hint="default"/>
      </w:rPr>
    </w:lvl>
    <w:lvl w:ilvl="7" w:tplc="100A0003" w:tentative="1">
      <w:start w:val="1"/>
      <w:numFmt w:val="bullet"/>
      <w:lvlText w:val="o"/>
      <w:lvlJc w:val="left"/>
      <w:pPr>
        <w:ind w:left="6474" w:hanging="360"/>
      </w:pPr>
      <w:rPr>
        <w:rFonts w:ascii="Courier New" w:hAnsi="Courier New" w:cs="Courier New" w:hint="default"/>
      </w:rPr>
    </w:lvl>
    <w:lvl w:ilvl="8" w:tplc="100A0005" w:tentative="1">
      <w:start w:val="1"/>
      <w:numFmt w:val="bullet"/>
      <w:lvlText w:val=""/>
      <w:lvlJc w:val="left"/>
      <w:pPr>
        <w:ind w:left="7194" w:hanging="360"/>
      </w:pPr>
      <w:rPr>
        <w:rFonts w:ascii="Wingdings" w:hAnsi="Wingdings" w:hint="default"/>
      </w:rPr>
    </w:lvl>
  </w:abstractNum>
  <w:abstractNum w:abstractNumId="15" w15:restartNumberingAfterBreak="0">
    <w:nsid w:val="372C4CAB"/>
    <w:multiLevelType w:val="hybridMultilevel"/>
    <w:tmpl w:val="17E64494"/>
    <w:lvl w:ilvl="0" w:tplc="E34A2380">
      <w:numFmt w:val="bullet"/>
      <w:lvlText w:val="•"/>
      <w:lvlJc w:val="left"/>
      <w:pPr>
        <w:ind w:left="720" w:hanging="360"/>
      </w:pPr>
      <w:rPr>
        <w:rFonts w:ascii="Times New Roman" w:eastAsiaTheme="minorHAnsi" w:hAnsi="Times New Roman" w:cs="Times New Roman"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16" w15:restartNumberingAfterBreak="0">
    <w:nsid w:val="3D3149C8"/>
    <w:multiLevelType w:val="hybridMultilevel"/>
    <w:tmpl w:val="7144E10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17" w15:restartNumberingAfterBreak="0">
    <w:nsid w:val="3E366CC5"/>
    <w:multiLevelType w:val="hybridMultilevel"/>
    <w:tmpl w:val="0A42FC7C"/>
    <w:lvl w:ilvl="0" w:tplc="100A0019">
      <w:start w:val="1"/>
      <w:numFmt w:val="lowerLetter"/>
      <w:lvlText w:val="%1."/>
      <w:lvlJc w:val="left"/>
      <w:pPr>
        <w:ind w:left="720" w:hanging="360"/>
      </w:pPr>
    </w:lvl>
    <w:lvl w:ilvl="1" w:tplc="100A0019" w:tentative="1">
      <w:start w:val="1"/>
      <w:numFmt w:val="lowerLetter"/>
      <w:lvlText w:val="%2."/>
      <w:lvlJc w:val="left"/>
      <w:pPr>
        <w:ind w:left="1440" w:hanging="360"/>
      </w:pPr>
    </w:lvl>
    <w:lvl w:ilvl="2" w:tplc="100A001B" w:tentative="1">
      <w:start w:val="1"/>
      <w:numFmt w:val="lowerRoman"/>
      <w:lvlText w:val="%3."/>
      <w:lvlJc w:val="right"/>
      <w:pPr>
        <w:ind w:left="2160" w:hanging="180"/>
      </w:pPr>
    </w:lvl>
    <w:lvl w:ilvl="3" w:tplc="100A000F" w:tentative="1">
      <w:start w:val="1"/>
      <w:numFmt w:val="decimal"/>
      <w:lvlText w:val="%4."/>
      <w:lvlJc w:val="left"/>
      <w:pPr>
        <w:ind w:left="2880" w:hanging="360"/>
      </w:pPr>
    </w:lvl>
    <w:lvl w:ilvl="4" w:tplc="100A0019" w:tentative="1">
      <w:start w:val="1"/>
      <w:numFmt w:val="lowerLetter"/>
      <w:lvlText w:val="%5."/>
      <w:lvlJc w:val="left"/>
      <w:pPr>
        <w:ind w:left="3600" w:hanging="360"/>
      </w:pPr>
    </w:lvl>
    <w:lvl w:ilvl="5" w:tplc="100A001B" w:tentative="1">
      <w:start w:val="1"/>
      <w:numFmt w:val="lowerRoman"/>
      <w:lvlText w:val="%6."/>
      <w:lvlJc w:val="right"/>
      <w:pPr>
        <w:ind w:left="4320" w:hanging="180"/>
      </w:pPr>
    </w:lvl>
    <w:lvl w:ilvl="6" w:tplc="100A000F" w:tentative="1">
      <w:start w:val="1"/>
      <w:numFmt w:val="decimal"/>
      <w:lvlText w:val="%7."/>
      <w:lvlJc w:val="left"/>
      <w:pPr>
        <w:ind w:left="5040" w:hanging="360"/>
      </w:pPr>
    </w:lvl>
    <w:lvl w:ilvl="7" w:tplc="100A0019" w:tentative="1">
      <w:start w:val="1"/>
      <w:numFmt w:val="lowerLetter"/>
      <w:lvlText w:val="%8."/>
      <w:lvlJc w:val="left"/>
      <w:pPr>
        <w:ind w:left="5760" w:hanging="360"/>
      </w:pPr>
    </w:lvl>
    <w:lvl w:ilvl="8" w:tplc="100A001B" w:tentative="1">
      <w:start w:val="1"/>
      <w:numFmt w:val="lowerRoman"/>
      <w:lvlText w:val="%9."/>
      <w:lvlJc w:val="right"/>
      <w:pPr>
        <w:ind w:left="6480" w:hanging="180"/>
      </w:pPr>
    </w:lvl>
  </w:abstractNum>
  <w:abstractNum w:abstractNumId="18" w15:restartNumberingAfterBreak="0">
    <w:nsid w:val="3EFA4FF0"/>
    <w:multiLevelType w:val="hybridMultilevel"/>
    <w:tmpl w:val="64A689F0"/>
    <w:lvl w:ilvl="0" w:tplc="F764601C">
      <w:numFmt w:val="bullet"/>
      <w:lvlText w:val="-"/>
      <w:lvlJc w:val="left"/>
      <w:pPr>
        <w:ind w:left="1080" w:hanging="360"/>
      </w:pPr>
      <w:rPr>
        <w:rFonts w:ascii="Times New Roman" w:eastAsia="Calibri" w:hAnsi="Times New Roman" w:cs="Times New Roman"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19" w15:restartNumberingAfterBreak="0">
    <w:nsid w:val="41E36EA8"/>
    <w:multiLevelType w:val="hybridMultilevel"/>
    <w:tmpl w:val="73C01730"/>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0" w15:restartNumberingAfterBreak="0">
    <w:nsid w:val="48193555"/>
    <w:multiLevelType w:val="hybridMultilevel"/>
    <w:tmpl w:val="7EF283C2"/>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pStyle w:val="Ttulo31"/>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1" w15:restartNumberingAfterBreak="0">
    <w:nsid w:val="4EF552CF"/>
    <w:multiLevelType w:val="hybridMultilevel"/>
    <w:tmpl w:val="D6EA5E5C"/>
    <w:lvl w:ilvl="0" w:tplc="100A0001">
      <w:start w:val="1"/>
      <w:numFmt w:val="bullet"/>
      <w:lvlText w:val=""/>
      <w:lvlJc w:val="left"/>
      <w:pPr>
        <w:ind w:left="360" w:hanging="360"/>
      </w:pPr>
      <w:rPr>
        <w:rFonts w:ascii="Symbol" w:hAnsi="Symbol" w:hint="default"/>
      </w:rPr>
    </w:lvl>
    <w:lvl w:ilvl="1" w:tplc="100A0003">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2" w15:restartNumberingAfterBreak="0">
    <w:nsid w:val="52A600BF"/>
    <w:multiLevelType w:val="hybridMultilevel"/>
    <w:tmpl w:val="AD309BB0"/>
    <w:lvl w:ilvl="0" w:tplc="100A0001">
      <w:start w:val="1"/>
      <w:numFmt w:val="bullet"/>
      <w:lvlText w:val=""/>
      <w:lvlJc w:val="left"/>
      <w:pPr>
        <w:ind w:left="360" w:hanging="360"/>
      </w:pPr>
      <w:rPr>
        <w:rFonts w:ascii="Symbol" w:hAnsi="Symbol" w:hint="default"/>
      </w:rPr>
    </w:lvl>
    <w:lvl w:ilvl="1" w:tplc="100A0003" w:tentative="1">
      <w:start w:val="1"/>
      <w:numFmt w:val="bullet"/>
      <w:lvlText w:val="o"/>
      <w:lvlJc w:val="left"/>
      <w:pPr>
        <w:ind w:left="1080" w:hanging="360"/>
      </w:pPr>
      <w:rPr>
        <w:rFonts w:ascii="Courier New" w:hAnsi="Courier New" w:cs="Courier New" w:hint="default"/>
      </w:rPr>
    </w:lvl>
    <w:lvl w:ilvl="2" w:tplc="100A0005" w:tentative="1">
      <w:start w:val="1"/>
      <w:numFmt w:val="bullet"/>
      <w:lvlText w:val=""/>
      <w:lvlJc w:val="left"/>
      <w:pPr>
        <w:ind w:left="1800" w:hanging="360"/>
      </w:pPr>
      <w:rPr>
        <w:rFonts w:ascii="Wingdings" w:hAnsi="Wingdings" w:hint="default"/>
      </w:rPr>
    </w:lvl>
    <w:lvl w:ilvl="3" w:tplc="100A0001" w:tentative="1">
      <w:start w:val="1"/>
      <w:numFmt w:val="bullet"/>
      <w:lvlText w:val=""/>
      <w:lvlJc w:val="left"/>
      <w:pPr>
        <w:ind w:left="2520" w:hanging="360"/>
      </w:pPr>
      <w:rPr>
        <w:rFonts w:ascii="Symbol" w:hAnsi="Symbol" w:hint="default"/>
      </w:rPr>
    </w:lvl>
    <w:lvl w:ilvl="4" w:tplc="100A0003" w:tentative="1">
      <w:start w:val="1"/>
      <w:numFmt w:val="bullet"/>
      <w:lvlText w:val="o"/>
      <w:lvlJc w:val="left"/>
      <w:pPr>
        <w:ind w:left="3240" w:hanging="360"/>
      </w:pPr>
      <w:rPr>
        <w:rFonts w:ascii="Courier New" w:hAnsi="Courier New" w:cs="Courier New" w:hint="default"/>
      </w:rPr>
    </w:lvl>
    <w:lvl w:ilvl="5" w:tplc="100A0005" w:tentative="1">
      <w:start w:val="1"/>
      <w:numFmt w:val="bullet"/>
      <w:lvlText w:val=""/>
      <w:lvlJc w:val="left"/>
      <w:pPr>
        <w:ind w:left="3960" w:hanging="360"/>
      </w:pPr>
      <w:rPr>
        <w:rFonts w:ascii="Wingdings" w:hAnsi="Wingdings" w:hint="default"/>
      </w:rPr>
    </w:lvl>
    <w:lvl w:ilvl="6" w:tplc="100A0001" w:tentative="1">
      <w:start w:val="1"/>
      <w:numFmt w:val="bullet"/>
      <w:lvlText w:val=""/>
      <w:lvlJc w:val="left"/>
      <w:pPr>
        <w:ind w:left="4680" w:hanging="360"/>
      </w:pPr>
      <w:rPr>
        <w:rFonts w:ascii="Symbol" w:hAnsi="Symbol" w:hint="default"/>
      </w:rPr>
    </w:lvl>
    <w:lvl w:ilvl="7" w:tplc="100A0003" w:tentative="1">
      <w:start w:val="1"/>
      <w:numFmt w:val="bullet"/>
      <w:lvlText w:val="o"/>
      <w:lvlJc w:val="left"/>
      <w:pPr>
        <w:ind w:left="5400" w:hanging="360"/>
      </w:pPr>
      <w:rPr>
        <w:rFonts w:ascii="Courier New" w:hAnsi="Courier New" w:cs="Courier New" w:hint="default"/>
      </w:rPr>
    </w:lvl>
    <w:lvl w:ilvl="8" w:tplc="100A0005" w:tentative="1">
      <w:start w:val="1"/>
      <w:numFmt w:val="bullet"/>
      <w:lvlText w:val=""/>
      <w:lvlJc w:val="left"/>
      <w:pPr>
        <w:ind w:left="6120" w:hanging="360"/>
      </w:pPr>
      <w:rPr>
        <w:rFonts w:ascii="Wingdings" w:hAnsi="Wingdings" w:hint="default"/>
      </w:rPr>
    </w:lvl>
  </w:abstractNum>
  <w:abstractNum w:abstractNumId="23" w15:restartNumberingAfterBreak="0">
    <w:nsid w:val="60CE1509"/>
    <w:multiLevelType w:val="multilevel"/>
    <w:tmpl w:val="38D6EAC8"/>
    <w:lvl w:ilvl="0">
      <w:start w:val="1"/>
      <w:numFmt w:val="decimal"/>
      <w:lvlText w:val="%1."/>
      <w:lvlJc w:val="left"/>
      <w:pPr>
        <w:ind w:left="360" w:hanging="360"/>
      </w:pPr>
    </w:lvl>
    <w:lvl w:ilvl="1">
      <w:start w:val="1"/>
      <w:numFmt w:val="decimal"/>
      <w:isLgl/>
      <w:lvlText w:val="%1.%2."/>
      <w:lvlJc w:val="left"/>
      <w:pPr>
        <w:ind w:left="360" w:hanging="360"/>
      </w:pPr>
      <w:rPr>
        <w:rFonts w:asciiTheme="minorHAnsi" w:hAnsiTheme="minorHAnsi" w:cstheme="minorHAnsi" w:hint="default"/>
        <w:color w:val="000000"/>
        <w:sz w:val="24"/>
        <w:szCs w:val="24"/>
      </w:rPr>
    </w:lvl>
    <w:lvl w:ilvl="2">
      <w:start w:val="1"/>
      <w:numFmt w:val="decimal"/>
      <w:isLgl/>
      <w:lvlText w:val="%1.%2.%3."/>
      <w:lvlJc w:val="left"/>
      <w:pPr>
        <w:ind w:left="720" w:hanging="720"/>
      </w:pPr>
      <w:rPr>
        <w:rFonts w:ascii="Calibri" w:hAnsi="Calibri" w:cs="Calibri" w:hint="default"/>
        <w:color w:val="000000"/>
      </w:rPr>
    </w:lvl>
    <w:lvl w:ilvl="3">
      <w:start w:val="1"/>
      <w:numFmt w:val="decimal"/>
      <w:isLgl/>
      <w:lvlText w:val="%1.%2.%3.%4."/>
      <w:lvlJc w:val="left"/>
      <w:pPr>
        <w:ind w:left="720" w:hanging="720"/>
      </w:pPr>
      <w:rPr>
        <w:rFonts w:ascii="Calibri" w:hAnsi="Calibri" w:cs="Calibri" w:hint="default"/>
        <w:color w:val="000000"/>
      </w:rPr>
    </w:lvl>
    <w:lvl w:ilvl="4">
      <w:start w:val="1"/>
      <w:numFmt w:val="decimal"/>
      <w:isLgl/>
      <w:lvlText w:val="%1.%2.%3.%4.%5."/>
      <w:lvlJc w:val="left"/>
      <w:pPr>
        <w:ind w:left="1080" w:hanging="1080"/>
      </w:pPr>
      <w:rPr>
        <w:rFonts w:ascii="Calibri" w:hAnsi="Calibri" w:cs="Calibri" w:hint="default"/>
        <w:color w:val="000000"/>
      </w:rPr>
    </w:lvl>
    <w:lvl w:ilvl="5">
      <w:start w:val="1"/>
      <w:numFmt w:val="decimal"/>
      <w:isLgl/>
      <w:lvlText w:val="%1.%2.%3.%4.%5.%6."/>
      <w:lvlJc w:val="left"/>
      <w:pPr>
        <w:ind w:left="1080" w:hanging="1080"/>
      </w:pPr>
      <w:rPr>
        <w:rFonts w:ascii="Calibri" w:hAnsi="Calibri" w:cs="Calibri" w:hint="default"/>
        <w:color w:val="000000"/>
      </w:rPr>
    </w:lvl>
    <w:lvl w:ilvl="6">
      <w:start w:val="1"/>
      <w:numFmt w:val="decimal"/>
      <w:isLgl/>
      <w:lvlText w:val="%1.%2.%3.%4.%5.%6.%7."/>
      <w:lvlJc w:val="left"/>
      <w:pPr>
        <w:ind w:left="1440" w:hanging="1440"/>
      </w:pPr>
      <w:rPr>
        <w:rFonts w:ascii="Calibri" w:hAnsi="Calibri" w:cs="Calibri" w:hint="default"/>
        <w:color w:val="000000"/>
      </w:rPr>
    </w:lvl>
    <w:lvl w:ilvl="7">
      <w:start w:val="1"/>
      <w:numFmt w:val="decimal"/>
      <w:isLgl/>
      <w:lvlText w:val="%1.%2.%3.%4.%5.%6.%7.%8."/>
      <w:lvlJc w:val="left"/>
      <w:pPr>
        <w:ind w:left="1440" w:hanging="1440"/>
      </w:pPr>
      <w:rPr>
        <w:rFonts w:ascii="Calibri" w:hAnsi="Calibri" w:cs="Calibri" w:hint="default"/>
        <w:color w:val="000000"/>
      </w:rPr>
    </w:lvl>
    <w:lvl w:ilvl="8">
      <w:start w:val="1"/>
      <w:numFmt w:val="decimal"/>
      <w:isLgl/>
      <w:lvlText w:val="%1.%2.%3.%4.%5.%6.%7.%8.%9."/>
      <w:lvlJc w:val="left"/>
      <w:pPr>
        <w:ind w:left="1800" w:hanging="1800"/>
      </w:pPr>
      <w:rPr>
        <w:rFonts w:ascii="Calibri" w:hAnsi="Calibri" w:cs="Calibri" w:hint="default"/>
        <w:color w:val="000000"/>
      </w:rPr>
    </w:lvl>
  </w:abstractNum>
  <w:abstractNum w:abstractNumId="24" w15:restartNumberingAfterBreak="0">
    <w:nsid w:val="660C3812"/>
    <w:multiLevelType w:val="hybridMultilevel"/>
    <w:tmpl w:val="B0043B04"/>
    <w:lvl w:ilvl="0" w:tplc="86DE7418">
      <w:start w:val="9"/>
      <w:numFmt w:val="bullet"/>
      <w:lvlText w:val="-"/>
      <w:lvlJc w:val="left"/>
      <w:pPr>
        <w:ind w:left="720" w:hanging="360"/>
      </w:pPr>
      <w:rPr>
        <w:rFonts w:ascii="Calibri" w:eastAsia="Times New Roman" w:hAnsi="Calibri" w:cs="Calibri"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5" w15:restartNumberingAfterBreak="0">
    <w:nsid w:val="6EF90BE7"/>
    <w:multiLevelType w:val="multilevel"/>
    <w:tmpl w:val="B096E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CA695A"/>
    <w:multiLevelType w:val="hybridMultilevel"/>
    <w:tmpl w:val="882A1354"/>
    <w:lvl w:ilvl="0" w:tplc="100A000F">
      <w:start w:val="1"/>
      <w:numFmt w:val="decimal"/>
      <w:lvlText w:val="%1."/>
      <w:lvlJc w:val="left"/>
      <w:pPr>
        <w:ind w:left="360" w:hanging="360"/>
      </w:pPr>
    </w:lvl>
    <w:lvl w:ilvl="1" w:tplc="100A0019">
      <w:start w:val="1"/>
      <w:numFmt w:val="lowerLetter"/>
      <w:lvlText w:val="%2."/>
      <w:lvlJc w:val="left"/>
      <w:pPr>
        <w:ind w:left="1440" w:hanging="360"/>
      </w:pPr>
    </w:lvl>
    <w:lvl w:ilvl="2" w:tplc="100A001B">
      <w:start w:val="1"/>
      <w:numFmt w:val="lowerRoman"/>
      <w:lvlText w:val="%3."/>
      <w:lvlJc w:val="right"/>
      <w:pPr>
        <w:ind w:left="2160" w:hanging="180"/>
      </w:pPr>
    </w:lvl>
    <w:lvl w:ilvl="3" w:tplc="100A000F">
      <w:start w:val="1"/>
      <w:numFmt w:val="decimal"/>
      <w:lvlText w:val="%4."/>
      <w:lvlJc w:val="left"/>
      <w:pPr>
        <w:ind w:left="2880" w:hanging="360"/>
      </w:pPr>
    </w:lvl>
    <w:lvl w:ilvl="4" w:tplc="100A0019">
      <w:start w:val="1"/>
      <w:numFmt w:val="lowerLetter"/>
      <w:lvlText w:val="%5."/>
      <w:lvlJc w:val="left"/>
      <w:pPr>
        <w:ind w:left="3600" w:hanging="360"/>
      </w:pPr>
    </w:lvl>
    <w:lvl w:ilvl="5" w:tplc="100A001B">
      <w:start w:val="1"/>
      <w:numFmt w:val="lowerRoman"/>
      <w:lvlText w:val="%6."/>
      <w:lvlJc w:val="right"/>
      <w:pPr>
        <w:ind w:left="4320" w:hanging="180"/>
      </w:pPr>
    </w:lvl>
    <w:lvl w:ilvl="6" w:tplc="100A000F">
      <w:start w:val="1"/>
      <w:numFmt w:val="decimal"/>
      <w:lvlText w:val="%7."/>
      <w:lvlJc w:val="left"/>
      <w:pPr>
        <w:ind w:left="5040" w:hanging="360"/>
      </w:pPr>
    </w:lvl>
    <w:lvl w:ilvl="7" w:tplc="100A0019">
      <w:start w:val="1"/>
      <w:numFmt w:val="lowerLetter"/>
      <w:lvlText w:val="%8."/>
      <w:lvlJc w:val="left"/>
      <w:pPr>
        <w:ind w:left="5760" w:hanging="360"/>
      </w:pPr>
    </w:lvl>
    <w:lvl w:ilvl="8" w:tplc="100A001B">
      <w:start w:val="1"/>
      <w:numFmt w:val="lowerRoman"/>
      <w:lvlText w:val="%9."/>
      <w:lvlJc w:val="right"/>
      <w:pPr>
        <w:ind w:left="6480" w:hanging="180"/>
      </w:pPr>
    </w:lvl>
  </w:abstractNum>
  <w:abstractNum w:abstractNumId="27" w15:restartNumberingAfterBreak="0">
    <w:nsid w:val="75017311"/>
    <w:multiLevelType w:val="hybridMultilevel"/>
    <w:tmpl w:val="557A8EE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28" w15:restartNumberingAfterBreak="0">
    <w:nsid w:val="76C70373"/>
    <w:multiLevelType w:val="hybridMultilevel"/>
    <w:tmpl w:val="119C14A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9" w15:restartNumberingAfterBreak="0">
    <w:nsid w:val="78791577"/>
    <w:multiLevelType w:val="hybridMultilevel"/>
    <w:tmpl w:val="4046117E"/>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0" w15:restartNumberingAfterBreak="0">
    <w:nsid w:val="7A317BB7"/>
    <w:multiLevelType w:val="hybridMultilevel"/>
    <w:tmpl w:val="B42C7CBC"/>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abstractNum w:abstractNumId="31" w15:restartNumberingAfterBreak="0">
    <w:nsid w:val="7BE83EF9"/>
    <w:multiLevelType w:val="hybridMultilevel"/>
    <w:tmpl w:val="49603838"/>
    <w:lvl w:ilvl="0" w:tplc="100A0001">
      <w:start w:val="1"/>
      <w:numFmt w:val="bullet"/>
      <w:lvlText w:val=""/>
      <w:lvlJc w:val="left"/>
      <w:pPr>
        <w:ind w:left="720" w:hanging="360"/>
      </w:pPr>
      <w:rPr>
        <w:rFonts w:ascii="Symbol" w:hAnsi="Symbol" w:hint="default"/>
      </w:rPr>
    </w:lvl>
    <w:lvl w:ilvl="1" w:tplc="100A0003" w:tentative="1">
      <w:start w:val="1"/>
      <w:numFmt w:val="bullet"/>
      <w:lvlText w:val="o"/>
      <w:lvlJc w:val="left"/>
      <w:pPr>
        <w:ind w:left="1440" w:hanging="360"/>
      </w:pPr>
      <w:rPr>
        <w:rFonts w:ascii="Courier New" w:hAnsi="Courier New" w:cs="Courier New" w:hint="default"/>
      </w:rPr>
    </w:lvl>
    <w:lvl w:ilvl="2" w:tplc="100A0005" w:tentative="1">
      <w:start w:val="1"/>
      <w:numFmt w:val="bullet"/>
      <w:lvlText w:val=""/>
      <w:lvlJc w:val="left"/>
      <w:pPr>
        <w:ind w:left="2160" w:hanging="360"/>
      </w:pPr>
      <w:rPr>
        <w:rFonts w:ascii="Wingdings" w:hAnsi="Wingdings" w:hint="default"/>
      </w:rPr>
    </w:lvl>
    <w:lvl w:ilvl="3" w:tplc="100A0001" w:tentative="1">
      <w:start w:val="1"/>
      <w:numFmt w:val="bullet"/>
      <w:lvlText w:val=""/>
      <w:lvlJc w:val="left"/>
      <w:pPr>
        <w:ind w:left="2880" w:hanging="360"/>
      </w:pPr>
      <w:rPr>
        <w:rFonts w:ascii="Symbol" w:hAnsi="Symbol" w:hint="default"/>
      </w:rPr>
    </w:lvl>
    <w:lvl w:ilvl="4" w:tplc="100A0003" w:tentative="1">
      <w:start w:val="1"/>
      <w:numFmt w:val="bullet"/>
      <w:lvlText w:val="o"/>
      <w:lvlJc w:val="left"/>
      <w:pPr>
        <w:ind w:left="3600" w:hanging="360"/>
      </w:pPr>
      <w:rPr>
        <w:rFonts w:ascii="Courier New" w:hAnsi="Courier New" w:cs="Courier New" w:hint="default"/>
      </w:rPr>
    </w:lvl>
    <w:lvl w:ilvl="5" w:tplc="100A0005" w:tentative="1">
      <w:start w:val="1"/>
      <w:numFmt w:val="bullet"/>
      <w:lvlText w:val=""/>
      <w:lvlJc w:val="left"/>
      <w:pPr>
        <w:ind w:left="4320" w:hanging="360"/>
      </w:pPr>
      <w:rPr>
        <w:rFonts w:ascii="Wingdings" w:hAnsi="Wingdings" w:hint="default"/>
      </w:rPr>
    </w:lvl>
    <w:lvl w:ilvl="6" w:tplc="100A0001" w:tentative="1">
      <w:start w:val="1"/>
      <w:numFmt w:val="bullet"/>
      <w:lvlText w:val=""/>
      <w:lvlJc w:val="left"/>
      <w:pPr>
        <w:ind w:left="5040" w:hanging="360"/>
      </w:pPr>
      <w:rPr>
        <w:rFonts w:ascii="Symbol" w:hAnsi="Symbol" w:hint="default"/>
      </w:rPr>
    </w:lvl>
    <w:lvl w:ilvl="7" w:tplc="100A0003" w:tentative="1">
      <w:start w:val="1"/>
      <w:numFmt w:val="bullet"/>
      <w:lvlText w:val="o"/>
      <w:lvlJc w:val="left"/>
      <w:pPr>
        <w:ind w:left="5760" w:hanging="360"/>
      </w:pPr>
      <w:rPr>
        <w:rFonts w:ascii="Courier New" w:hAnsi="Courier New" w:cs="Courier New" w:hint="default"/>
      </w:rPr>
    </w:lvl>
    <w:lvl w:ilvl="8" w:tplc="100A0005" w:tentative="1">
      <w:start w:val="1"/>
      <w:numFmt w:val="bullet"/>
      <w:lvlText w:val=""/>
      <w:lvlJc w:val="left"/>
      <w:pPr>
        <w:ind w:left="6480" w:hanging="360"/>
      </w:pPr>
      <w:rPr>
        <w:rFonts w:ascii="Wingdings" w:hAnsi="Wingdings" w:hint="default"/>
      </w:rPr>
    </w:lvl>
  </w:abstractNum>
  <w:num w:numId="1" w16cid:durableId="1129590324">
    <w:abstractNumId w:val="20"/>
  </w:num>
  <w:num w:numId="2" w16cid:durableId="1076122602">
    <w:abstractNumId w:val="4"/>
  </w:num>
  <w:num w:numId="3" w16cid:durableId="1349402531">
    <w:abstractNumId w:val="28"/>
  </w:num>
  <w:num w:numId="4" w16cid:durableId="123357871">
    <w:abstractNumId w:val="1"/>
  </w:num>
  <w:num w:numId="5" w16cid:durableId="1086616397">
    <w:abstractNumId w:val="29"/>
  </w:num>
  <w:num w:numId="6" w16cid:durableId="1829861011">
    <w:abstractNumId w:val="21"/>
  </w:num>
  <w:num w:numId="7" w16cid:durableId="784420093">
    <w:abstractNumId w:val="18"/>
  </w:num>
  <w:num w:numId="8" w16cid:durableId="1146698801">
    <w:abstractNumId w:val="12"/>
  </w:num>
  <w:num w:numId="9" w16cid:durableId="841358987">
    <w:abstractNumId w:val="26"/>
  </w:num>
  <w:num w:numId="10" w16cid:durableId="588928038">
    <w:abstractNumId w:val="22"/>
  </w:num>
  <w:num w:numId="11" w16cid:durableId="181626220">
    <w:abstractNumId w:val="9"/>
  </w:num>
  <w:num w:numId="12" w16cid:durableId="1652103193">
    <w:abstractNumId w:val="25"/>
  </w:num>
  <w:num w:numId="13" w16cid:durableId="1391727235">
    <w:abstractNumId w:val="6"/>
  </w:num>
  <w:num w:numId="14" w16cid:durableId="1171289410">
    <w:abstractNumId w:val="0"/>
  </w:num>
  <w:num w:numId="15" w16cid:durableId="1524830551">
    <w:abstractNumId w:val="3"/>
  </w:num>
  <w:num w:numId="16" w16cid:durableId="822311627">
    <w:abstractNumId w:val="5"/>
  </w:num>
  <w:num w:numId="17" w16cid:durableId="1559434615">
    <w:abstractNumId w:val="23"/>
  </w:num>
  <w:num w:numId="18" w16cid:durableId="1074473803">
    <w:abstractNumId w:val="17"/>
  </w:num>
  <w:num w:numId="19" w16cid:durableId="1902517318">
    <w:abstractNumId w:val="2"/>
  </w:num>
  <w:num w:numId="20" w16cid:durableId="954750549">
    <w:abstractNumId w:val="16"/>
  </w:num>
  <w:num w:numId="21" w16cid:durableId="44837518">
    <w:abstractNumId w:val="27"/>
  </w:num>
  <w:num w:numId="22" w16cid:durableId="391276990">
    <w:abstractNumId w:val="15"/>
  </w:num>
  <w:num w:numId="23" w16cid:durableId="1381202099">
    <w:abstractNumId w:val="14"/>
  </w:num>
  <w:num w:numId="24" w16cid:durableId="1736658224">
    <w:abstractNumId w:val="13"/>
  </w:num>
  <w:num w:numId="25" w16cid:durableId="1029067921">
    <w:abstractNumId w:val="31"/>
  </w:num>
  <w:num w:numId="26" w16cid:durableId="819268982">
    <w:abstractNumId w:val="19"/>
  </w:num>
  <w:num w:numId="27" w16cid:durableId="1790782675">
    <w:abstractNumId w:val="30"/>
  </w:num>
  <w:num w:numId="28" w16cid:durableId="139810880">
    <w:abstractNumId w:val="10"/>
  </w:num>
  <w:num w:numId="29" w16cid:durableId="569460209">
    <w:abstractNumId w:val="8"/>
  </w:num>
  <w:num w:numId="30" w16cid:durableId="1526553943">
    <w:abstractNumId w:val="11"/>
  </w:num>
  <w:num w:numId="31" w16cid:durableId="204029992">
    <w:abstractNumId w:val="24"/>
  </w:num>
  <w:num w:numId="32" w16cid:durableId="11946881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31BD"/>
    <w:rsid w:val="0000028B"/>
    <w:rsid w:val="000002B1"/>
    <w:rsid w:val="000006FE"/>
    <w:rsid w:val="00000907"/>
    <w:rsid w:val="00000A51"/>
    <w:rsid w:val="00001979"/>
    <w:rsid w:val="00002102"/>
    <w:rsid w:val="00003459"/>
    <w:rsid w:val="00003C00"/>
    <w:rsid w:val="00003EE1"/>
    <w:rsid w:val="00005729"/>
    <w:rsid w:val="00005918"/>
    <w:rsid w:val="00005C37"/>
    <w:rsid w:val="00006361"/>
    <w:rsid w:val="00006395"/>
    <w:rsid w:val="00006FF7"/>
    <w:rsid w:val="00007249"/>
    <w:rsid w:val="00007444"/>
    <w:rsid w:val="000079F7"/>
    <w:rsid w:val="00010E9F"/>
    <w:rsid w:val="000113E0"/>
    <w:rsid w:val="0001149D"/>
    <w:rsid w:val="0001186A"/>
    <w:rsid w:val="00011C9D"/>
    <w:rsid w:val="000123F7"/>
    <w:rsid w:val="00012C5D"/>
    <w:rsid w:val="0001487C"/>
    <w:rsid w:val="00014DB4"/>
    <w:rsid w:val="000151D6"/>
    <w:rsid w:val="00016012"/>
    <w:rsid w:val="00016796"/>
    <w:rsid w:val="000171CC"/>
    <w:rsid w:val="0001758F"/>
    <w:rsid w:val="000175FC"/>
    <w:rsid w:val="00017721"/>
    <w:rsid w:val="0001776D"/>
    <w:rsid w:val="00017E02"/>
    <w:rsid w:val="00020210"/>
    <w:rsid w:val="0002095A"/>
    <w:rsid w:val="00020CC1"/>
    <w:rsid w:val="00021332"/>
    <w:rsid w:val="00021605"/>
    <w:rsid w:val="0002170D"/>
    <w:rsid w:val="00021B08"/>
    <w:rsid w:val="000221C6"/>
    <w:rsid w:val="000228E4"/>
    <w:rsid w:val="00023BF5"/>
    <w:rsid w:val="00027245"/>
    <w:rsid w:val="00027F91"/>
    <w:rsid w:val="00030520"/>
    <w:rsid w:val="000316B5"/>
    <w:rsid w:val="00031DC6"/>
    <w:rsid w:val="000325DF"/>
    <w:rsid w:val="00032B36"/>
    <w:rsid w:val="000333CD"/>
    <w:rsid w:val="000335DD"/>
    <w:rsid w:val="00033611"/>
    <w:rsid w:val="0003478A"/>
    <w:rsid w:val="00034BDA"/>
    <w:rsid w:val="000360A5"/>
    <w:rsid w:val="0003662F"/>
    <w:rsid w:val="0003717D"/>
    <w:rsid w:val="00040033"/>
    <w:rsid w:val="00040505"/>
    <w:rsid w:val="0004091E"/>
    <w:rsid w:val="00042274"/>
    <w:rsid w:val="00042935"/>
    <w:rsid w:val="00043F80"/>
    <w:rsid w:val="00043F82"/>
    <w:rsid w:val="00044E13"/>
    <w:rsid w:val="000451C4"/>
    <w:rsid w:val="0004541E"/>
    <w:rsid w:val="00046003"/>
    <w:rsid w:val="00046540"/>
    <w:rsid w:val="0004790B"/>
    <w:rsid w:val="00047B7B"/>
    <w:rsid w:val="00051D5D"/>
    <w:rsid w:val="00051EF0"/>
    <w:rsid w:val="0005240C"/>
    <w:rsid w:val="000526C4"/>
    <w:rsid w:val="00053FC6"/>
    <w:rsid w:val="00054079"/>
    <w:rsid w:val="000551B3"/>
    <w:rsid w:val="00055394"/>
    <w:rsid w:val="0005704F"/>
    <w:rsid w:val="0005719E"/>
    <w:rsid w:val="000573B9"/>
    <w:rsid w:val="00057C62"/>
    <w:rsid w:val="000605DA"/>
    <w:rsid w:val="00060944"/>
    <w:rsid w:val="00060B80"/>
    <w:rsid w:val="000610E9"/>
    <w:rsid w:val="00061897"/>
    <w:rsid w:val="000627C0"/>
    <w:rsid w:val="00062D40"/>
    <w:rsid w:val="000631D6"/>
    <w:rsid w:val="000635B3"/>
    <w:rsid w:val="00063AB2"/>
    <w:rsid w:val="00064326"/>
    <w:rsid w:val="00065010"/>
    <w:rsid w:val="000653CC"/>
    <w:rsid w:val="000660CA"/>
    <w:rsid w:val="00066C08"/>
    <w:rsid w:val="0006736D"/>
    <w:rsid w:val="00067460"/>
    <w:rsid w:val="00067632"/>
    <w:rsid w:val="00067687"/>
    <w:rsid w:val="00067ED7"/>
    <w:rsid w:val="00070C2B"/>
    <w:rsid w:val="00070C7D"/>
    <w:rsid w:val="000713A5"/>
    <w:rsid w:val="000714C5"/>
    <w:rsid w:val="0007263F"/>
    <w:rsid w:val="00073015"/>
    <w:rsid w:val="00073298"/>
    <w:rsid w:val="0007398E"/>
    <w:rsid w:val="00073A07"/>
    <w:rsid w:val="0007420B"/>
    <w:rsid w:val="000744E2"/>
    <w:rsid w:val="00074DA7"/>
    <w:rsid w:val="0007532E"/>
    <w:rsid w:val="000753A1"/>
    <w:rsid w:val="00075B4E"/>
    <w:rsid w:val="00075D33"/>
    <w:rsid w:val="00075DD6"/>
    <w:rsid w:val="000768B7"/>
    <w:rsid w:val="0007775D"/>
    <w:rsid w:val="00077824"/>
    <w:rsid w:val="00077953"/>
    <w:rsid w:val="00080D17"/>
    <w:rsid w:val="00080D38"/>
    <w:rsid w:val="00080E12"/>
    <w:rsid w:val="0008193B"/>
    <w:rsid w:val="000825AC"/>
    <w:rsid w:val="00082809"/>
    <w:rsid w:val="00082B1B"/>
    <w:rsid w:val="00082CDC"/>
    <w:rsid w:val="0008345D"/>
    <w:rsid w:val="000836FD"/>
    <w:rsid w:val="0008390E"/>
    <w:rsid w:val="00084013"/>
    <w:rsid w:val="0008481F"/>
    <w:rsid w:val="00084E42"/>
    <w:rsid w:val="000860F0"/>
    <w:rsid w:val="00090457"/>
    <w:rsid w:val="0009089B"/>
    <w:rsid w:val="000915E9"/>
    <w:rsid w:val="00091FA4"/>
    <w:rsid w:val="000925E3"/>
    <w:rsid w:val="00093006"/>
    <w:rsid w:val="000930D1"/>
    <w:rsid w:val="00093C23"/>
    <w:rsid w:val="00094317"/>
    <w:rsid w:val="00094372"/>
    <w:rsid w:val="000944DE"/>
    <w:rsid w:val="00094D6E"/>
    <w:rsid w:val="00094F92"/>
    <w:rsid w:val="000955AF"/>
    <w:rsid w:val="00095D91"/>
    <w:rsid w:val="000967E3"/>
    <w:rsid w:val="000A1815"/>
    <w:rsid w:val="000A1DB7"/>
    <w:rsid w:val="000A22C3"/>
    <w:rsid w:val="000A48EE"/>
    <w:rsid w:val="000A4D98"/>
    <w:rsid w:val="000A6A95"/>
    <w:rsid w:val="000A6C54"/>
    <w:rsid w:val="000A75F9"/>
    <w:rsid w:val="000A7BEE"/>
    <w:rsid w:val="000B0E15"/>
    <w:rsid w:val="000B14FA"/>
    <w:rsid w:val="000B31E7"/>
    <w:rsid w:val="000B3E92"/>
    <w:rsid w:val="000B4103"/>
    <w:rsid w:val="000B54FB"/>
    <w:rsid w:val="000B5BAA"/>
    <w:rsid w:val="000B6258"/>
    <w:rsid w:val="000C0D2E"/>
    <w:rsid w:val="000C1BD3"/>
    <w:rsid w:val="000C1D02"/>
    <w:rsid w:val="000C20BD"/>
    <w:rsid w:val="000C27BC"/>
    <w:rsid w:val="000C2A80"/>
    <w:rsid w:val="000C2DA8"/>
    <w:rsid w:val="000C3336"/>
    <w:rsid w:val="000C4405"/>
    <w:rsid w:val="000C478C"/>
    <w:rsid w:val="000C4B99"/>
    <w:rsid w:val="000C4C59"/>
    <w:rsid w:val="000C4E0B"/>
    <w:rsid w:val="000C512C"/>
    <w:rsid w:val="000C5F34"/>
    <w:rsid w:val="000D0697"/>
    <w:rsid w:val="000D08F1"/>
    <w:rsid w:val="000D09EE"/>
    <w:rsid w:val="000D1BB5"/>
    <w:rsid w:val="000D1EC7"/>
    <w:rsid w:val="000D2D6B"/>
    <w:rsid w:val="000D4578"/>
    <w:rsid w:val="000D5E0B"/>
    <w:rsid w:val="000D63A8"/>
    <w:rsid w:val="000D73CA"/>
    <w:rsid w:val="000D76B3"/>
    <w:rsid w:val="000E0AF6"/>
    <w:rsid w:val="000E0C4B"/>
    <w:rsid w:val="000E1BD7"/>
    <w:rsid w:val="000E22AB"/>
    <w:rsid w:val="000E252B"/>
    <w:rsid w:val="000E3118"/>
    <w:rsid w:val="000E394E"/>
    <w:rsid w:val="000E3B20"/>
    <w:rsid w:val="000E3C37"/>
    <w:rsid w:val="000E3EBD"/>
    <w:rsid w:val="000E3F98"/>
    <w:rsid w:val="000E6061"/>
    <w:rsid w:val="000E66AF"/>
    <w:rsid w:val="000E799D"/>
    <w:rsid w:val="000E7F5D"/>
    <w:rsid w:val="000E7FF5"/>
    <w:rsid w:val="000F0069"/>
    <w:rsid w:val="000F069D"/>
    <w:rsid w:val="000F2067"/>
    <w:rsid w:val="000F2D4E"/>
    <w:rsid w:val="000F356F"/>
    <w:rsid w:val="000F3FCE"/>
    <w:rsid w:val="000F4407"/>
    <w:rsid w:val="000F464C"/>
    <w:rsid w:val="000F49B5"/>
    <w:rsid w:val="000F4BE2"/>
    <w:rsid w:val="000F4CBE"/>
    <w:rsid w:val="000F62CF"/>
    <w:rsid w:val="000F66F4"/>
    <w:rsid w:val="000F7174"/>
    <w:rsid w:val="000F723F"/>
    <w:rsid w:val="000F7587"/>
    <w:rsid w:val="000F7A8F"/>
    <w:rsid w:val="001027D5"/>
    <w:rsid w:val="00102E03"/>
    <w:rsid w:val="001038BD"/>
    <w:rsid w:val="0010393F"/>
    <w:rsid w:val="0010409C"/>
    <w:rsid w:val="0010463B"/>
    <w:rsid w:val="001049EE"/>
    <w:rsid w:val="001054BB"/>
    <w:rsid w:val="00106328"/>
    <w:rsid w:val="001063EA"/>
    <w:rsid w:val="00107674"/>
    <w:rsid w:val="0011015A"/>
    <w:rsid w:val="00110B1D"/>
    <w:rsid w:val="00111C1C"/>
    <w:rsid w:val="001125EE"/>
    <w:rsid w:val="00112ADD"/>
    <w:rsid w:val="00112AF5"/>
    <w:rsid w:val="00112C10"/>
    <w:rsid w:val="001135E4"/>
    <w:rsid w:val="00113E83"/>
    <w:rsid w:val="0011595D"/>
    <w:rsid w:val="00116598"/>
    <w:rsid w:val="00116E07"/>
    <w:rsid w:val="0011704C"/>
    <w:rsid w:val="00117A56"/>
    <w:rsid w:val="00117BC6"/>
    <w:rsid w:val="0012059E"/>
    <w:rsid w:val="00120DD2"/>
    <w:rsid w:val="00120F70"/>
    <w:rsid w:val="00121692"/>
    <w:rsid w:val="00121A7B"/>
    <w:rsid w:val="00122287"/>
    <w:rsid w:val="00122E97"/>
    <w:rsid w:val="00122FC0"/>
    <w:rsid w:val="00123074"/>
    <w:rsid w:val="0012344C"/>
    <w:rsid w:val="001239E0"/>
    <w:rsid w:val="0012480F"/>
    <w:rsid w:val="00124D3E"/>
    <w:rsid w:val="0012675C"/>
    <w:rsid w:val="00127887"/>
    <w:rsid w:val="00127BBA"/>
    <w:rsid w:val="00127BD5"/>
    <w:rsid w:val="00127D3C"/>
    <w:rsid w:val="00130148"/>
    <w:rsid w:val="00130319"/>
    <w:rsid w:val="0013051C"/>
    <w:rsid w:val="00130783"/>
    <w:rsid w:val="00130D30"/>
    <w:rsid w:val="0013181B"/>
    <w:rsid w:val="00131F10"/>
    <w:rsid w:val="00132235"/>
    <w:rsid w:val="0013316C"/>
    <w:rsid w:val="0013366F"/>
    <w:rsid w:val="00133D9D"/>
    <w:rsid w:val="00134A60"/>
    <w:rsid w:val="0013644C"/>
    <w:rsid w:val="0013653B"/>
    <w:rsid w:val="0013658E"/>
    <w:rsid w:val="00136FDC"/>
    <w:rsid w:val="001378A1"/>
    <w:rsid w:val="0014043D"/>
    <w:rsid w:val="00140504"/>
    <w:rsid w:val="0014068D"/>
    <w:rsid w:val="00140D26"/>
    <w:rsid w:val="00142888"/>
    <w:rsid w:val="00142942"/>
    <w:rsid w:val="00143427"/>
    <w:rsid w:val="001436D5"/>
    <w:rsid w:val="0014396A"/>
    <w:rsid w:val="0014498D"/>
    <w:rsid w:val="001449F3"/>
    <w:rsid w:val="001454E4"/>
    <w:rsid w:val="00146012"/>
    <w:rsid w:val="00146491"/>
    <w:rsid w:val="00146559"/>
    <w:rsid w:val="00146AA3"/>
    <w:rsid w:val="00146CEA"/>
    <w:rsid w:val="00146EF8"/>
    <w:rsid w:val="001476B8"/>
    <w:rsid w:val="00150F05"/>
    <w:rsid w:val="0015109E"/>
    <w:rsid w:val="00152078"/>
    <w:rsid w:val="00152271"/>
    <w:rsid w:val="00153435"/>
    <w:rsid w:val="00153844"/>
    <w:rsid w:val="00153A05"/>
    <w:rsid w:val="00154595"/>
    <w:rsid w:val="00154B05"/>
    <w:rsid w:val="00157F08"/>
    <w:rsid w:val="00160AB7"/>
    <w:rsid w:val="00160F32"/>
    <w:rsid w:val="0016161D"/>
    <w:rsid w:val="00161869"/>
    <w:rsid w:val="001626DD"/>
    <w:rsid w:val="0016387B"/>
    <w:rsid w:val="00163AA6"/>
    <w:rsid w:val="001677F9"/>
    <w:rsid w:val="00170A98"/>
    <w:rsid w:val="00170B02"/>
    <w:rsid w:val="001710F7"/>
    <w:rsid w:val="00171FBE"/>
    <w:rsid w:val="001722A4"/>
    <w:rsid w:val="00173248"/>
    <w:rsid w:val="00174263"/>
    <w:rsid w:val="001743F9"/>
    <w:rsid w:val="00174884"/>
    <w:rsid w:val="0017503E"/>
    <w:rsid w:val="001758AC"/>
    <w:rsid w:val="00175C5F"/>
    <w:rsid w:val="00175CCC"/>
    <w:rsid w:val="0017638C"/>
    <w:rsid w:val="00177845"/>
    <w:rsid w:val="0018025F"/>
    <w:rsid w:val="0018080F"/>
    <w:rsid w:val="001817BC"/>
    <w:rsid w:val="001823A1"/>
    <w:rsid w:val="001828A0"/>
    <w:rsid w:val="0018337B"/>
    <w:rsid w:val="00183FD6"/>
    <w:rsid w:val="0018447C"/>
    <w:rsid w:val="001844DB"/>
    <w:rsid w:val="001846C2"/>
    <w:rsid w:val="00184719"/>
    <w:rsid w:val="00184977"/>
    <w:rsid w:val="001856A1"/>
    <w:rsid w:val="00185836"/>
    <w:rsid w:val="00186461"/>
    <w:rsid w:val="00186A2A"/>
    <w:rsid w:val="00186E28"/>
    <w:rsid w:val="00187C4F"/>
    <w:rsid w:val="00190323"/>
    <w:rsid w:val="00190CEE"/>
    <w:rsid w:val="00191DC8"/>
    <w:rsid w:val="00191EE8"/>
    <w:rsid w:val="0019251E"/>
    <w:rsid w:val="00192F41"/>
    <w:rsid w:val="00193FE2"/>
    <w:rsid w:val="001951F0"/>
    <w:rsid w:val="00195EFA"/>
    <w:rsid w:val="0019703C"/>
    <w:rsid w:val="001970E8"/>
    <w:rsid w:val="00197197"/>
    <w:rsid w:val="00197393"/>
    <w:rsid w:val="00197B47"/>
    <w:rsid w:val="001A060F"/>
    <w:rsid w:val="001A0CCC"/>
    <w:rsid w:val="001A1735"/>
    <w:rsid w:val="001A1E84"/>
    <w:rsid w:val="001A2149"/>
    <w:rsid w:val="001A25F8"/>
    <w:rsid w:val="001A2AC2"/>
    <w:rsid w:val="001A2B5A"/>
    <w:rsid w:val="001A2DC4"/>
    <w:rsid w:val="001A3D1A"/>
    <w:rsid w:val="001A49C1"/>
    <w:rsid w:val="001A56EF"/>
    <w:rsid w:val="001A60D7"/>
    <w:rsid w:val="001A6B3A"/>
    <w:rsid w:val="001A71EE"/>
    <w:rsid w:val="001A72C2"/>
    <w:rsid w:val="001B04B1"/>
    <w:rsid w:val="001B0B4E"/>
    <w:rsid w:val="001B1A5D"/>
    <w:rsid w:val="001B21BE"/>
    <w:rsid w:val="001B387C"/>
    <w:rsid w:val="001B39C5"/>
    <w:rsid w:val="001B3A4B"/>
    <w:rsid w:val="001B48AA"/>
    <w:rsid w:val="001B543C"/>
    <w:rsid w:val="001B55DA"/>
    <w:rsid w:val="001B584E"/>
    <w:rsid w:val="001B597B"/>
    <w:rsid w:val="001B6317"/>
    <w:rsid w:val="001B68CE"/>
    <w:rsid w:val="001B6B40"/>
    <w:rsid w:val="001B6F42"/>
    <w:rsid w:val="001B7260"/>
    <w:rsid w:val="001B751E"/>
    <w:rsid w:val="001B7E62"/>
    <w:rsid w:val="001C03D9"/>
    <w:rsid w:val="001C1867"/>
    <w:rsid w:val="001C1CB8"/>
    <w:rsid w:val="001C2C4A"/>
    <w:rsid w:val="001C2D8D"/>
    <w:rsid w:val="001C2F9F"/>
    <w:rsid w:val="001C2FB5"/>
    <w:rsid w:val="001C393B"/>
    <w:rsid w:val="001C3A1A"/>
    <w:rsid w:val="001C447C"/>
    <w:rsid w:val="001C493C"/>
    <w:rsid w:val="001C5E2C"/>
    <w:rsid w:val="001C60C4"/>
    <w:rsid w:val="001C6309"/>
    <w:rsid w:val="001C67B5"/>
    <w:rsid w:val="001C685F"/>
    <w:rsid w:val="001C7931"/>
    <w:rsid w:val="001D020C"/>
    <w:rsid w:val="001D024A"/>
    <w:rsid w:val="001D044A"/>
    <w:rsid w:val="001D0B80"/>
    <w:rsid w:val="001D1793"/>
    <w:rsid w:val="001D1ABE"/>
    <w:rsid w:val="001D2A5C"/>
    <w:rsid w:val="001D2E38"/>
    <w:rsid w:val="001D3030"/>
    <w:rsid w:val="001D3526"/>
    <w:rsid w:val="001D3B0C"/>
    <w:rsid w:val="001D3C42"/>
    <w:rsid w:val="001D3CDE"/>
    <w:rsid w:val="001D45DF"/>
    <w:rsid w:val="001D4BE6"/>
    <w:rsid w:val="001D4CE8"/>
    <w:rsid w:val="001D5803"/>
    <w:rsid w:val="001D5870"/>
    <w:rsid w:val="001D61E9"/>
    <w:rsid w:val="001D68B7"/>
    <w:rsid w:val="001D6C5A"/>
    <w:rsid w:val="001D6FA6"/>
    <w:rsid w:val="001D78F3"/>
    <w:rsid w:val="001D7D02"/>
    <w:rsid w:val="001D7F7C"/>
    <w:rsid w:val="001E3610"/>
    <w:rsid w:val="001E3E18"/>
    <w:rsid w:val="001E48AB"/>
    <w:rsid w:val="001E56FA"/>
    <w:rsid w:val="001E5DB4"/>
    <w:rsid w:val="001E6659"/>
    <w:rsid w:val="001E69AD"/>
    <w:rsid w:val="001E6D9A"/>
    <w:rsid w:val="001E771E"/>
    <w:rsid w:val="001F0033"/>
    <w:rsid w:val="001F124D"/>
    <w:rsid w:val="001F1519"/>
    <w:rsid w:val="001F1619"/>
    <w:rsid w:val="001F1C33"/>
    <w:rsid w:val="001F1E55"/>
    <w:rsid w:val="001F28F5"/>
    <w:rsid w:val="001F3A37"/>
    <w:rsid w:val="001F3F04"/>
    <w:rsid w:val="001F4170"/>
    <w:rsid w:val="001F46FE"/>
    <w:rsid w:val="001F4922"/>
    <w:rsid w:val="001F601F"/>
    <w:rsid w:val="001F6D34"/>
    <w:rsid w:val="001F763F"/>
    <w:rsid w:val="001F7715"/>
    <w:rsid w:val="001F7DA4"/>
    <w:rsid w:val="001F7ECC"/>
    <w:rsid w:val="001F7F96"/>
    <w:rsid w:val="002000B3"/>
    <w:rsid w:val="0020091F"/>
    <w:rsid w:val="00200E05"/>
    <w:rsid w:val="00201293"/>
    <w:rsid w:val="002028A8"/>
    <w:rsid w:val="00202B8D"/>
    <w:rsid w:val="00203176"/>
    <w:rsid w:val="00203D5E"/>
    <w:rsid w:val="00205496"/>
    <w:rsid w:val="00205B39"/>
    <w:rsid w:val="00205C44"/>
    <w:rsid w:val="00205DDF"/>
    <w:rsid w:val="00207B3B"/>
    <w:rsid w:val="00210CD1"/>
    <w:rsid w:val="00211EBA"/>
    <w:rsid w:val="00212030"/>
    <w:rsid w:val="00212540"/>
    <w:rsid w:val="002133CD"/>
    <w:rsid w:val="00213ACB"/>
    <w:rsid w:val="0021426F"/>
    <w:rsid w:val="002144DB"/>
    <w:rsid w:val="00214A49"/>
    <w:rsid w:val="00214C4D"/>
    <w:rsid w:val="00214D28"/>
    <w:rsid w:val="002153D9"/>
    <w:rsid w:val="0021616D"/>
    <w:rsid w:val="00216D42"/>
    <w:rsid w:val="002176C3"/>
    <w:rsid w:val="00217C80"/>
    <w:rsid w:val="00217E62"/>
    <w:rsid w:val="00221AEF"/>
    <w:rsid w:val="0022211E"/>
    <w:rsid w:val="0022241F"/>
    <w:rsid w:val="00222A38"/>
    <w:rsid w:val="002235B2"/>
    <w:rsid w:val="00224088"/>
    <w:rsid w:val="00224189"/>
    <w:rsid w:val="0022453D"/>
    <w:rsid w:val="00224C2F"/>
    <w:rsid w:val="00224ECF"/>
    <w:rsid w:val="00225621"/>
    <w:rsid w:val="002262BA"/>
    <w:rsid w:val="00226E59"/>
    <w:rsid w:val="00226E6E"/>
    <w:rsid w:val="0022785C"/>
    <w:rsid w:val="002279CA"/>
    <w:rsid w:val="002301A0"/>
    <w:rsid w:val="00230CF7"/>
    <w:rsid w:val="00231986"/>
    <w:rsid w:val="00231D60"/>
    <w:rsid w:val="00231E33"/>
    <w:rsid w:val="00231E64"/>
    <w:rsid w:val="00232D83"/>
    <w:rsid w:val="00233699"/>
    <w:rsid w:val="002336A0"/>
    <w:rsid w:val="002345C2"/>
    <w:rsid w:val="002350A9"/>
    <w:rsid w:val="0023516E"/>
    <w:rsid w:val="0023538E"/>
    <w:rsid w:val="002354C0"/>
    <w:rsid w:val="00235FFA"/>
    <w:rsid w:val="00237362"/>
    <w:rsid w:val="00237A0C"/>
    <w:rsid w:val="00237CA6"/>
    <w:rsid w:val="002406FB"/>
    <w:rsid w:val="00241E9C"/>
    <w:rsid w:val="00242119"/>
    <w:rsid w:val="002454D8"/>
    <w:rsid w:val="0024648C"/>
    <w:rsid w:val="00246ADC"/>
    <w:rsid w:val="00246EEB"/>
    <w:rsid w:val="00247095"/>
    <w:rsid w:val="00250088"/>
    <w:rsid w:val="002504E7"/>
    <w:rsid w:val="00250858"/>
    <w:rsid w:val="00250D8D"/>
    <w:rsid w:val="00251173"/>
    <w:rsid w:val="00251317"/>
    <w:rsid w:val="002513CA"/>
    <w:rsid w:val="002519EA"/>
    <w:rsid w:val="0025239E"/>
    <w:rsid w:val="00252A48"/>
    <w:rsid w:val="00252B0E"/>
    <w:rsid w:val="00253330"/>
    <w:rsid w:val="00255508"/>
    <w:rsid w:val="002562CB"/>
    <w:rsid w:val="00256939"/>
    <w:rsid w:val="0025748B"/>
    <w:rsid w:val="00257FD0"/>
    <w:rsid w:val="00260031"/>
    <w:rsid w:val="00260F5E"/>
    <w:rsid w:val="00262BD8"/>
    <w:rsid w:val="0026313E"/>
    <w:rsid w:val="00263AB9"/>
    <w:rsid w:val="00263D4C"/>
    <w:rsid w:val="00264114"/>
    <w:rsid w:val="00264AC2"/>
    <w:rsid w:val="00264C0E"/>
    <w:rsid w:val="00265341"/>
    <w:rsid w:val="00265E07"/>
    <w:rsid w:val="002669A4"/>
    <w:rsid w:val="00266C0A"/>
    <w:rsid w:val="002674A9"/>
    <w:rsid w:val="00267F21"/>
    <w:rsid w:val="0027084D"/>
    <w:rsid w:val="00271D85"/>
    <w:rsid w:val="00271EF0"/>
    <w:rsid w:val="00272D6B"/>
    <w:rsid w:val="00273D4F"/>
    <w:rsid w:val="002740BB"/>
    <w:rsid w:val="00274185"/>
    <w:rsid w:val="00274820"/>
    <w:rsid w:val="00275A03"/>
    <w:rsid w:val="00276864"/>
    <w:rsid w:val="00276F78"/>
    <w:rsid w:val="002812A4"/>
    <w:rsid w:val="0028214C"/>
    <w:rsid w:val="00282403"/>
    <w:rsid w:val="002827B1"/>
    <w:rsid w:val="00282A7A"/>
    <w:rsid w:val="00283304"/>
    <w:rsid w:val="002849CC"/>
    <w:rsid w:val="00284DEA"/>
    <w:rsid w:val="00285556"/>
    <w:rsid w:val="0028559C"/>
    <w:rsid w:val="002860ED"/>
    <w:rsid w:val="00286297"/>
    <w:rsid w:val="00286B90"/>
    <w:rsid w:val="002870BE"/>
    <w:rsid w:val="0028721E"/>
    <w:rsid w:val="0028758A"/>
    <w:rsid w:val="00287AE5"/>
    <w:rsid w:val="00290446"/>
    <w:rsid w:val="002915C2"/>
    <w:rsid w:val="00291A53"/>
    <w:rsid w:val="00291B7D"/>
    <w:rsid w:val="00291E83"/>
    <w:rsid w:val="00291FC6"/>
    <w:rsid w:val="00291FDF"/>
    <w:rsid w:val="00292406"/>
    <w:rsid w:val="00292680"/>
    <w:rsid w:val="002927D1"/>
    <w:rsid w:val="00292E73"/>
    <w:rsid w:val="00292E92"/>
    <w:rsid w:val="002930BB"/>
    <w:rsid w:val="0029323E"/>
    <w:rsid w:val="00293FBF"/>
    <w:rsid w:val="00297696"/>
    <w:rsid w:val="002A02FC"/>
    <w:rsid w:val="002A03BD"/>
    <w:rsid w:val="002A0CBB"/>
    <w:rsid w:val="002A16E8"/>
    <w:rsid w:val="002A1B73"/>
    <w:rsid w:val="002A208B"/>
    <w:rsid w:val="002A20E7"/>
    <w:rsid w:val="002A2A00"/>
    <w:rsid w:val="002A3AEB"/>
    <w:rsid w:val="002A3B3E"/>
    <w:rsid w:val="002A3C36"/>
    <w:rsid w:val="002A3F46"/>
    <w:rsid w:val="002A4284"/>
    <w:rsid w:val="002A43F2"/>
    <w:rsid w:val="002A4E4D"/>
    <w:rsid w:val="002A5A5E"/>
    <w:rsid w:val="002A5BD5"/>
    <w:rsid w:val="002A6E56"/>
    <w:rsid w:val="002A7196"/>
    <w:rsid w:val="002A7B32"/>
    <w:rsid w:val="002A7DB9"/>
    <w:rsid w:val="002B0BFF"/>
    <w:rsid w:val="002B22B1"/>
    <w:rsid w:val="002B25BF"/>
    <w:rsid w:val="002B2A0F"/>
    <w:rsid w:val="002B2EAB"/>
    <w:rsid w:val="002B31D7"/>
    <w:rsid w:val="002B3551"/>
    <w:rsid w:val="002B3747"/>
    <w:rsid w:val="002B5AB4"/>
    <w:rsid w:val="002B627D"/>
    <w:rsid w:val="002B65A4"/>
    <w:rsid w:val="002B6A62"/>
    <w:rsid w:val="002B7E6F"/>
    <w:rsid w:val="002B7EB5"/>
    <w:rsid w:val="002C0978"/>
    <w:rsid w:val="002C17DA"/>
    <w:rsid w:val="002C2560"/>
    <w:rsid w:val="002C2A6C"/>
    <w:rsid w:val="002C35C9"/>
    <w:rsid w:val="002C35F4"/>
    <w:rsid w:val="002C4B03"/>
    <w:rsid w:val="002C4DE1"/>
    <w:rsid w:val="002C551B"/>
    <w:rsid w:val="002C5D17"/>
    <w:rsid w:val="002C6035"/>
    <w:rsid w:val="002C6313"/>
    <w:rsid w:val="002C6377"/>
    <w:rsid w:val="002C6833"/>
    <w:rsid w:val="002C73FB"/>
    <w:rsid w:val="002C7A7D"/>
    <w:rsid w:val="002C7F82"/>
    <w:rsid w:val="002D089D"/>
    <w:rsid w:val="002D0919"/>
    <w:rsid w:val="002D1440"/>
    <w:rsid w:val="002D15BB"/>
    <w:rsid w:val="002D3159"/>
    <w:rsid w:val="002D3697"/>
    <w:rsid w:val="002D4B16"/>
    <w:rsid w:val="002D618F"/>
    <w:rsid w:val="002D69D4"/>
    <w:rsid w:val="002D6D82"/>
    <w:rsid w:val="002D777B"/>
    <w:rsid w:val="002D7BB1"/>
    <w:rsid w:val="002D7E08"/>
    <w:rsid w:val="002E0963"/>
    <w:rsid w:val="002E1358"/>
    <w:rsid w:val="002E156A"/>
    <w:rsid w:val="002E177D"/>
    <w:rsid w:val="002E19A9"/>
    <w:rsid w:val="002E1AB5"/>
    <w:rsid w:val="002E1BCE"/>
    <w:rsid w:val="002E32D4"/>
    <w:rsid w:val="002E3349"/>
    <w:rsid w:val="002E35F9"/>
    <w:rsid w:val="002E451A"/>
    <w:rsid w:val="002E47B7"/>
    <w:rsid w:val="002E499D"/>
    <w:rsid w:val="002E5A17"/>
    <w:rsid w:val="002E6D15"/>
    <w:rsid w:val="002E75BF"/>
    <w:rsid w:val="002E7F35"/>
    <w:rsid w:val="002F0002"/>
    <w:rsid w:val="002F07AE"/>
    <w:rsid w:val="002F0D5E"/>
    <w:rsid w:val="002F17B1"/>
    <w:rsid w:val="002F180A"/>
    <w:rsid w:val="002F19B5"/>
    <w:rsid w:val="002F1FC0"/>
    <w:rsid w:val="002F2CC2"/>
    <w:rsid w:val="002F43AB"/>
    <w:rsid w:val="002F4556"/>
    <w:rsid w:val="002F5058"/>
    <w:rsid w:val="002F50B8"/>
    <w:rsid w:val="002F6034"/>
    <w:rsid w:val="002F6BE5"/>
    <w:rsid w:val="002F6F84"/>
    <w:rsid w:val="002F7799"/>
    <w:rsid w:val="002F7BE7"/>
    <w:rsid w:val="0030037E"/>
    <w:rsid w:val="0030084D"/>
    <w:rsid w:val="00300A15"/>
    <w:rsid w:val="0030159E"/>
    <w:rsid w:val="00301722"/>
    <w:rsid w:val="00301AC5"/>
    <w:rsid w:val="00301CCD"/>
    <w:rsid w:val="00302036"/>
    <w:rsid w:val="00302331"/>
    <w:rsid w:val="00303E89"/>
    <w:rsid w:val="00303F1D"/>
    <w:rsid w:val="003040C7"/>
    <w:rsid w:val="00304305"/>
    <w:rsid w:val="0030467F"/>
    <w:rsid w:val="00305071"/>
    <w:rsid w:val="00305093"/>
    <w:rsid w:val="0030520D"/>
    <w:rsid w:val="00305765"/>
    <w:rsid w:val="00305CAA"/>
    <w:rsid w:val="003065D1"/>
    <w:rsid w:val="00307FB0"/>
    <w:rsid w:val="00310F2D"/>
    <w:rsid w:val="003124F2"/>
    <w:rsid w:val="00312BB1"/>
    <w:rsid w:val="00313201"/>
    <w:rsid w:val="00315203"/>
    <w:rsid w:val="003154F7"/>
    <w:rsid w:val="0031563E"/>
    <w:rsid w:val="00315729"/>
    <w:rsid w:val="00315AB8"/>
    <w:rsid w:val="00316CF6"/>
    <w:rsid w:val="00316E44"/>
    <w:rsid w:val="0031763E"/>
    <w:rsid w:val="0031798B"/>
    <w:rsid w:val="00317B72"/>
    <w:rsid w:val="00320E5E"/>
    <w:rsid w:val="003213EF"/>
    <w:rsid w:val="00322006"/>
    <w:rsid w:val="00323212"/>
    <w:rsid w:val="003247BD"/>
    <w:rsid w:val="0032566F"/>
    <w:rsid w:val="003256A8"/>
    <w:rsid w:val="0032583F"/>
    <w:rsid w:val="00326171"/>
    <w:rsid w:val="00326665"/>
    <w:rsid w:val="00326776"/>
    <w:rsid w:val="003306BD"/>
    <w:rsid w:val="00330813"/>
    <w:rsid w:val="00330A2D"/>
    <w:rsid w:val="003312AA"/>
    <w:rsid w:val="0033132E"/>
    <w:rsid w:val="00331803"/>
    <w:rsid w:val="003325EA"/>
    <w:rsid w:val="003332E4"/>
    <w:rsid w:val="003334F4"/>
    <w:rsid w:val="00333F66"/>
    <w:rsid w:val="00334633"/>
    <w:rsid w:val="00334C6E"/>
    <w:rsid w:val="00335690"/>
    <w:rsid w:val="00336438"/>
    <w:rsid w:val="003367FC"/>
    <w:rsid w:val="00336839"/>
    <w:rsid w:val="00336840"/>
    <w:rsid w:val="003369F8"/>
    <w:rsid w:val="003376D4"/>
    <w:rsid w:val="00340AD5"/>
    <w:rsid w:val="00340EE1"/>
    <w:rsid w:val="00341164"/>
    <w:rsid w:val="003411C9"/>
    <w:rsid w:val="003412A4"/>
    <w:rsid w:val="003415BE"/>
    <w:rsid w:val="00341742"/>
    <w:rsid w:val="003427CD"/>
    <w:rsid w:val="00343841"/>
    <w:rsid w:val="00343996"/>
    <w:rsid w:val="00343B3B"/>
    <w:rsid w:val="00344059"/>
    <w:rsid w:val="00344860"/>
    <w:rsid w:val="00344FF9"/>
    <w:rsid w:val="0034507D"/>
    <w:rsid w:val="00346237"/>
    <w:rsid w:val="0034665D"/>
    <w:rsid w:val="00347E9C"/>
    <w:rsid w:val="003510D1"/>
    <w:rsid w:val="003515CD"/>
    <w:rsid w:val="00351E38"/>
    <w:rsid w:val="00352D54"/>
    <w:rsid w:val="003547E0"/>
    <w:rsid w:val="00354941"/>
    <w:rsid w:val="00355767"/>
    <w:rsid w:val="003562E3"/>
    <w:rsid w:val="00356764"/>
    <w:rsid w:val="003567F8"/>
    <w:rsid w:val="00356B1D"/>
    <w:rsid w:val="0035727D"/>
    <w:rsid w:val="003603AA"/>
    <w:rsid w:val="00360C61"/>
    <w:rsid w:val="003617D5"/>
    <w:rsid w:val="00362CDC"/>
    <w:rsid w:val="00363270"/>
    <w:rsid w:val="003642A1"/>
    <w:rsid w:val="00364BE5"/>
    <w:rsid w:val="00364E0B"/>
    <w:rsid w:val="00365153"/>
    <w:rsid w:val="003652AE"/>
    <w:rsid w:val="00365886"/>
    <w:rsid w:val="0036635E"/>
    <w:rsid w:val="00366A44"/>
    <w:rsid w:val="00366C0F"/>
    <w:rsid w:val="00366E57"/>
    <w:rsid w:val="003674CA"/>
    <w:rsid w:val="003702ED"/>
    <w:rsid w:val="00370C16"/>
    <w:rsid w:val="003714FC"/>
    <w:rsid w:val="0037242B"/>
    <w:rsid w:val="003725A0"/>
    <w:rsid w:val="003734DE"/>
    <w:rsid w:val="0037439E"/>
    <w:rsid w:val="00374AF3"/>
    <w:rsid w:val="00375037"/>
    <w:rsid w:val="00375287"/>
    <w:rsid w:val="00376796"/>
    <w:rsid w:val="00376E9C"/>
    <w:rsid w:val="003771F9"/>
    <w:rsid w:val="00377ADA"/>
    <w:rsid w:val="00380218"/>
    <w:rsid w:val="003804D6"/>
    <w:rsid w:val="00380AE9"/>
    <w:rsid w:val="00380C28"/>
    <w:rsid w:val="0038146D"/>
    <w:rsid w:val="003816DA"/>
    <w:rsid w:val="00381714"/>
    <w:rsid w:val="0038192C"/>
    <w:rsid w:val="003820D5"/>
    <w:rsid w:val="0038275C"/>
    <w:rsid w:val="00383D47"/>
    <w:rsid w:val="00384230"/>
    <w:rsid w:val="00384C38"/>
    <w:rsid w:val="00386A87"/>
    <w:rsid w:val="00386D01"/>
    <w:rsid w:val="00386D88"/>
    <w:rsid w:val="00386F92"/>
    <w:rsid w:val="00387248"/>
    <w:rsid w:val="003874A0"/>
    <w:rsid w:val="00387749"/>
    <w:rsid w:val="00387955"/>
    <w:rsid w:val="00390207"/>
    <w:rsid w:val="00390393"/>
    <w:rsid w:val="00390687"/>
    <w:rsid w:val="00390C22"/>
    <w:rsid w:val="00392477"/>
    <w:rsid w:val="00392BDF"/>
    <w:rsid w:val="003934F7"/>
    <w:rsid w:val="0039381B"/>
    <w:rsid w:val="00393906"/>
    <w:rsid w:val="00393D62"/>
    <w:rsid w:val="00394153"/>
    <w:rsid w:val="00394D6C"/>
    <w:rsid w:val="00394D91"/>
    <w:rsid w:val="00394DF9"/>
    <w:rsid w:val="003950F1"/>
    <w:rsid w:val="00395E6D"/>
    <w:rsid w:val="00396A6A"/>
    <w:rsid w:val="00396F1E"/>
    <w:rsid w:val="00397883"/>
    <w:rsid w:val="00397F1B"/>
    <w:rsid w:val="003A03EB"/>
    <w:rsid w:val="003A113E"/>
    <w:rsid w:val="003A1A0E"/>
    <w:rsid w:val="003A1ED6"/>
    <w:rsid w:val="003A2B38"/>
    <w:rsid w:val="003A2BE8"/>
    <w:rsid w:val="003A3C95"/>
    <w:rsid w:val="003A42FA"/>
    <w:rsid w:val="003A4831"/>
    <w:rsid w:val="003A4A43"/>
    <w:rsid w:val="003A5768"/>
    <w:rsid w:val="003A57D4"/>
    <w:rsid w:val="003A5C46"/>
    <w:rsid w:val="003A722D"/>
    <w:rsid w:val="003A7FEA"/>
    <w:rsid w:val="003B0510"/>
    <w:rsid w:val="003B074A"/>
    <w:rsid w:val="003B0CD9"/>
    <w:rsid w:val="003B0DD6"/>
    <w:rsid w:val="003B0DE8"/>
    <w:rsid w:val="003B0E47"/>
    <w:rsid w:val="003B101A"/>
    <w:rsid w:val="003B21C5"/>
    <w:rsid w:val="003B2C78"/>
    <w:rsid w:val="003B2F52"/>
    <w:rsid w:val="003B3663"/>
    <w:rsid w:val="003B3734"/>
    <w:rsid w:val="003B4995"/>
    <w:rsid w:val="003B582F"/>
    <w:rsid w:val="003B600F"/>
    <w:rsid w:val="003B63B5"/>
    <w:rsid w:val="003B65FE"/>
    <w:rsid w:val="003B6A44"/>
    <w:rsid w:val="003B6FEE"/>
    <w:rsid w:val="003B7340"/>
    <w:rsid w:val="003B7591"/>
    <w:rsid w:val="003C0B60"/>
    <w:rsid w:val="003C0C0F"/>
    <w:rsid w:val="003C0C4D"/>
    <w:rsid w:val="003C0D7E"/>
    <w:rsid w:val="003C1D2B"/>
    <w:rsid w:val="003C2137"/>
    <w:rsid w:val="003C30A7"/>
    <w:rsid w:val="003C3289"/>
    <w:rsid w:val="003C48D7"/>
    <w:rsid w:val="003C5032"/>
    <w:rsid w:val="003C56CA"/>
    <w:rsid w:val="003C5AE5"/>
    <w:rsid w:val="003C6EC3"/>
    <w:rsid w:val="003C73C9"/>
    <w:rsid w:val="003C7503"/>
    <w:rsid w:val="003C759A"/>
    <w:rsid w:val="003C79E2"/>
    <w:rsid w:val="003C7D36"/>
    <w:rsid w:val="003D0409"/>
    <w:rsid w:val="003D0E68"/>
    <w:rsid w:val="003D135F"/>
    <w:rsid w:val="003D1E8D"/>
    <w:rsid w:val="003D2761"/>
    <w:rsid w:val="003D27F4"/>
    <w:rsid w:val="003D2CB4"/>
    <w:rsid w:val="003D33BE"/>
    <w:rsid w:val="003D3707"/>
    <w:rsid w:val="003D40AF"/>
    <w:rsid w:val="003D4D93"/>
    <w:rsid w:val="003D5129"/>
    <w:rsid w:val="003D520C"/>
    <w:rsid w:val="003D67FF"/>
    <w:rsid w:val="003D6C68"/>
    <w:rsid w:val="003D72BA"/>
    <w:rsid w:val="003D7D09"/>
    <w:rsid w:val="003E071B"/>
    <w:rsid w:val="003E1625"/>
    <w:rsid w:val="003E178C"/>
    <w:rsid w:val="003E2841"/>
    <w:rsid w:val="003E2EDD"/>
    <w:rsid w:val="003E4E7F"/>
    <w:rsid w:val="003E4F5F"/>
    <w:rsid w:val="003E5184"/>
    <w:rsid w:val="003E52B0"/>
    <w:rsid w:val="003E5641"/>
    <w:rsid w:val="003E5E18"/>
    <w:rsid w:val="003E5E80"/>
    <w:rsid w:val="003E7996"/>
    <w:rsid w:val="003F03AA"/>
    <w:rsid w:val="003F06A7"/>
    <w:rsid w:val="003F0808"/>
    <w:rsid w:val="003F0904"/>
    <w:rsid w:val="003F09A2"/>
    <w:rsid w:val="003F10A6"/>
    <w:rsid w:val="003F19CA"/>
    <w:rsid w:val="003F274D"/>
    <w:rsid w:val="003F318F"/>
    <w:rsid w:val="003F52D7"/>
    <w:rsid w:val="003F53D3"/>
    <w:rsid w:val="003F55C3"/>
    <w:rsid w:val="003F5B34"/>
    <w:rsid w:val="003F6180"/>
    <w:rsid w:val="003F64BE"/>
    <w:rsid w:val="0040000A"/>
    <w:rsid w:val="00401AA2"/>
    <w:rsid w:val="004025CB"/>
    <w:rsid w:val="00403362"/>
    <w:rsid w:val="00403C74"/>
    <w:rsid w:val="00405BE8"/>
    <w:rsid w:val="004062EA"/>
    <w:rsid w:val="0040668D"/>
    <w:rsid w:val="0041046B"/>
    <w:rsid w:val="00410477"/>
    <w:rsid w:val="00410637"/>
    <w:rsid w:val="00410743"/>
    <w:rsid w:val="00410967"/>
    <w:rsid w:val="004110BB"/>
    <w:rsid w:val="00411E31"/>
    <w:rsid w:val="004141FD"/>
    <w:rsid w:val="004151A9"/>
    <w:rsid w:val="0041581D"/>
    <w:rsid w:val="00415F86"/>
    <w:rsid w:val="0041674E"/>
    <w:rsid w:val="00417344"/>
    <w:rsid w:val="004175A7"/>
    <w:rsid w:val="004202E4"/>
    <w:rsid w:val="00420F5A"/>
    <w:rsid w:val="004211EF"/>
    <w:rsid w:val="0042123F"/>
    <w:rsid w:val="00421CAA"/>
    <w:rsid w:val="00421FCA"/>
    <w:rsid w:val="004227BC"/>
    <w:rsid w:val="00422A01"/>
    <w:rsid w:val="00422AB8"/>
    <w:rsid w:val="004235FD"/>
    <w:rsid w:val="00423BF5"/>
    <w:rsid w:val="00424283"/>
    <w:rsid w:val="004254EC"/>
    <w:rsid w:val="00425823"/>
    <w:rsid w:val="004258B0"/>
    <w:rsid w:val="00426072"/>
    <w:rsid w:val="0042667A"/>
    <w:rsid w:val="00426E5D"/>
    <w:rsid w:val="0042768E"/>
    <w:rsid w:val="00427AAC"/>
    <w:rsid w:val="004300E2"/>
    <w:rsid w:val="00430154"/>
    <w:rsid w:val="0043063A"/>
    <w:rsid w:val="00430FEA"/>
    <w:rsid w:val="0043154B"/>
    <w:rsid w:val="004315AE"/>
    <w:rsid w:val="00431897"/>
    <w:rsid w:val="004341DD"/>
    <w:rsid w:val="00434A4D"/>
    <w:rsid w:val="004351EB"/>
    <w:rsid w:val="0043522E"/>
    <w:rsid w:val="0043563C"/>
    <w:rsid w:val="00435809"/>
    <w:rsid w:val="004369B1"/>
    <w:rsid w:val="00436AE3"/>
    <w:rsid w:val="00437340"/>
    <w:rsid w:val="00437399"/>
    <w:rsid w:val="00440736"/>
    <w:rsid w:val="00440C88"/>
    <w:rsid w:val="004418C7"/>
    <w:rsid w:val="00441B88"/>
    <w:rsid w:val="00442BAC"/>
    <w:rsid w:val="00442CF3"/>
    <w:rsid w:val="00442EFA"/>
    <w:rsid w:val="00443B1E"/>
    <w:rsid w:val="00443F4F"/>
    <w:rsid w:val="004440B5"/>
    <w:rsid w:val="0044478B"/>
    <w:rsid w:val="004449CC"/>
    <w:rsid w:val="00444E9A"/>
    <w:rsid w:val="00445D43"/>
    <w:rsid w:val="00445DAA"/>
    <w:rsid w:val="00446657"/>
    <w:rsid w:val="004468B5"/>
    <w:rsid w:val="00447182"/>
    <w:rsid w:val="00450855"/>
    <w:rsid w:val="004510EC"/>
    <w:rsid w:val="00452E75"/>
    <w:rsid w:val="00453F36"/>
    <w:rsid w:val="00453FD9"/>
    <w:rsid w:val="00454413"/>
    <w:rsid w:val="0045543F"/>
    <w:rsid w:val="00456712"/>
    <w:rsid w:val="00456951"/>
    <w:rsid w:val="00456D73"/>
    <w:rsid w:val="004570DC"/>
    <w:rsid w:val="00457385"/>
    <w:rsid w:val="0045799D"/>
    <w:rsid w:val="00460199"/>
    <w:rsid w:val="00460270"/>
    <w:rsid w:val="00461452"/>
    <w:rsid w:val="004619FC"/>
    <w:rsid w:val="00461AC5"/>
    <w:rsid w:val="0046347D"/>
    <w:rsid w:val="0046393C"/>
    <w:rsid w:val="00463DE4"/>
    <w:rsid w:val="0046446B"/>
    <w:rsid w:val="00464877"/>
    <w:rsid w:val="0046593B"/>
    <w:rsid w:val="00465A86"/>
    <w:rsid w:val="0046638B"/>
    <w:rsid w:val="00467986"/>
    <w:rsid w:val="0047061A"/>
    <w:rsid w:val="00470E2A"/>
    <w:rsid w:val="00470F07"/>
    <w:rsid w:val="00471202"/>
    <w:rsid w:val="00471F79"/>
    <w:rsid w:val="0047330E"/>
    <w:rsid w:val="00473464"/>
    <w:rsid w:val="0047358E"/>
    <w:rsid w:val="00473E38"/>
    <w:rsid w:val="00473EA2"/>
    <w:rsid w:val="004749EC"/>
    <w:rsid w:val="00474A7B"/>
    <w:rsid w:val="00474B5D"/>
    <w:rsid w:val="00475599"/>
    <w:rsid w:val="004755B2"/>
    <w:rsid w:val="00475C62"/>
    <w:rsid w:val="00475E79"/>
    <w:rsid w:val="004762AC"/>
    <w:rsid w:val="004762F7"/>
    <w:rsid w:val="00476A6A"/>
    <w:rsid w:val="0048088E"/>
    <w:rsid w:val="00480976"/>
    <w:rsid w:val="00480D8A"/>
    <w:rsid w:val="004823D4"/>
    <w:rsid w:val="00482417"/>
    <w:rsid w:val="00482AC8"/>
    <w:rsid w:val="00483977"/>
    <w:rsid w:val="00483B45"/>
    <w:rsid w:val="00483DA8"/>
    <w:rsid w:val="0048479D"/>
    <w:rsid w:val="0048500F"/>
    <w:rsid w:val="00485749"/>
    <w:rsid w:val="00485D3E"/>
    <w:rsid w:val="00487A0F"/>
    <w:rsid w:val="00487BF9"/>
    <w:rsid w:val="0049070B"/>
    <w:rsid w:val="00490840"/>
    <w:rsid w:val="00490A0F"/>
    <w:rsid w:val="00490EF3"/>
    <w:rsid w:val="004914B2"/>
    <w:rsid w:val="00491EFB"/>
    <w:rsid w:val="0049212E"/>
    <w:rsid w:val="004931BD"/>
    <w:rsid w:val="004934FF"/>
    <w:rsid w:val="00493990"/>
    <w:rsid w:val="00493B54"/>
    <w:rsid w:val="00493DF1"/>
    <w:rsid w:val="0049401C"/>
    <w:rsid w:val="0049421B"/>
    <w:rsid w:val="00494967"/>
    <w:rsid w:val="004954FB"/>
    <w:rsid w:val="00495DC5"/>
    <w:rsid w:val="004964E0"/>
    <w:rsid w:val="00496680"/>
    <w:rsid w:val="004968C2"/>
    <w:rsid w:val="0049696A"/>
    <w:rsid w:val="00496FC3"/>
    <w:rsid w:val="0049728E"/>
    <w:rsid w:val="004A0159"/>
    <w:rsid w:val="004A10D6"/>
    <w:rsid w:val="004A1CF3"/>
    <w:rsid w:val="004A225B"/>
    <w:rsid w:val="004A2776"/>
    <w:rsid w:val="004A2791"/>
    <w:rsid w:val="004A27D2"/>
    <w:rsid w:val="004A2F4A"/>
    <w:rsid w:val="004A322E"/>
    <w:rsid w:val="004A359B"/>
    <w:rsid w:val="004A35FF"/>
    <w:rsid w:val="004A4896"/>
    <w:rsid w:val="004A4C64"/>
    <w:rsid w:val="004A4F56"/>
    <w:rsid w:val="004A5057"/>
    <w:rsid w:val="004A5A63"/>
    <w:rsid w:val="004A6558"/>
    <w:rsid w:val="004A708A"/>
    <w:rsid w:val="004A71D7"/>
    <w:rsid w:val="004A737A"/>
    <w:rsid w:val="004A73ED"/>
    <w:rsid w:val="004A793D"/>
    <w:rsid w:val="004B023D"/>
    <w:rsid w:val="004B06A0"/>
    <w:rsid w:val="004B0E78"/>
    <w:rsid w:val="004B107A"/>
    <w:rsid w:val="004B111B"/>
    <w:rsid w:val="004B1821"/>
    <w:rsid w:val="004B1B57"/>
    <w:rsid w:val="004B1F89"/>
    <w:rsid w:val="004B2385"/>
    <w:rsid w:val="004B23AB"/>
    <w:rsid w:val="004B53D4"/>
    <w:rsid w:val="004B54B5"/>
    <w:rsid w:val="004B5D89"/>
    <w:rsid w:val="004B672E"/>
    <w:rsid w:val="004B685F"/>
    <w:rsid w:val="004B73DD"/>
    <w:rsid w:val="004B76F3"/>
    <w:rsid w:val="004C00C7"/>
    <w:rsid w:val="004C117E"/>
    <w:rsid w:val="004C160A"/>
    <w:rsid w:val="004C2112"/>
    <w:rsid w:val="004C2352"/>
    <w:rsid w:val="004C239E"/>
    <w:rsid w:val="004C2948"/>
    <w:rsid w:val="004C33E3"/>
    <w:rsid w:val="004C3488"/>
    <w:rsid w:val="004C3D0E"/>
    <w:rsid w:val="004C482A"/>
    <w:rsid w:val="004C5684"/>
    <w:rsid w:val="004C5D5D"/>
    <w:rsid w:val="004C5DF0"/>
    <w:rsid w:val="004C5FAD"/>
    <w:rsid w:val="004C61D4"/>
    <w:rsid w:val="004C63B3"/>
    <w:rsid w:val="004C737A"/>
    <w:rsid w:val="004C73BE"/>
    <w:rsid w:val="004C73D1"/>
    <w:rsid w:val="004C7C10"/>
    <w:rsid w:val="004C7E0F"/>
    <w:rsid w:val="004D11A6"/>
    <w:rsid w:val="004D2590"/>
    <w:rsid w:val="004D27F8"/>
    <w:rsid w:val="004D2D79"/>
    <w:rsid w:val="004D2DCD"/>
    <w:rsid w:val="004D3423"/>
    <w:rsid w:val="004D571F"/>
    <w:rsid w:val="004D5836"/>
    <w:rsid w:val="004D5929"/>
    <w:rsid w:val="004D6863"/>
    <w:rsid w:val="004D6ECE"/>
    <w:rsid w:val="004D6F61"/>
    <w:rsid w:val="004D6FEA"/>
    <w:rsid w:val="004D78D6"/>
    <w:rsid w:val="004D7AEA"/>
    <w:rsid w:val="004E048F"/>
    <w:rsid w:val="004E0868"/>
    <w:rsid w:val="004E0B6A"/>
    <w:rsid w:val="004E0DFB"/>
    <w:rsid w:val="004E175C"/>
    <w:rsid w:val="004E266A"/>
    <w:rsid w:val="004E3D3B"/>
    <w:rsid w:val="004E5241"/>
    <w:rsid w:val="004E605B"/>
    <w:rsid w:val="004E6F5C"/>
    <w:rsid w:val="004E7F0F"/>
    <w:rsid w:val="004F005F"/>
    <w:rsid w:val="004F08E2"/>
    <w:rsid w:val="004F0ABD"/>
    <w:rsid w:val="004F0DAB"/>
    <w:rsid w:val="004F1D4F"/>
    <w:rsid w:val="004F1EEB"/>
    <w:rsid w:val="004F2389"/>
    <w:rsid w:val="004F240D"/>
    <w:rsid w:val="004F2781"/>
    <w:rsid w:val="004F297F"/>
    <w:rsid w:val="004F2FAC"/>
    <w:rsid w:val="004F32D6"/>
    <w:rsid w:val="004F38F7"/>
    <w:rsid w:val="004F3E0E"/>
    <w:rsid w:val="004F4134"/>
    <w:rsid w:val="004F41F9"/>
    <w:rsid w:val="004F5198"/>
    <w:rsid w:val="004F5F3F"/>
    <w:rsid w:val="004F678A"/>
    <w:rsid w:val="004F72D2"/>
    <w:rsid w:val="004F7385"/>
    <w:rsid w:val="004F79D2"/>
    <w:rsid w:val="004F7A3A"/>
    <w:rsid w:val="00500B69"/>
    <w:rsid w:val="00501333"/>
    <w:rsid w:val="00501352"/>
    <w:rsid w:val="005017B1"/>
    <w:rsid w:val="00501CC0"/>
    <w:rsid w:val="00501F50"/>
    <w:rsid w:val="0050376E"/>
    <w:rsid w:val="00504B80"/>
    <w:rsid w:val="00505195"/>
    <w:rsid w:val="00505B12"/>
    <w:rsid w:val="005062DA"/>
    <w:rsid w:val="005069AD"/>
    <w:rsid w:val="00507261"/>
    <w:rsid w:val="0050748F"/>
    <w:rsid w:val="00507B8B"/>
    <w:rsid w:val="0051006A"/>
    <w:rsid w:val="00510BF7"/>
    <w:rsid w:val="00510F18"/>
    <w:rsid w:val="00511443"/>
    <w:rsid w:val="00511A0C"/>
    <w:rsid w:val="00512471"/>
    <w:rsid w:val="00512CCF"/>
    <w:rsid w:val="00512F91"/>
    <w:rsid w:val="00513437"/>
    <w:rsid w:val="00513B21"/>
    <w:rsid w:val="00513C94"/>
    <w:rsid w:val="00514DB6"/>
    <w:rsid w:val="005156D8"/>
    <w:rsid w:val="0051605A"/>
    <w:rsid w:val="005163A2"/>
    <w:rsid w:val="00516AC5"/>
    <w:rsid w:val="00516BC7"/>
    <w:rsid w:val="005176C3"/>
    <w:rsid w:val="0052020C"/>
    <w:rsid w:val="0052026E"/>
    <w:rsid w:val="005202A3"/>
    <w:rsid w:val="0052038A"/>
    <w:rsid w:val="0052056C"/>
    <w:rsid w:val="00520EC6"/>
    <w:rsid w:val="00521558"/>
    <w:rsid w:val="00521612"/>
    <w:rsid w:val="0052185E"/>
    <w:rsid w:val="0052437B"/>
    <w:rsid w:val="00524805"/>
    <w:rsid w:val="0052556F"/>
    <w:rsid w:val="005265E1"/>
    <w:rsid w:val="00526C0A"/>
    <w:rsid w:val="00526F18"/>
    <w:rsid w:val="00527843"/>
    <w:rsid w:val="00527E38"/>
    <w:rsid w:val="005300A6"/>
    <w:rsid w:val="005303E4"/>
    <w:rsid w:val="00531910"/>
    <w:rsid w:val="00532F0A"/>
    <w:rsid w:val="0053302A"/>
    <w:rsid w:val="00533238"/>
    <w:rsid w:val="00533DE0"/>
    <w:rsid w:val="00533FBF"/>
    <w:rsid w:val="00534103"/>
    <w:rsid w:val="00534229"/>
    <w:rsid w:val="0053432F"/>
    <w:rsid w:val="0053442C"/>
    <w:rsid w:val="00534950"/>
    <w:rsid w:val="00534D09"/>
    <w:rsid w:val="00534D0D"/>
    <w:rsid w:val="005350AC"/>
    <w:rsid w:val="00536356"/>
    <w:rsid w:val="00536448"/>
    <w:rsid w:val="0053678F"/>
    <w:rsid w:val="005367DE"/>
    <w:rsid w:val="0053698D"/>
    <w:rsid w:val="00536C9E"/>
    <w:rsid w:val="00537745"/>
    <w:rsid w:val="0053778E"/>
    <w:rsid w:val="00540450"/>
    <w:rsid w:val="0054069D"/>
    <w:rsid w:val="00540A6C"/>
    <w:rsid w:val="00541610"/>
    <w:rsid w:val="00541A12"/>
    <w:rsid w:val="0054304A"/>
    <w:rsid w:val="0054313F"/>
    <w:rsid w:val="00544BEB"/>
    <w:rsid w:val="00544F9A"/>
    <w:rsid w:val="00544FE4"/>
    <w:rsid w:val="00545E44"/>
    <w:rsid w:val="00550EC6"/>
    <w:rsid w:val="00551E27"/>
    <w:rsid w:val="00552BB0"/>
    <w:rsid w:val="00552D98"/>
    <w:rsid w:val="005540DA"/>
    <w:rsid w:val="00554911"/>
    <w:rsid w:val="00556635"/>
    <w:rsid w:val="00557030"/>
    <w:rsid w:val="0055721A"/>
    <w:rsid w:val="0055785A"/>
    <w:rsid w:val="005579E2"/>
    <w:rsid w:val="005602CE"/>
    <w:rsid w:val="005604D0"/>
    <w:rsid w:val="00560FE1"/>
    <w:rsid w:val="0056115D"/>
    <w:rsid w:val="00561912"/>
    <w:rsid w:val="005620B9"/>
    <w:rsid w:val="00562321"/>
    <w:rsid w:val="005624D1"/>
    <w:rsid w:val="00562693"/>
    <w:rsid w:val="0056308E"/>
    <w:rsid w:val="005632B3"/>
    <w:rsid w:val="005634FA"/>
    <w:rsid w:val="005635A8"/>
    <w:rsid w:val="00563988"/>
    <w:rsid w:val="00563FC7"/>
    <w:rsid w:val="00564BAF"/>
    <w:rsid w:val="00565BCA"/>
    <w:rsid w:val="0056619A"/>
    <w:rsid w:val="00567AA5"/>
    <w:rsid w:val="005708C2"/>
    <w:rsid w:val="005709B8"/>
    <w:rsid w:val="00571A9E"/>
    <w:rsid w:val="00571B3B"/>
    <w:rsid w:val="00572622"/>
    <w:rsid w:val="00573367"/>
    <w:rsid w:val="00573368"/>
    <w:rsid w:val="00573A42"/>
    <w:rsid w:val="005745BB"/>
    <w:rsid w:val="005752B9"/>
    <w:rsid w:val="005757E0"/>
    <w:rsid w:val="005762FD"/>
    <w:rsid w:val="005764EF"/>
    <w:rsid w:val="00576EF9"/>
    <w:rsid w:val="005771DE"/>
    <w:rsid w:val="00577CBA"/>
    <w:rsid w:val="005800E3"/>
    <w:rsid w:val="0058042E"/>
    <w:rsid w:val="00580A92"/>
    <w:rsid w:val="00582352"/>
    <w:rsid w:val="005828B5"/>
    <w:rsid w:val="005833E6"/>
    <w:rsid w:val="0058520D"/>
    <w:rsid w:val="00585587"/>
    <w:rsid w:val="00585739"/>
    <w:rsid w:val="005860F3"/>
    <w:rsid w:val="005863BA"/>
    <w:rsid w:val="00587025"/>
    <w:rsid w:val="005879AB"/>
    <w:rsid w:val="00587A24"/>
    <w:rsid w:val="005903EA"/>
    <w:rsid w:val="00590FD0"/>
    <w:rsid w:val="00591241"/>
    <w:rsid w:val="00592EFB"/>
    <w:rsid w:val="0059435D"/>
    <w:rsid w:val="00594DE5"/>
    <w:rsid w:val="00595457"/>
    <w:rsid w:val="00595769"/>
    <w:rsid w:val="00595D6F"/>
    <w:rsid w:val="00596241"/>
    <w:rsid w:val="00596C84"/>
    <w:rsid w:val="00597BE6"/>
    <w:rsid w:val="005A03A5"/>
    <w:rsid w:val="005A0791"/>
    <w:rsid w:val="005A12AC"/>
    <w:rsid w:val="005A1C39"/>
    <w:rsid w:val="005A228E"/>
    <w:rsid w:val="005A2610"/>
    <w:rsid w:val="005A2F54"/>
    <w:rsid w:val="005A3AB9"/>
    <w:rsid w:val="005A3B5A"/>
    <w:rsid w:val="005A42AD"/>
    <w:rsid w:val="005A44E8"/>
    <w:rsid w:val="005A4B9E"/>
    <w:rsid w:val="005A52D4"/>
    <w:rsid w:val="005A6065"/>
    <w:rsid w:val="005A635D"/>
    <w:rsid w:val="005A674E"/>
    <w:rsid w:val="005B0CD1"/>
    <w:rsid w:val="005B1CBF"/>
    <w:rsid w:val="005B2397"/>
    <w:rsid w:val="005B3103"/>
    <w:rsid w:val="005B3456"/>
    <w:rsid w:val="005B35A1"/>
    <w:rsid w:val="005B3748"/>
    <w:rsid w:val="005B3EA6"/>
    <w:rsid w:val="005B463A"/>
    <w:rsid w:val="005B5367"/>
    <w:rsid w:val="005B5A2E"/>
    <w:rsid w:val="005B66A4"/>
    <w:rsid w:val="005B6D8E"/>
    <w:rsid w:val="005C0A96"/>
    <w:rsid w:val="005C0ECA"/>
    <w:rsid w:val="005C1A0E"/>
    <w:rsid w:val="005C1FC4"/>
    <w:rsid w:val="005C29B5"/>
    <w:rsid w:val="005C2C05"/>
    <w:rsid w:val="005C3E1D"/>
    <w:rsid w:val="005C4020"/>
    <w:rsid w:val="005C56C0"/>
    <w:rsid w:val="005C5A3A"/>
    <w:rsid w:val="005C5A9F"/>
    <w:rsid w:val="005C5C51"/>
    <w:rsid w:val="005C5CEA"/>
    <w:rsid w:val="005C6A52"/>
    <w:rsid w:val="005C788A"/>
    <w:rsid w:val="005C79F6"/>
    <w:rsid w:val="005C7A27"/>
    <w:rsid w:val="005D1F47"/>
    <w:rsid w:val="005D3193"/>
    <w:rsid w:val="005D325E"/>
    <w:rsid w:val="005D336B"/>
    <w:rsid w:val="005D36D9"/>
    <w:rsid w:val="005D3764"/>
    <w:rsid w:val="005D3BCC"/>
    <w:rsid w:val="005D40C6"/>
    <w:rsid w:val="005D4BE8"/>
    <w:rsid w:val="005D52BC"/>
    <w:rsid w:val="005D5AB5"/>
    <w:rsid w:val="005D60C7"/>
    <w:rsid w:val="005D7120"/>
    <w:rsid w:val="005D7CBF"/>
    <w:rsid w:val="005E0444"/>
    <w:rsid w:val="005E054F"/>
    <w:rsid w:val="005E10A5"/>
    <w:rsid w:val="005E1749"/>
    <w:rsid w:val="005E1873"/>
    <w:rsid w:val="005E1A58"/>
    <w:rsid w:val="005E1B25"/>
    <w:rsid w:val="005E1B93"/>
    <w:rsid w:val="005E1CCF"/>
    <w:rsid w:val="005E1EF2"/>
    <w:rsid w:val="005E1F9F"/>
    <w:rsid w:val="005E2000"/>
    <w:rsid w:val="005E2141"/>
    <w:rsid w:val="005E33E5"/>
    <w:rsid w:val="005E3993"/>
    <w:rsid w:val="005E419D"/>
    <w:rsid w:val="005E4EDB"/>
    <w:rsid w:val="005E5F3E"/>
    <w:rsid w:val="005E62AA"/>
    <w:rsid w:val="005E6B3F"/>
    <w:rsid w:val="005E7B23"/>
    <w:rsid w:val="005E7FC6"/>
    <w:rsid w:val="005F0DDD"/>
    <w:rsid w:val="005F0E9A"/>
    <w:rsid w:val="005F0FCF"/>
    <w:rsid w:val="005F13CC"/>
    <w:rsid w:val="005F1D2F"/>
    <w:rsid w:val="005F1D46"/>
    <w:rsid w:val="005F227B"/>
    <w:rsid w:val="005F284E"/>
    <w:rsid w:val="005F39B1"/>
    <w:rsid w:val="005F40BF"/>
    <w:rsid w:val="005F435E"/>
    <w:rsid w:val="005F4A95"/>
    <w:rsid w:val="005F5294"/>
    <w:rsid w:val="005F53A6"/>
    <w:rsid w:val="005F5485"/>
    <w:rsid w:val="005F57BC"/>
    <w:rsid w:val="005F6C1F"/>
    <w:rsid w:val="005F6DF2"/>
    <w:rsid w:val="005F707F"/>
    <w:rsid w:val="005F729E"/>
    <w:rsid w:val="005F72A7"/>
    <w:rsid w:val="005F7E1D"/>
    <w:rsid w:val="00602EFA"/>
    <w:rsid w:val="006030D3"/>
    <w:rsid w:val="006030FE"/>
    <w:rsid w:val="00603227"/>
    <w:rsid w:val="0060323C"/>
    <w:rsid w:val="0060335D"/>
    <w:rsid w:val="00603D22"/>
    <w:rsid w:val="00604280"/>
    <w:rsid w:val="006050D7"/>
    <w:rsid w:val="006052D6"/>
    <w:rsid w:val="006055B6"/>
    <w:rsid w:val="0060677F"/>
    <w:rsid w:val="00606A25"/>
    <w:rsid w:val="00606D8B"/>
    <w:rsid w:val="00606FCB"/>
    <w:rsid w:val="0060712B"/>
    <w:rsid w:val="00607707"/>
    <w:rsid w:val="00607938"/>
    <w:rsid w:val="0061054E"/>
    <w:rsid w:val="006111FC"/>
    <w:rsid w:val="00611376"/>
    <w:rsid w:val="00611FA1"/>
    <w:rsid w:val="00612A36"/>
    <w:rsid w:val="00613743"/>
    <w:rsid w:val="00613C8C"/>
    <w:rsid w:val="006149A8"/>
    <w:rsid w:val="006149DF"/>
    <w:rsid w:val="006154E4"/>
    <w:rsid w:val="006158C2"/>
    <w:rsid w:val="00615FAC"/>
    <w:rsid w:val="006167F2"/>
    <w:rsid w:val="00616826"/>
    <w:rsid w:val="006179CB"/>
    <w:rsid w:val="00617CD0"/>
    <w:rsid w:val="00621070"/>
    <w:rsid w:val="0062133F"/>
    <w:rsid w:val="00621407"/>
    <w:rsid w:val="00621F02"/>
    <w:rsid w:val="00622390"/>
    <w:rsid w:val="00623762"/>
    <w:rsid w:val="00623CE5"/>
    <w:rsid w:val="00624559"/>
    <w:rsid w:val="0062473C"/>
    <w:rsid w:val="00625754"/>
    <w:rsid w:val="00626226"/>
    <w:rsid w:val="00626D3E"/>
    <w:rsid w:val="00627CCF"/>
    <w:rsid w:val="00627F73"/>
    <w:rsid w:val="00627FE3"/>
    <w:rsid w:val="00630294"/>
    <w:rsid w:val="00631FA2"/>
    <w:rsid w:val="00632041"/>
    <w:rsid w:val="0063213C"/>
    <w:rsid w:val="00632A29"/>
    <w:rsid w:val="00633289"/>
    <w:rsid w:val="006334A9"/>
    <w:rsid w:val="00634DDC"/>
    <w:rsid w:val="006350C7"/>
    <w:rsid w:val="006356A0"/>
    <w:rsid w:val="0063588F"/>
    <w:rsid w:val="00637233"/>
    <w:rsid w:val="006376B4"/>
    <w:rsid w:val="00637B3F"/>
    <w:rsid w:val="00641084"/>
    <w:rsid w:val="00643242"/>
    <w:rsid w:val="00643951"/>
    <w:rsid w:val="00644523"/>
    <w:rsid w:val="00645098"/>
    <w:rsid w:val="0064515C"/>
    <w:rsid w:val="00645915"/>
    <w:rsid w:val="00645A32"/>
    <w:rsid w:val="006476BD"/>
    <w:rsid w:val="006516A0"/>
    <w:rsid w:val="00651FB4"/>
    <w:rsid w:val="006527AD"/>
    <w:rsid w:val="0065286B"/>
    <w:rsid w:val="00652979"/>
    <w:rsid w:val="006545DA"/>
    <w:rsid w:val="00654693"/>
    <w:rsid w:val="006560E2"/>
    <w:rsid w:val="0065687C"/>
    <w:rsid w:val="00656FCE"/>
    <w:rsid w:val="00660030"/>
    <w:rsid w:val="00660063"/>
    <w:rsid w:val="006604FB"/>
    <w:rsid w:val="006608DF"/>
    <w:rsid w:val="00660D64"/>
    <w:rsid w:val="006617AE"/>
    <w:rsid w:val="00663581"/>
    <w:rsid w:val="006645BC"/>
    <w:rsid w:val="00664E77"/>
    <w:rsid w:val="00665A51"/>
    <w:rsid w:val="006661B5"/>
    <w:rsid w:val="0066640E"/>
    <w:rsid w:val="00666E16"/>
    <w:rsid w:val="00667007"/>
    <w:rsid w:val="006671AB"/>
    <w:rsid w:val="00670E53"/>
    <w:rsid w:val="006713A1"/>
    <w:rsid w:val="0067232C"/>
    <w:rsid w:val="00672AA3"/>
    <w:rsid w:val="006732EB"/>
    <w:rsid w:val="00673FFF"/>
    <w:rsid w:val="00674BB2"/>
    <w:rsid w:val="00674E2D"/>
    <w:rsid w:val="006756C1"/>
    <w:rsid w:val="00675C15"/>
    <w:rsid w:val="00675D36"/>
    <w:rsid w:val="0067609C"/>
    <w:rsid w:val="006764D4"/>
    <w:rsid w:val="006765D5"/>
    <w:rsid w:val="00676F91"/>
    <w:rsid w:val="00677D13"/>
    <w:rsid w:val="00677F75"/>
    <w:rsid w:val="00680326"/>
    <w:rsid w:val="00681757"/>
    <w:rsid w:val="00681A63"/>
    <w:rsid w:val="0068200C"/>
    <w:rsid w:val="006828A5"/>
    <w:rsid w:val="00682BBF"/>
    <w:rsid w:val="00682FFC"/>
    <w:rsid w:val="00683489"/>
    <w:rsid w:val="00683BD2"/>
    <w:rsid w:val="00684A11"/>
    <w:rsid w:val="006857BC"/>
    <w:rsid w:val="00686970"/>
    <w:rsid w:val="00687795"/>
    <w:rsid w:val="00687C7F"/>
    <w:rsid w:val="0069020F"/>
    <w:rsid w:val="006905C0"/>
    <w:rsid w:val="006905C5"/>
    <w:rsid w:val="006906CB"/>
    <w:rsid w:val="0069097A"/>
    <w:rsid w:val="00690ED2"/>
    <w:rsid w:val="00693EEC"/>
    <w:rsid w:val="00694E16"/>
    <w:rsid w:val="00695613"/>
    <w:rsid w:val="00695F64"/>
    <w:rsid w:val="006966FC"/>
    <w:rsid w:val="00696C20"/>
    <w:rsid w:val="0069716A"/>
    <w:rsid w:val="00697298"/>
    <w:rsid w:val="00697A72"/>
    <w:rsid w:val="00697ABD"/>
    <w:rsid w:val="006A005E"/>
    <w:rsid w:val="006A1123"/>
    <w:rsid w:val="006A1837"/>
    <w:rsid w:val="006A1BB0"/>
    <w:rsid w:val="006A297C"/>
    <w:rsid w:val="006A33FA"/>
    <w:rsid w:val="006A34C6"/>
    <w:rsid w:val="006A4339"/>
    <w:rsid w:val="006A496C"/>
    <w:rsid w:val="006A5EEC"/>
    <w:rsid w:val="006A64D5"/>
    <w:rsid w:val="006A6A88"/>
    <w:rsid w:val="006A72BC"/>
    <w:rsid w:val="006A77A8"/>
    <w:rsid w:val="006A7B0F"/>
    <w:rsid w:val="006A7E41"/>
    <w:rsid w:val="006B07A2"/>
    <w:rsid w:val="006B0F8F"/>
    <w:rsid w:val="006B1017"/>
    <w:rsid w:val="006B1024"/>
    <w:rsid w:val="006B11C5"/>
    <w:rsid w:val="006B19D9"/>
    <w:rsid w:val="006B23FA"/>
    <w:rsid w:val="006B25FC"/>
    <w:rsid w:val="006B2F4B"/>
    <w:rsid w:val="006B400C"/>
    <w:rsid w:val="006B54F3"/>
    <w:rsid w:val="006B5F26"/>
    <w:rsid w:val="006B734D"/>
    <w:rsid w:val="006B74B2"/>
    <w:rsid w:val="006B776B"/>
    <w:rsid w:val="006B7D49"/>
    <w:rsid w:val="006C05A9"/>
    <w:rsid w:val="006C092C"/>
    <w:rsid w:val="006C112E"/>
    <w:rsid w:val="006C1B88"/>
    <w:rsid w:val="006C1D27"/>
    <w:rsid w:val="006C266C"/>
    <w:rsid w:val="006C29FF"/>
    <w:rsid w:val="006C2BB4"/>
    <w:rsid w:val="006C30D7"/>
    <w:rsid w:val="006C347F"/>
    <w:rsid w:val="006C4B92"/>
    <w:rsid w:val="006C4D34"/>
    <w:rsid w:val="006C567C"/>
    <w:rsid w:val="006C6679"/>
    <w:rsid w:val="006C6AEF"/>
    <w:rsid w:val="006C7C91"/>
    <w:rsid w:val="006D0200"/>
    <w:rsid w:val="006D05E8"/>
    <w:rsid w:val="006D061C"/>
    <w:rsid w:val="006D1381"/>
    <w:rsid w:val="006D16B7"/>
    <w:rsid w:val="006D2D34"/>
    <w:rsid w:val="006D2DF6"/>
    <w:rsid w:val="006D3432"/>
    <w:rsid w:val="006D4412"/>
    <w:rsid w:val="006D4C9B"/>
    <w:rsid w:val="006D5006"/>
    <w:rsid w:val="006D58D6"/>
    <w:rsid w:val="006D5D1C"/>
    <w:rsid w:val="006D62D8"/>
    <w:rsid w:val="006D67F4"/>
    <w:rsid w:val="006D691A"/>
    <w:rsid w:val="006D70BC"/>
    <w:rsid w:val="006E062F"/>
    <w:rsid w:val="006E1100"/>
    <w:rsid w:val="006E1A26"/>
    <w:rsid w:val="006E1ED3"/>
    <w:rsid w:val="006E2162"/>
    <w:rsid w:val="006E30E0"/>
    <w:rsid w:val="006E367F"/>
    <w:rsid w:val="006E3CE5"/>
    <w:rsid w:val="006E45AC"/>
    <w:rsid w:val="006E4D8C"/>
    <w:rsid w:val="006E4FC1"/>
    <w:rsid w:val="006E519E"/>
    <w:rsid w:val="006E5A53"/>
    <w:rsid w:val="006E5CB9"/>
    <w:rsid w:val="006E63C2"/>
    <w:rsid w:val="006E647B"/>
    <w:rsid w:val="006E7CF8"/>
    <w:rsid w:val="006E7E7A"/>
    <w:rsid w:val="006F1695"/>
    <w:rsid w:val="006F1858"/>
    <w:rsid w:val="006F2219"/>
    <w:rsid w:val="006F2419"/>
    <w:rsid w:val="006F29A2"/>
    <w:rsid w:val="006F2F98"/>
    <w:rsid w:val="006F33AE"/>
    <w:rsid w:val="006F38FF"/>
    <w:rsid w:val="006F3F2C"/>
    <w:rsid w:val="006F52E1"/>
    <w:rsid w:val="006F58A8"/>
    <w:rsid w:val="006F58DA"/>
    <w:rsid w:val="006F6044"/>
    <w:rsid w:val="006F72EA"/>
    <w:rsid w:val="007000B1"/>
    <w:rsid w:val="007000D4"/>
    <w:rsid w:val="007004B9"/>
    <w:rsid w:val="00700744"/>
    <w:rsid w:val="007019D9"/>
    <w:rsid w:val="007019E9"/>
    <w:rsid w:val="00702DD6"/>
    <w:rsid w:val="007031A2"/>
    <w:rsid w:val="00703DEB"/>
    <w:rsid w:val="00703E13"/>
    <w:rsid w:val="00703E68"/>
    <w:rsid w:val="00704767"/>
    <w:rsid w:val="00704D0C"/>
    <w:rsid w:val="00705BB7"/>
    <w:rsid w:val="00705DBF"/>
    <w:rsid w:val="00706522"/>
    <w:rsid w:val="007066BA"/>
    <w:rsid w:val="00706D62"/>
    <w:rsid w:val="00706EE5"/>
    <w:rsid w:val="00710104"/>
    <w:rsid w:val="00710293"/>
    <w:rsid w:val="00710F76"/>
    <w:rsid w:val="00712E22"/>
    <w:rsid w:val="00712EDB"/>
    <w:rsid w:val="0071330D"/>
    <w:rsid w:val="0071450F"/>
    <w:rsid w:val="00715610"/>
    <w:rsid w:val="0071583F"/>
    <w:rsid w:val="00715B9F"/>
    <w:rsid w:val="00716691"/>
    <w:rsid w:val="00716DA5"/>
    <w:rsid w:val="00717179"/>
    <w:rsid w:val="00717263"/>
    <w:rsid w:val="00720E01"/>
    <w:rsid w:val="007217C5"/>
    <w:rsid w:val="00722587"/>
    <w:rsid w:val="007228C1"/>
    <w:rsid w:val="00722ADF"/>
    <w:rsid w:val="00722F12"/>
    <w:rsid w:val="007239D3"/>
    <w:rsid w:val="007250C6"/>
    <w:rsid w:val="007252E1"/>
    <w:rsid w:val="00725365"/>
    <w:rsid w:val="00725F3A"/>
    <w:rsid w:val="00727121"/>
    <w:rsid w:val="00727126"/>
    <w:rsid w:val="00730BFF"/>
    <w:rsid w:val="00730D5C"/>
    <w:rsid w:val="00730DC7"/>
    <w:rsid w:val="00732FC4"/>
    <w:rsid w:val="00733731"/>
    <w:rsid w:val="007337B5"/>
    <w:rsid w:val="007342CC"/>
    <w:rsid w:val="00735D87"/>
    <w:rsid w:val="00736564"/>
    <w:rsid w:val="0073708F"/>
    <w:rsid w:val="0074002F"/>
    <w:rsid w:val="00740192"/>
    <w:rsid w:val="007429E4"/>
    <w:rsid w:val="00742FFC"/>
    <w:rsid w:val="0074410E"/>
    <w:rsid w:val="00744F71"/>
    <w:rsid w:val="00744F9D"/>
    <w:rsid w:val="0074555D"/>
    <w:rsid w:val="00746299"/>
    <w:rsid w:val="00746608"/>
    <w:rsid w:val="0074707D"/>
    <w:rsid w:val="00747A7E"/>
    <w:rsid w:val="00747C65"/>
    <w:rsid w:val="00747CB1"/>
    <w:rsid w:val="007508D9"/>
    <w:rsid w:val="00750A94"/>
    <w:rsid w:val="00751FEC"/>
    <w:rsid w:val="0075204D"/>
    <w:rsid w:val="0075262F"/>
    <w:rsid w:val="00753DAF"/>
    <w:rsid w:val="00754B78"/>
    <w:rsid w:val="00754D98"/>
    <w:rsid w:val="00755779"/>
    <w:rsid w:val="0075590B"/>
    <w:rsid w:val="00755EB1"/>
    <w:rsid w:val="00756920"/>
    <w:rsid w:val="00756BFA"/>
    <w:rsid w:val="00757FB1"/>
    <w:rsid w:val="007605EF"/>
    <w:rsid w:val="00760749"/>
    <w:rsid w:val="007608A8"/>
    <w:rsid w:val="00761017"/>
    <w:rsid w:val="00761E3B"/>
    <w:rsid w:val="007625EF"/>
    <w:rsid w:val="0076302C"/>
    <w:rsid w:val="00763807"/>
    <w:rsid w:val="00763AEE"/>
    <w:rsid w:val="00763CF3"/>
    <w:rsid w:val="00763D5B"/>
    <w:rsid w:val="007640D2"/>
    <w:rsid w:val="00764361"/>
    <w:rsid w:val="00765146"/>
    <w:rsid w:val="00765D04"/>
    <w:rsid w:val="00766054"/>
    <w:rsid w:val="0076610D"/>
    <w:rsid w:val="00767EB0"/>
    <w:rsid w:val="00770713"/>
    <w:rsid w:val="00770E38"/>
    <w:rsid w:val="00770FC4"/>
    <w:rsid w:val="00771B4E"/>
    <w:rsid w:val="007721BE"/>
    <w:rsid w:val="00772806"/>
    <w:rsid w:val="00772F7B"/>
    <w:rsid w:val="00772F9A"/>
    <w:rsid w:val="00773D9B"/>
    <w:rsid w:val="00774980"/>
    <w:rsid w:val="00776A92"/>
    <w:rsid w:val="007778EA"/>
    <w:rsid w:val="0078157B"/>
    <w:rsid w:val="0078218E"/>
    <w:rsid w:val="007822CC"/>
    <w:rsid w:val="00782710"/>
    <w:rsid w:val="00782A0D"/>
    <w:rsid w:val="007831A9"/>
    <w:rsid w:val="007840C8"/>
    <w:rsid w:val="007850D0"/>
    <w:rsid w:val="00785291"/>
    <w:rsid w:val="00785539"/>
    <w:rsid w:val="00785B83"/>
    <w:rsid w:val="00785E43"/>
    <w:rsid w:val="00785FFC"/>
    <w:rsid w:val="0078639B"/>
    <w:rsid w:val="00787D01"/>
    <w:rsid w:val="00787F44"/>
    <w:rsid w:val="007910AE"/>
    <w:rsid w:val="007918DF"/>
    <w:rsid w:val="00791E82"/>
    <w:rsid w:val="00792EB8"/>
    <w:rsid w:val="0079338A"/>
    <w:rsid w:val="007936EC"/>
    <w:rsid w:val="0079411C"/>
    <w:rsid w:val="007943C1"/>
    <w:rsid w:val="00794597"/>
    <w:rsid w:val="007948E5"/>
    <w:rsid w:val="00794C90"/>
    <w:rsid w:val="007959EA"/>
    <w:rsid w:val="00796C22"/>
    <w:rsid w:val="00797644"/>
    <w:rsid w:val="007A09B8"/>
    <w:rsid w:val="007A0A3D"/>
    <w:rsid w:val="007A1501"/>
    <w:rsid w:val="007A2945"/>
    <w:rsid w:val="007A4C41"/>
    <w:rsid w:val="007A518B"/>
    <w:rsid w:val="007A5664"/>
    <w:rsid w:val="007A5837"/>
    <w:rsid w:val="007A73E5"/>
    <w:rsid w:val="007A7C0D"/>
    <w:rsid w:val="007B0940"/>
    <w:rsid w:val="007B0A21"/>
    <w:rsid w:val="007B0AFE"/>
    <w:rsid w:val="007B0CD1"/>
    <w:rsid w:val="007B0D99"/>
    <w:rsid w:val="007B17D2"/>
    <w:rsid w:val="007B1E4B"/>
    <w:rsid w:val="007B2D8D"/>
    <w:rsid w:val="007B3409"/>
    <w:rsid w:val="007B38F4"/>
    <w:rsid w:val="007B3FAF"/>
    <w:rsid w:val="007B4ADF"/>
    <w:rsid w:val="007B58D8"/>
    <w:rsid w:val="007B5F3A"/>
    <w:rsid w:val="007B79B7"/>
    <w:rsid w:val="007B7ACC"/>
    <w:rsid w:val="007B7BD7"/>
    <w:rsid w:val="007C02C6"/>
    <w:rsid w:val="007C0B48"/>
    <w:rsid w:val="007C0FF7"/>
    <w:rsid w:val="007C1798"/>
    <w:rsid w:val="007C2F7F"/>
    <w:rsid w:val="007C31E9"/>
    <w:rsid w:val="007C33C4"/>
    <w:rsid w:val="007C340E"/>
    <w:rsid w:val="007C3F88"/>
    <w:rsid w:val="007C4C2E"/>
    <w:rsid w:val="007C51A1"/>
    <w:rsid w:val="007C530E"/>
    <w:rsid w:val="007C59EF"/>
    <w:rsid w:val="007C5C48"/>
    <w:rsid w:val="007C7DE2"/>
    <w:rsid w:val="007D07B3"/>
    <w:rsid w:val="007D0CBF"/>
    <w:rsid w:val="007D0E5B"/>
    <w:rsid w:val="007D0EFD"/>
    <w:rsid w:val="007D1059"/>
    <w:rsid w:val="007D11F9"/>
    <w:rsid w:val="007D2860"/>
    <w:rsid w:val="007D29A5"/>
    <w:rsid w:val="007D32C8"/>
    <w:rsid w:val="007D4088"/>
    <w:rsid w:val="007D4974"/>
    <w:rsid w:val="007D5BAA"/>
    <w:rsid w:val="007D5FA3"/>
    <w:rsid w:val="007D6B39"/>
    <w:rsid w:val="007E0336"/>
    <w:rsid w:val="007E0BAF"/>
    <w:rsid w:val="007E13C8"/>
    <w:rsid w:val="007E1F24"/>
    <w:rsid w:val="007E3111"/>
    <w:rsid w:val="007E37F8"/>
    <w:rsid w:val="007E3D99"/>
    <w:rsid w:val="007E4300"/>
    <w:rsid w:val="007E4383"/>
    <w:rsid w:val="007E4CAE"/>
    <w:rsid w:val="007E560C"/>
    <w:rsid w:val="007E5B9F"/>
    <w:rsid w:val="007E628A"/>
    <w:rsid w:val="007E676E"/>
    <w:rsid w:val="007E71EB"/>
    <w:rsid w:val="007E7FCD"/>
    <w:rsid w:val="007F158E"/>
    <w:rsid w:val="007F2220"/>
    <w:rsid w:val="007F40ED"/>
    <w:rsid w:val="007F467E"/>
    <w:rsid w:val="007F50DF"/>
    <w:rsid w:val="007F5521"/>
    <w:rsid w:val="007F5B48"/>
    <w:rsid w:val="007F5E54"/>
    <w:rsid w:val="007F6650"/>
    <w:rsid w:val="007F7548"/>
    <w:rsid w:val="007F7CCB"/>
    <w:rsid w:val="0080047A"/>
    <w:rsid w:val="00800512"/>
    <w:rsid w:val="00800A12"/>
    <w:rsid w:val="00800B60"/>
    <w:rsid w:val="0080169B"/>
    <w:rsid w:val="00801AF0"/>
    <w:rsid w:val="00801DD5"/>
    <w:rsid w:val="00801E07"/>
    <w:rsid w:val="00801EF6"/>
    <w:rsid w:val="008029C8"/>
    <w:rsid w:val="008039BC"/>
    <w:rsid w:val="00803AC7"/>
    <w:rsid w:val="00803D67"/>
    <w:rsid w:val="0080432A"/>
    <w:rsid w:val="00804A31"/>
    <w:rsid w:val="00804AAB"/>
    <w:rsid w:val="008059A6"/>
    <w:rsid w:val="00805D72"/>
    <w:rsid w:val="008064AA"/>
    <w:rsid w:val="008078C7"/>
    <w:rsid w:val="00807C87"/>
    <w:rsid w:val="00807DB1"/>
    <w:rsid w:val="008100E8"/>
    <w:rsid w:val="0081021C"/>
    <w:rsid w:val="008107B2"/>
    <w:rsid w:val="00810D5E"/>
    <w:rsid w:val="008119B9"/>
    <w:rsid w:val="00811DC1"/>
    <w:rsid w:val="00811E51"/>
    <w:rsid w:val="00811F52"/>
    <w:rsid w:val="00812CCD"/>
    <w:rsid w:val="00812DC0"/>
    <w:rsid w:val="00812FA4"/>
    <w:rsid w:val="008131AB"/>
    <w:rsid w:val="00813850"/>
    <w:rsid w:val="008139EE"/>
    <w:rsid w:val="00813C15"/>
    <w:rsid w:val="008141AD"/>
    <w:rsid w:val="00814596"/>
    <w:rsid w:val="00814E2B"/>
    <w:rsid w:val="0081575E"/>
    <w:rsid w:val="008159A3"/>
    <w:rsid w:val="00816993"/>
    <w:rsid w:val="008173BA"/>
    <w:rsid w:val="0082003E"/>
    <w:rsid w:val="00820832"/>
    <w:rsid w:val="00820A14"/>
    <w:rsid w:val="00820E07"/>
    <w:rsid w:val="00820F03"/>
    <w:rsid w:val="00821E82"/>
    <w:rsid w:val="008226AC"/>
    <w:rsid w:val="00822DA3"/>
    <w:rsid w:val="00822F19"/>
    <w:rsid w:val="008238A8"/>
    <w:rsid w:val="00823F25"/>
    <w:rsid w:val="0082406D"/>
    <w:rsid w:val="0082422E"/>
    <w:rsid w:val="00824B61"/>
    <w:rsid w:val="00824C31"/>
    <w:rsid w:val="00824C58"/>
    <w:rsid w:val="008254EE"/>
    <w:rsid w:val="008256AC"/>
    <w:rsid w:val="00825F07"/>
    <w:rsid w:val="00826AFD"/>
    <w:rsid w:val="00827D38"/>
    <w:rsid w:val="00830FC7"/>
    <w:rsid w:val="00830FD0"/>
    <w:rsid w:val="0083105D"/>
    <w:rsid w:val="00831069"/>
    <w:rsid w:val="0083213C"/>
    <w:rsid w:val="00833615"/>
    <w:rsid w:val="00833A2A"/>
    <w:rsid w:val="00833FA7"/>
    <w:rsid w:val="0083430A"/>
    <w:rsid w:val="00834604"/>
    <w:rsid w:val="00834FC0"/>
    <w:rsid w:val="00835077"/>
    <w:rsid w:val="0083647C"/>
    <w:rsid w:val="0083648E"/>
    <w:rsid w:val="00837D8C"/>
    <w:rsid w:val="008400A1"/>
    <w:rsid w:val="008401E7"/>
    <w:rsid w:val="00840964"/>
    <w:rsid w:val="00840AC0"/>
    <w:rsid w:val="00840DB2"/>
    <w:rsid w:val="00842375"/>
    <w:rsid w:val="008424C3"/>
    <w:rsid w:val="00843BCD"/>
    <w:rsid w:val="008442C9"/>
    <w:rsid w:val="00844649"/>
    <w:rsid w:val="00844F93"/>
    <w:rsid w:val="0084526E"/>
    <w:rsid w:val="008453F1"/>
    <w:rsid w:val="00845C0B"/>
    <w:rsid w:val="00846538"/>
    <w:rsid w:val="00846BFB"/>
    <w:rsid w:val="00847470"/>
    <w:rsid w:val="008505A0"/>
    <w:rsid w:val="0085096E"/>
    <w:rsid w:val="00850A88"/>
    <w:rsid w:val="00850E65"/>
    <w:rsid w:val="00851198"/>
    <w:rsid w:val="008513A8"/>
    <w:rsid w:val="008521CB"/>
    <w:rsid w:val="00852CF9"/>
    <w:rsid w:val="0085326E"/>
    <w:rsid w:val="0085364C"/>
    <w:rsid w:val="008537B9"/>
    <w:rsid w:val="00854099"/>
    <w:rsid w:val="0085492B"/>
    <w:rsid w:val="008556F5"/>
    <w:rsid w:val="00855965"/>
    <w:rsid w:val="008565B3"/>
    <w:rsid w:val="00856644"/>
    <w:rsid w:val="00857753"/>
    <w:rsid w:val="00857B93"/>
    <w:rsid w:val="0086074B"/>
    <w:rsid w:val="0086081B"/>
    <w:rsid w:val="00861390"/>
    <w:rsid w:val="00861CDB"/>
    <w:rsid w:val="00861F34"/>
    <w:rsid w:val="008621D0"/>
    <w:rsid w:val="00862572"/>
    <w:rsid w:val="008631B8"/>
    <w:rsid w:val="00863271"/>
    <w:rsid w:val="008642B1"/>
    <w:rsid w:val="00864F25"/>
    <w:rsid w:val="00866A09"/>
    <w:rsid w:val="00867D49"/>
    <w:rsid w:val="008743E4"/>
    <w:rsid w:val="00874736"/>
    <w:rsid w:val="00874B93"/>
    <w:rsid w:val="00875218"/>
    <w:rsid w:val="008757F9"/>
    <w:rsid w:val="00875B35"/>
    <w:rsid w:val="008761F1"/>
    <w:rsid w:val="008765D5"/>
    <w:rsid w:val="00876F74"/>
    <w:rsid w:val="008777C7"/>
    <w:rsid w:val="00880AB5"/>
    <w:rsid w:val="00882591"/>
    <w:rsid w:val="00883461"/>
    <w:rsid w:val="00884784"/>
    <w:rsid w:val="00885D58"/>
    <w:rsid w:val="0088645A"/>
    <w:rsid w:val="008869C1"/>
    <w:rsid w:val="008874DC"/>
    <w:rsid w:val="008876BD"/>
    <w:rsid w:val="00887C28"/>
    <w:rsid w:val="008905FE"/>
    <w:rsid w:val="0089063A"/>
    <w:rsid w:val="008906AA"/>
    <w:rsid w:val="008912DA"/>
    <w:rsid w:val="008913C7"/>
    <w:rsid w:val="008918FD"/>
    <w:rsid w:val="0089264F"/>
    <w:rsid w:val="00892675"/>
    <w:rsid w:val="0089276A"/>
    <w:rsid w:val="00892CA6"/>
    <w:rsid w:val="00893B9D"/>
    <w:rsid w:val="00893ECE"/>
    <w:rsid w:val="0089439C"/>
    <w:rsid w:val="00894746"/>
    <w:rsid w:val="00894B1D"/>
    <w:rsid w:val="00894BBE"/>
    <w:rsid w:val="008953A9"/>
    <w:rsid w:val="00895A14"/>
    <w:rsid w:val="00895B50"/>
    <w:rsid w:val="008968A2"/>
    <w:rsid w:val="00897296"/>
    <w:rsid w:val="0089751A"/>
    <w:rsid w:val="008A05DE"/>
    <w:rsid w:val="008A0A3C"/>
    <w:rsid w:val="008A0AF0"/>
    <w:rsid w:val="008A2A9E"/>
    <w:rsid w:val="008A3151"/>
    <w:rsid w:val="008A3417"/>
    <w:rsid w:val="008A374C"/>
    <w:rsid w:val="008A3989"/>
    <w:rsid w:val="008A3A5A"/>
    <w:rsid w:val="008A4192"/>
    <w:rsid w:val="008A4940"/>
    <w:rsid w:val="008A61E8"/>
    <w:rsid w:val="008A69FA"/>
    <w:rsid w:val="008A6BC1"/>
    <w:rsid w:val="008A700A"/>
    <w:rsid w:val="008A7F11"/>
    <w:rsid w:val="008B0673"/>
    <w:rsid w:val="008B1B85"/>
    <w:rsid w:val="008B1B87"/>
    <w:rsid w:val="008B1BA3"/>
    <w:rsid w:val="008B1DA5"/>
    <w:rsid w:val="008B1E27"/>
    <w:rsid w:val="008B1F77"/>
    <w:rsid w:val="008B2269"/>
    <w:rsid w:val="008B2897"/>
    <w:rsid w:val="008B2C0C"/>
    <w:rsid w:val="008B346B"/>
    <w:rsid w:val="008B3D74"/>
    <w:rsid w:val="008B466E"/>
    <w:rsid w:val="008B47F6"/>
    <w:rsid w:val="008B58C5"/>
    <w:rsid w:val="008B5C4A"/>
    <w:rsid w:val="008B68B3"/>
    <w:rsid w:val="008B692E"/>
    <w:rsid w:val="008B6A88"/>
    <w:rsid w:val="008B779B"/>
    <w:rsid w:val="008C00B1"/>
    <w:rsid w:val="008C0B03"/>
    <w:rsid w:val="008C11F3"/>
    <w:rsid w:val="008C1888"/>
    <w:rsid w:val="008C1A50"/>
    <w:rsid w:val="008C1B24"/>
    <w:rsid w:val="008C1DD6"/>
    <w:rsid w:val="008C376D"/>
    <w:rsid w:val="008C3B03"/>
    <w:rsid w:val="008C4136"/>
    <w:rsid w:val="008C45C6"/>
    <w:rsid w:val="008C477D"/>
    <w:rsid w:val="008C483A"/>
    <w:rsid w:val="008C4F97"/>
    <w:rsid w:val="008C5AE1"/>
    <w:rsid w:val="008C5B6B"/>
    <w:rsid w:val="008C5B9F"/>
    <w:rsid w:val="008C633F"/>
    <w:rsid w:val="008C68F5"/>
    <w:rsid w:val="008D0277"/>
    <w:rsid w:val="008D0D06"/>
    <w:rsid w:val="008D1B39"/>
    <w:rsid w:val="008D2A6D"/>
    <w:rsid w:val="008D41E6"/>
    <w:rsid w:val="008D4801"/>
    <w:rsid w:val="008D4A59"/>
    <w:rsid w:val="008D5149"/>
    <w:rsid w:val="008D5436"/>
    <w:rsid w:val="008D709B"/>
    <w:rsid w:val="008D76C6"/>
    <w:rsid w:val="008D77C0"/>
    <w:rsid w:val="008E00AA"/>
    <w:rsid w:val="008E0471"/>
    <w:rsid w:val="008E090C"/>
    <w:rsid w:val="008E0CA5"/>
    <w:rsid w:val="008E14E4"/>
    <w:rsid w:val="008E1D70"/>
    <w:rsid w:val="008E1EB9"/>
    <w:rsid w:val="008E274C"/>
    <w:rsid w:val="008E28F6"/>
    <w:rsid w:val="008E32E9"/>
    <w:rsid w:val="008E3563"/>
    <w:rsid w:val="008E3ACD"/>
    <w:rsid w:val="008E3FA8"/>
    <w:rsid w:val="008E4AA7"/>
    <w:rsid w:val="008F010D"/>
    <w:rsid w:val="008F096A"/>
    <w:rsid w:val="008F226E"/>
    <w:rsid w:val="008F267D"/>
    <w:rsid w:val="008F26F3"/>
    <w:rsid w:val="008F38BC"/>
    <w:rsid w:val="008F3DB3"/>
    <w:rsid w:val="008F3ED3"/>
    <w:rsid w:val="008F4899"/>
    <w:rsid w:val="008F4A2B"/>
    <w:rsid w:val="008F55A3"/>
    <w:rsid w:val="008F5EB9"/>
    <w:rsid w:val="008F648C"/>
    <w:rsid w:val="008F6816"/>
    <w:rsid w:val="008F78CE"/>
    <w:rsid w:val="008F7BD8"/>
    <w:rsid w:val="00901036"/>
    <w:rsid w:val="009013BA"/>
    <w:rsid w:val="009014DB"/>
    <w:rsid w:val="00901716"/>
    <w:rsid w:val="00901A02"/>
    <w:rsid w:val="00901CAC"/>
    <w:rsid w:val="00901E08"/>
    <w:rsid w:val="00902BBE"/>
    <w:rsid w:val="00903344"/>
    <w:rsid w:val="00903648"/>
    <w:rsid w:val="00903814"/>
    <w:rsid w:val="00904F18"/>
    <w:rsid w:val="00905790"/>
    <w:rsid w:val="00906149"/>
    <w:rsid w:val="00907835"/>
    <w:rsid w:val="00907891"/>
    <w:rsid w:val="00907C05"/>
    <w:rsid w:val="00910641"/>
    <w:rsid w:val="009107E3"/>
    <w:rsid w:val="009108D1"/>
    <w:rsid w:val="00910DA3"/>
    <w:rsid w:val="00911388"/>
    <w:rsid w:val="00913EDB"/>
    <w:rsid w:val="00914137"/>
    <w:rsid w:val="0091436B"/>
    <w:rsid w:val="00914467"/>
    <w:rsid w:val="00915191"/>
    <w:rsid w:val="009157E3"/>
    <w:rsid w:val="009163D9"/>
    <w:rsid w:val="00916E7A"/>
    <w:rsid w:val="00917BD6"/>
    <w:rsid w:val="00920964"/>
    <w:rsid w:val="00920C5A"/>
    <w:rsid w:val="00921EE7"/>
    <w:rsid w:val="00922896"/>
    <w:rsid w:val="00922991"/>
    <w:rsid w:val="00922FB6"/>
    <w:rsid w:val="00923002"/>
    <w:rsid w:val="009235DB"/>
    <w:rsid w:val="0092395F"/>
    <w:rsid w:val="00923FB9"/>
    <w:rsid w:val="00924023"/>
    <w:rsid w:val="00924D3B"/>
    <w:rsid w:val="009258DE"/>
    <w:rsid w:val="00925BCA"/>
    <w:rsid w:val="00925E76"/>
    <w:rsid w:val="00926069"/>
    <w:rsid w:val="00926783"/>
    <w:rsid w:val="00926874"/>
    <w:rsid w:val="00926F4B"/>
    <w:rsid w:val="00927025"/>
    <w:rsid w:val="00927438"/>
    <w:rsid w:val="009274D7"/>
    <w:rsid w:val="0092788A"/>
    <w:rsid w:val="0093045F"/>
    <w:rsid w:val="009305AF"/>
    <w:rsid w:val="009305BB"/>
    <w:rsid w:val="009307BF"/>
    <w:rsid w:val="00930C7E"/>
    <w:rsid w:val="00931DF6"/>
    <w:rsid w:val="009322BE"/>
    <w:rsid w:val="00932480"/>
    <w:rsid w:val="009329FA"/>
    <w:rsid w:val="00932C95"/>
    <w:rsid w:val="00933062"/>
    <w:rsid w:val="009349D6"/>
    <w:rsid w:val="00935DE0"/>
    <w:rsid w:val="00937149"/>
    <w:rsid w:val="00937B93"/>
    <w:rsid w:val="00937E78"/>
    <w:rsid w:val="00940134"/>
    <w:rsid w:val="00940CBE"/>
    <w:rsid w:val="00940E51"/>
    <w:rsid w:val="0094144B"/>
    <w:rsid w:val="009415FC"/>
    <w:rsid w:val="00941D81"/>
    <w:rsid w:val="0094254E"/>
    <w:rsid w:val="00942C8B"/>
    <w:rsid w:val="00942FFB"/>
    <w:rsid w:val="00944630"/>
    <w:rsid w:val="009451A0"/>
    <w:rsid w:val="009454BD"/>
    <w:rsid w:val="00945653"/>
    <w:rsid w:val="009459E0"/>
    <w:rsid w:val="00945AA3"/>
    <w:rsid w:val="00946647"/>
    <w:rsid w:val="00946F9C"/>
    <w:rsid w:val="0094713D"/>
    <w:rsid w:val="0094758D"/>
    <w:rsid w:val="009476F4"/>
    <w:rsid w:val="0094777C"/>
    <w:rsid w:val="009477B0"/>
    <w:rsid w:val="00950402"/>
    <w:rsid w:val="00950A45"/>
    <w:rsid w:val="00951BE7"/>
    <w:rsid w:val="00952CD5"/>
    <w:rsid w:val="0095313F"/>
    <w:rsid w:val="009547F2"/>
    <w:rsid w:val="00954898"/>
    <w:rsid w:val="00954FBD"/>
    <w:rsid w:val="00955725"/>
    <w:rsid w:val="009569C5"/>
    <w:rsid w:val="00956BC0"/>
    <w:rsid w:val="00960662"/>
    <w:rsid w:val="0096072F"/>
    <w:rsid w:val="009613F0"/>
    <w:rsid w:val="00961A6A"/>
    <w:rsid w:val="009622D8"/>
    <w:rsid w:val="00962E01"/>
    <w:rsid w:val="009632DA"/>
    <w:rsid w:val="0096362B"/>
    <w:rsid w:val="0096479F"/>
    <w:rsid w:val="009649E6"/>
    <w:rsid w:val="0096580A"/>
    <w:rsid w:val="00965D95"/>
    <w:rsid w:val="00965E03"/>
    <w:rsid w:val="00966298"/>
    <w:rsid w:val="00967241"/>
    <w:rsid w:val="00967A78"/>
    <w:rsid w:val="00970460"/>
    <w:rsid w:val="00971775"/>
    <w:rsid w:val="009719F5"/>
    <w:rsid w:val="0097214A"/>
    <w:rsid w:val="0097298B"/>
    <w:rsid w:val="00972DF2"/>
    <w:rsid w:val="00972E56"/>
    <w:rsid w:val="0097314E"/>
    <w:rsid w:val="009742F9"/>
    <w:rsid w:val="00974D90"/>
    <w:rsid w:val="009758A0"/>
    <w:rsid w:val="00975B0D"/>
    <w:rsid w:val="0097616C"/>
    <w:rsid w:val="00977CA7"/>
    <w:rsid w:val="00977D15"/>
    <w:rsid w:val="009804C4"/>
    <w:rsid w:val="009804EC"/>
    <w:rsid w:val="00980569"/>
    <w:rsid w:val="0098139B"/>
    <w:rsid w:val="00981529"/>
    <w:rsid w:val="009819C5"/>
    <w:rsid w:val="00982685"/>
    <w:rsid w:val="00982CC7"/>
    <w:rsid w:val="00982DFE"/>
    <w:rsid w:val="00982E35"/>
    <w:rsid w:val="00982ED5"/>
    <w:rsid w:val="009838A0"/>
    <w:rsid w:val="009838F9"/>
    <w:rsid w:val="00985EF2"/>
    <w:rsid w:val="00985EF8"/>
    <w:rsid w:val="00986146"/>
    <w:rsid w:val="0098693D"/>
    <w:rsid w:val="00987272"/>
    <w:rsid w:val="009872F3"/>
    <w:rsid w:val="00990987"/>
    <w:rsid w:val="00990A1E"/>
    <w:rsid w:val="00990E53"/>
    <w:rsid w:val="00990F95"/>
    <w:rsid w:val="0099227D"/>
    <w:rsid w:val="0099331A"/>
    <w:rsid w:val="00993589"/>
    <w:rsid w:val="00993954"/>
    <w:rsid w:val="00993E94"/>
    <w:rsid w:val="009949FD"/>
    <w:rsid w:val="00995C60"/>
    <w:rsid w:val="00997794"/>
    <w:rsid w:val="00997EF9"/>
    <w:rsid w:val="009A09CC"/>
    <w:rsid w:val="009A14E0"/>
    <w:rsid w:val="009A1BE1"/>
    <w:rsid w:val="009A202D"/>
    <w:rsid w:val="009A243C"/>
    <w:rsid w:val="009A3C20"/>
    <w:rsid w:val="009A4236"/>
    <w:rsid w:val="009A4983"/>
    <w:rsid w:val="009A5E82"/>
    <w:rsid w:val="009A5F45"/>
    <w:rsid w:val="009A6981"/>
    <w:rsid w:val="009A6A66"/>
    <w:rsid w:val="009A6E85"/>
    <w:rsid w:val="009A7AF8"/>
    <w:rsid w:val="009A7D13"/>
    <w:rsid w:val="009B0A49"/>
    <w:rsid w:val="009B0B25"/>
    <w:rsid w:val="009B11E9"/>
    <w:rsid w:val="009B12B6"/>
    <w:rsid w:val="009B1707"/>
    <w:rsid w:val="009B1D58"/>
    <w:rsid w:val="009B1DD4"/>
    <w:rsid w:val="009B1E6C"/>
    <w:rsid w:val="009B25CE"/>
    <w:rsid w:val="009B3517"/>
    <w:rsid w:val="009B3685"/>
    <w:rsid w:val="009B371A"/>
    <w:rsid w:val="009B3F83"/>
    <w:rsid w:val="009B43B7"/>
    <w:rsid w:val="009B441F"/>
    <w:rsid w:val="009B4739"/>
    <w:rsid w:val="009B5196"/>
    <w:rsid w:val="009B519B"/>
    <w:rsid w:val="009B57C0"/>
    <w:rsid w:val="009B5A46"/>
    <w:rsid w:val="009B6129"/>
    <w:rsid w:val="009B659D"/>
    <w:rsid w:val="009B68B1"/>
    <w:rsid w:val="009B74D6"/>
    <w:rsid w:val="009B7A0B"/>
    <w:rsid w:val="009C0617"/>
    <w:rsid w:val="009C115C"/>
    <w:rsid w:val="009C1482"/>
    <w:rsid w:val="009C2E6C"/>
    <w:rsid w:val="009C54D6"/>
    <w:rsid w:val="009C700A"/>
    <w:rsid w:val="009C7539"/>
    <w:rsid w:val="009C7668"/>
    <w:rsid w:val="009C79FB"/>
    <w:rsid w:val="009C7C31"/>
    <w:rsid w:val="009D0138"/>
    <w:rsid w:val="009D1587"/>
    <w:rsid w:val="009D1DF8"/>
    <w:rsid w:val="009D20BF"/>
    <w:rsid w:val="009D3242"/>
    <w:rsid w:val="009D368D"/>
    <w:rsid w:val="009D372C"/>
    <w:rsid w:val="009D3825"/>
    <w:rsid w:val="009D3C95"/>
    <w:rsid w:val="009D42FB"/>
    <w:rsid w:val="009D568F"/>
    <w:rsid w:val="009D5BF8"/>
    <w:rsid w:val="009D5FD4"/>
    <w:rsid w:val="009D609C"/>
    <w:rsid w:val="009D6C3A"/>
    <w:rsid w:val="009D723F"/>
    <w:rsid w:val="009D7EFA"/>
    <w:rsid w:val="009E0B2A"/>
    <w:rsid w:val="009E0EAA"/>
    <w:rsid w:val="009E0FD5"/>
    <w:rsid w:val="009E1665"/>
    <w:rsid w:val="009E1765"/>
    <w:rsid w:val="009E1A31"/>
    <w:rsid w:val="009E2DBF"/>
    <w:rsid w:val="009E309F"/>
    <w:rsid w:val="009E333F"/>
    <w:rsid w:val="009E43BD"/>
    <w:rsid w:val="009E4669"/>
    <w:rsid w:val="009E5221"/>
    <w:rsid w:val="009E5807"/>
    <w:rsid w:val="009E6E57"/>
    <w:rsid w:val="009E7000"/>
    <w:rsid w:val="009E7778"/>
    <w:rsid w:val="009E7BDE"/>
    <w:rsid w:val="009F021A"/>
    <w:rsid w:val="009F06F2"/>
    <w:rsid w:val="009F0D5B"/>
    <w:rsid w:val="009F0EDE"/>
    <w:rsid w:val="009F1740"/>
    <w:rsid w:val="009F276E"/>
    <w:rsid w:val="009F4A58"/>
    <w:rsid w:val="009F5754"/>
    <w:rsid w:val="009F701D"/>
    <w:rsid w:val="00A02279"/>
    <w:rsid w:val="00A02762"/>
    <w:rsid w:val="00A04EBD"/>
    <w:rsid w:val="00A04F66"/>
    <w:rsid w:val="00A05F78"/>
    <w:rsid w:val="00A06B41"/>
    <w:rsid w:val="00A076FD"/>
    <w:rsid w:val="00A10AB8"/>
    <w:rsid w:val="00A10F4A"/>
    <w:rsid w:val="00A11AF4"/>
    <w:rsid w:val="00A132A6"/>
    <w:rsid w:val="00A13420"/>
    <w:rsid w:val="00A1343D"/>
    <w:rsid w:val="00A13A78"/>
    <w:rsid w:val="00A14275"/>
    <w:rsid w:val="00A149BE"/>
    <w:rsid w:val="00A14D08"/>
    <w:rsid w:val="00A15E13"/>
    <w:rsid w:val="00A1602D"/>
    <w:rsid w:val="00A17BC7"/>
    <w:rsid w:val="00A22477"/>
    <w:rsid w:val="00A22493"/>
    <w:rsid w:val="00A22A11"/>
    <w:rsid w:val="00A22D0E"/>
    <w:rsid w:val="00A23076"/>
    <w:rsid w:val="00A23739"/>
    <w:rsid w:val="00A2482F"/>
    <w:rsid w:val="00A24E0D"/>
    <w:rsid w:val="00A25419"/>
    <w:rsid w:val="00A2542E"/>
    <w:rsid w:val="00A26872"/>
    <w:rsid w:val="00A26B8E"/>
    <w:rsid w:val="00A27607"/>
    <w:rsid w:val="00A27634"/>
    <w:rsid w:val="00A278C4"/>
    <w:rsid w:val="00A27CDB"/>
    <w:rsid w:val="00A27F6C"/>
    <w:rsid w:val="00A3055E"/>
    <w:rsid w:val="00A30834"/>
    <w:rsid w:val="00A30DEB"/>
    <w:rsid w:val="00A31A1C"/>
    <w:rsid w:val="00A329E3"/>
    <w:rsid w:val="00A3307F"/>
    <w:rsid w:val="00A343D6"/>
    <w:rsid w:val="00A34BFC"/>
    <w:rsid w:val="00A35B02"/>
    <w:rsid w:val="00A374B5"/>
    <w:rsid w:val="00A40477"/>
    <w:rsid w:val="00A4123F"/>
    <w:rsid w:val="00A412CC"/>
    <w:rsid w:val="00A42114"/>
    <w:rsid w:val="00A42504"/>
    <w:rsid w:val="00A43498"/>
    <w:rsid w:val="00A43D4C"/>
    <w:rsid w:val="00A43E25"/>
    <w:rsid w:val="00A4447B"/>
    <w:rsid w:val="00A445FC"/>
    <w:rsid w:val="00A44B14"/>
    <w:rsid w:val="00A454F7"/>
    <w:rsid w:val="00A46965"/>
    <w:rsid w:val="00A47AFA"/>
    <w:rsid w:val="00A50308"/>
    <w:rsid w:val="00A50C8C"/>
    <w:rsid w:val="00A50D2C"/>
    <w:rsid w:val="00A51D3B"/>
    <w:rsid w:val="00A53041"/>
    <w:rsid w:val="00A534C6"/>
    <w:rsid w:val="00A5396C"/>
    <w:rsid w:val="00A53C01"/>
    <w:rsid w:val="00A549DE"/>
    <w:rsid w:val="00A54C0C"/>
    <w:rsid w:val="00A54EAC"/>
    <w:rsid w:val="00A55253"/>
    <w:rsid w:val="00A554DC"/>
    <w:rsid w:val="00A555AD"/>
    <w:rsid w:val="00A564E2"/>
    <w:rsid w:val="00A565E7"/>
    <w:rsid w:val="00A57B16"/>
    <w:rsid w:val="00A60253"/>
    <w:rsid w:val="00A60CAB"/>
    <w:rsid w:val="00A616FF"/>
    <w:rsid w:val="00A61F52"/>
    <w:rsid w:val="00A62B9D"/>
    <w:rsid w:val="00A62C80"/>
    <w:rsid w:val="00A633F4"/>
    <w:rsid w:val="00A63EA8"/>
    <w:rsid w:val="00A64247"/>
    <w:rsid w:val="00A6434D"/>
    <w:rsid w:val="00A646FB"/>
    <w:rsid w:val="00A647CC"/>
    <w:rsid w:val="00A64AB3"/>
    <w:rsid w:val="00A6644D"/>
    <w:rsid w:val="00A666D3"/>
    <w:rsid w:val="00A66F63"/>
    <w:rsid w:val="00A674DD"/>
    <w:rsid w:val="00A70091"/>
    <w:rsid w:val="00A70143"/>
    <w:rsid w:val="00A70446"/>
    <w:rsid w:val="00A7057A"/>
    <w:rsid w:val="00A70951"/>
    <w:rsid w:val="00A70979"/>
    <w:rsid w:val="00A70EE1"/>
    <w:rsid w:val="00A711E2"/>
    <w:rsid w:val="00A7153C"/>
    <w:rsid w:val="00A71611"/>
    <w:rsid w:val="00A719A4"/>
    <w:rsid w:val="00A72A7F"/>
    <w:rsid w:val="00A74CBA"/>
    <w:rsid w:val="00A75CD6"/>
    <w:rsid w:val="00A75DCB"/>
    <w:rsid w:val="00A76E9F"/>
    <w:rsid w:val="00A76F02"/>
    <w:rsid w:val="00A76F09"/>
    <w:rsid w:val="00A776B9"/>
    <w:rsid w:val="00A77B21"/>
    <w:rsid w:val="00A77D69"/>
    <w:rsid w:val="00A80151"/>
    <w:rsid w:val="00A803CB"/>
    <w:rsid w:val="00A8082E"/>
    <w:rsid w:val="00A81867"/>
    <w:rsid w:val="00A81C7D"/>
    <w:rsid w:val="00A81E1B"/>
    <w:rsid w:val="00A82946"/>
    <w:rsid w:val="00A831EB"/>
    <w:rsid w:val="00A847AF"/>
    <w:rsid w:val="00A84818"/>
    <w:rsid w:val="00A84B68"/>
    <w:rsid w:val="00A85277"/>
    <w:rsid w:val="00A855E9"/>
    <w:rsid w:val="00A860F2"/>
    <w:rsid w:val="00A864D3"/>
    <w:rsid w:val="00A86D6B"/>
    <w:rsid w:val="00A92195"/>
    <w:rsid w:val="00A92900"/>
    <w:rsid w:val="00A92D5A"/>
    <w:rsid w:val="00A938E4"/>
    <w:rsid w:val="00A94B34"/>
    <w:rsid w:val="00A94B6A"/>
    <w:rsid w:val="00A94FDF"/>
    <w:rsid w:val="00A95178"/>
    <w:rsid w:val="00A960BF"/>
    <w:rsid w:val="00A96586"/>
    <w:rsid w:val="00A96802"/>
    <w:rsid w:val="00A97A61"/>
    <w:rsid w:val="00A97FB4"/>
    <w:rsid w:val="00AA045A"/>
    <w:rsid w:val="00AA0EA4"/>
    <w:rsid w:val="00AA13C5"/>
    <w:rsid w:val="00AA17D2"/>
    <w:rsid w:val="00AA2040"/>
    <w:rsid w:val="00AA2DE8"/>
    <w:rsid w:val="00AA3644"/>
    <w:rsid w:val="00AA4913"/>
    <w:rsid w:val="00AA5A57"/>
    <w:rsid w:val="00AA6F10"/>
    <w:rsid w:val="00AA7396"/>
    <w:rsid w:val="00AA7786"/>
    <w:rsid w:val="00AA7DB6"/>
    <w:rsid w:val="00AB07E9"/>
    <w:rsid w:val="00AB0B77"/>
    <w:rsid w:val="00AB13CD"/>
    <w:rsid w:val="00AB1485"/>
    <w:rsid w:val="00AB152D"/>
    <w:rsid w:val="00AB1AF6"/>
    <w:rsid w:val="00AB2849"/>
    <w:rsid w:val="00AB2B38"/>
    <w:rsid w:val="00AB2C20"/>
    <w:rsid w:val="00AB2EB8"/>
    <w:rsid w:val="00AB3782"/>
    <w:rsid w:val="00AB434F"/>
    <w:rsid w:val="00AB553D"/>
    <w:rsid w:val="00AB5A1F"/>
    <w:rsid w:val="00AB6E52"/>
    <w:rsid w:val="00AB787F"/>
    <w:rsid w:val="00AC1B7D"/>
    <w:rsid w:val="00AC2062"/>
    <w:rsid w:val="00AC381D"/>
    <w:rsid w:val="00AC3ADF"/>
    <w:rsid w:val="00AC556A"/>
    <w:rsid w:val="00AC582D"/>
    <w:rsid w:val="00AC5B52"/>
    <w:rsid w:val="00AC6414"/>
    <w:rsid w:val="00AC6CE7"/>
    <w:rsid w:val="00AC724E"/>
    <w:rsid w:val="00AC7884"/>
    <w:rsid w:val="00AC798C"/>
    <w:rsid w:val="00AD0078"/>
    <w:rsid w:val="00AD0D77"/>
    <w:rsid w:val="00AD1AEF"/>
    <w:rsid w:val="00AD21B6"/>
    <w:rsid w:val="00AD228B"/>
    <w:rsid w:val="00AD339D"/>
    <w:rsid w:val="00AD3B66"/>
    <w:rsid w:val="00AD3CBC"/>
    <w:rsid w:val="00AD414B"/>
    <w:rsid w:val="00AD4744"/>
    <w:rsid w:val="00AD482E"/>
    <w:rsid w:val="00AD4FF0"/>
    <w:rsid w:val="00AD6605"/>
    <w:rsid w:val="00AD6D96"/>
    <w:rsid w:val="00AD757C"/>
    <w:rsid w:val="00AE0336"/>
    <w:rsid w:val="00AE0434"/>
    <w:rsid w:val="00AE0B55"/>
    <w:rsid w:val="00AE101C"/>
    <w:rsid w:val="00AE160D"/>
    <w:rsid w:val="00AE1631"/>
    <w:rsid w:val="00AE18CE"/>
    <w:rsid w:val="00AE2FF5"/>
    <w:rsid w:val="00AE36A0"/>
    <w:rsid w:val="00AE3F3C"/>
    <w:rsid w:val="00AE60CC"/>
    <w:rsid w:val="00AE6360"/>
    <w:rsid w:val="00AE6D53"/>
    <w:rsid w:val="00AE6E58"/>
    <w:rsid w:val="00AF03A8"/>
    <w:rsid w:val="00AF0952"/>
    <w:rsid w:val="00AF23A2"/>
    <w:rsid w:val="00AF2532"/>
    <w:rsid w:val="00AF3392"/>
    <w:rsid w:val="00AF35EB"/>
    <w:rsid w:val="00AF37FD"/>
    <w:rsid w:val="00AF482F"/>
    <w:rsid w:val="00AF558A"/>
    <w:rsid w:val="00AF6016"/>
    <w:rsid w:val="00AF67DF"/>
    <w:rsid w:val="00B0014B"/>
    <w:rsid w:val="00B00C26"/>
    <w:rsid w:val="00B00C8A"/>
    <w:rsid w:val="00B0175D"/>
    <w:rsid w:val="00B02421"/>
    <w:rsid w:val="00B024FC"/>
    <w:rsid w:val="00B0382F"/>
    <w:rsid w:val="00B03DC8"/>
    <w:rsid w:val="00B03EA5"/>
    <w:rsid w:val="00B0439A"/>
    <w:rsid w:val="00B05CDB"/>
    <w:rsid w:val="00B0651D"/>
    <w:rsid w:val="00B070BC"/>
    <w:rsid w:val="00B070D3"/>
    <w:rsid w:val="00B10C62"/>
    <w:rsid w:val="00B111D3"/>
    <w:rsid w:val="00B12951"/>
    <w:rsid w:val="00B13B03"/>
    <w:rsid w:val="00B13B3E"/>
    <w:rsid w:val="00B13CE7"/>
    <w:rsid w:val="00B14582"/>
    <w:rsid w:val="00B14EFF"/>
    <w:rsid w:val="00B15256"/>
    <w:rsid w:val="00B1529E"/>
    <w:rsid w:val="00B15400"/>
    <w:rsid w:val="00B16742"/>
    <w:rsid w:val="00B17382"/>
    <w:rsid w:val="00B17397"/>
    <w:rsid w:val="00B20187"/>
    <w:rsid w:val="00B205B5"/>
    <w:rsid w:val="00B20B55"/>
    <w:rsid w:val="00B20CB8"/>
    <w:rsid w:val="00B20D09"/>
    <w:rsid w:val="00B2108B"/>
    <w:rsid w:val="00B2192C"/>
    <w:rsid w:val="00B220F1"/>
    <w:rsid w:val="00B222AB"/>
    <w:rsid w:val="00B2247C"/>
    <w:rsid w:val="00B22660"/>
    <w:rsid w:val="00B22ED9"/>
    <w:rsid w:val="00B24AD5"/>
    <w:rsid w:val="00B25199"/>
    <w:rsid w:val="00B266AA"/>
    <w:rsid w:val="00B268F0"/>
    <w:rsid w:val="00B27260"/>
    <w:rsid w:val="00B30683"/>
    <w:rsid w:val="00B30EBD"/>
    <w:rsid w:val="00B30F20"/>
    <w:rsid w:val="00B30F74"/>
    <w:rsid w:val="00B3129F"/>
    <w:rsid w:val="00B3191F"/>
    <w:rsid w:val="00B31AAA"/>
    <w:rsid w:val="00B31E1D"/>
    <w:rsid w:val="00B3203A"/>
    <w:rsid w:val="00B3340C"/>
    <w:rsid w:val="00B33C0D"/>
    <w:rsid w:val="00B33E97"/>
    <w:rsid w:val="00B34126"/>
    <w:rsid w:val="00B3427A"/>
    <w:rsid w:val="00B343F5"/>
    <w:rsid w:val="00B34484"/>
    <w:rsid w:val="00B34566"/>
    <w:rsid w:val="00B355AD"/>
    <w:rsid w:val="00B3564C"/>
    <w:rsid w:val="00B35E31"/>
    <w:rsid w:val="00B36146"/>
    <w:rsid w:val="00B37AA5"/>
    <w:rsid w:val="00B402A7"/>
    <w:rsid w:val="00B4035E"/>
    <w:rsid w:val="00B40A3C"/>
    <w:rsid w:val="00B416B4"/>
    <w:rsid w:val="00B4178A"/>
    <w:rsid w:val="00B42A00"/>
    <w:rsid w:val="00B43434"/>
    <w:rsid w:val="00B4401C"/>
    <w:rsid w:val="00B4490E"/>
    <w:rsid w:val="00B44D61"/>
    <w:rsid w:val="00B46DB6"/>
    <w:rsid w:val="00B46F5D"/>
    <w:rsid w:val="00B47673"/>
    <w:rsid w:val="00B50824"/>
    <w:rsid w:val="00B508E0"/>
    <w:rsid w:val="00B516B1"/>
    <w:rsid w:val="00B52179"/>
    <w:rsid w:val="00B52783"/>
    <w:rsid w:val="00B534D0"/>
    <w:rsid w:val="00B54093"/>
    <w:rsid w:val="00B54741"/>
    <w:rsid w:val="00B548FA"/>
    <w:rsid w:val="00B54B6F"/>
    <w:rsid w:val="00B55A9C"/>
    <w:rsid w:val="00B5605F"/>
    <w:rsid w:val="00B561F4"/>
    <w:rsid w:val="00B5681B"/>
    <w:rsid w:val="00B56C97"/>
    <w:rsid w:val="00B57544"/>
    <w:rsid w:val="00B611B1"/>
    <w:rsid w:val="00B619B7"/>
    <w:rsid w:val="00B61B5D"/>
    <w:rsid w:val="00B61DDD"/>
    <w:rsid w:val="00B61E59"/>
    <w:rsid w:val="00B61FEB"/>
    <w:rsid w:val="00B62CFF"/>
    <w:rsid w:val="00B64090"/>
    <w:rsid w:val="00B64796"/>
    <w:rsid w:val="00B65369"/>
    <w:rsid w:val="00B65494"/>
    <w:rsid w:val="00B65661"/>
    <w:rsid w:val="00B66376"/>
    <w:rsid w:val="00B6737A"/>
    <w:rsid w:val="00B67820"/>
    <w:rsid w:val="00B67BE2"/>
    <w:rsid w:val="00B67D90"/>
    <w:rsid w:val="00B70819"/>
    <w:rsid w:val="00B720B5"/>
    <w:rsid w:val="00B72169"/>
    <w:rsid w:val="00B73A47"/>
    <w:rsid w:val="00B73A7E"/>
    <w:rsid w:val="00B73DCC"/>
    <w:rsid w:val="00B74700"/>
    <w:rsid w:val="00B74A8D"/>
    <w:rsid w:val="00B74D27"/>
    <w:rsid w:val="00B75576"/>
    <w:rsid w:val="00B75847"/>
    <w:rsid w:val="00B7595D"/>
    <w:rsid w:val="00B762B0"/>
    <w:rsid w:val="00B765A2"/>
    <w:rsid w:val="00B76A43"/>
    <w:rsid w:val="00B76D6D"/>
    <w:rsid w:val="00B80706"/>
    <w:rsid w:val="00B80E3D"/>
    <w:rsid w:val="00B8125B"/>
    <w:rsid w:val="00B8162F"/>
    <w:rsid w:val="00B82742"/>
    <w:rsid w:val="00B8295C"/>
    <w:rsid w:val="00B82F6E"/>
    <w:rsid w:val="00B8312F"/>
    <w:rsid w:val="00B83E37"/>
    <w:rsid w:val="00B84521"/>
    <w:rsid w:val="00B85594"/>
    <w:rsid w:val="00B85925"/>
    <w:rsid w:val="00B85ED9"/>
    <w:rsid w:val="00B864FD"/>
    <w:rsid w:val="00B8741E"/>
    <w:rsid w:val="00B87562"/>
    <w:rsid w:val="00B9010F"/>
    <w:rsid w:val="00B9017B"/>
    <w:rsid w:val="00B9058C"/>
    <w:rsid w:val="00B9112C"/>
    <w:rsid w:val="00B916B8"/>
    <w:rsid w:val="00B92281"/>
    <w:rsid w:val="00B923EF"/>
    <w:rsid w:val="00B92B69"/>
    <w:rsid w:val="00B9321F"/>
    <w:rsid w:val="00B93A50"/>
    <w:rsid w:val="00B93C36"/>
    <w:rsid w:val="00B94879"/>
    <w:rsid w:val="00B949EA"/>
    <w:rsid w:val="00B960DE"/>
    <w:rsid w:val="00B9610B"/>
    <w:rsid w:val="00B96322"/>
    <w:rsid w:val="00B963F5"/>
    <w:rsid w:val="00B97738"/>
    <w:rsid w:val="00BA00DB"/>
    <w:rsid w:val="00BA0866"/>
    <w:rsid w:val="00BA1414"/>
    <w:rsid w:val="00BA2C64"/>
    <w:rsid w:val="00BA2D55"/>
    <w:rsid w:val="00BA3D0F"/>
    <w:rsid w:val="00BA4546"/>
    <w:rsid w:val="00BA4EF0"/>
    <w:rsid w:val="00BA613A"/>
    <w:rsid w:val="00BA6224"/>
    <w:rsid w:val="00BA6448"/>
    <w:rsid w:val="00BA67BA"/>
    <w:rsid w:val="00BB1A41"/>
    <w:rsid w:val="00BB27D6"/>
    <w:rsid w:val="00BB38CE"/>
    <w:rsid w:val="00BB3BC3"/>
    <w:rsid w:val="00BB3C24"/>
    <w:rsid w:val="00BB3D1A"/>
    <w:rsid w:val="00BB472A"/>
    <w:rsid w:val="00BB474B"/>
    <w:rsid w:val="00BB495C"/>
    <w:rsid w:val="00BB551B"/>
    <w:rsid w:val="00BB5D6E"/>
    <w:rsid w:val="00BB654A"/>
    <w:rsid w:val="00BB6B1F"/>
    <w:rsid w:val="00BB78FC"/>
    <w:rsid w:val="00BB7B58"/>
    <w:rsid w:val="00BC0BF1"/>
    <w:rsid w:val="00BC0F08"/>
    <w:rsid w:val="00BC157D"/>
    <w:rsid w:val="00BC16D5"/>
    <w:rsid w:val="00BC1F90"/>
    <w:rsid w:val="00BC21A0"/>
    <w:rsid w:val="00BC367C"/>
    <w:rsid w:val="00BC3FDD"/>
    <w:rsid w:val="00BC4FFB"/>
    <w:rsid w:val="00BC51EB"/>
    <w:rsid w:val="00BC6E45"/>
    <w:rsid w:val="00BC7538"/>
    <w:rsid w:val="00BC7794"/>
    <w:rsid w:val="00BC7805"/>
    <w:rsid w:val="00BC7E0E"/>
    <w:rsid w:val="00BD0092"/>
    <w:rsid w:val="00BD069D"/>
    <w:rsid w:val="00BD2212"/>
    <w:rsid w:val="00BD3425"/>
    <w:rsid w:val="00BD3872"/>
    <w:rsid w:val="00BD4F2E"/>
    <w:rsid w:val="00BD537D"/>
    <w:rsid w:val="00BD6259"/>
    <w:rsid w:val="00BD6D3C"/>
    <w:rsid w:val="00BD7C27"/>
    <w:rsid w:val="00BD7DA8"/>
    <w:rsid w:val="00BE07A5"/>
    <w:rsid w:val="00BE1226"/>
    <w:rsid w:val="00BE14DD"/>
    <w:rsid w:val="00BE14E9"/>
    <w:rsid w:val="00BE2E6E"/>
    <w:rsid w:val="00BE3E6A"/>
    <w:rsid w:val="00BE4418"/>
    <w:rsid w:val="00BE4788"/>
    <w:rsid w:val="00BE5DBA"/>
    <w:rsid w:val="00BE6101"/>
    <w:rsid w:val="00BE64B4"/>
    <w:rsid w:val="00BE6997"/>
    <w:rsid w:val="00BE6AA9"/>
    <w:rsid w:val="00BE7698"/>
    <w:rsid w:val="00BF24F4"/>
    <w:rsid w:val="00BF277D"/>
    <w:rsid w:val="00BF3A0D"/>
    <w:rsid w:val="00BF3E75"/>
    <w:rsid w:val="00BF5876"/>
    <w:rsid w:val="00BF5AA6"/>
    <w:rsid w:val="00BF5D53"/>
    <w:rsid w:val="00BF5FE2"/>
    <w:rsid w:val="00BF6518"/>
    <w:rsid w:val="00BF6FBC"/>
    <w:rsid w:val="00BF7293"/>
    <w:rsid w:val="00BF78B5"/>
    <w:rsid w:val="00BF7A7C"/>
    <w:rsid w:val="00BF7F86"/>
    <w:rsid w:val="00C001CF"/>
    <w:rsid w:val="00C0028C"/>
    <w:rsid w:val="00C01D8B"/>
    <w:rsid w:val="00C03816"/>
    <w:rsid w:val="00C03A57"/>
    <w:rsid w:val="00C04149"/>
    <w:rsid w:val="00C04B81"/>
    <w:rsid w:val="00C04C5F"/>
    <w:rsid w:val="00C05241"/>
    <w:rsid w:val="00C055B0"/>
    <w:rsid w:val="00C05770"/>
    <w:rsid w:val="00C05AE0"/>
    <w:rsid w:val="00C05D98"/>
    <w:rsid w:val="00C06063"/>
    <w:rsid w:val="00C06A9B"/>
    <w:rsid w:val="00C07664"/>
    <w:rsid w:val="00C1036F"/>
    <w:rsid w:val="00C1043C"/>
    <w:rsid w:val="00C10BA0"/>
    <w:rsid w:val="00C1122B"/>
    <w:rsid w:val="00C1132F"/>
    <w:rsid w:val="00C1145C"/>
    <w:rsid w:val="00C11B2F"/>
    <w:rsid w:val="00C12D21"/>
    <w:rsid w:val="00C14B04"/>
    <w:rsid w:val="00C14CD0"/>
    <w:rsid w:val="00C154BC"/>
    <w:rsid w:val="00C16233"/>
    <w:rsid w:val="00C16C86"/>
    <w:rsid w:val="00C17FA5"/>
    <w:rsid w:val="00C22DE7"/>
    <w:rsid w:val="00C23182"/>
    <w:rsid w:val="00C234B7"/>
    <w:rsid w:val="00C23678"/>
    <w:rsid w:val="00C246B1"/>
    <w:rsid w:val="00C24D31"/>
    <w:rsid w:val="00C25E21"/>
    <w:rsid w:val="00C27352"/>
    <w:rsid w:val="00C30E89"/>
    <w:rsid w:val="00C31A07"/>
    <w:rsid w:val="00C3220C"/>
    <w:rsid w:val="00C32333"/>
    <w:rsid w:val="00C32794"/>
    <w:rsid w:val="00C3329E"/>
    <w:rsid w:val="00C336F8"/>
    <w:rsid w:val="00C33D9C"/>
    <w:rsid w:val="00C34552"/>
    <w:rsid w:val="00C355F9"/>
    <w:rsid w:val="00C37194"/>
    <w:rsid w:val="00C406F5"/>
    <w:rsid w:val="00C41C41"/>
    <w:rsid w:val="00C41D37"/>
    <w:rsid w:val="00C4364D"/>
    <w:rsid w:val="00C441B0"/>
    <w:rsid w:val="00C44214"/>
    <w:rsid w:val="00C4473E"/>
    <w:rsid w:val="00C44DAD"/>
    <w:rsid w:val="00C4517B"/>
    <w:rsid w:val="00C46E9D"/>
    <w:rsid w:val="00C47141"/>
    <w:rsid w:val="00C47F79"/>
    <w:rsid w:val="00C505D0"/>
    <w:rsid w:val="00C51305"/>
    <w:rsid w:val="00C515C1"/>
    <w:rsid w:val="00C526B0"/>
    <w:rsid w:val="00C52D6F"/>
    <w:rsid w:val="00C53598"/>
    <w:rsid w:val="00C547E0"/>
    <w:rsid w:val="00C566EF"/>
    <w:rsid w:val="00C570FD"/>
    <w:rsid w:val="00C578F0"/>
    <w:rsid w:val="00C57A66"/>
    <w:rsid w:val="00C57E10"/>
    <w:rsid w:val="00C60C86"/>
    <w:rsid w:val="00C6517D"/>
    <w:rsid w:val="00C658CC"/>
    <w:rsid w:val="00C65964"/>
    <w:rsid w:val="00C66A0F"/>
    <w:rsid w:val="00C67261"/>
    <w:rsid w:val="00C6781D"/>
    <w:rsid w:val="00C7059C"/>
    <w:rsid w:val="00C70B4E"/>
    <w:rsid w:val="00C7171C"/>
    <w:rsid w:val="00C72363"/>
    <w:rsid w:val="00C72587"/>
    <w:rsid w:val="00C72CBF"/>
    <w:rsid w:val="00C735E4"/>
    <w:rsid w:val="00C73CE4"/>
    <w:rsid w:val="00C74974"/>
    <w:rsid w:val="00C74C8F"/>
    <w:rsid w:val="00C761A2"/>
    <w:rsid w:val="00C7627C"/>
    <w:rsid w:val="00C767BF"/>
    <w:rsid w:val="00C768A1"/>
    <w:rsid w:val="00C76933"/>
    <w:rsid w:val="00C77E99"/>
    <w:rsid w:val="00C80948"/>
    <w:rsid w:val="00C80BDA"/>
    <w:rsid w:val="00C81D0D"/>
    <w:rsid w:val="00C82630"/>
    <w:rsid w:val="00C83125"/>
    <w:rsid w:val="00C831B2"/>
    <w:rsid w:val="00C86009"/>
    <w:rsid w:val="00C86027"/>
    <w:rsid w:val="00C86B93"/>
    <w:rsid w:val="00C878B6"/>
    <w:rsid w:val="00C91582"/>
    <w:rsid w:val="00C91658"/>
    <w:rsid w:val="00C92012"/>
    <w:rsid w:val="00C9242B"/>
    <w:rsid w:val="00C9316F"/>
    <w:rsid w:val="00C93278"/>
    <w:rsid w:val="00C9364B"/>
    <w:rsid w:val="00C936CD"/>
    <w:rsid w:val="00C94125"/>
    <w:rsid w:val="00C9549A"/>
    <w:rsid w:val="00C95B82"/>
    <w:rsid w:val="00C95F3A"/>
    <w:rsid w:val="00C96290"/>
    <w:rsid w:val="00C96318"/>
    <w:rsid w:val="00C967D0"/>
    <w:rsid w:val="00C96912"/>
    <w:rsid w:val="00C96ED1"/>
    <w:rsid w:val="00C97BE3"/>
    <w:rsid w:val="00CA11D1"/>
    <w:rsid w:val="00CA1CA0"/>
    <w:rsid w:val="00CA1D0E"/>
    <w:rsid w:val="00CA2E2E"/>
    <w:rsid w:val="00CA448E"/>
    <w:rsid w:val="00CA4713"/>
    <w:rsid w:val="00CA4C52"/>
    <w:rsid w:val="00CA5556"/>
    <w:rsid w:val="00CA5EA3"/>
    <w:rsid w:val="00CA691B"/>
    <w:rsid w:val="00CA6A09"/>
    <w:rsid w:val="00CA7838"/>
    <w:rsid w:val="00CB08DE"/>
    <w:rsid w:val="00CB0FC4"/>
    <w:rsid w:val="00CB1753"/>
    <w:rsid w:val="00CB2B69"/>
    <w:rsid w:val="00CB391F"/>
    <w:rsid w:val="00CB39D0"/>
    <w:rsid w:val="00CB509E"/>
    <w:rsid w:val="00CB51D5"/>
    <w:rsid w:val="00CB5B34"/>
    <w:rsid w:val="00CB627B"/>
    <w:rsid w:val="00CB66DA"/>
    <w:rsid w:val="00CB691F"/>
    <w:rsid w:val="00CB6A4C"/>
    <w:rsid w:val="00CB6BBB"/>
    <w:rsid w:val="00CB6C66"/>
    <w:rsid w:val="00CB7DB3"/>
    <w:rsid w:val="00CB7FA4"/>
    <w:rsid w:val="00CC0FEF"/>
    <w:rsid w:val="00CC1C69"/>
    <w:rsid w:val="00CC22BC"/>
    <w:rsid w:val="00CC2429"/>
    <w:rsid w:val="00CC2475"/>
    <w:rsid w:val="00CC2931"/>
    <w:rsid w:val="00CC38C4"/>
    <w:rsid w:val="00CC3AAC"/>
    <w:rsid w:val="00CC42D1"/>
    <w:rsid w:val="00CC4B7F"/>
    <w:rsid w:val="00CC4B88"/>
    <w:rsid w:val="00CC534C"/>
    <w:rsid w:val="00CC5856"/>
    <w:rsid w:val="00CC6E8B"/>
    <w:rsid w:val="00CC73BD"/>
    <w:rsid w:val="00CC74B7"/>
    <w:rsid w:val="00CC76CA"/>
    <w:rsid w:val="00CC7A56"/>
    <w:rsid w:val="00CD0BBE"/>
    <w:rsid w:val="00CD161D"/>
    <w:rsid w:val="00CD2B23"/>
    <w:rsid w:val="00CD3469"/>
    <w:rsid w:val="00CD3776"/>
    <w:rsid w:val="00CD439D"/>
    <w:rsid w:val="00CD660C"/>
    <w:rsid w:val="00CD6E31"/>
    <w:rsid w:val="00CD75B5"/>
    <w:rsid w:val="00CE0BA7"/>
    <w:rsid w:val="00CE105F"/>
    <w:rsid w:val="00CE2879"/>
    <w:rsid w:val="00CE3705"/>
    <w:rsid w:val="00CE3766"/>
    <w:rsid w:val="00CE3DEB"/>
    <w:rsid w:val="00CE4662"/>
    <w:rsid w:val="00CE4C6E"/>
    <w:rsid w:val="00CE5B50"/>
    <w:rsid w:val="00CE62B3"/>
    <w:rsid w:val="00CE6C7F"/>
    <w:rsid w:val="00CE6C95"/>
    <w:rsid w:val="00CE7487"/>
    <w:rsid w:val="00CE7ACA"/>
    <w:rsid w:val="00CF011A"/>
    <w:rsid w:val="00CF0553"/>
    <w:rsid w:val="00CF082D"/>
    <w:rsid w:val="00CF0C9A"/>
    <w:rsid w:val="00CF13A1"/>
    <w:rsid w:val="00CF1D2F"/>
    <w:rsid w:val="00CF2D50"/>
    <w:rsid w:val="00CF312D"/>
    <w:rsid w:val="00CF394E"/>
    <w:rsid w:val="00CF4429"/>
    <w:rsid w:val="00CF4E5B"/>
    <w:rsid w:val="00CF51C4"/>
    <w:rsid w:val="00CF534B"/>
    <w:rsid w:val="00CF548A"/>
    <w:rsid w:val="00CF54D8"/>
    <w:rsid w:val="00CF5B73"/>
    <w:rsid w:val="00CF6136"/>
    <w:rsid w:val="00CF6A10"/>
    <w:rsid w:val="00CF6FAB"/>
    <w:rsid w:val="00D0087D"/>
    <w:rsid w:val="00D00F58"/>
    <w:rsid w:val="00D027AE"/>
    <w:rsid w:val="00D02F0C"/>
    <w:rsid w:val="00D0371D"/>
    <w:rsid w:val="00D03E94"/>
    <w:rsid w:val="00D03F1C"/>
    <w:rsid w:val="00D03F30"/>
    <w:rsid w:val="00D041B0"/>
    <w:rsid w:val="00D04244"/>
    <w:rsid w:val="00D05B05"/>
    <w:rsid w:val="00D06468"/>
    <w:rsid w:val="00D06D44"/>
    <w:rsid w:val="00D076CA"/>
    <w:rsid w:val="00D10653"/>
    <w:rsid w:val="00D1117B"/>
    <w:rsid w:val="00D11394"/>
    <w:rsid w:val="00D12C56"/>
    <w:rsid w:val="00D13335"/>
    <w:rsid w:val="00D136C6"/>
    <w:rsid w:val="00D14681"/>
    <w:rsid w:val="00D157C9"/>
    <w:rsid w:val="00D1638F"/>
    <w:rsid w:val="00D16B26"/>
    <w:rsid w:val="00D17185"/>
    <w:rsid w:val="00D176B9"/>
    <w:rsid w:val="00D207DA"/>
    <w:rsid w:val="00D20AEF"/>
    <w:rsid w:val="00D22437"/>
    <w:rsid w:val="00D224D3"/>
    <w:rsid w:val="00D2376F"/>
    <w:rsid w:val="00D25646"/>
    <w:rsid w:val="00D264E4"/>
    <w:rsid w:val="00D26618"/>
    <w:rsid w:val="00D26786"/>
    <w:rsid w:val="00D26AE6"/>
    <w:rsid w:val="00D271BA"/>
    <w:rsid w:val="00D27229"/>
    <w:rsid w:val="00D272F9"/>
    <w:rsid w:val="00D2746B"/>
    <w:rsid w:val="00D3120C"/>
    <w:rsid w:val="00D31C3F"/>
    <w:rsid w:val="00D323CE"/>
    <w:rsid w:val="00D32CD7"/>
    <w:rsid w:val="00D33045"/>
    <w:rsid w:val="00D33933"/>
    <w:rsid w:val="00D33AC0"/>
    <w:rsid w:val="00D33CBD"/>
    <w:rsid w:val="00D34387"/>
    <w:rsid w:val="00D3596F"/>
    <w:rsid w:val="00D35CFE"/>
    <w:rsid w:val="00D3608D"/>
    <w:rsid w:val="00D368BF"/>
    <w:rsid w:val="00D36ABC"/>
    <w:rsid w:val="00D37516"/>
    <w:rsid w:val="00D37BDC"/>
    <w:rsid w:val="00D40254"/>
    <w:rsid w:val="00D4078F"/>
    <w:rsid w:val="00D40ED3"/>
    <w:rsid w:val="00D4121A"/>
    <w:rsid w:val="00D41703"/>
    <w:rsid w:val="00D41B85"/>
    <w:rsid w:val="00D41F40"/>
    <w:rsid w:val="00D42758"/>
    <w:rsid w:val="00D4294E"/>
    <w:rsid w:val="00D43316"/>
    <w:rsid w:val="00D434AE"/>
    <w:rsid w:val="00D4369D"/>
    <w:rsid w:val="00D4376B"/>
    <w:rsid w:val="00D448C7"/>
    <w:rsid w:val="00D44ADC"/>
    <w:rsid w:val="00D45B3A"/>
    <w:rsid w:val="00D471F1"/>
    <w:rsid w:val="00D4785A"/>
    <w:rsid w:val="00D5060F"/>
    <w:rsid w:val="00D50950"/>
    <w:rsid w:val="00D50B12"/>
    <w:rsid w:val="00D51A04"/>
    <w:rsid w:val="00D52E20"/>
    <w:rsid w:val="00D52E45"/>
    <w:rsid w:val="00D536EB"/>
    <w:rsid w:val="00D539B9"/>
    <w:rsid w:val="00D55354"/>
    <w:rsid w:val="00D5577A"/>
    <w:rsid w:val="00D55A4C"/>
    <w:rsid w:val="00D564D3"/>
    <w:rsid w:val="00D568E1"/>
    <w:rsid w:val="00D56C59"/>
    <w:rsid w:val="00D5708F"/>
    <w:rsid w:val="00D61202"/>
    <w:rsid w:val="00D61203"/>
    <w:rsid w:val="00D61558"/>
    <w:rsid w:val="00D61CA3"/>
    <w:rsid w:val="00D62625"/>
    <w:rsid w:val="00D63669"/>
    <w:rsid w:val="00D6420C"/>
    <w:rsid w:val="00D6440F"/>
    <w:rsid w:val="00D65363"/>
    <w:rsid w:val="00D65B66"/>
    <w:rsid w:val="00D65F51"/>
    <w:rsid w:val="00D66E4D"/>
    <w:rsid w:val="00D671C8"/>
    <w:rsid w:val="00D671D8"/>
    <w:rsid w:val="00D7030D"/>
    <w:rsid w:val="00D70417"/>
    <w:rsid w:val="00D7057D"/>
    <w:rsid w:val="00D7096F"/>
    <w:rsid w:val="00D70F88"/>
    <w:rsid w:val="00D7106B"/>
    <w:rsid w:val="00D71D4E"/>
    <w:rsid w:val="00D71D97"/>
    <w:rsid w:val="00D720B3"/>
    <w:rsid w:val="00D72A65"/>
    <w:rsid w:val="00D72C5B"/>
    <w:rsid w:val="00D73E04"/>
    <w:rsid w:val="00D775CB"/>
    <w:rsid w:val="00D80AC1"/>
    <w:rsid w:val="00D80C7E"/>
    <w:rsid w:val="00D81CE4"/>
    <w:rsid w:val="00D83403"/>
    <w:rsid w:val="00D83A6F"/>
    <w:rsid w:val="00D83BA3"/>
    <w:rsid w:val="00D83D3B"/>
    <w:rsid w:val="00D84364"/>
    <w:rsid w:val="00D85086"/>
    <w:rsid w:val="00D852A7"/>
    <w:rsid w:val="00D86516"/>
    <w:rsid w:val="00D87625"/>
    <w:rsid w:val="00D900C4"/>
    <w:rsid w:val="00D904DD"/>
    <w:rsid w:val="00D91FD1"/>
    <w:rsid w:val="00D92BF1"/>
    <w:rsid w:val="00D93373"/>
    <w:rsid w:val="00D9365C"/>
    <w:rsid w:val="00D93ACB"/>
    <w:rsid w:val="00D93E45"/>
    <w:rsid w:val="00D95358"/>
    <w:rsid w:val="00D95D5F"/>
    <w:rsid w:val="00D95EF2"/>
    <w:rsid w:val="00D96606"/>
    <w:rsid w:val="00D967EA"/>
    <w:rsid w:val="00D96FC1"/>
    <w:rsid w:val="00D970D5"/>
    <w:rsid w:val="00D970F6"/>
    <w:rsid w:val="00D97AEB"/>
    <w:rsid w:val="00D97FC7"/>
    <w:rsid w:val="00DA03D6"/>
    <w:rsid w:val="00DA13A2"/>
    <w:rsid w:val="00DA1C7A"/>
    <w:rsid w:val="00DA2218"/>
    <w:rsid w:val="00DA2F30"/>
    <w:rsid w:val="00DA343C"/>
    <w:rsid w:val="00DA361E"/>
    <w:rsid w:val="00DA462C"/>
    <w:rsid w:val="00DA47C0"/>
    <w:rsid w:val="00DA5E50"/>
    <w:rsid w:val="00DA63C4"/>
    <w:rsid w:val="00DA688B"/>
    <w:rsid w:val="00DA73AF"/>
    <w:rsid w:val="00DB0E41"/>
    <w:rsid w:val="00DB12E4"/>
    <w:rsid w:val="00DB15F2"/>
    <w:rsid w:val="00DB1B04"/>
    <w:rsid w:val="00DB1E89"/>
    <w:rsid w:val="00DB2A46"/>
    <w:rsid w:val="00DB30BA"/>
    <w:rsid w:val="00DB3607"/>
    <w:rsid w:val="00DB4454"/>
    <w:rsid w:val="00DB453F"/>
    <w:rsid w:val="00DB530A"/>
    <w:rsid w:val="00DB5620"/>
    <w:rsid w:val="00DB5804"/>
    <w:rsid w:val="00DB60CE"/>
    <w:rsid w:val="00DB6152"/>
    <w:rsid w:val="00DB648C"/>
    <w:rsid w:val="00DB6D21"/>
    <w:rsid w:val="00DB6E05"/>
    <w:rsid w:val="00DC0718"/>
    <w:rsid w:val="00DC09CD"/>
    <w:rsid w:val="00DC112B"/>
    <w:rsid w:val="00DC12C4"/>
    <w:rsid w:val="00DC24C8"/>
    <w:rsid w:val="00DC2ABB"/>
    <w:rsid w:val="00DC2F0B"/>
    <w:rsid w:val="00DC2F6E"/>
    <w:rsid w:val="00DC3697"/>
    <w:rsid w:val="00DC38AE"/>
    <w:rsid w:val="00DC4A22"/>
    <w:rsid w:val="00DC4EBE"/>
    <w:rsid w:val="00DC6176"/>
    <w:rsid w:val="00DC754B"/>
    <w:rsid w:val="00DD0035"/>
    <w:rsid w:val="00DD4F83"/>
    <w:rsid w:val="00DD53CD"/>
    <w:rsid w:val="00DD58F5"/>
    <w:rsid w:val="00DD60F2"/>
    <w:rsid w:val="00DD6148"/>
    <w:rsid w:val="00DD6361"/>
    <w:rsid w:val="00DD6B18"/>
    <w:rsid w:val="00DD6D45"/>
    <w:rsid w:val="00DD70D9"/>
    <w:rsid w:val="00DD774A"/>
    <w:rsid w:val="00DE0759"/>
    <w:rsid w:val="00DE0BF8"/>
    <w:rsid w:val="00DE1BDD"/>
    <w:rsid w:val="00DE1DF8"/>
    <w:rsid w:val="00DE210C"/>
    <w:rsid w:val="00DE3431"/>
    <w:rsid w:val="00DE34DD"/>
    <w:rsid w:val="00DE419F"/>
    <w:rsid w:val="00DE4239"/>
    <w:rsid w:val="00DE4B00"/>
    <w:rsid w:val="00DE4E3C"/>
    <w:rsid w:val="00DE5123"/>
    <w:rsid w:val="00DE5138"/>
    <w:rsid w:val="00DE58C7"/>
    <w:rsid w:val="00DE6007"/>
    <w:rsid w:val="00DE6A72"/>
    <w:rsid w:val="00DE747A"/>
    <w:rsid w:val="00DF0285"/>
    <w:rsid w:val="00DF02FC"/>
    <w:rsid w:val="00DF1A9D"/>
    <w:rsid w:val="00DF1BB0"/>
    <w:rsid w:val="00DF3957"/>
    <w:rsid w:val="00DF3D68"/>
    <w:rsid w:val="00DF4DF6"/>
    <w:rsid w:val="00DF55E1"/>
    <w:rsid w:val="00DF5737"/>
    <w:rsid w:val="00DF5A35"/>
    <w:rsid w:val="00DF5AF9"/>
    <w:rsid w:val="00DF624B"/>
    <w:rsid w:val="00DF6EC4"/>
    <w:rsid w:val="00DF715F"/>
    <w:rsid w:val="00E00B60"/>
    <w:rsid w:val="00E00CEC"/>
    <w:rsid w:val="00E01091"/>
    <w:rsid w:val="00E01865"/>
    <w:rsid w:val="00E01FA9"/>
    <w:rsid w:val="00E02117"/>
    <w:rsid w:val="00E02A42"/>
    <w:rsid w:val="00E02A58"/>
    <w:rsid w:val="00E03020"/>
    <w:rsid w:val="00E03C1D"/>
    <w:rsid w:val="00E03F3E"/>
    <w:rsid w:val="00E045B8"/>
    <w:rsid w:val="00E04C3A"/>
    <w:rsid w:val="00E05028"/>
    <w:rsid w:val="00E050FA"/>
    <w:rsid w:val="00E05EFE"/>
    <w:rsid w:val="00E05FD2"/>
    <w:rsid w:val="00E06228"/>
    <w:rsid w:val="00E065B5"/>
    <w:rsid w:val="00E071FB"/>
    <w:rsid w:val="00E076D8"/>
    <w:rsid w:val="00E07E0B"/>
    <w:rsid w:val="00E10EB6"/>
    <w:rsid w:val="00E11A2F"/>
    <w:rsid w:val="00E12BDC"/>
    <w:rsid w:val="00E1382A"/>
    <w:rsid w:val="00E14065"/>
    <w:rsid w:val="00E147A5"/>
    <w:rsid w:val="00E149AB"/>
    <w:rsid w:val="00E14C49"/>
    <w:rsid w:val="00E14C8C"/>
    <w:rsid w:val="00E14CD0"/>
    <w:rsid w:val="00E158CD"/>
    <w:rsid w:val="00E162E2"/>
    <w:rsid w:val="00E163C7"/>
    <w:rsid w:val="00E17262"/>
    <w:rsid w:val="00E1741C"/>
    <w:rsid w:val="00E17A74"/>
    <w:rsid w:val="00E2017B"/>
    <w:rsid w:val="00E2021B"/>
    <w:rsid w:val="00E20F15"/>
    <w:rsid w:val="00E211B0"/>
    <w:rsid w:val="00E21A25"/>
    <w:rsid w:val="00E21B6C"/>
    <w:rsid w:val="00E21D13"/>
    <w:rsid w:val="00E21F71"/>
    <w:rsid w:val="00E22C57"/>
    <w:rsid w:val="00E22D0A"/>
    <w:rsid w:val="00E23474"/>
    <w:rsid w:val="00E23D23"/>
    <w:rsid w:val="00E23DFA"/>
    <w:rsid w:val="00E243A8"/>
    <w:rsid w:val="00E24EA0"/>
    <w:rsid w:val="00E25789"/>
    <w:rsid w:val="00E26443"/>
    <w:rsid w:val="00E27018"/>
    <w:rsid w:val="00E304EE"/>
    <w:rsid w:val="00E32777"/>
    <w:rsid w:val="00E32D12"/>
    <w:rsid w:val="00E33506"/>
    <w:rsid w:val="00E338D3"/>
    <w:rsid w:val="00E33C9B"/>
    <w:rsid w:val="00E34483"/>
    <w:rsid w:val="00E34D3B"/>
    <w:rsid w:val="00E34DE1"/>
    <w:rsid w:val="00E3548F"/>
    <w:rsid w:val="00E3596B"/>
    <w:rsid w:val="00E359DD"/>
    <w:rsid w:val="00E35CE1"/>
    <w:rsid w:val="00E37E14"/>
    <w:rsid w:val="00E406DE"/>
    <w:rsid w:val="00E40728"/>
    <w:rsid w:val="00E4224E"/>
    <w:rsid w:val="00E42570"/>
    <w:rsid w:val="00E42EAA"/>
    <w:rsid w:val="00E42EFC"/>
    <w:rsid w:val="00E43943"/>
    <w:rsid w:val="00E443D5"/>
    <w:rsid w:val="00E44980"/>
    <w:rsid w:val="00E44987"/>
    <w:rsid w:val="00E4632A"/>
    <w:rsid w:val="00E46B11"/>
    <w:rsid w:val="00E5032E"/>
    <w:rsid w:val="00E50E13"/>
    <w:rsid w:val="00E517A1"/>
    <w:rsid w:val="00E51BA3"/>
    <w:rsid w:val="00E53047"/>
    <w:rsid w:val="00E53275"/>
    <w:rsid w:val="00E53C8A"/>
    <w:rsid w:val="00E53C8D"/>
    <w:rsid w:val="00E5458E"/>
    <w:rsid w:val="00E5480D"/>
    <w:rsid w:val="00E55548"/>
    <w:rsid w:val="00E555B9"/>
    <w:rsid w:val="00E556BB"/>
    <w:rsid w:val="00E56B5A"/>
    <w:rsid w:val="00E56BE5"/>
    <w:rsid w:val="00E57E63"/>
    <w:rsid w:val="00E60BDC"/>
    <w:rsid w:val="00E61CD5"/>
    <w:rsid w:val="00E61F41"/>
    <w:rsid w:val="00E625BE"/>
    <w:rsid w:val="00E62E1B"/>
    <w:rsid w:val="00E6351A"/>
    <w:rsid w:val="00E6379B"/>
    <w:rsid w:val="00E64899"/>
    <w:rsid w:val="00E648ED"/>
    <w:rsid w:val="00E65580"/>
    <w:rsid w:val="00E658AB"/>
    <w:rsid w:val="00E65E0C"/>
    <w:rsid w:val="00E666AB"/>
    <w:rsid w:val="00E666EA"/>
    <w:rsid w:val="00E67785"/>
    <w:rsid w:val="00E67E08"/>
    <w:rsid w:val="00E70B64"/>
    <w:rsid w:val="00E712A1"/>
    <w:rsid w:val="00E71831"/>
    <w:rsid w:val="00E718E7"/>
    <w:rsid w:val="00E7257E"/>
    <w:rsid w:val="00E72BF1"/>
    <w:rsid w:val="00E72E53"/>
    <w:rsid w:val="00E72FA1"/>
    <w:rsid w:val="00E75EEE"/>
    <w:rsid w:val="00E76323"/>
    <w:rsid w:val="00E770FE"/>
    <w:rsid w:val="00E77491"/>
    <w:rsid w:val="00E77C60"/>
    <w:rsid w:val="00E77FB9"/>
    <w:rsid w:val="00E80921"/>
    <w:rsid w:val="00E820E0"/>
    <w:rsid w:val="00E8224A"/>
    <w:rsid w:val="00E823ED"/>
    <w:rsid w:val="00E82D32"/>
    <w:rsid w:val="00E84051"/>
    <w:rsid w:val="00E8430A"/>
    <w:rsid w:val="00E84329"/>
    <w:rsid w:val="00E845B6"/>
    <w:rsid w:val="00E84832"/>
    <w:rsid w:val="00E8556C"/>
    <w:rsid w:val="00E857A3"/>
    <w:rsid w:val="00E85A18"/>
    <w:rsid w:val="00E85ECE"/>
    <w:rsid w:val="00E860C7"/>
    <w:rsid w:val="00E8673F"/>
    <w:rsid w:val="00E871C1"/>
    <w:rsid w:val="00E87ABE"/>
    <w:rsid w:val="00E903FD"/>
    <w:rsid w:val="00E904B5"/>
    <w:rsid w:val="00E9250C"/>
    <w:rsid w:val="00E92926"/>
    <w:rsid w:val="00E93EB7"/>
    <w:rsid w:val="00E94114"/>
    <w:rsid w:val="00E953D5"/>
    <w:rsid w:val="00E9623B"/>
    <w:rsid w:val="00E96CFB"/>
    <w:rsid w:val="00E978E9"/>
    <w:rsid w:val="00E97AC2"/>
    <w:rsid w:val="00EA0940"/>
    <w:rsid w:val="00EA0D3D"/>
    <w:rsid w:val="00EA1184"/>
    <w:rsid w:val="00EA183B"/>
    <w:rsid w:val="00EA2A63"/>
    <w:rsid w:val="00EA2AF5"/>
    <w:rsid w:val="00EA2BBC"/>
    <w:rsid w:val="00EA365E"/>
    <w:rsid w:val="00EA3A19"/>
    <w:rsid w:val="00EA4A4D"/>
    <w:rsid w:val="00EA501F"/>
    <w:rsid w:val="00EA557F"/>
    <w:rsid w:val="00EA5BB5"/>
    <w:rsid w:val="00EA6162"/>
    <w:rsid w:val="00EA68E1"/>
    <w:rsid w:val="00EA6A22"/>
    <w:rsid w:val="00EA6A2D"/>
    <w:rsid w:val="00EA6C52"/>
    <w:rsid w:val="00EA6ED7"/>
    <w:rsid w:val="00EB1367"/>
    <w:rsid w:val="00EB1AB7"/>
    <w:rsid w:val="00EB23A5"/>
    <w:rsid w:val="00EB3777"/>
    <w:rsid w:val="00EB50D9"/>
    <w:rsid w:val="00EB536E"/>
    <w:rsid w:val="00EB5405"/>
    <w:rsid w:val="00EB58FF"/>
    <w:rsid w:val="00EB5DC2"/>
    <w:rsid w:val="00EB64F6"/>
    <w:rsid w:val="00EB6ACC"/>
    <w:rsid w:val="00EB6C02"/>
    <w:rsid w:val="00EC0062"/>
    <w:rsid w:val="00EC03F6"/>
    <w:rsid w:val="00EC0F4D"/>
    <w:rsid w:val="00EC11E1"/>
    <w:rsid w:val="00EC123A"/>
    <w:rsid w:val="00EC131C"/>
    <w:rsid w:val="00EC1787"/>
    <w:rsid w:val="00EC1A80"/>
    <w:rsid w:val="00EC1B68"/>
    <w:rsid w:val="00EC30FF"/>
    <w:rsid w:val="00EC34C8"/>
    <w:rsid w:val="00EC3516"/>
    <w:rsid w:val="00EC3ED6"/>
    <w:rsid w:val="00EC4B68"/>
    <w:rsid w:val="00EC5AEB"/>
    <w:rsid w:val="00EC5C0B"/>
    <w:rsid w:val="00EC603E"/>
    <w:rsid w:val="00EC648D"/>
    <w:rsid w:val="00EC6653"/>
    <w:rsid w:val="00EC66C3"/>
    <w:rsid w:val="00EC6A50"/>
    <w:rsid w:val="00EC6CD2"/>
    <w:rsid w:val="00EC7260"/>
    <w:rsid w:val="00EC75C7"/>
    <w:rsid w:val="00ED0327"/>
    <w:rsid w:val="00ED1A85"/>
    <w:rsid w:val="00ED1E7F"/>
    <w:rsid w:val="00ED290E"/>
    <w:rsid w:val="00ED2E34"/>
    <w:rsid w:val="00ED31AF"/>
    <w:rsid w:val="00ED357E"/>
    <w:rsid w:val="00ED35F8"/>
    <w:rsid w:val="00ED4D2A"/>
    <w:rsid w:val="00ED531E"/>
    <w:rsid w:val="00ED684C"/>
    <w:rsid w:val="00ED74D2"/>
    <w:rsid w:val="00EE0685"/>
    <w:rsid w:val="00EE1409"/>
    <w:rsid w:val="00EE1ACA"/>
    <w:rsid w:val="00EE223B"/>
    <w:rsid w:val="00EE367E"/>
    <w:rsid w:val="00EE3B69"/>
    <w:rsid w:val="00EE5244"/>
    <w:rsid w:val="00EE562B"/>
    <w:rsid w:val="00EE56B4"/>
    <w:rsid w:val="00EE5A00"/>
    <w:rsid w:val="00EE5D38"/>
    <w:rsid w:val="00EE6799"/>
    <w:rsid w:val="00EE6A3B"/>
    <w:rsid w:val="00EE6FF9"/>
    <w:rsid w:val="00EE7C86"/>
    <w:rsid w:val="00EE7CED"/>
    <w:rsid w:val="00EF03D1"/>
    <w:rsid w:val="00EF056A"/>
    <w:rsid w:val="00EF080D"/>
    <w:rsid w:val="00EF1433"/>
    <w:rsid w:val="00EF15A3"/>
    <w:rsid w:val="00EF17AE"/>
    <w:rsid w:val="00EF295E"/>
    <w:rsid w:val="00EF3839"/>
    <w:rsid w:val="00EF4D56"/>
    <w:rsid w:val="00EF583D"/>
    <w:rsid w:val="00EF5BD5"/>
    <w:rsid w:val="00EF615A"/>
    <w:rsid w:val="00EF663B"/>
    <w:rsid w:val="00EF673D"/>
    <w:rsid w:val="00EF6B94"/>
    <w:rsid w:val="00EF76D2"/>
    <w:rsid w:val="00EF78FD"/>
    <w:rsid w:val="00F007C8"/>
    <w:rsid w:val="00F00841"/>
    <w:rsid w:val="00F01933"/>
    <w:rsid w:val="00F01AA2"/>
    <w:rsid w:val="00F01C60"/>
    <w:rsid w:val="00F01D58"/>
    <w:rsid w:val="00F01F34"/>
    <w:rsid w:val="00F02F59"/>
    <w:rsid w:val="00F05152"/>
    <w:rsid w:val="00F05A23"/>
    <w:rsid w:val="00F06B97"/>
    <w:rsid w:val="00F073A5"/>
    <w:rsid w:val="00F10136"/>
    <w:rsid w:val="00F102D1"/>
    <w:rsid w:val="00F10793"/>
    <w:rsid w:val="00F111E2"/>
    <w:rsid w:val="00F1134F"/>
    <w:rsid w:val="00F12239"/>
    <w:rsid w:val="00F124CB"/>
    <w:rsid w:val="00F12885"/>
    <w:rsid w:val="00F12FEA"/>
    <w:rsid w:val="00F13055"/>
    <w:rsid w:val="00F13AE3"/>
    <w:rsid w:val="00F13C6B"/>
    <w:rsid w:val="00F14249"/>
    <w:rsid w:val="00F149A1"/>
    <w:rsid w:val="00F14DFD"/>
    <w:rsid w:val="00F1502A"/>
    <w:rsid w:val="00F15302"/>
    <w:rsid w:val="00F15C20"/>
    <w:rsid w:val="00F162BA"/>
    <w:rsid w:val="00F16771"/>
    <w:rsid w:val="00F16E2E"/>
    <w:rsid w:val="00F1719D"/>
    <w:rsid w:val="00F17465"/>
    <w:rsid w:val="00F1748E"/>
    <w:rsid w:val="00F178F0"/>
    <w:rsid w:val="00F17A78"/>
    <w:rsid w:val="00F17B7A"/>
    <w:rsid w:val="00F17D59"/>
    <w:rsid w:val="00F205E1"/>
    <w:rsid w:val="00F20935"/>
    <w:rsid w:val="00F20B88"/>
    <w:rsid w:val="00F217E8"/>
    <w:rsid w:val="00F22AD5"/>
    <w:rsid w:val="00F23E11"/>
    <w:rsid w:val="00F24295"/>
    <w:rsid w:val="00F242A7"/>
    <w:rsid w:val="00F24879"/>
    <w:rsid w:val="00F24AA8"/>
    <w:rsid w:val="00F25687"/>
    <w:rsid w:val="00F25E44"/>
    <w:rsid w:val="00F25F25"/>
    <w:rsid w:val="00F26C8A"/>
    <w:rsid w:val="00F27546"/>
    <w:rsid w:val="00F27E8A"/>
    <w:rsid w:val="00F31412"/>
    <w:rsid w:val="00F314C0"/>
    <w:rsid w:val="00F317BA"/>
    <w:rsid w:val="00F31BF7"/>
    <w:rsid w:val="00F31FF7"/>
    <w:rsid w:val="00F32027"/>
    <w:rsid w:val="00F33903"/>
    <w:rsid w:val="00F33B26"/>
    <w:rsid w:val="00F342C5"/>
    <w:rsid w:val="00F346D4"/>
    <w:rsid w:val="00F34C3E"/>
    <w:rsid w:val="00F35427"/>
    <w:rsid w:val="00F35A41"/>
    <w:rsid w:val="00F3645B"/>
    <w:rsid w:val="00F36FC6"/>
    <w:rsid w:val="00F37A01"/>
    <w:rsid w:val="00F37BA3"/>
    <w:rsid w:val="00F40E0D"/>
    <w:rsid w:val="00F41673"/>
    <w:rsid w:val="00F41B54"/>
    <w:rsid w:val="00F41F86"/>
    <w:rsid w:val="00F42EB6"/>
    <w:rsid w:val="00F42FD6"/>
    <w:rsid w:val="00F44026"/>
    <w:rsid w:val="00F442E4"/>
    <w:rsid w:val="00F44704"/>
    <w:rsid w:val="00F44B3F"/>
    <w:rsid w:val="00F44B44"/>
    <w:rsid w:val="00F46150"/>
    <w:rsid w:val="00F46664"/>
    <w:rsid w:val="00F46E5A"/>
    <w:rsid w:val="00F46F3D"/>
    <w:rsid w:val="00F50353"/>
    <w:rsid w:val="00F5074C"/>
    <w:rsid w:val="00F521DB"/>
    <w:rsid w:val="00F527CF"/>
    <w:rsid w:val="00F52CB8"/>
    <w:rsid w:val="00F5320E"/>
    <w:rsid w:val="00F53F58"/>
    <w:rsid w:val="00F542E6"/>
    <w:rsid w:val="00F546A0"/>
    <w:rsid w:val="00F55613"/>
    <w:rsid w:val="00F55988"/>
    <w:rsid w:val="00F563C4"/>
    <w:rsid w:val="00F56615"/>
    <w:rsid w:val="00F56CAE"/>
    <w:rsid w:val="00F57522"/>
    <w:rsid w:val="00F6018D"/>
    <w:rsid w:val="00F60533"/>
    <w:rsid w:val="00F60C44"/>
    <w:rsid w:val="00F60D75"/>
    <w:rsid w:val="00F60F6D"/>
    <w:rsid w:val="00F61AD2"/>
    <w:rsid w:val="00F6209C"/>
    <w:rsid w:val="00F62184"/>
    <w:rsid w:val="00F62DCB"/>
    <w:rsid w:val="00F6335E"/>
    <w:rsid w:val="00F63B18"/>
    <w:rsid w:val="00F63EEE"/>
    <w:rsid w:val="00F65CDC"/>
    <w:rsid w:val="00F67002"/>
    <w:rsid w:val="00F67E2A"/>
    <w:rsid w:val="00F70169"/>
    <w:rsid w:val="00F70EC3"/>
    <w:rsid w:val="00F711A6"/>
    <w:rsid w:val="00F71412"/>
    <w:rsid w:val="00F724FB"/>
    <w:rsid w:val="00F7268E"/>
    <w:rsid w:val="00F72BB4"/>
    <w:rsid w:val="00F73506"/>
    <w:rsid w:val="00F741D1"/>
    <w:rsid w:val="00F74392"/>
    <w:rsid w:val="00F74F3C"/>
    <w:rsid w:val="00F75122"/>
    <w:rsid w:val="00F76129"/>
    <w:rsid w:val="00F766B8"/>
    <w:rsid w:val="00F76D2E"/>
    <w:rsid w:val="00F77FCB"/>
    <w:rsid w:val="00F800F5"/>
    <w:rsid w:val="00F8056D"/>
    <w:rsid w:val="00F80673"/>
    <w:rsid w:val="00F80788"/>
    <w:rsid w:val="00F80DBF"/>
    <w:rsid w:val="00F816DD"/>
    <w:rsid w:val="00F81917"/>
    <w:rsid w:val="00F82F71"/>
    <w:rsid w:val="00F847F7"/>
    <w:rsid w:val="00F84829"/>
    <w:rsid w:val="00F8487B"/>
    <w:rsid w:val="00F84AA6"/>
    <w:rsid w:val="00F85558"/>
    <w:rsid w:val="00F85AB3"/>
    <w:rsid w:val="00F860C3"/>
    <w:rsid w:val="00F86EC6"/>
    <w:rsid w:val="00F87138"/>
    <w:rsid w:val="00F87160"/>
    <w:rsid w:val="00F87652"/>
    <w:rsid w:val="00F9038A"/>
    <w:rsid w:val="00F9075A"/>
    <w:rsid w:val="00F909C3"/>
    <w:rsid w:val="00F90AA9"/>
    <w:rsid w:val="00F90B77"/>
    <w:rsid w:val="00F90D04"/>
    <w:rsid w:val="00F91080"/>
    <w:rsid w:val="00F91FA0"/>
    <w:rsid w:val="00F920E8"/>
    <w:rsid w:val="00F926FC"/>
    <w:rsid w:val="00F9336F"/>
    <w:rsid w:val="00F933B1"/>
    <w:rsid w:val="00F93493"/>
    <w:rsid w:val="00F934E1"/>
    <w:rsid w:val="00F9391C"/>
    <w:rsid w:val="00F93F30"/>
    <w:rsid w:val="00F944C5"/>
    <w:rsid w:val="00F944CD"/>
    <w:rsid w:val="00F94747"/>
    <w:rsid w:val="00F958D9"/>
    <w:rsid w:val="00F95E3C"/>
    <w:rsid w:val="00F96217"/>
    <w:rsid w:val="00F97066"/>
    <w:rsid w:val="00F975B6"/>
    <w:rsid w:val="00F97BB6"/>
    <w:rsid w:val="00FA0019"/>
    <w:rsid w:val="00FA0078"/>
    <w:rsid w:val="00FA0E0F"/>
    <w:rsid w:val="00FA179B"/>
    <w:rsid w:val="00FA197B"/>
    <w:rsid w:val="00FA21A3"/>
    <w:rsid w:val="00FA24E3"/>
    <w:rsid w:val="00FA2538"/>
    <w:rsid w:val="00FA2B7D"/>
    <w:rsid w:val="00FA31F4"/>
    <w:rsid w:val="00FA32C0"/>
    <w:rsid w:val="00FA38D6"/>
    <w:rsid w:val="00FA3C77"/>
    <w:rsid w:val="00FA3D5B"/>
    <w:rsid w:val="00FA3EB7"/>
    <w:rsid w:val="00FA3F5F"/>
    <w:rsid w:val="00FA54DD"/>
    <w:rsid w:val="00FA5630"/>
    <w:rsid w:val="00FA6CA4"/>
    <w:rsid w:val="00FA70A4"/>
    <w:rsid w:val="00FB1619"/>
    <w:rsid w:val="00FB183A"/>
    <w:rsid w:val="00FB2277"/>
    <w:rsid w:val="00FB2A56"/>
    <w:rsid w:val="00FB342E"/>
    <w:rsid w:val="00FB35AC"/>
    <w:rsid w:val="00FB3BAE"/>
    <w:rsid w:val="00FB3D84"/>
    <w:rsid w:val="00FB462D"/>
    <w:rsid w:val="00FB498B"/>
    <w:rsid w:val="00FB6579"/>
    <w:rsid w:val="00FB6869"/>
    <w:rsid w:val="00FB7C1D"/>
    <w:rsid w:val="00FC1E5A"/>
    <w:rsid w:val="00FC26FC"/>
    <w:rsid w:val="00FC274F"/>
    <w:rsid w:val="00FC2951"/>
    <w:rsid w:val="00FC2E52"/>
    <w:rsid w:val="00FC30C0"/>
    <w:rsid w:val="00FC35C7"/>
    <w:rsid w:val="00FC3EAE"/>
    <w:rsid w:val="00FC40B3"/>
    <w:rsid w:val="00FC44EE"/>
    <w:rsid w:val="00FC4AF5"/>
    <w:rsid w:val="00FC5519"/>
    <w:rsid w:val="00FC55C3"/>
    <w:rsid w:val="00FC5777"/>
    <w:rsid w:val="00FC6439"/>
    <w:rsid w:val="00FC782D"/>
    <w:rsid w:val="00FC7CEC"/>
    <w:rsid w:val="00FC7D49"/>
    <w:rsid w:val="00FC7FF5"/>
    <w:rsid w:val="00FD02BF"/>
    <w:rsid w:val="00FD1397"/>
    <w:rsid w:val="00FD1958"/>
    <w:rsid w:val="00FD1BC6"/>
    <w:rsid w:val="00FD1EBB"/>
    <w:rsid w:val="00FD1F08"/>
    <w:rsid w:val="00FD2A6F"/>
    <w:rsid w:val="00FD2AA5"/>
    <w:rsid w:val="00FD2BBC"/>
    <w:rsid w:val="00FD2CE5"/>
    <w:rsid w:val="00FD2E64"/>
    <w:rsid w:val="00FD3214"/>
    <w:rsid w:val="00FD324C"/>
    <w:rsid w:val="00FD365A"/>
    <w:rsid w:val="00FD3F1D"/>
    <w:rsid w:val="00FD4022"/>
    <w:rsid w:val="00FD434F"/>
    <w:rsid w:val="00FD4FA9"/>
    <w:rsid w:val="00FD5DF1"/>
    <w:rsid w:val="00FD6876"/>
    <w:rsid w:val="00FD6AC4"/>
    <w:rsid w:val="00FD71D5"/>
    <w:rsid w:val="00FE17B8"/>
    <w:rsid w:val="00FE195B"/>
    <w:rsid w:val="00FE19AD"/>
    <w:rsid w:val="00FE1EA0"/>
    <w:rsid w:val="00FE1F10"/>
    <w:rsid w:val="00FE2173"/>
    <w:rsid w:val="00FE2386"/>
    <w:rsid w:val="00FE28ED"/>
    <w:rsid w:val="00FE3B19"/>
    <w:rsid w:val="00FE40D8"/>
    <w:rsid w:val="00FE5787"/>
    <w:rsid w:val="00FE5D2B"/>
    <w:rsid w:val="00FE65B1"/>
    <w:rsid w:val="00FE6C30"/>
    <w:rsid w:val="00FE6F21"/>
    <w:rsid w:val="00FE7352"/>
    <w:rsid w:val="00FE78DE"/>
    <w:rsid w:val="00FE7A52"/>
    <w:rsid w:val="00FE7DB9"/>
    <w:rsid w:val="00FF022C"/>
    <w:rsid w:val="00FF1430"/>
    <w:rsid w:val="00FF2672"/>
    <w:rsid w:val="00FF2DD5"/>
    <w:rsid w:val="00FF304B"/>
    <w:rsid w:val="00FF3A20"/>
    <w:rsid w:val="00FF4139"/>
    <w:rsid w:val="00FF4447"/>
    <w:rsid w:val="00FF471D"/>
    <w:rsid w:val="00FF5C7C"/>
    <w:rsid w:val="00FF5E22"/>
    <w:rsid w:val="00FF638A"/>
    <w:rsid w:val="00FF6D04"/>
    <w:rsid w:val="00FF7110"/>
    <w:rsid w:val="00FF731D"/>
    <w:rsid w:val="00FF78E0"/>
    <w:rsid w:val="00FF790C"/>
    <w:rsid w:val="00FF7D6D"/>
  </w:rsids>
  <m:mathPr>
    <m:mathFont m:val="Cambria Math"/>
    <m:brkBin m:val="before"/>
    <m:brkBinSub m:val="--"/>
    <m:smallFrac/>
    <m:dispDef/>
    <m:lMargin m:val="0"/>
    <m:rMargin m:val="0"/>
    <m:defJc m:val="centerGroup"/>
    <m:wrapIndent m:val="1440"/>
    <m:intLim m:val="subSup"/>
    <m:naryLim m:val="undOvr"/>
  </m:mathPr>
  <w:themeFontLang w:val="es-G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F7209"/>
  <w15:docId w15:val="{252B3BCC-6317-4B78-BA77-86D7F0CB50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G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40C"/>
    <w:rPr>
      <w:rFonts w:eastAsia="Times New Roman" w:cs="Times New Roman"/>
    </w:rPr>
  </w:style>
  <w:style w:type="paragraph" w:styleId="Ttulo1">
    <w:name w:val="heading 1"/>
    <w:basedOn w:val="Normal"/>
    <w:next w:val="Normal"/>
    <w:link w:val="Ttulo1Car"/>
    <w:uiPriority w:val="9"/>
    <w:qFormat/>
    <w:rsid w:val="00F958D9"/>
    <w:pPr>
      <w:keepNext/>
      <w:spacing w:after="0" w:line="240" w:lineRule="auto"/>
      <w:jc w:val="center"/>
      <w:outlineLvl w:val="0"/>
    </w:pPr>
    <w:rPr>
      <w:rFonts w:ascii="Arial" w:hAnsi="Arial" w:cs="Arial"/>
      <w:b/>
      <w:color w:val="000000"/>
      <w:sz w:val="16"/>
      <w:szCs w:val="16"/>
      <w:lang w:eastAsia="es-GT"/>
    </w:rPr>
  </w:style>
  <w:style w:type="paragraph" w:styleId="Ttulo2">
    <w:name w:val="heading 2"/>
    <w:basedOn w:val="Normal"/>
    <w:next w:val="Normal"/>
    <w:link w:val="Ttulo2Car"/>
    <w:uiPriority w:val="9"/>
    <w:unhideWhenUsed/>
    <w:qFormat/>
    <w:rsid w:val="00CD377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tulo3">
    <w:name w:val="heading 3"/>
    <w:basedOn w:val="Normal"/>
    <w:next w:val="Normal"/>
    <w:link w:val="Ttulo3Car"/>
    <w:uiPriority w:val="9"/>
    <w:unhideWhenUsed/>
    <w:qFormat/>
    <w:rsid w:val="00CD3776"/>
    <w:pPr>
      <w:keepNext/>
      <w:keepLines/>
      <w:spacing w:before="40" w:after="0" w:line="259" w:lineRule="auto"/>
      <w:outlineLvl w:val="2"/>
    </w:pPr>
    <w:rPr>
      <w:rFonts w:asciiTheme="majorHAnsi" w:eastAsiaTheme="majorEastAsia" w:hAnsiTheme="majorHAnsi" w:cstheme="majorBidi"/>
      <w:color w:val="243F60" w:themeColor="accent1" w:themeShade="7F"/>
      <w:sz w:val="24"/>
      <w:szCs w:val="24"/>
      <w:lang w:val="es-ES"/>
    </w:rPr>
  </w:style>
  <w:style w:type="paragraph" w:styleId="Ttulo4">
    <w:name w:val="heading 4"/>
    <w:basedOn w:val="Normal"/>
    <w:next w:val="Normal"/>
    <w:link w:val="Ttulo4Car"/>
    <w:uiPriority w:val="9"/>
    <w:unhideWhenUsed/>
    <w:qFormat/>
    <w:rsid w:val="00CD377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uiPriority w:val="9"/>
    <w:unhideWhenUsed/>
    <w:qFormat/>
    <w:rsid w:val="00C7627C"/>
    <w:pPr>
      <w:keepNext/>
      <w:jc w:val="center"/>
      <w:outlineLvl w:val="4"/>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931B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931BD"/>
    <w:rPr>
      <w:rFonts w:eastAsia="Times New Roman" w:cs="Times New Roman"/>
    </w:rPr>
  </w:style>
  <w:style w:type="paragraph" w:styleId="Piedepgina">
    <w:name w:val="footer"/>
    <w:basedOn w:val="Normal"/>
    <w:link w:val="PiedepginaCar"/>
    <w:uiPriority w:val="99"/>
    <w:unhideWhenUsed/>
    <w:rsid w:val="005762F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762FD"/>
    <w:rPr>
      <w:rFonts w:eastAsia="Times New Roman" w:cs="Times New Roman"/>
    </w:rPr>
  </w:style>
  <w:style w:type="paragraph" w:styleId="Textodeglobo">
    <w:name w:val="Balloon Text"/>
    <w:basedOn w:val="Normal"/>
    <w:link w:val="TextodegloboCar"/>
    <w:uiPriority w:val="99"/>
    <w:semiHidden/>
    <w:unhideWhenUsed/>
    <w:rsid w:val="00B20CB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0CB8"/>
    <w:rPr>
      <w:rFonts w:ascii="Segoe UI" w:eastAsia="Times New Roman" w:hAnsi="Segoe UI" w:cs="Segoe UI"/>
      <w:sz w:val="18"/>
      <w:szCs w:val="18"/>
    </w:rPr>
  </w:style>
  <w:style w:type="paragraph" w:styleId="Prrafodelista">
    <w:name w:val="List Paragraph"/>
    <w:basedOn w:val="Normal"/>
    <w:uiPriority w:val="34"/>
    <w:qFormat/>
    <w:rsid w:val="00945653"/>
    <w:pPr>
      <w:ind w:left="720"/>
      <w:contextualSpacing/>
    </w:pPr>
  </w:style>
  <w:style w:type="character" w:customStyle="1" w:styleId="Ttulo1Car">
    <w:name w:val="Título 1 Car"/>
    <w:basedOn w:val="Fuentedeprrafopredeter"/>
    <w:link w:val="Ttulo1"/>
    <w:uiPriority w:val="9"/>
    <w:rsid w:val="00F958D9"/>
    <w:rPr>
      <w:rFonts w:ascii="Arial" w:eastAsia="Times New Roman" w:hAnsi="Arial" w:cs="Arial"/>
      <w:b/>
      <w:color w:val="000000"/>
      <w:sz w:val="16"/>
      <w:szCs w:val="16"/>
      <w:lang w:eastAsia="es-GT"/>
    </w:rPr>
  </w:style>
  <w:style w:type="paragraph" w:styleId="Textoindependiente">
    <w:name w:val="Body Text"/>
    <w:basedOn w:val="Normal"/>
    <w:link w:val="TextoindependienteCar"/>
    <w:uiPriority w:val="99"/>
    <w:unhideWhenUsed/>
    <w:rsid w:val="00312BB1"/>
    <w:pPr>
      <w:spacing w:after="0"/>
      <w:jc w:val="both"/>
    </w:pPr>
    <w:rPr>
      <w:rFonts w:ascii="Garamond" w:hAnsi="Garamond" w:cs="Arial"/>
      <w:sz w:val="20"/>
      <w:szCs w:val="20"/>
    </w:rPr>
  </w:style>
  <w:style w:type="character" w:customStyle="1" w:styleId="TextoindependienteCar">
    <w:name w:val="Texto independiente Car"/>
    <w:basedOn w:val="Fuentedeprrafopredeter"/>
    <w:link w:val="Textoindependiente"/>
    <w:uiPriority w:val="99"/>
    <w:rsid w:val="00312BB1"/>
    <w:rPr>
      <w:rFonts w:ascii="Garamond" w:eastAsia="Times New Roman" w:hAnsi="Garamond" w:cs="Arial"/>
      <w:sz w:val="20"/>
      <w:szCs w:val="20"/>
    </w:rPr>
  </w:style>
  <w:style w:type="character" w:customStyle="1" w:styleId="Ttulo2Car">
    <w:name w:val="Título 2 Car"/>
    <w:basedOn w:val="Fuentedeprrafopredeter"/>
    <w:link w:val="Ttulo2"/>
    <w:uiPriority w:val="9"/>
    <w:rsid w:val="00CD3776"/>
    <w:rPr>
      <w:rFonts w:asciiTheme="majorHAnsi" w:eastAsiaTheme="majorEastAsia" w:hAnsiTheme="majorHAnsi" w:cstheme="majorBidi"/>
      <w:color w:val="365F91" w:themeColor="accent1" w:themeShade="BF"/>
      <w:sz w:val="26"/>
      <w:szCs w:val="26"/>
    </w:rPr>
  </w:style>
  <w:style w:type="character" w:customStyle="1" w:styleId="Ttulo4Car">
    <w:name w:val="Título 4 Car"/>
    <w:basedOn w:val="Fuentedeprrafopredeter"/>
    <w:link w:val="Ttulo4"/>
    <w:uiPriority w:val="9"/>
    <w:rsid w:val="00CD3776"/>
    <w:rPr>
      <w:rFonts w:asciiTheme="majorHAnsi" w:eastAsiaTheme="majorEastAsia" w:hAnsiTheme="majorHAnsi" w:cstheme="majorBidi"/>
      <w:i/>
      <w:iCs/>
      <w:color w:val="365F91" w:themeColor="accent1" w:themeShade="BF"/>
    </w:rPr>
  </w:style>
  <w:style w:type="character" w:customStyle="1" w:styleId="Ttulo3Car">
    <w:name w:val="Título 3 Car"/>
    <w:basedOn w:val="Fuentedeprrafopredeter"/>
    <w:link w:val="Ttulo3"/>
    <w:uiPriority w:val="9"/>
    <w:rsid w:val="00CD3776"/>
    <w:rPr>
      <w:rFonts w:asciiTheme="majorHAnsi" w:eastAsiaTheme="majorEastAsia" w:hAnsiTheme="majorHAnsi" w:cstheme="majorBidi"/>
      <w:color w:val="243F60" w:themeColor="accent1" w:themeShade="7F"/>
      <w:sz w:val="24"/>
      <w:szCs w:val="24"/>
      <w:lang w:val="es-ES"/>
    </w:rPr>
  </w:style>
  <w:style w:type="paragraph" w:styleId="Textoindependiente2">
    <w:name w:val="Body Text 2"/>
    <w:basedOn w:val="Normal"/>
    <w:link w:val="Textoindependiente2Car"/>
    <w:uiPriority w:val="99"/>
    <w:semiHidden/>
    <w:unhideWhenUsed/>
    <w:rsid w:val="00CD3776"/>
    <w:pPr>
      <w:spacing w:after="120" w:line="480" w:lineRule="auto"/>
    </w:pPr>
    <w:rPr>
      <w:rFonts w:eastAsiaTheme="minorHAnsi" w:cstheme="minorBidi"/>
      <w:lang w:val="es-ES"/>
    </w:rPr>
  </w:style>
  <w:style w:type="character" w:customStyle="1" w:styleId="Textoindependiente2Car">
    <w:name w:val="Texto independiente 2 Car"/>
    <w:basedOn w:val="Fuentedeprrafopredeter"/>
    <w:link w:val="Textoindependiente2"/>
    <w:uiPriority w:val="99"/>
    <w:semiHidden/>
    <w:rsid w:val="00CD3776"/>
    <w:rPr>
      <w:lang w:val="es-ES"/>
    </w:rPr>
  </w:style>
  <w:style w:type="paragraph" w:styleId="NormalWeb">
    <w:name w:val="Normal (Web)"/>
    <w:basedOn w:val="Normal"/>
    <w:uiPriority w:val="99"/>
    <w:unhideWhenUsed/>
    <w:rsid w:val="00CD3776"/>
    <w:pPr>
      <w:spacing w:before="100" w:beforeAutospacing="1" w:after="100" w:afterAutospacing="1" w:line="240" w:lineRule="auto"/>
    </w:pPr>
    <w:rPr>
      <w:rFonts w:ascii="Times New Roman" w:hAnsi="Times New Roman"/>
      <w:sz w:val="24"/>
      <w:szCs w:val="24"/>
      <w:lang w:val="es-US" w:eastAsia="es-US"/>
    </w:rPr>
  </w:style>
  <w:style w:type="table" w:styleId="Tablaconcuadrcula">
    <w:name w:val="Table Grid"/>
    <w:basedOn w:val="Tablanormal"/>
    <w:uiPriority w:val="39"/>
    <w:rsid w:val="00C762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5Car">
    <w:name w:val="Título 5 Car"/>
    <w:basedOn w:val="Fuentedeprrafopredeter"/>
    <w:link w:val="Ttulo5"/>
    <w:uiPriority w:val="9"/>
    <w:rsid w:val="00C7627C"/>
    <w:rPr>
      <w:rFonts w:eastAsia="Times New Roman" w:cs="Times New Roman"/>
      <w:b/>
    </w:rPr>
  </w:style>
  <w:style w:type="paragraph" w:styleId="Descripcin">
    <w:name w:val="caption"/>
    <w:basedOn w:val="Normal"/>
    <w:next w:val="Normal"/>
    <w:uiPriority w:val="35"/>
    <w:unhideWhenUsed/>
    <w:qFormat/>
    <w:rsid w:val="003D5129"/>
    <w:pPr>
      <w:spacing w:line="240" w:lineRule="auto"/>
    </w:pPr>
    <w:rPr>
      <w:i/>
      <w:iCs/>
      <w:color w:val="1F497D" w:themeColor="text2"/>
      <w:sz w:val="18"/>
      <w:szCs w:val="18"/>
    </w:rPr>
  </w:style>
  <w:style w:type="table" w:customStyle="1" w:styleId="Tablanormal31">
    <w:name w:val="Tabla normal 31"/>
    <w:basedOn w:val="Tablanormal"/>
    <w:uiPriority w:val="43"/>
    <w:rsid w:val="00917BD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lanormal51">
    <w:name w:val="Tabla normal 51"/>
    <w:basedOn w:val="Tablanormal"/>
    <w:uiPriority w:val="45"/>
    <w:rsid w:val="00961A6A"/>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7301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7301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Revisin">
    <w:name w:val="Revision"/>
    <w:hidden/>
    <w:uiPriority w:val="99"/>
    <w:semiHidden/>
    <w:rsid w:val="00A76F09"/>
    <w:pPr>
      <w:spacing w:after="0" w:line="240" w:lineRule="auto"/>
    </w:pPr>
    <w:rPr>
      <w:rFonts w:eastAsia="Times New Roman" w:cs="Times New Roman"/>
    </w:rPr>
  </w:style>
  <w:style w:type="paragraph" w:styleId="Sinespaciado">
    <w:name w:val="No Spacing"/>
    <w:uiPriority w:val="1"/>
    <w:qFormat/>
    <w:rsid w:val="00475599"/>
    <w:pPr>
      <w:spacing w:after="0" w:line="240" w:lineRule="auto"/>
    </w:pPr>
    <w:rPr>
      <w:rFonts w:eastAsia="Times New Roman" w:cs="Times New Roman"/>
    </w:rPr>
  </w:style>
  <w:style w:type="character" w:styleId="Hipervnculo">
    <w:name w:val="Hyperlink"/>
    <w:basedOn w:val="Fuentedeprrafopredeter"/>
    <w:uiPriority w:val="99"/>
    <w:unhideWhenUsed/>
    <w:rsid w:val="00D4078F"/>
    <w:rPr>
      <w:color w:val="0000FF" w:themeColor="hyperlink"/>
      <w:u w:val="single"/>
    </w:rPr>
  </w:style>
  <w:style w:type="character" w:customStyle="1" w:styleId="UnresolvedMention1">
    <w:name w:val="Unresolved Mention1"/>
    <w:basedOn w:val="Fuentedeprrafopredeter"/>
    <w:uiPriority w:val="99"/>
    <w:semiHidden/>
    <w:unhideWhenUsed/>
    <w:rsid w:val="004C7C10"/>
    <w:rPr>
      <w:color w:val="605E5C"/>
      <w:shd w:val="clear" w:color="auto" w:fill="E1DFDD"/>
    </w:rPr>
  </w:style>
  <w:style w:type="paragraph" w:customStyle="1" w:styleId="Default">
    <w:name w:val="Default"/>
    <w:rsid w:val="004B0E78"/>
    <w:pPr>
      <w:autoSpaceDE w:val="0"/>
      <w:autoSpaceDN w:val="0"/>
      <w:adjustRightInd w:val="0"/>
      <w:spacing w:after="0" w:line="240" w:lineRule="auto"/>
    </w:pPr>
    <w:rPr>
      <w:rFonts w:ascii="Calibri" w:hAnsi="Calibri" w:cs="Calibri"/>
      <w:color w:val="000000"/>
      <w:sz w:val="24"/>
      <w:szCs w:val="24"/>
    </w:rPr>
  </w:style>
  <w:style w:type="paragraph" w:styleId="Saludo">
    <w:name w:val="Salutation"/>
    <w:basedOn w:val="Normal"/>
    <w:next w:val="Normal"/>
    <w:link w:val="SaludoCar"/>
    <w:uiPriority w:val="99"/>
    <w:unhideWhenUsed/>
    <w:rsid w:val="00380218"/>
  </w:style>
  <w:style w:type="character" w:customStyle="1" w:styleId="SaludoCar">
    <w:name w:val="Saludo Car"/>
    <w:basedOn w:val="Fuentedeprrafopredeter"/>
    <w:link w:val="Saludo"/>
    <w:uiPriority w:val="99"/>
    <w:rsid w:val="00380218"/>
    <w:rPr>
      <w:rFonts w:eastAsia="Times New Roman" w:cs="Times New Roman"/>
    </w:rPr>
  </w:style>
  <w:style w:type="paragraph" w:styleId="Fecha">
    <w:name w:val="Date"/>
    <w:basedOn w:val="Normal"/>
    <w:next w:val="Normal"/>
    <w:link w:val="FechaCar"/>
    <w:uiPriority w:val="99"/>
    <w:unhideWhenUsed/>
    <w:rsid w:val="00380218"/>
  </w:style>
  <w:style w:type="character" w:customStyle="1" w:styleId="FechaCar">
    <w:name w:val="Fecha Car"/>
    <w:basedOn w:val="Fuentedeprrafopredeter"/>
    <w:link w:val="Fecha"/>
    <w:uiPriority w:val="99"/>
    <w:rsid w:val="00380218"/>
    <w:rPr>
      <w:rFonts w:eastAsia="Times New Roman" w:cs="Times New Roman"/>
    </w:rPr>
  </w:style>
  <w:style w:type="paragraph" w:styleId="Textoindependienteprimerasangra">
    <w:name w:val="Body Text First Indent"/>
    <w:basedOn w:val="Textoindependiente"/>
    <w:link w:val="TextoindependienteprimerasangraCar"/>
    <w:uiPriority w:val="99"/>
    <w:unhideWhenUsed/>
    <w:rsid w:val="00380218"/>
    <w:pPr>
      <w:spacing w:after="200"/>
      <w:ind w:firstLine="360"/>
      <w:jc w:val="left"/>
    </w:pPr>
    <w:rPr>
      <w:rFonts w:asciiTheme="minorHAnsi" w:hAnsiTheme="minorHAnsi" w:cs="Times New Roman"/>
      <w:sz w:val="22"/>
      <w:szCs w:val="22"/>
    </w:rPr>
  </w:style>
  <w:style w:type="character" w:customStyle="1" w:styleId="TextoindependienteprimerasangraCar">
    <w:name w:val="Texto independiente primera sangría Car"/>
    <w:basedOn w:val="TextoindependienteCar"/>
    <w:link w:val="Textoindependienteprimerasangra"/>
    <w:uiPriority w:val="99"/>
    <w:rsid w:val="00380218"/>
    <w:rPr>
      <w:rFonts w:ascii="Garamond" w:eastAsia="Times New Roman" w:hAnsi="Garamond" w:cs="Times New Roman"/>
      <w:sz w:val="20"/>
      <w:szCs w:val="20"/>
    </w:rPr>
  </w:style>
  <w:style w:type="character" w:customStyle="1" w:styleId="Mencinsinresolver1">
    <w:name w:val="Mención sin resolver1"/>
    <w:basedOn w:val="Fuentedeprrafopredeter"/>
    <w:uiPriority w:val="99"/>
    <w:semiHidden/>
    <w:unhideWhenUsed/>
    <w:rsid w:val="00380218"/>
    <w:rPr>
      <w:color w:val="605E5C"/>
      <w:shd w:val="clear" w:color="auto" w:fill="E1DFDD"/>
    </w:rPr>
  </w:style>
  <w:style w:type="paragraph" w:styleId="TtuloTDC">
    <w:name w:val="TOC Heading"/>
    <w:basedOn w:val="Ttulo1"/>
    <w:next w:val="Normal"/>
    <w:uiPriority w:val="39"/>
    <w:semiHidden/>
    <w:unhideWhenUsed/>
    <w:qFormat/>
    <w:rsid w:val="0012675C"/>
    <w:pPr>
      <w:keepLines/>
      <w:spacing w:before="480" w:line="276" w:lineRule="auto"/>
      <w:jc w:val="left"/>
      <w:outlineLvl w:val="9"/>
    </w:pPr>
    <w:rPr>
      <w:rFonts w:asciiTheme="majorHAnsi" w:eastAsiaTheme="majorEastAsia" w:hAnsiTheme="majorHAnsi" w:cstheme="majorBidi"/>
      <w:bCs/>
      <w:color w:val="365F91" w:themeColor="accent1" w:themeShade="BF"/>
      <w:sz w:val="28"/>
      <w:szCs w:val="28"/>
      <w:lang w:val="es-ES" w:eastAsia="en-US"/>
    </w:rPr>
  </w:style>
  <w:style w:type="paragraph" w:styleId="TDC2">
    <w:name w:val="toc 2"/>
    <w:basedOn w:val="Normal"/>
    <w:next w:val="Normal"/>
    <w:autoRedefine/>
    <w:uiPriority w:val="39"/>
    <w:unhideWhenUsed/>
    <w:qFormat/>
    <w:rsid w:val="0012675C"/>
    <w:pPr>
      <w:spacing w:after="100"/>
      <w:ind w:left="220"/>
    </w:pPr>
    <w:rPr>
      <w:rFonts w:eastAsiaTheme="minorEastAsia" w:cstheme="minorBidi"/>
      <w:lang w:val="es-ES"/>
    </w:rPr>
  </w:style>
  <w:style w:type="paragraph" w:styleId="TDC1">
    <w:name w:val="toc 1"/>
    <w:basedOn w:val="Normal"/>
    <w:next w:val="Normal"/>
    <w:autoRedefine/>
    <w:uiPriority w:val="39"/>
    <w:unhideWhenUsed/>
    <w:qFormat/>
    <w:rsid w:val="0012675C"/>
    <w:pPr>
      <w:spacing w:after="100"/>
    </w:pPr>
    <w:rPr>
      <w:rFonts w:eastAsiaTheme="minorEastAsia" w:cstheme="minorBidi"/>
      <w:lang w:val="es-ES"/>
    </w:rPr>
  </w:style>
  <w:style w:type="paragraph" w:styleId="TDC3">
    <w:name w:val="toc 3"/>
    <w:basedOn w:val="Normal"/>
    <w:next w:val="Normal"/>
    <w:autoRedefine/>
    <w:uiPriority w:val="39"/>
    <w:unhideWhenUsed/>
    <w:qFormat/>
    <w:rsid w:val="003B0510"/>
    <w:pPr>
      <w:tabs>
        <w:tab w:val="right" w:leader="dot" w:pos="9394"/>
      </w:tabs>
      <w:spacing w:after="100"/>
      <w:ind w:left="440"/>
      <w:jc w:val="both"/>
    </w:pPr>
    <w:rPr>
      <w:rFonts w:eastAsiaTheme="minorEastAsia" w:cstheme="minorBidi"/>
      <w:lang w:val="es-ES"/>
    </w:rPr>
  </w:style>
  <w:style w:type="character" w:styleId="Refdecomentario">
    <w:name w:val="annotation reference"/>
    <w:basedOn w:val="Fuentedeprrafopredeter"/>
    <w:uiPriority w:val="99"/>
    <w:semiHidden/>
    <w:unhideWhenUsed/>
    <w:rsid w:val="00366E57"/>
    <w:rPr>
      <w:sz w:val="16"/>
      <w:szCs w:val="16"/>
    </w:rPr>
  </w:style>
  <w:style w:type="paragraph" w:styleId="Textocomentario">
    <w:name w:val="annotation text"/>
    <w:basedOn w:val="Normal"/>
    <w:link w:val="TextocomentarioCar"/>
    <w:uiPriority w:val="99"/>
    <w:unhideWhenUsed/>
    <w:rsid w:val="00366E57"/>
    <w:pPr>
      <w:spacing w:line="240" w:lineRule="auto"/>
    </w:pPr>
    <w:rPr>
      <w:sz w:val="20"/>
      <w:szCs w:val="20"/>
    </w:rPr>
  </w:style>
  <w:style w:type="character" w:customStyle="1" w:styleId="TextocomentarioCar">
    <w:name w:val="Texto comentario Car"/>
    <w:basedOn w:val="Fuentedeprrafopredeter"/>
    <w:link w:val="Textocomentario"/>
    <w:uiPriority w:val="99"/>
    <w:rsid w:val="00366E57"/>
    <w:rPr>
      <w:rFonts w:eastAsia="Times New Roman"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66E57"/>
    <w:rPr>
      <w:b/>
      <w:bCs/>
    </w:rPr>
  </w:style>
  <w:style w:type="character" w:customStyle="1" w:styleId="AsuntodelcomentarioCar">
    <w:name w:val="Asunto del comentario Car"/>
    <w:basedOn w:val="TextocomentarioCar"/>
    <w:link w:val="Asuntodelcomentario"/>
    <w:uiPriority w:val="99"/>
    <w:semiHidden/>
    <w:rsid w:val="00366E57"/>
    <w:rPr>
      <w:rFonts w:eastAsia="Times New Roman" w:cs="Times New Roman"/>
      <w:b/>
      <w:bCs/>
      <w:sz w:val="20"/>
      <w:szCs w:val="20"/>
    </w:rPr>
  </w:style>
  <w:style w:type="paragraph" w:customStyle="1" w:styleId="Ttulo31">
    <w:name w:val="Título 31"/>
    <w:basedOn w:val="Normal"/>
    <w:next w:val="Normal"/>
    <w:uiPriority w:val="9"/>
    <w:unhideWhenUsed/>
    <w:qFormat/>
    <w:rsid w:val="000123F7"/>
    <w:pPr>
      <w:keepNext/>
      <w:numPr>
        <w:ilvl w:val="2"/>
        <w:numId w:val="1"/>
      </w:numPr>
      <w:tabs>
        <w:tab w:val="left" w:pos="2160"/>
      </w:tabs>
      <w:spacing w:before="240" w:after="60" w:line="240" w:lineRule="auto"/>
      <w:outlineLvl w:val="2"/>
    </w:pPr>
    <w:rPr>
      <w:rFonts w:ascii="Cambria" w:hAnsi="Cambria"/>
      <w:b/>
      <w:bCs/>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74816">
      <w:bodyDiv w:val="1"/>
      <w:marLeft w:val="0"/>
      <w:marRight w:val="0"/>
      <w:marTop w:val="0"/>
      <w:marBottom w:val="0"/>
      <w:divBdr>
        <w:top w:val="none" w:sz="0" w:space="0" w:color="auto"/>
        <w:left w:val="none" w:sz="0" w:space="0" w:color="auto"/>
        <w:bottom w:val="none" w:sz="0" w:space="0" w:color="auto"/>
        <w:right w:val="none" w:sz="0" w:space="0" w:color="auto"/>
      </w:divBdr>
    </w:div>
    <w:div w:id="8214343">
      <w:bodyDiv w:val="1"/>
      <w:marLeft w:val="0"/>
      <w:marRight w:val="0"/>
      <w:marTop w:val="0"/>
      <w:marBottom w:val="0"/>
      <w:divBdr>
        <w:top w:val="none" w:sz="0" w:space="0" w:color="auto"/>
        <w:left w:val="none" w:sz="0" w:space="0" w:color="auto"/>
        <w:bottom w:val="none" w:sz="0" w:space="0" w:color="auto"/>
        <w:right w:val="none" w:sz="0" w:space="0" w:color="auto"/>
      </w:divBdr>
    </w:div>
    <w:div w:id="10105716">
      <w:bodyDiv w:val="1"/>
      <w:marLeft w:val="0"/>
      <w:marRight w:val="0"/>
      <w:marTop w:val="0"/>
      <w:marBottom w:val="0"/>
      <w:divBdr>
        <w:top w:val="none" w:sz="0" w:space="0" w:color="auto"/>
        <w:left w:val="none" w:sz="0" w:space="0" w:color="auto"/>
        <w:bottom w:val="none" w:sz="0" w:space="0" w:color="auto"/>
        <w:right w:val="none" w:sz="0" w:space="0" w:color="auto"/>
      </w:divBdr>
    </w:div>
    <w:div w:id="16541772">
      <w:bodyDiv w:val="1"/>
      <w:marLeft w:val="0"/>
      <w:marRight w:val="0"/>
      <w:marTop w:val="0"/>
      <w:marBottom w:val="0"/>
      <w:divBdr>
        <w:top w:val="none" w:sz="0" w:space="0" w:color="auto"/>
        <w:left w:val="none" w:sz="0" w:space="0" w:color="auto"/>
        <w:bottom w:val="none" w:sz="0" w:space="0" w:color="auto"/>
        <w:right w:val="none" w:sz="0" w:space="0" w:color="auto"/>
      </w:divBdr>
    </w:div>
    <w:div w:id="22244069">
      <w:bodyDiv w:val="1"/>
      <w:marLeft w:val="0"/>
      <w:marRight w:val="0"/>
      <w:marTop w:val="0"/>
      <w:marBottom w:val="0"/>
      <w:divBdr>
        <w:top w:val="none" w:sz="0" w:space="0" w:color="auto"/>
        <w:left w:val="none" w:sz="0" w:space="0" w:color="auto"/>
        <w:bottom w:val="none" w:sz="0" w:space="0" w:color="auto"/>
        <w:right w:val="none" w:sz="0" w:space="0" w:color="auto"/>
      </w:divBdr>
    </w:div>
    <w:div w:id="51007712">
      <w:bodyDiv w:val="1"/>
      <w:marLeft w:val="0"/>
      <w:marRight w:val="0"/>
      <w:marTop w:val="0"/>
      <w:marBottom w:val="0"/>
      <w:divBdr>
        <w:top w:val="none" w:sz="0" w:space="0" w:color="auto"/>
        <w:left w:val="none" w:sz="0" w:space="0" w:color="auto"/>
        <w:bottom w:val="none" w:sz="0" w:space="0" w:color="auto"/>
        <w:right w:val="none" w:sz="0" w:space="0" w:color="auto"/>
      </w:divBdr>
    </w:div>
    <w:div w:id="72286562">
      <w:bodyDiv w:val="1"/>
      <w:marLeft w:val="0"/>
      <w:marRight w:val="0"/>
      <w:marTop w:val="0"/>
      <w:marBottom w:val="0"/>
      <w:divBdr>
        <w:top w:val="none" w:sz="0" w:space="0" w:color="auto"/>
        <w:left w:val="none" w:sz="0" w:space="0" w:color="auto"/>
        <w:bottom w:val="none" w:sz="0" w:space="0" w:color="auto"/>
        <w:right w:val="none" w:sz="0" w:space="0" w:color="auto"/>
      </w:divBdr>
    </w:div>
    <w:div w:id="74252750">
      <w:bodyDiv w:val="1"/>
      <w:marLeft w:val="0"/>
      <w:marRight w:val="0"/>
      <w:marTop w:val="0"/>
      <w:marBottom w:val="0"/>
      <w:divBdr>
        <w:top w:val="none" w:sz="0" w:space="0" w:color="auto"/>
        <w:left w:val="none" w:sz="0" w:space="0" w:color="auto"/>
        <w:bottom w:val="none" w:sz="0" w:space="0" w:color="auto"/>
        <w:right w:val="none" w:sz="0" w:space="0" w:color="auto"/>
      </w:divBdr>
    </w:div>
    <w:div w:id="105317887">
      <w:bodyDiv w:val="1"/>
      <w:marLeft w:val="0"/>
      <w:marRight w:val="0"/>
      <w:marTop w:val="0"/>
      <w:marBottom w:val="0"/>
      <w:divBdr>
        <w:top w:val="none" w:sz="0" w:space="0" w:color="auto"/>
        <w:left w:val="none" w:sz="0" w:space="0" w:color="auto"/>
        <w:bottom w:val="none" w:sz="0" w:space="0" w:color="auto"/>
        <w:right w:val="none" w:sz="0" w:space="0" w:color="auto"/>
      </w:divBdr>
    </w:div>
    <w:div w:id="105388860">
      <w:bodyDiv w:val="1"/>
      <w:marLeft w:val="0"/>
      <w:marRight w:val="0"/>
      <w:marTop w:val="0"/>
      <w:marBottom w:val="0"/>
      <w:divBdr>
        <w:top w:val="none" w:sz="0" w:space="0" w:color="auto"/>
        <w:left w:val="none" w:sz="0" w:space="0" w:color="auto"/>
        <w:bottom w:val="none" w:sz="0" w:space="0" w:color="auto"/>
        <w:right w:val="none" w:sz="0" w:space="0" w:color="auto"/>
      </w:divBdr>
    </w:div>
    <w:div w:id="117188645">
      <w:bodyDiv w:val="1"/>
      <w:marLeft w:val="0"/>
      <w:marRight w:val="0"/>
      <w:marTop w:val="0"/>
      <w:marBottom w:val="0"/>
      <w:divBdr>
        <w:top w:val="none" w:sz="0" w:space="0" w:color="auto"/>
        <w:left w:val="none" w:sz="0" w:space="0" w:color="auto"/>
        <w:bottom w:val="none" w:sz="0" w:space="0" w:color="auto"/>
        <w:right w:val="none" w:sz="0" w:space="0" w:color="auto"/>
      </w:divBdr>
    </w:div>
    <w:div w:id="118691978">
      <w:bodyDiv w:val="1"/>
      <w:marLeft w:val="0"/>
      <w:marRight w:val="0"/>
      <w:marTop w:val="0"/>
      <w:marBottom w:val="0"/>
      <w:divBdr>
        <w:top w:val="none" w:sz="0" w:space="0" w:color="auto"/>
        <w:left w:val="none" w:sz="0" w:space="0" w:color="auto"/>
        <w:bottom w:val="none" w:sz="0" w:space="0" w:color="auto"/>
        <w:right w:val="none" w:sz="0" w:space="0" w:color="auto"/>
      </w:divBdr>
    </w:div>
    <w:div w:id="121731594">
      <w:bodyDiv w:val="1"/>
      <w:marLeft w:val="0"/>
      <w:marRight w:val="0"/>
      <w:marTop w:val="0"/>
      <w:marBottom w:val="0"/>
      <w:divBdr>
        <w:top w:val="none" w:sz="0" w:space="0" w:color="auto"/>
        <w:left w:val="none" w:sz="0" w:space="0" w:color="auto"/>
        <w:bottom w:val="none" w:sz="0" w:space="0" w:color="auto"/>
        <w:right w:val="none" w:sz="0" w:space="0" w:color="auto"/>
      </w:divBdr>
    </w:div>
    <w:div w:id="129518047">
      <w:bodyDiv w:val="1"/>
      <w:marLeft w:val="0"/>
      <w:marRight w:val="0"/>
      <w:marTop w:val="0"/>
      <w:marBottom w:val="0"/>
      <w:divBdr>
        <w:top w:val="none" w:sz="0" w:space="0" w:color="auto"/>
        <w:left w:val="none" w:sz="0" w:space="0" w:color="auto"/>
        <w:bottom w:val="none" w:sz="0" w:space="0" w:color="auto"/>
        <w:right w:val="none" w:sz="0" w:space="0" w:color="auto"/>
      </w:divBdr>
    </w:div>
    <w:div w:id="134223087">
      <w:bodyDiv w:val="1"/>
      <w:marLeft w:val="0"/>
      <w:marRight w:val="0"/>
      <w:marTop w:val="0"/>
      <w:marBottom w:val="0"/>
      <w:divBdr>
        <w:top w:val="none" w:sz="0" w:space="0" w:color="auto"/>
        <w:left w:val="none" w:sz="0" w:space="0" w:color="auto"/>
        <w:bottom w:val="none" w:sz="0" w:space="0" w:color="auto"/>
        <w:right w:val="none" w:sz="0" w:space="0" w:color="auto"/>
      </w:divBdr>
    </w:div>
    <w:div w:id="150492503">
      <w:bodyDiv w:val="1"/>
      <w:marLeft w:val="0"/>
      <w:marRight w:val="0"/>
      <w:marTop w:val="0"/>
      <w:marBottom w:val="0"/>
      <w:divBdr>
        <w:top w:val="none" w:sz="0" w:space="0" w:color="auto"/>
        <w:left w:val="none" w:sz="0" w:space="0" w:color="auto"/>
        <w:bottom w:val="none" w:sz="0" w:space="0" w:color="auto"/>
        <w:right w:val="none" w:sz="0" w:space="0" w:color="auto"/>
      </w:divBdr>
    </w:div>
    <w:div w:id="164322658">
      <w:bodyDiv w:val="1"/>
      <w:marLeft w:val="0"/>
      <w:marRight w:val="0"/>
      <w:marTop w:val="0"/>
      <w:marBottom w:val="0"/>
      <w:divBdr>
        <w:top w:val="none" w:sz="0" w:space="0" w:color="auto"/>
        <w:left w:val="none" w:sz="0" w:space="0" w:color="auto"/>
        <w:bottom w:val="none" w:sz="0" w:space="0" w:color="auto"/>
        <w:right w:val="none" w:sz="0" w:space="0" w:color="auto"/>
      </w:divBdr>
    </w:div>
    <w:div w:id="170802711">
      <w:bodyDiv w:val="1"/>
      <w:marLeft w:val="0"/>
      <w:marRight w:val="0"/>
      <w:marTop w:val="0"/>
      <w:marBottom w:val="0"/>
      <w:divBdr>
        <w:top w:val="none" w:sz="0" w:space="0" w:color="auto"/>
        <w:left w:val="none" w:sz="0" w:space="0" w:color="auto"/>
        <w:bottom w:val="none" w:sz="0" w:space="0" w:color="auto"/>
        <w:right w:val="none" w:sz="0" w:space="0" w:color="auto"/>
      </w:divBdr>
    </w:div>
    <w:div w:id="195697701">
      <w:bodyDiv w:val="1"/>
      <w:marLeft w:val="0"/>
      <w:marRight w:val="0"/>
      <w:marTop w:val="0"/>
      <w:marBottom w:val="0"/>
      <w:divBdr>
        <w:top w:val="none" w:sz="0" w:space="0" w:color="auto"/>
        <w:left w:val="none" w:sz="0" w:space="0" w:color="auto"/>
        <w:bottom w:val="none" w:sz="0" w:space="0" w:color="auto"/>
        <w:right w:val="none" w:sz="0" w:space="0" w:color="auto"/>
      </w:divBdr>
    </w:div>
    <w:div w:id="196625176">
      <w:bodyDiv w:val="1"/>
      <w:marLeft w:val="0"/>
      <w:marRight w:val="0"/>
      <w:marTop w:val="0"/>
      <w:marBottom w:val="0"/>
      <w:divBdr>
        <w:top w:val="none" w:sz="0" w:space="0" w:color="auto"/>
        <w:left w:val="none" w:sz="0" w:space="0" w:color="auto"/>
        <w:bottom w:val="none" w:sz="0" w:space="0" w:color="auto"/>
        <w:right w:val="none" w:sz="0" w:space="0" w:color="auto"/>
      </w:divBdr>
    </w:div>
    <w:div w:id="206067250">
      <w:bodyDiv w:val="1"/>
      <w:marLeft w:val="0"/>
      <w:marRight w:val="0"/>
      <w:marTop w:val="0"/>
      <w:marBottom w:val="0"/>
      <w:divBdr>
        <w:top w:val="none" w:sz="0" w:space="0" w:color="auto"/>
        <w:left w:val="none" w:sz="0" w:space="0" w:color="auto"/>
        <w:bottom w:val="none" w:sz="0" w:space="0" w:color="auto"/>
        <w:right w:val="none" w:sz="0" w:space="0" w:color="auto"/>
      </w:divBdr>
    </w:div>
    <w:div w:id="208538858">
      <w:bodyDiv w:val="1"/>
      <w:marLeft w:val="0"/>
      <w:marRight w:val="0"/>
      <w:marTop w:val="0"/>
      <w:marBottom w:val="0"/>
      <w:divBdr>
        <w:top w:val="none" w:sz="0" w:space="0" w:color="auto"/>
        <w:left w:val="none" w:sz="0" w:space="0" w:color="auto"/>
        <w:bottom w:val="none" w:sz="0" w:space="0" w:color="auto"/>
        <w:right w:val="none" w:sz="0" w:space="0" w:color="auto"/>
      </w:divBdr>
    </w:div>
    <w:div w:id="233902630">
      <w:bodyDiv w:val="1"/>
      <w:marLeft w:val="0"/>
      <w:marRight w:val="0"/>
      <w:marTop w:val="0"/>
      <w:marBottom w:val="0"/>
      <w:divBdr>
        <w:top w:val="none" w:sz="0" w:space="0" w:color="auto"/>
        <w:left w:val="none" w:sz="0" w:space="0" w:color="auto"/>
        <w:bottom w:val="none" w:sz="0" w:space="0" w:color="auto"/>
        <w:right w:val="none" w:sz="0" w:space="0" w:color="auto"/>
      </w:divBdr>
    </w:div>
    <w:div w:id="247084599">
      <w:bodyDiv w:val="1"/>
      <w:marLeft w:val="0"/>
      <w:marRight w:val="0"/>
      <w:marTop w:val="0"/>
      <w:marBottom w:val="0"/>
      <w:divBdr>
        <w:top w:val="none" w:sz="0" w:space="0" w:color="auto"/>
        <w:left w:val="none" w:sz="0" w:space="0" w:color="auto"/>
        <w:bottom w:val="none" w:sz="0" w:space="0" w:color="auto"/>
        <w:right w:val="none" w:sz="0" w:space="0" w:color="auto"/>
      </w:divBdr>
    </w:div>
    <w:div w:id="252669249">
      <w:bodyDiv w:val="1"/>
      <w:marLeft w:val="0"/>
      <w:marRight w:val="0"/>
      <w:marTop w:val="0"/>
      <w:marBottom w:val="0"/>
      <w:divBdr>
        <w:top w:val="none" w:sz="0" w:space="0" w:color="auto"/>
        <w:left w:val="none" w:sz="0" w:space="0" w:color="auto"/>
        <w:bottom w:val="none" w:sz="0" w:space="0" w:color="auto"/>
        <w:right w:val="none" w:sz="0" w:space="0" w:color="auto"/>
      </w:divBdr>
    </w:div>
    <w:div w:id="254172645">
      <w:bodyDiv w:val="1"/>
      <w:marLeft w:val="0"/>
      <w:marRight w:val="0"/>
      <w:marTop w:val="0"/>
      <w:marBottom w:val="0"/>
      <w:divBdr>
        <w:top w:val="none" w:sz="0" w:space="0" w:color="auto"/>
        <w:left w:val="none" w:sz="0" w:space="0" w:color="auto"/>
        <w:bottom w:val="none" w:sz="0" w:space="0" w:color="auto"/>
        <w:right w:val="none" w:sz="0" w:space="0" w:color="auto"/>
      </w:divBdr>
    </w:div>
    <w:div w:id="257980808">
      <w:bodyDiv w:val="1"/>
      <w:marLeft w:val="0"/>
      <w:marRight w:val="0"/>
      <w:marTop w:val="0"/>
      <w:marBottom w:val="0"/>
      <w:divBdr>
        <w:top w:val="none" w:sz="0" w:space="0" w:color="auto"/>
        <w:left w:val="none" w:sz="0" w:space="0" w:color="auto"/>
        <w:bottom w:val="none" w:sz="0" w:space="0" w:color="auto"/>
        <w:right w:val="none" w:sz="0" w:space="0" w:color="auto"/>
      </w:divBdr>
    </w:div>
    <w:div w:id="263151844">
      <w:bodyDiv w:val="1"/>
      <w:marLeft w:val="0"/>
      <w:marRight w:val="0"/>
      <w:marTop w:val="0"/>
      <w:marBottom w:val="0"/>
      <w:divBdr>
        <w:top w:val="none" w:sz="0" w:space="0" w:color="auto"/>
        <w:left w:val="none" w:sz="0" w:space="0" w:color="auto"/>
        <w:bottom w:val="none" w:sz="0" w:space="0" w:color="auto"/>
        <w:right w:val="none" w:sz="0" w:space="0" w:color="auto"/>
      </w:divBdr>
    </w:div>
    <w:div w:id="270086412">
      <w:bodyDiv w:val="1"/>
      <w:marLeft w:val="0"/>
      <w:marRight w:val="0"/>
      <w:marTop w:val="0"/>
      <w:marBottom w:val="0"/>
      <w:divBdr>
        <w:top w:val="none" w:sz="0" w:space="0" w:color="auto"/>
        <w:left w:val="none" w:sz="0" w:space="0" w:color="auto"/>
        <w:bottom w:val="none" w:sz="0" w:space="0" w:color="auto"/>
        <w:right w:val="none" w:sz="0" w:space="0" w:color="auto"/>
      </w:divBdr>
    </w:div>
    <w:div w:id="324626809">
      <w:bodyDiv w:val="1"/>
      <w:marLeft w:val="0"/>
      <w:marRight w:val="0"/>
      <w:marTop w:val="0"/>
      <w:marBottom w:val="0"/>
      <w:divBdr>
        <w:top w:val="none" w:sz="0" w:space="0" w:color="auto"/>
        <w:left w:val="none" w:sz="0" w:space="0" w:color="auto"/>
        <w:bottom w:val="none" w:sz="0" w:space="0" w:color="auto"/>
        <w:right w:val="none" w:sz="0" w:space="0" w:color="auto"/>
      </w:divBdr>
    </w:div>
    <w:div w:id="328409525">
      <w:bodyDiv w:val="1"/>
      <w:marLeft w:val="0"/>
      <w:marRight w:val="0"/>
      <w:marTop w:val="0"/>
      <w:marBottom w:val="0"/>
      <w:divBdr>
        <w:top w:val="none" w:sz="0" w:space="0" w:color="auto"/>
        <w:left w:val="none" w:sz="0" w:space="0" w:color="auto"/>
        <w:bottom w:val="none" w:sz="0" w:space="0" w:color="auto"/>
        <w:right w:val="none" w:sz="0" w:space="0" w:color="auto"/>
      </w:divBdr>
    </w:div>
    <w:div w:id="341208313">
      <w:bodyDiv w:val="1"/>
      <w:marLeft w:val="0"/>
      <w:marRight w:val="0"/>
      <w:marTop w:val="0"/>
      <w:marBottom w:val="0"/>
      <w:divBdr>
        <w:top w:val="none" w:sz="0" w:space="0" w:color="auto"/>
        <w:left w:val="none" w:sz="0" w:space="0" w:color="auto"/>
        <w:bottom w:val="none" w:sz="0" w:space="0" w:color="auto"/>
        <w:right w:val="none" w:sz="0" w:space="0" w:color="auto"/>
      </w:divBdr>
    </w:div>
    <w:div w:id="347758932">
      <w:bodyDiv w:val="1"/>
      <w:marLeft w:val="0"/>
      <w:marRight w:val="0"/>
      <w:marTop w:val="0"/>
      <w:marBottom w:val="0"/>
      <w:divBdr>
        <w:top w:val="none" w:sz="0" w:space="0" w:color="auto"/>
        <w:left w:val="none" w:sz="0" w:space="0" w:color="auto"/>
        <w:bottom w:val="none" w:sz="0" w:space="0" w:color="auto"/>
        <w:right w:val="none" w:sz="0" w:space="0" w:color="auto"/>
      </w:divBdr>
    </w:div>
    <w:div w:id="360208388">
      <w:bodyDiv w:val="1"/>
      <w:marLeft w:val="0"/>
      <w:marRight w:val="0"/>
      <w:marTop w:val="0"/>
      <w:marBottom w:val="0"/>
      <w:divBdr>
        <w:top w:val="none" w:sz="0" w:space="0" w:color="auto"/>
        <w:left w:val="none" w:sz="0" w:space="0" w:color="auto"/>
        <w:bottom w:val="none" w:sz="0" w:space="0" w:color="auto"/>
        <w:right w:val="none" w:sz="0" w:space="0" w:color="auto"/>
      </w:divBdr>
    </w:div>
    <w:div w:id="361632407">
      <w:bodyDiv w:val="1"/>
      <w:marLeft w:val="0"/>
      <w:marRight w:val="0"/>
      <w:marTop w:val="0"/>
      <w:marBottom w:val="0"/>
      <w:divBdr>
        <w:top w:val="none" w:sz="0" w:space="0" w:color="auto"/>
        <w:left w:val="none" w:sz="0" w:space="0" w:color="auto"/>
        <w:bottom w:val="none" w:sz="0" w:space="0" w:color="auto"/>
        <w:right w:val="none" w:sz="0" w:space="0" w:color="auto"/>
      </w:divBdr>
    </w:div>
    <w:div w:id="370346569">
      <w:bodyDiv w:val="1"/>
      <w:marLeft w:val="0"/>
      <w:marRight w:val="0"/>
      <w:marTop w:val="0"/>
      <w:marBottom w:val="0"/>
      <w:divBdr>
        <w:top w:val="none" w:sz="0" w:space="0" w:color="auto"/>
        <w:left w:val="none" w:sz="0" w:space="0" w:color="auto"/>
        <w:bottom w:val="none" w:sz="0" w:space="0" w:color="auto"/>
        <w:right w:val="none" w:sz="0" w:space="0" w:color="auto"/>
      </w:divBdr>
    </w:div>
    <w:div w:id="405150947">
      <w:bodyDiv w:val="1"/>
      <w:marLeft w:val="0"/>
      <w:marRight w:val="0"/>
      <w:marTop w:val="0"/>
      <w:marBottom w:val="0"/>
      <w:divBdr>
        <w:top w:val="none" w:sz="0" w:space="0" w:color="auto"/>
        <w:left w:val="none" w:sz="0" w:space="0" w:color="auto"/>
        <w:bottom w:val="none" w:sz="0" w:space="0" w:color="auto"/>
        <w:right w:val="none" w:sz="0" w:space="0" w:color="auto"/>
      </w:divBdr>
    </w:div>
    <w:div w:id="407774922">
      <w:bodyDiv w:val="1"/>
      <w:marLeft w:val="0"/>
      <w:marRight w:val="0"/>
      <w:marTop w:val="0"/>
      <w:marBottom w:val="0"/>
      <w:divBdr>
        <w:top w:val="none" w:sz="0" w:space="0" w:color="auto"/>
        <w:left w:val="none" w:sz="0" w:space="0" w:color="auto"/>
        <w:bottom w:val="none" w:sz="0" w:space="0" w:color="auto"/>
        <w:right w:val="none" w:sz="0" w:space="0" w:color="auto"/>
      </w:divBdr>
    </w:div>
    <w:div w:id="416830494">
      <w:bodyDiv w:val="1"/>
      <w:marLeft w:val="0"/>
      <w:marRight w:val="0"/>
      <w:marTop w:val="0"/>
      <w:marBottom w:val="0"/>
      <w:divBdr>
        <w:top w:val="none" w:sz="0" w:space="0" w:color="auto"/>
        <w:left w:val="none" w:sz="0" w:space="0" w:color="auto"/>
        <w:bottom w:val="none" w:sz="0" w:space="0" w:color="auto"/>
        <w:right w:val="none" w:sz="0" w:space="0" w:color="auto"/>
      </w:divBdr>
    </w:div>
    <w:div w:id="466702427">
      <w:bodyDiv w:val="1"/>
      <w:marLeft w:val="0"/>
      <w:marRight w:val="0"/>
      <w:marTop w:val="0"/>
      <w:marBottom w:val="0"/>
      <w:divBdr>
        <w:top w:val="none" w:sz="0" w:space="0" w:color="auto"/>
        <w:left w:val="none" w:sz="0" w:space="0" w:color="auto"/>
        <w:bottom w:val="none" w:sz="0" w:space="0" w:color="auto"/>
        <w:right w:val="none" w:sz="0" w:space="0" w:color="auto"/>
      </w:divBdr>
    </w:div>
    <w:div w:id="486476974">
      <w:bodyDiv w:val="1"/>
      <w:marLeft w:val="0"/>
      <w:marRight w:val="0"/>
      <w:marTop w:val="0"/>
      <w:marBottom w:val="0"/>
      <w:divBdr>
        <w:top w:val="none" w:sz="0" w:space="0" w:color="auto"/>
        <w:left w:val="none" w:sz="0" w:space="0" w:color="auto"/>
        <w:bottom w:val="none" w:sz="0" w:space="0" w:color="auto"/>
        <w:right w:val="none" w:sz="0" w:space="0" w:color="auto"/>
      </w:divBdr>
    </w:div>
    <w:div w:id="491259566">
      <w:bodyDiv w:val="1"/>
      <w:marLeft w:val="0"/>
      <w:marRight w:val="0"/>
      <w:marTop w:val="0"/>
      <w:marBottom w:val="0"/>
      <w:divBdr>
        <w:top w:val="none" w:sz="0" w:space="0" w:color="auto"/>
        <w:left w:val="none" w:sz="0" w:space="0" w:color="auto"/>
        <w:bottom w:val="none" w:sz="0" w:space="0" w:color="auto"/>
        <w:right w:val="none" w:sz="0" w:space="0" w:color="auto"/>
      </w:divBdr>
    </w:div>
    <w:div w:id="546533432">
      <w:bodyDiv w:val="1"/>
      <w:marLeft w:val="0"/>
      <w:marRight w:val="0"/>
      <w:marTop w:val="0"/>
      <w:marBottom w:val="0"/>
      <w:divBdr>
        <w:top w:val="none" w:sz="0" w:space="0" w:color="auto"/>
        <w:left w:val="none" w:sz="0" w:space="0" w:color="auto"/>
        <w:bottom w:val="none" w:sz="0" w:space="0" w:color="auto"/>
        <w:right w:val="none" w:sz="0" w:space="0" w:color="auto"/>
      </w:divBdr>
    </w:div>
    <w:div w:id="552162540">
      <w:bodyDiv w:val="1"/>
      <w:marLeft w:val="0"/>
      <w:marRight w:val="0"/>
      <w:marTop w:val="0"/>
      <w:marBottom w:val="0"/>
      <w:divBdr>
        <w:top w:val="none" w:sz="0" w:space="0" w:color="auto"/>
        <w:left w:val="none" w:sz="0" w:space="0" w:color="auto"/>
        <w:bottom w:val="none" w:sz="0" w:space="0" w:color="auto"/>
        <w:right w:val="none" w:sz="0" w:space="0" w:color="auto"/>
      </w:divBdr>
    </w:div>
    <w:div w:id="555165700">
      <w:bodyDiv w:val="1"/>
      <w:marLeft w:val="0"/>
      <w:marRight w:val="0"/>
      <w:marTop w:val="0"/>
      <w:marBottom w:val="0"/>
      <w:divBdr>
        <w:top w:val="none" w:sz="0" w:space="0" w:color="auto"/>
        <w:left w:val="none" w:sz="0" w:space="0" w:color="auto"/>
        <w:bottom w:val="none" w:sz="0" w:space="0" w:color="auto"/>
        <w:right w:val="none" w:sz="0" w:space="0" w:color="auto"/>
      </w:divBdr>
    </w:div>
    <w:div w:id="578640012">
      <w:bodyDiv w:val="1"/>
      <w:marLeft w:val="0"/>
      <w:marRight w:val="0"/>
      <w:marTop w:val="0"/>
      <w:marBottom w:val="0"/>
      <w:divBdr>
        <w:top w:val="none" w:sz="0" w:space="0" w:color="auto"/>
        <w:left w:val="none" w:sz="0" w:space="0" w:color="auto"/>
        <w:bottom w:val="none" w:sz="0" w:space="0" w:color="auto"/>
        <w:right w:val="none" w:sz="0" w:space="0" w:color="auto"/>
      </w:divBdr>
    </w:div>
    <w:div w:id="618494811">
      <w:bodyDiv w:val="1"/>
      <w:marLeft w:val="0"/>
      <w:marRight w:val="0"/>
      <w:marTop w:val="0"/>
      <w:marBottom w:val="0"/>
      <w:divBdr>
        <w:top w:val="none" w:sz="0" w:space="0" w:color="auto"/>
        <w:left w:val="none" w:sz="0" w:space="0" w:color="auto"/>
        <w:bottom w:val="none" w:sz="0" w:space="0" w:color="auto"/>
        <w:right w:val="none" w:sz="0" w:space="0" w:color="auto"/>
      </w:divBdr>
    </w:div>
    <w:div w:id="634330452">
      <w:bodyDiv w:val="1"/>
      <w:marLeft w:val="0"/>
      <w:marRight w:val="0"/>
      <w:marTop w:val="0"/>
      <w:marBottom w:val="0"/>
      <w:divBdr>
        <w:top w:val="none" w:sz="0" w:space="0" w:color="auto"/>
        <w:left w:val="none" w:sz="0" w:space="0" w:color="auto"/>
        <w:bottom w:val="none" w:sz="0" w:space="0" w:color="auto"/>
        <w:right w:val="none" w:sz="0" w:space="0" w:color="auto"/>
      </w:divBdr>
    </w:div>
    <w:div w:id="639462482">
      <w:bodyDiv w:val="1"/>
      <w:marLeft w:val="0"/>
      <w:marRight w:val="0"/>
      <w:marTop w:val="0"/>
      <w:marBottom w:val="0"/>
      <w:divBdr>
        <w:top w:val="none" w:sz="0" w:space="0" w:color="auto"/>
        <w:left w:val="none" w:sz="0" w:space="0" w:color="auto"/>
        <w:bottom w:val="none" w:sz="0" w:space="0" w:color="auto"/>
        <w:right w:val="none" w:sz="0" w:space="0" w:color="auto"/>
      </w:divBdr>
    </w:div>
    <w:div w:id="660819084">
      <w:bodyDiv w:val="1"/>
      <w:marLeft w:val="0"/>
      <w:marRight w:val="0"/>
      <w:marTop w:val="0"/>
      <w:marBottom w:val="0"/>
      <w:divBdr>
        <w:top w:val="none" w:sz="0" w:space="0" w:color="auto"/>
        <w:left w:val="none" w:sz="0" w:space="0" w:color="auto"/>
        <w:bottom w:val="none" w:sz="0" w:space="0" w:color="auto"/>
        <w:right w:val="none" w:sz="0" w:space="0" w:color="auto"/>
      </w:divBdr>
    </w:div>
    <w:div w:id="664549799">
      <w:bodyDiv w:val="1"/>
      <w:marLeft w:val="0"/>
      <w:marRight w:val="0"/>
      <w:marTop w:val="0"/>
      <w:marBottom w:val="0"/>
      <w:divBdr>
        <w:top w:val="none" w:sz="0" w:space="0" w:color="auto"/>
        <w:left w:val="none" w:sz="0" w:space="0" w:color="auto"/>
        <w:bottom w:val="none" w:sz="0" w:space="0" w:color="auto"/>
        <w:right w:val="none" w:sz="0" w:space="0" w:color="auto"/>
      </w:divBdr>
    </w:div>
    <w:div w:id="688868616">
      <w:bodyDiv w:val="1"/>
      <w:marLeft w:val="0"/>
      <w:marRight w:val="0"/>
      <w:marTop w:val="0"/>
      <w:marBottom w:val="0"/>
      <w:divBdr>
        <w:top w:val="none" w:sz="0" w:space="0" w:color="auto"/>
        <w:left w:val="none" w:sz="0" w:space="0" w:color="auto"/>
        <w:bottom w:val="none" w:sz="0" w:space="0" w:color="auto"/>
        <w:right w:val="none" w:sz="0" w:space="0" w:color="auto"/>
      </w:divBdr>
    </w:div>
    <w:div w:id="689836169">
      <w:bodyDiv w:val="1"/>
      <w:marLeft w:val="0"/>
      <w:marRight w:val="0"/>
      <w:marTop w:val="0"/>
      <w:marBottom w:val="0"/>
      <w:divBdr>
        <w:top w:val="none" w:sz="0" w:space="0" w:color="auto"/>
        <w:left w:val="none" w:sz="0" w:space="0" w:color="auto"/>
        <w:bottom w:val="none" w:sz="0" w:space="0" w:color="auto"/>
        <w:right w:val="none" w:sz="0" w:space="0" w:color="auto"/>
      </w:divBdr>
    </w:div>
    <w:div w:id="693118193">
      <w:bodyDiv w:val="1"/>
      <w:marLeft w:val="0"/>
      <w:marRight w:val="0"/>
      <w:marTop w:val="0"/>
      <w:marBottom w:val="0"/>
      <w:divBdr>
        <w:top w:val="none" w:sz="0" w:space="0" w:color="auto"/>
        <w:left w:val="none" w:sz="0" w:space="0" w:color="auto"/>
        <w:bottom w:val="none" w:sz="0" w:space="0" w:color="auto"/>
        <w:right w:val="none" w:sz="0" w:space="0" w:color="auto"/>
      </w:divBdr>
      <w:divsChild>
        <w:div w:id="42487715">
          <w:marLeft w:val="446"/>
          <w:marRight w:val="0"/>
          <w:marTop w:val="0"/>
          <w:marBottom w:val="0"/>
          <w:divBdr>
            <w:top w:val="none" w:sz="0" w:space="0" w:color="auto"/>
            <w:left w:val="none" w:sz="0" w:space="0" w:color="auto"/>
            <w:bottom w:val="none" w:sz="0" w:space="0" w:color="auto"/>
            <w:right w:val="none" w:sz="0" w:space="0" w:color="auto"/>
          </w:divBdr>
        </w:div>
        <w:div w:id="111098459">
          <w:marLeft w:val="446"/>
          <w:marRight w:val="0"/>
          <w:marTop w:val="0"/>
          <w:marBottom w:val="120"/>
          <w:divBdr>
            <w:top w:val="none" w:sz="0" w:space="0" w:color="auto"/>
            <w:left w:val="none" w:sz="0" w:space="0" w:color="auto"/>
            <w:bottom w:val="none" w:sz="0" w:space="0" w:color="auto"/>
            <w:right w:val="none" w:sz="0" w:space="0" w:color="auto"/>
          </w:divBdr>
        </w:div>
        <w:div w:id="172846822">
          <w:marLeft w:val="446"/>
          <w:marRight w:val="0"/>
          <w:marTop w:val="0"/>
          <w:marBottom w:val="0"/>
          <w:divBdr>
            <w:top w:val="none" w:sz="0" w:space="0" w:color="auto"/>
            <w:left w:val="none" w:sz="0" w:space="0" w:color="auto"/>
            <w:bottom w:val="none" w:sz="0" w:space="0" w:color="auto"/>
            <w:right w:val="none" w:sz="0" w:space="0" w:color="auto"/>
          </w:divBdr>
        </w:div>
        <w:div w:id="217979789">
          <w:marLeft w:val="547"/>
          <w:marRight w:val="0"/>
          <w:marTop w:val="0"/>
          <w:marBottom w:val="120"/>
          <w:divBdr>
            <w:top w:val="none" w:sz="0" w:space="0" w:color="auto"/>
            <w:left w:val="none" w:sz="0" w:space="0" w:color="auto"/>
            <w:bottom w:val="none" w:sz="0" w:space="0" w:color="auto"/>
            <w:right w:val="none" w:sz="0" w:space="0" w:color="auto"/>
          </w:divBdr>
        </w:div>
        <w:div w:id="230048631">
          <w:marLeft w:val="446"/>
          <w:marRight w:val="0"/>
          <w:marTop w:val="0"/>
          <w:marBottom w:val="0"/>
          <w:divBdr>
            <w:top w:val="none" w:sz="0" w:space="0" w:color="auto"/>
            <w:left w:val="none" w:sz="0" w:space="0" w:color="auto"/>
            <w:bottom w:val="none" w:sz="0" w:space="0" w:color="auto"/>
            <w:right w:val="none" w:sz="0" w:space="0" w:color="auto"/>
          </w:divBdr>
        </w:div>
        <w:div w:id="397362934">
          <w:marLeft w:val="547"/>
          <w:marRight w:val="0"/>
          <w:marTop w:val="0"/>
          <w:marBottom w:val="120"/>
          <w:divBdr>
            <w:top w:val="none" w:sz="0" w:space="0" w:color="auto"/>
            <w:left w:val="none" w:sz="0" w:space="0" w:color="auto"/>
            <w:bottom w:val="none" w:sz="0" w:space="0" w:color="auto"/>
            <w:right w:val="none" w:sz="0" w:space="0" w:color="auto"/>
          </w:divBdr>
        </w:div>
        <w:div w:id="462505121">
          <w:marLeft w:val="446"/>
          <w:marRight w:val="0"/>
          <w:marTop w:val="0"/>
          <w:marBottom w:val="0"/>
          <w:divBdr>
            <w:top w:val="none" w:sz="0" w:space="0" w:color="auto"/>
            <w:left w:val="none" w:sz="0" w:space="0" w:color="auto"/>
            <w:bottom w:val="none" w:sz="0" w:space="0" w:color="auto"/>
            <w:right w:val="none" w:sz="0" w:space="0" w:color="auto"/>
          </w:divBdr>
        </w:div>
        <w:div w:id="641544542">
          <w:marLeft w:val="547"/>
          <w:marRight w:val="0"/>
          <w:marTop w:val="0"/>
          <w:marBottom w:val="120"/>
          <w:divBdr>
            <w:top w:val="none" w:sz="0" w:space="0" w:color="auto"/>
            <w:left w:val="none" w:sz="0" w:space="0" w:color="auto"/>
            <w:bottom w:val="none" w:sz="0" w:space="0" w:color="auto"/>
            <w:right w:val="none" w:sz="0" w:space="0" w:color="auto"/>
          </w:divBdr>
        </w:div>
        <w:div w:id="769471198">
          <w:marLeft w:val="446"/>
          <w:marRight w:val="0"/>
          <w:marTop w:val="0"/>
          <w:marBottom w:val="0"/>
          <w:divBdr>
            <w:top w:val="none" w:sz="0" w:space="0" w:color="auto"/>
            <w:left w:val="none" w:sz="0" w:space="0" w:color="auto"/>
            <w:bottom w:val="none" w:sz="0" w:space="0" w:color="auto"/>
            <w:right w:val="none" w:sz="0" w:space="0" w:color="auto"/>
          </w:divBdr>
        </w:div>
        <w:div w:id="1074161434">
          <w:marLeft w:val="547"/>
          <w:marRight w:val="0"/>
          <w:marTop w:val="0"/>
          <w:marBottom w:val="120"/>
          <w:divBdr>
            <w:top w:val="none" w:sz="0" w:space="0" w:color="auto"/>
            <w:left w:val="none" w:sz="0" w:space="0" w:color="auto"/>
            <w:bottom w:val="none" w:sz="0" w:space="0" w:color="auto"/>
            <w:right w:val="none" w:sz="0" w:space="0" w:color="auto"/>
          </w:divBdr>
        </w:div>
        <w:div w:id="1081869848">
          <w:marLeft w:val="446"/>
          <w:marRight w:val="0"/>
          <w:marTop w:val="0"/>
          <w:marBottom w:val="0"/>
          <w:divBdr>
            <w:top w:val="none" w:sz="0" w:space="0" w:color="auto"/>
            <w:left w:val="none" w:sz="0" w:space="0" w:color="auto"/>
            <w:bottom w:val="none" w:sz="0" w:space="0" w:color="auto"/>
            <w:right w:val="none" w:sz="0" w:space="0" w:color="auto"/>
          </w:divBdr>
        </w:div>
        <w:div w:id="1108432239">
          <w:marLeft w:val="446"/>
          <w:marRight w:val="0"/>
          <w:marTop w:val="0"/>
          <w:marBottom w:val="0"/>
          <w:divBdr>
            <w:top w:val="none" w:sz="0" w:space="0" w:color="auto"/>
            <w:left w:val="none" w:sz="0" w:space="0" w:color="auto"/>
            <w:bottom w:val="none" w:sz="0" w:space="0" w:color="auto"/>
            <w:right w:val="none" w:sz="0" w:space="0" w:color="auto"/>
          </w:divBdr>
        </w:div>
        <w:div w:id="1124158397">
          <w:marLeft w:val="446"/>
          <w:marRight w:val="0"/>
          <w:marTop w:val="0"/>
          <w:marBottom w:val="0"/>
          <w:divBdr>
            <w:top w:val="none" w:sz="0" w:space="0" w:color="auto"/>
            <w:left w:val="none" w:sz="0" w:space="0" w:color="auto"/>
            <w:bottom w:val="none" w:sz="0" w:space="0" w:color="auto"/>
            <w:right w:val="none" w:sz="0" w:space="0" w:color="auto"/>
          </w:divBdr>
        </w:div>
        <w:div w:id="1183786768">
          <w:marLeft w:val="446"/>
          <w:marRight w:val="0"/>
          <w:marTop w:val="0"/>
          <w:marBottom w:val="0"/>
          <w:divBdr>
            <w:top w:val="none" w:sz="0" w:space="0" w:color="auto"/>
            <w:left w:val="none" w:sz="0" w:space="0" w:color="auto"/>
            <w:bottom w:val="none" w:sz="0" w:space="0" w:color="auto"/>
            <w:right w:val="none" w:sz="0" w:space="0" w:color="auto"/>
          </w:divBdr>
        </w:div>
        <w:div w:id="1575509278">
          <w:marLeft w:val="446"/>
          <w:marRight w:val="0"/>
          <w:marTop w:val="0"/>
          <w:marBottom w:val="120"/>
          <w:divBdr>
            <w:top w:val="none" w:sz="0" w:space="0" w:color="auto"/>
            <w:left w:val="none" w:sz="0" w:space="0" w:color="auto"/>
            <w:bottom w:val="none" w:sz="0" w:space="0" w:color="auto"/>
            <w:right w:val="none" w:sz="0" w:space="0" w:color="auto"/>
          </w:divBdr>
        </w:div>
        <w:div w:id="2093234086">
          <w:marLeft w:val="446"/>
          <w:marRight w:val="0"/>
          <w:marTop w:val="0"/>
          <w:marBottom w:val="0"/>
          <w:divBdr>
            <w:top w:val="none" w:sz="0" w:space="0" w:color="auto"/>
            <w:left w:val="none" w:sz="0" w:space="0" w:color="auto"/>
            <w:bottom w:val="none" w:sz="0" w:space="0" w:color="auto"/>
            <w:right w:val="none" w:sz="0" w:space="0" w:color="auto"/>
          </w:divBdr>
        </w:div>
      </w:divsChild>
    </w:div>
    <w:div w:id="711805225">
      <w:bodyDiv w:val="1"/>
      <w:marLeft w:val="0"/>
      <w:marRight w:val="0"/>
      <w:marTop w:val="0"/>
      <w:marBottom w:val="0"/>
      <w:divBdr>
        <w:top w:val="none" w:sz="0" w:space="0" w:color="auto"/>
        <w:left w:val="none" w:sz="0" w:space="0" w:color="auto"/>
        <w:bottom w:val="none" w:sz="0" w:space="0" w:color="auto"/>
        <w:right w:val="none" w:sz="0" w:space="0" w:color="auto"/>
      </w:divBdr>
    </w:div>
    <w:div w:id="715549808">
      <w:bodyDiv w:val="1"/>
      <w:marLeft w:val="0"/>
      <w:marRight w:val="0"/>
      <w:marTop w:val="0"/>
      <w:marBottom w:val="0"/>
      <w:divBdr>
        <w:top w:val="none" w:sz="0" w:space="0" w:color="auto"/>
        <w:left w:val="none" w:sz="0" w:space="0" w:color="auto"/>
        <w:bottom w:val="none" w:sz="0" w:space="0" w:color="auto"/>
        <w:right w:val="none" w:sz="0" w:space="0" w:color="auto"/>
      </w:divBdr>
    </w:div>
    <w:div w:id="724640004">
      <w:bodyDiv w:val="1"/>
      <w:marLeft w:val="0"/>
      <w:marRight w:val="0"/>
      <w:marTop w:val="0"/>
      <w:marBottom w:val="0"/>
      <w:divBdr>
        <w:top w:val="none" w:sz="0" w:space="0" w:color="auto"/>
        <w:left w:val="none" w:sz="0" w:space="0" w:color="auto"/>
        <w:bottom w:val="none" w:sz="0" w:space="0" w:color="auto"/>
        <w:right w:val="none" w:sz="0" w:space="0" w:color="auto"/>
      </w:divBdr>
    </w:div>
    <w:div w:id="752555767">
      <w:bodyDiv w:val="1"/>
      <w:marLeft w:val="0"/>
      <w:marRight w:val="0"/>
      <w:marTop w:val="0"/>
      <w:marBottom w:val="0"/>
      <w:divBdr>
        <w:top w:val="none" w:sz="0" w:space="0" w:color="auto"/>
        <w:left w:val="none" w:sz="0" w:space="0" w:color="auto"/>
        <w:bottom w:val="none" w:sz="0" w:space="0" w:color="auto"/>
        <w:right w:val="none" w:sz="0" w:space="0" w:color="auto"/>
      </w:divBdr>
    </w:div>
    <w:div w:id="762191123">
      <w:bodyDiv w:val="1"/>
      <w:marLeft w:val="0"/>
      <w:marRight w:val="0"/>
      <w:marTop w:val="0"/>
      <w:marBottom w:val="0"/>
      <w:divBdr>
        <w:top w:val="none" w:sz="0" w:space="0" w:color="auto"/>
        <w:left w:val="none" w:sz="0" w:space="0" w:color="auto"/>
        <w:bottom w:val="none" w:sz="0" w:space="0" w:color="auto"/>
        <w:right w:val="none" w:sz="0" w:space="0" w:color="auto"/>
      </w:divBdr>
    </w:div>
    <w:div w:id="775255116">
      <w:bodyDiv w:val="1"/>
      <w:marLeft w:val="0"/>
      <w:marRight w:val="0"/>
      <w:marTop w:val="0"/>
      <w:marBottom w:val="0"/>
      <w:divBdr>
        <w:top w:val="none" w:sz="0" w:space="0" w:color="auto"/>
        <w:left w:val="none" w:sz="0" w:space="0" w:color="auto"/>
        <w:bottom w:val="none" w:sz="0" w:space="0" w:color="auto"/>
        <w:right w:val="none" w:sz="0" w:space="0" w:color="auto"/>
      </w:divBdr>
    </w:div>
    <w:div w:id="777258745">
      <w:bodyDiv w:val="1"/>
      <w:marLeft w:val="0"/>
      <w:marRight w:val="0"/>
      <w:marTop w:val="0"/>
      <w:marBottom w:val="0"/>
      <w:divBdr>
        <w:top w:val="none" w:sz="0" w:space="0" w:color="auto"/>
        <w:left w:val="none" w:sz="0" w:space="0" w:color="auto"/>
        <w:bottom w:val="none" w:sz="0" w:space="0" w:color="auto"/>
        <w:right w:val="none" w:sz="0" w:space="0" w:color="auto"/>
      </w:divBdr>
    </w:div>
    <w:div w:id="780299638">
      <w:bodyDiv w:val="1"/>
      <w:marLeft w:val="0"/>
      <w:marRight w:val="0"/>
      <w:marTop w:val="0"/>
      <w:marBottom w:val="0"/>
      <w:divBdr>
        <w:top w:val="none" w:sz="0" w:space="0" w:color="auto"/>
        <w:left w:val="none" w:sz="0" w:space="0" w:color="auto"/>
        <w:bottom w:val="none" w:sz="0" w:space="0" w:color="auto"/>
        <w:right w:val="none" w:sz="0" w:space="0" w:color="auto"/>
      </w:divBdr>
    </w:div>
    <w:div w:id="780610257">
      <w:bodyDiv w:val="1"/>
      <w:marLeft w:val="0"/>
      <w:marRight w:val="0"/>
      <w:marTop w:val="0"/>
      <w:marBottom w:val="0"/>
      <w:divBdr>
        <w:top w:val="none" w:sz="0" w:space="0" w:color="auto"/>
        <w:left w:val="none" w:sz="0" w:space="0" w:color="auto"/>
        <w:bottom w:val="none" w:sz="0" w:space="0" w:color="auto"/>
        <w:right w:val="none" w:sz="0" w:space="0" w:color="auto"/>
      </w:divBdr>
    </w:div>
    <w:div w:id="804472727">
      <w:bodyDiv w:val="1"/>
      <w:marLeft w:val="0"/>
      <w:marRight w:val="0"/>
      <w:marTop w:val="0"/>
      <w:marBottom w:val="0"/>
      <w:divBdr>
        <w:top w:val="none" w:sz="0" w:space="0" w:color="auto"/>
        <w:left w:val="none" w:sz="0" w:space="0" w:color="auto"/>
        <w:bottom w:val="none" w:sz="0" w:space="0" w:color="auto"/>
        <w:right w:val="none" w:sz="0" w:space="0" w:color="auto"/>
      </w:divBdr>
      <w:divsChild>
        <w:div w:id="179584543">
          <w:marLeft w:val="0"/>
          <w:marRight w:val="0"/>
          <w:marTop w:val="0"/>
          <w:marBottom w:val="0"/>
          <w:divBdr>
            <w:top w:val="none" w:sz="0" w:space="0" w:color="auto"/>
            <w:left w:val="none" w:sz="0" w:space="0" w:color="auto"/>
            <w:bottom w:val="none" w:sz="0" w:space="0" w:color="auto"/>
            <w:right w:val="none" w:sz="0" w:space="0" w:color="auto"/>
          </w:divBdr>
        </w:div>
        <w:div w:id="420833188">
          <w:marLeft w:val="0"/>
          <w:marRight w:val="0"/>
          <w:marTop w:val="0"/>
          <w:marBottom w:val="0"/>
          <w:divBdr>
            <w:top w:val="none" w:sz="0" w:space="0" w:color="auto"/>
            <w:left w:val="none" w:sz="0" w:space="0" w:color="auto"/>
            <w:bottom w:val="none" w:sz="0" w:space="0" w:color="auto"/>
            <w:right w:val="none" w:sz="0" w:space="0" w:color="auto"/>
          </w:divBdr>
        </w:div>
        <w:div w:id="775253207">
          <w:marLeft w:val="0"/>
          <w:marRight w:val="0"/>
          <w:marTop w:val="0"/>
          <w:marBottom w:val="0"/>
          <w:divBdr>
            <w:top w:val="none" w:sz="0" w:space="0" w:color="auto"/>
            <w:left w:val="none" w:sz="0" w:space="0" w:color="auto"/>
            <w:bottom w:val="none" w:sz="0" w:space="0" w:color="auto"/>
            <w:right w:val="none" w:sz="0" w:space="0" w:color="auto"/>
          </w:divBdr>
        </w:div>
        <w:div w:id="1357852371">
          <w:marLeft w:val="0"/>
          <w:marRight w:val="0"/>
          <w:marTop w:val="0"/>
          <w:marBottom w:val="0"/>
          <w:divBdr>
            <w:top w:val="none" w:sz="0" w:space="0" w:color="auto"/>
            <w:left w:val="none" w:sz="0" w:space="0" w:color="auto"/>
            <w:bottom w:val="none" w:sz="0" w:space="0" w:color="auto"/>
            <w:right w:val="none" w:sz="0" w:space="0" w:color="auto"/>
          </w:divBdr>
        </w:div>
        <w:div w:id="1529299139">
          <w:marLeft w:val="0"/>
          <w:marRight w:val="0"/>
          <w:marTop w:val="0"/>
          <w:marBottom w:val="0"/>
          <w:divBdr>
            <w:top w:val="none" w:sz="0" w:space="0" w:color="auto"/>
            <w:left w:val="none" w:sz="0" w:space="0" w:color="auto"/>
            <w:bottom w:val="none" w:sz="0" w:space="0" w:color="auto"/>
            <w:right w:val="none" w:sz="0" w:space="0" w:color="auto"/>
          </w:divBdr>
        </w:div>
      </w:divsChild>
    </w:div>
    <w:div w:id="816918350">
      <w:bodyDiv w:val="1"/>
      <w:marLeft w:val="0"/>
      <w:marRight w:val="0"/>
      <w:marTop w:val="0"/>
      <w:marBottom w:val="0"/>
      <w:divBdr>
        <w:top w:val="none" w:sz="0" w:space="0" w:color="auto"/>
        <w:left w:val="none" w:sz="0" w:space="0" w:color="auto"/>
        <w:bottom w:val="none" w:sz="0" w:space="0" w:color="auto"/>
        <w:right w:val="none" w:sz="0" w:space="0" w:color="auto"/>
      </w:divBdr>
    </w:div>
    <w:div w:id="827865054">
      <w:bodyDiv w:val="1"/>
      <w:marLeft w:val="0"/>
      <w:marRight w:val="0"/>
      <w:marTop w:val="0"/>
      <w:marBottom w:val="0"/>
      <w:divBdr>
        <w:top w:val="none" w:sz="0" w:space="0" w:color="auto"/>
        <w:left w:val="none" w:sz="0" w:space="0" w:color="auto"/>
        <w:bottom w:val="none" w:sz="0" w:space="0" w:color="auto"/>
        <w:right w:val="none" w:sz="0" w:space="0" w:color="auto"/>
      </w:divBdr>
    </w:div>
    <w:div w:id="832449827">
      <w:bodyDiv w:val="1"/>
      <w:marLeft w:val="0"/>
      <w:marRight w:val="0"/>
      <w:marTop w:val="0"/>
      <w:marBottom w:val="0"/>
      <w:divBdr>
        <w:top w:val="none" w:sz="0" w:space="0" w:color="auto"/>
        <w:left w:val="none" w:sz="0" w:space="0" w:color="auto"/>
        <w:bottom w:val="none" w:sz="0" w:space="0" w:color="auto"/>
        <w:right w:val="none" w:sz="0" w:space="0" w:color="auto"/>
      </w:divBdr>
    </w:div>
    <w:div w:id="852256446">
      <w:bodyDiv w:val="1"/>
      <w:marLeft w:val="0"/>
      <w:marRight w:val="0"/>
      <w:marTop w:val="0"/>
      <w:marBottom w:val="0"/>
      <w:divBdr>
        <w:top w:val="none" w:sz="0" w:space="0" w:color="auto"/>
        <w:left w:val="none" w:sz="0" w:space="0" w:color="auto"/>
        <w:bottom w:val="none" w:sz="0" w:space="0" w:color="auto"/>
        <w:right w:val="none" w:sz="0" w:space="0" w:color="auto"/>
      </w:divBdr>
    </w:div>
    <w:div w:id="880166771">
      <w:bodyDiv w:val="1"/>
      <w:marLeft w:val="0"/>
      <w:marRight w:val="0"/>
      <w:marTop w:val="0"/>
      <w:marBottom w:val="0"/>
      <w:divBdr>
        <w:top w:val="none" w:sz="0" w:space="0" w:color="auto"/>
        <w:left w:val="none" w:sz="0" w:space="0" w:color="auto"/>
        <w:bottom w:val="none" w:sz="0" w:space="0" w:color="auto"/>
        <w:right w:val="none" w:sz="0" w:space="0" w:color="auto"/>
      </w:divBdr>
    </w:div>
    <w:div w:id="929318633">
      <w:bodyDiv w:val="1"/>
      <w:marLeft w:val="0"/>
      <w:marRight w:val="0"/>
      <w:marTop w:val="0"/>
      <w:marBottom w:val="0"/>
      <w:divBdr>
        <w:top w:val="none" w:sz="0" w:space="0" w:color="auto"/>
        <w:left w:val="none" w:sz="0" w:space="0" w:color="auto"/>
        <w:bottom w:val="none" w:sz="0" w:space="0" w:color="auto"/>
        <w:right w:val="none" w:sz="0" w:space="0" w:color="auto"/>
      </w:divBdr>
    </w:div>
    <w:div w:id="962618626">
      <w:bodyDiv w:val="1"/>
      <w:marLeft w:val="0"/>
      <w:marRight w:val="0"/>
      <w:marTop w:val="0"/>
      <w:marBottom w:val="0"/>
      <w:divBdr>
        <w:top w:val="none" w:sz="0" w:space="0" w:color="auto"/>
        <w:left w:val="none" w:sz="0" w:space="0" w:color="auto"/>
        <w:bottom w:val="none" w:sz="0" w:space="0" w:color="auto"/>
        <w:right w:val="none" w:sz="0" w:space="0" w:color="auto"/>
      </w:divBdr>
    </w:div>
    <w:div w:id="969047001">
      <w:bodyDiv w:val="1"/>
      <w:marLeft w:val="0"/>
      <w:marRight w:val="0"/>
      <w:marTop w:val="0"/>
      <w:marBottom w:val="0"/>
      <w:divBdr>
        <w:top w:val="none" w:sz="0" w:space="0" w:color="auto"/>
        <w:left w:val="none" w:sz="0" w:space="0" w:color="auto"/>
        <w:bottom w:val="none" w:sz="0" w:space="0" w:color="auto"/>
        <w:right w:val="none" w:sz="0" w:space="0" w:color="auto"/>
      </w:divBdr>
    </w:div>
    <w:div w:id="972979933">
      <w:bodyDiv w:val="1"/>
      <w:marLeft w:val="0"/>
      <w:marRight w:val="0"/>
      <w:marTop w:val="0"/>
      <w:marBottom w:val="0"/>
      <w:divBdr>
        <w:top w:val="none" w:sz="0" w:space="0" w:color="auto"/>
        <w:left w:val="none" w:sz="0" w:space="0" w:color="auto"/>
        <w:bottom w:val="none" w:sz="0" w:space="0" w:color="auto"/>
        <w:right w:val="none" w:sz="0" w:space="0" w:color="auto"/>
      </w:divBdr>
    </w:div>
    <w:div w:id="979529892">
      <w:bodyDiv w:val="1"/>
      <w:marLeft w:val="0"/>
      <w:marRight w:val="0"/>
      <w:marTop w:val="0"/>
      <w:marBottom w:val="0"/>
      <w:divBdr>
        <w:top w:val="none" w:sz="0" w:space="0" w:color="auto"/>
        <w:left w:val="none" w:sz="0" w:space="0" w:color="auto"/>
        <w:bottom w:val="none" w:sz="0" w:space="0" w:color="auto"/>
        <w:right w:val="none" w:sz="0" w:space="0" w:color="auto"/>
      </w:divBdr>
    </w:div>
    <w:div w:id="980580687">
      <w:bodyDiv w:val="1"/>
      <w:marLeft w:val="0"/>
      <w:marRight w:val="0"/>
      <w:marTop w:val="0"/>
      <w:marBottom w:val="0"/>
      <w:divBdr>
        <w:top w:val="none" w:sz="0" w:space="0" w:color="auto"/>
        <w:left w:val="none" w:sz="0" w:space="0" w:color="auto"/>
        <w:bottom w:val="none" w:sz="0" w:space="0" w:color="auto"/>
        <w:right w:val="none" w:sz="0" w:space="0" w:color="auto"/>
      </w:divBdr>
    </w:div>
    <w:div w:id="1011444622">
      <w:bodyDiv w:val="1"/>
      <w:marLeft w:val="0"/>
      <w:marRight w:val="0"/>
      <w:marTop w:val="0"/>
      <w:marBottom w:val="0"/>
      <w:divBdr>
        <w:top w:val="none" w:sz="0" w:space="0" w:color="auto"/>
        <w:left w:val="none" w:sz="0" w:space="0" w:color="auto"/>
        <w:bottom w:val="none" w:sz="0" w:space="0" w:color="auto"/>
        <w:right w:val="none" w:sz="0" w:space="0" w:color="auto"/>
      </w:divBdr>
    </w:div>
    <w:div w:id="1014766388">
      <w:bodyDiv w:val="1"/>
      <w:marLeft w:val="0"/>
      <w:marRight w:val="0"/>
      <w:marTop w:val="0"/>
      <w:marBottom w:val="0"/>
      <w:divBdr>
        <w:top w:val="none" w:sz="0" w:space="0" w:color="auto"/>
        <w:left w:val="none" w:sz="0" w:space="0" w:color="auto"/>
        <w:bottom w:val="none" w:sz="0" w:space="0" w:color="auto"/>
        <w:right w:val="none" w:sz="0" w:space="0" w:color="auto"/>
      </w:divBdr>
    </w:div>
    <w:div w:id="1022632244">
      <w:bodyDiv w:val="1"/>
      <w:marLeft w:val="0"/>
      <w:marRight w:val="0"/>
      <w:marTop w:val="0"/>
      <w:marBottom w:val="0"/>
      <w:divBdr>
        <w:top w:val="none" w:sz="0" w:space="0" w:color="auto"/>
        <w:left w:val="none" w:sz="0" w:space="0" w:color="auto"/>
        <w:bottom w:val="none" w:sz="0" w:space="0" w:color="auto"/>
        <w:right w:val="none" w:sz="0" w:space="0" w:color="auto"/>
      </w:divBdr>
    </w:div>
    <w:div w:id="1030379591">
      <w:bodyDiv w:val="1"/>
      <w:marLeft w:val="0"/>
      <w:marRight w:val="0"/>
      <w:marTop w:val="0"/>
      <w:marBottom w:val="0"/>
      <w:divBdr>
        <w:top w:val="none" w:sz="0" w:space="0" w:color="auto"/>
        <w:left w:val="none" w:sz="0" w:space="0" w:color="auto"/>
        <w:bottom w:val="none" w:sz="0" w:space="0" w:color="auto"/>
        <w:right w:val="none" w:sz="0" w:space="0" w:color="auto"/>
      </w:divBdr>
    </w:div>
    <w:div w:id="1037966926">
      <w:bodyDiv w:val="1"/>
      <w:marLeft w:val="0"/>
      <w:marRight w:val="0"/>
      <w:marTop w:val="0"/>
      <w:marBottom w:val="0"/>
      <w:divBdr>
        <w:top w:val="none" w:sz="0" w:space="0" w:color="auto"/>
        <w:left w:val="none" w:sz="0" w:space="0" w:color="auto"/>
        <w:bottom w:val="none" w:sz="0" w:space="0" w:color="auto"/>
        <w:right w:val="none" w:sz="0" w:space="0" w:color="auto"/>
      </w:divBdr>
      <w:divsChild>
        <w:div w:id="637497664">
          <w:marLeft w:val="0"/>
          <w:marRight w:val="0"/>
          <w:marTop w:val="0"/>
          <w:marBottom w:val="0"/>
          <w:divBdr>
            <w:top w:val="none" w:sz="0" w:space="0" w:color="auto"/>
            <w:left w:val="none" w:sz="0" w:space="0" w:color="auto"/>
            <w:bottom w:val="none" w:sz="0" w:space="0" w:color="auto"/>
            <w:right w:val="none" w:sz="0" w:space="0" w:color="auto"/>
          </w:divBdr>
        </w:div>
        <w:div w:id="817113230">
          <w:marLeft w:val="0"/>
          <w:marRight w:val="0"/>
          <w:marTop w:val="0"/>
          <w:marBottom w:val="0"/>
          <w:divBdr>
            <w:top w:val="none" w:sz="0" w:space="0" w:color="auto"/>
            <w:left w:val="none" w:sz="0" w:space="0" w:color="auto"/>
            <w:bottom w:val="none" w:sz="0" w:space="0" w:color="auto"/>
            <w:right w:val="none" w:sz="0" w:space="0" w:color="auto"/>
          </w:divBdr>
        </w:div>
        <w:div w:id="1483540855">
          <w:marLeft w:val="0"/>
          <w:marRight w:val="0"/>
          <w:marTop w:val="0"/>
          <w:marBottom w:val="0"/>
          <w:divBdr>
            <w:top w:val="none" w:sz="0" w:space="0" w:color="auto"/>
            <w:left w:val="none" w:sz="0" w:space="0" w:color="auto"/>
            <w:bottom w:val="none" w:sz="0" w:space="0" w:color="auto"/>
            <w:right w:val="none" w:sz="0" w:space="0" w:color="auto"/>
          </w:divBdr>
        </w:div>
        <w:div w:id="1538346072">
          <w:marLeft w:val="0"/>
          <w:marRight w:val="0"/>
          <w:marTop w:val="0"/>
          <w:marBottom w:val="0"/>
          <w:divBdr>
            <w:top w:val="none" w:sz="0" w:space="0" w:color="auto"/>
            <w:left w:val="none" w:sz="0" w:space="0" w:color="auto"/>
            <w:bottom w:val="none" w:sz="0" w:space="0" w:color="auto"/>
            <w:right w:val="none" w:sz="0" w:space="0" w:color="auto"/>
          </w:divBdr>
        </w:div>
        <w:div w:id="1670788157">
          <w:marLeft w:val="0"/>
          <w:marRight w:val="0"/>
          <w:marTop w:val="0"/>
          <w:marBottom w:val="0"/>
          <w:divBdr>
            <w:top w:val="none" w:sz="0" w:space="0" w:color="auto"/>
            <w:left w:val="none" w:sz="0" w:space="0" w:color="auto"/>
            <w:bottom w:val="none" w:sz="0" w:space="0" w:color="auto"/>
            <w:right w:val="none" w:sz="0" w:space="0" w:color="auto"/>
          </w:divBdr>
        </w:div>
      </w:divsChild>
    </w:div>
    <w:div w:id="1040208619">
      <w:bodyDiv w:val="1"/>
      <w:marLeft w:val="0"/>
      <w:marRight w:val="0"/>
      <w:marTop w:val="0"/>
      <w:marBottom w:val="0"/>
      <w:divBdr>
        <w:top w:val="none" w:sz="0" w:space="0" w:color="auto"/>
        <w:left w:val="none" w:sz="0" w:space="0" w:color="auto"/>
        <w:bottom w:val="none" w:sz="0" w:space="0" w:color="auto"/>
        <w:right w:val="none" w:sz="0" w:space="0" w:color="auto"/>
      </w:divBdr>
    </w:div>
    <w:div w:id="1042709258">
      <w:bodyDiv w:val="1"/>
      <w:marLeft w:val="0"/>
      <w:marRight w:val="0"/>
      <w:marTop w:val="0"/>
      <w:marBottom w:val="0"/>
      <w:divBdr>
        <w:top w:val="none" w:sz="0" w:space="0" w:color="auto"/>
        <w:left w:val="none" w:sz="0" w:space="0" w:color="auto"/>
        <w:bottom w:val="none" w:sz="0" w:space="0" w:color="auto"/>
        <w:right w:val="none" w:sz="0" w:space="0" w:color="auto"/>
      </w:divBdr>
    </w:div>
    <w:div w:id="1052853141">
      <w:bodyDiv w:val="1"/>
      <w:marLeft w:val="0"/>
      <w:marRight w:val="0"/>
      <w:marTop w:val="0"/>
      <w:marBottom w:val="0"/>
      <w:divBdr>
        <w:top w:val="none" w:sz="0" w:space="0" w:color="auto"/>
        <w:left w:val="none" w:sz="0" w:space="0" w:color="auto"/>
        <w:bottom w:val="none" w:sz="0" w:space="0" w:color="auto"/>
        <w:right w:val="none" w:sz="0" w:space="0" w:color="auto"/>
      </w:divBdr>
    </w:div>
    <w:div w:id="1081835040">
      <w:bodyDiv w:val="1"/>
      <w:marLeft w:val="0"/>
      <w:marRight w:val="0"/>
      <w:marTop w:val="0"/>
      <w:marBottom w:val="0"/>
      <w:divBdr>
        <w:top w:val="none" w:sz="0" w:space="0" w:color="auto"/>
        <w:left w:val="none" w:sz="0" w:space="0" w:color="auto"/>
        <w:bottom w:val="none" w:sz="0" w:space="0" w:color="auto"/>
        <w:right w:val="none" w:sz="0" w:space="0" w:color="auto"/>
      </w:divBdr>
    </w:div>
    <w:div w:id="1115366708">
      <w:bodyDiv w:val="1"/>
      <w:marLeft w:val="0"/>
      <w:marRight w:val="0"/>
      <w:marTop w:val="0"/>
      <w:marBottom w:val="0"/>
      <w:divBdr>
        <w:top w:val="none" w:sz="0" w:space="0" w:color="auto"/>
        <w:left w:val="none" w:sz="0" w:space="0" w:color="auto"/>
        <w:bottom w:val="none" w:sz="0" w:space="0" w:color="auto"/>
        <w:right w:val="none" w:sz="0" w:space="0" w:color="auto"/>
      </w:divBdr>
    </w:div>
    <w:div w:id="1116217766">
      <w:bodyDiv w:val="1"/>
      <w:marLeft w:val="0"/>
      <w:marRight w:val="0"/>
      <w:marTop w:val="0"/>
      <w:marBottom w:val="0"/>
      <w:divBdr>
        <w:top w:val="none" w:sz="0" w:space="0" w:color="auto"/>
        <w:left w:val="none" w:sz="0" w:space="0" w:color="auto"/>
        <w:bottom w:val="none" w:sz="0" w:space="0" w:color="auto"/>
        <w:right w:val="none" w:sz="0" w:space="0" w:color="auto"/>
      </w:divBdr>
    </w:div>
    <w:div w:id="1119690268">
      <w:bodyDiv w:val="1"/>
      <w:marLeft w:val="0"/>
      <w:marRight w:val="0"/>
      <w:marTop w:val="0"/>
      <w:marBottom w:val="0"/>
      <w:divBdr>
        <w:top w:val="none" w:sz="0" w:space="0" w:color="auto"/>
        <w:left w:val="none" w:sz="0" w:space="0" w:color="auto"/>
        <w:bottom w:val="none" w:sz="0" w:space="0" w:color="auto"/>
        <w:right w:val="none" w:sz="0" w:space="0" w:color="auto"/>
      </w:divBdr>
    </w:div>
    <w:div w:id="1142426759">
      <w:bodyDiv w:val="1"/>
      <w:marLeft w:val="0"/>
      <w:marRight w:val="0"/>
      <w:marTop w:val="0"/>
      <w:marBottom w:val="0"/>
      <w:divBdr>
        <w:top w:val="none" w:sz="0" w:space="0" w:color="auto"/>
        <w:left w:val="none" w:sz="0" w:space="0" w:color="auto"/>
        <w:bottom w:val="none" w:sz="0" w:space="0" w:color="auto"/>
        <w:right w:val="none" w:sz="0" w:space="0" w:color="auto"/>
      </w:divBdr>
    </w:div>
    <w:div w:id="1159464395">
      <w:bodyDiv w:val="1"/>
      <w:marLeft w:val="0"/>
      <w:marRight w:val="0"/>
      <w:marTop w:val="0"/>
      <w:marBottom w:val="0"/>
      <w:divBdr>
        <w:top w:val="none" w:sz="0" w:space="0" w:color="auto"/>
        <w:left w:val="none" w:sz="0" w:space="0" w:color="auto"/>
        <w:bottom w:val="none" w:sz="0" w:space="0" w:color="auto"/>
        <w:right w:val="none" w:sz="0" w:space="0" w:color="auto"/>
      </w:divBdr>
    </w:div>
    <w:div w:id="1175806940">
      <w:bodyDiv w:val="1"/>
      <w:marLeft w:val="0"/>
      <w:marRight w:val="0"/>
      <w:marTop w:val="0"/>
      <w:marBottom w:val="0"/>
      <w:divBdr>
        <w:top w:val="none" w:sz="0" w:space="0" w:color="auto"/>
        <w:left w:val="none" w:sz="0" w:space="0" w:color="auto"/>
        <w:bottom w:val="none" w:sz="0" w:space="0" w:color="auto"/>
        <w:right w:val="none" w:sz="0" w:space="0" w:color="auto"/>
      </w:divBdr>
    </w:div>
    <w:div w:id="1175996400">
      <w:bodyDiv w:val="1"/>
      <w:marLeft w:val="0"/>
      <w:marRight w:val="0"/>
      <w:marTop w:val="0"/>
      <w:marBottom w:val="0"/>
      <w:divBdr>
        <w:top w:val="none" w:sz="0" w:space="0" w:color="auto"/>
        <w:left w:val="none" w:sz="0" w:space="0" w:color="auto"/>
        <w:bottom w:val="none" w:sz="0" w:space="0" w:color="auto"/>
        <w:right w:val="none" w:sz="0" w:space="0" w:color="auto"/>
      </w:divBdr>
    </w:div>
    <w:div w:id="1225219732">
      <w:bodyDiv w:val="1"/>
      <w:marLeft w:val="0"/>
      <w:marRight w:val="0"/>
      <w:marTop w:val="0"/>
      <w:marBottom w:val="0"/>
      <w:divBdr>
        <w:top w:val="none" w:sz="0" w:space="0" w:color="auto"/>
        <w:left w:val="none" w:sz="0" w:space="0" w:color="auto"/>
        <w:bottom w:val="none" w:sz="0" w:space="0" w:color="auto"/>
        <w:right w:val="none" w:sz="0" w:space="0" w:color="auto"/>
      </w:divBdr>
    </w:div>
    <w:div w:id="1246108176">
      <w:bodyDiv w:val="1"/>
      <w:marLeft w:val="0"/>
      <w:marRight w:val="0"/>
      <w:marTop w:val="0"/>
      <w:marBottom w:val="0"/>
      <w:divBdr>
        <w:top w:val="none" w:sz="0" w:space="0" w:color="auto"/>
        <w:left w:val="none" w:sz="0" w:space="0" w:color="auto"/>
        <w:bottom w:val="none" w:sz="0" w:space="0" w:color="auto"/>
        <w:right w:val="none" w:sz="0" w:space="0" w:color="auto"/>
      </w:divBdr>
    </w:div>
    <w:div w:id="1262225423">
      <w:bodyDiv w:val="1"/>
      <w:marLeft w:val="0"/>
      <w:marRight w:val="0"/>
      <w:marTop w:val="0"/>
      <w:marBottom w:val="0"/>
      <w:divBdr>
        <w:top w:val="none" w:sz="0" w:space="0" w:color="auto"/>
        <w:left w:val="none" w:sz="0" w:space="0" w:color="auto"/>
        <w:bottom w:val="none" w:sz="0" w:space="0" w:color="auto"/>
        <w:right w:val="none" w:sz="0" w:space="0" w:color="auto"/>
      </w:divBdr>
    </w:div>
    <w:div w:id="1272861790">
      <w:bodyDiv w:val="1"/>
      <w:marLeft w:val="0"/>
      <w:marRight w:val="0"/>
      <w:marTop w:val="0"/>
      <w:marBottom w:val="0"/>
      <w:divBdr>
        <w:top w:val="none" w:sz="0" w:space="0" w:color="auto"/>
        <w:left w:val="none" w:sz="0" w:space="0" w:color="auto"/>
        <w:bottom w:val="none" w:sz="0" w:space="0" w:color="auto"/>
        <w:right w:val="none" w:sz="0" w:space="0" w:color="auto"/>
      </w:divBdr>
      <w:divsChild>
        <w:div w:id="276106146">
          <w:marLeft w:val="360"/>
          <w:marRight w:val="0"/>
          <w:marTop w:val="200"/>
          <w:marBottom w:val="0"/>
          <w:divBdr>
            <w:top w:val="none" w:sz="0" w:space="0" w:color="auto"/>
            <w:left w:val="none" w:sz="0" w:space="0" w:color="auto"/>
            <w:bottom w:val="none" w:sz="0" w:space="0" w:color="auto"/>
            <w:right w:val="none" w:sz="0" w:space="0" w:color="auto"/>
          </w:divBdr>
        </w:div>
        <w:div w:id="1865827749">
          <w:marLeft w:val="360"/>
          <w:marRight w:val="0"/>
          <w:marTop w:val="200"/>
          <w:marBottom w:val="0"/>
          <w:divBdr>
            <w:top w:val="none" w:sz="0" w:space="0" w:color="auto"/>
            <w:left w:val="none" w:sz="0" w:space="0" w:color="auto"/>
            <w:bottom w:val="none" w:sz="0" w:space="0" w:color="auto"/>
            <w:right w:val="none" w:sz="0" w:space="0" w:color="auto"/>
          </w:divBdr>
        </w:div>
      </w:divsChild>
    </w:div>
    <w:div w:id="1280724708">
      <w:bodyDiv w:val="1"/>
      <w:marLeft w:val="0"/>
      <w:marRight w:val="0"/>
      <w:marTop w:val="0"/>
      <w:marBottom w:val="0"/>
      <w:divBdr>
        <w:top w:val="none" w:sz="0" w:space="0" w:color="auto"/>
        <w:left w:val="none" w:sz="0" w:space="0" w:color="auto"/>
        <w:bottom w:val="none" w:sz="0" w:space="0" w:color="auto"/>
        <w:right w:val="none" w:sz="0" w:space="0" w:color="auto"/>
      </w:divBdr>
    </w:div>
    <w:div w:id="1282296872">
      <w:bodyDiv w:val="1"/>
      <w:marLeft w:val="0"/>
      <w:marRight w:val="0"/>
      <w:marTop w:val="0"/>
      <w:marBottom w:val="0"/>
      <w:divBdr>
        <w:top w:val="none" w:sz="0" w:space="0" w:color="auto"/>
        <w:left w:val="none" w:sz="0" w:space="0" w:color="auto"/>
        <w:bottom w:val="none" w:sz="0" w:space="0" w:color="auto"/>
        <w:right w:val="none" w:sz="0" w:space="0" w:color="auto"/>
      </w:divBdr>
    </w:div>
    <w:div w:id="1285959874">
      <w:bodyDiv w:val="1"/>
      <w:marLeft w:val="0"/>
      <w:marRight w:val="0"/>
      <w:marTop w:val="0"/>
      <w:marBottom w:val="0"/>
      <w:divBdr>
        <w:top w:val="none" w:sz="0" w:space="0" w:color="auto"/>
        <w:left w:val="none" w:sz="0" w:space="0" w:color="auto"/>
        <w:bottom w:val="none" w:sz="0" w:space="0" w:color="auto"/>
        <w:right w:val="none" w:sz="0" w:space="0" w:color="auto"/>
      </w:divBdr>
    </w:div>
    <w:div w:id="1311250205">
      <w:bodyDiv w:val="1"/>
      <w:marLeft w:val="0"/>
      <w:marRight w:val="0"/>
      <w:marTop w:val="0"/>
      <w:marBottom w:val="0"/>
      <w:divBdr>
        <w:top w:val="none" w:sz="0" w:space="0" w:color="auto"/>
        <w:left w:val="none" w:sz="0" w:space="0" w:color="auto"/>
        <w:bottom w:val="none" w:sz="0" w:space="0" w:color="auto"/>
        <w:right w:val="none" w:sz="0" w:space="0" w:color="auto"/>
      </w:divBdr>
    </w:div>
    <w:div w:id="1328509738">
      <w:bodyDiv w:val="1"/>
      <w:marLeft w:val="0"/>
      <w:marRight w:val="0"/>
      <w:marTop w:val="0"/>
      <w:marBottom w:val="0"/>
      <w:divBdr>
        <w:top w:val="none" w:sz="0" w:space="0" w:color="auto"/>
        <w:left w:val="none" w:sz="0" w:space="0" w:color="auto"/>
        <w:bottom w:val="none" w:sz="0" w:space="0" w:color="auto"/>
        <w:right w:val="none" w:sz="0" w:space="0" w:color="auto"/>
      </w:divBdr>
    </w:div>
    <w:div w:id="1361125314">
      <w:bodyDiv w:val="1"/>
      <w:marLeft w:val="0"/>
      <w:marRight w:val="0"/>
      <w:marTop w:val="0"/>
      <w:marBottom w:val="0"/>
      <w:divBdr>
        <w:top w:val="none" w:sz="0" w:space="0" w:color="auto"/>
        <w:left w:val="none" w:sz="0" w:space="0" w:color="auto"/>
        <w:bottom w:val="none" w:sz="0" w:space="0" w:color="auto"/>
        <w:right w:val="none" w:sz="0" w:space="0" w:color="auto"/>
      </w:divBdr>
    </w:div>
    <w:div w:id="1365906456">
      <w:bodyDiv w:val="1"/>
      <w:marLeft w:val="0"/>
      <w:marRight w:val="0"/>
      <w:marTop w:val="0"/>
      <w:marBottom w:val="0"/>
      <w:divBdr>
        <w:top w:val="none" w:sz="0" w:space="0" w:color="auto"/>
        <w:left w:val="none" w:sz="0" w:space="0" w:color="auto"/>
        <w:bottom w:val="none" w:sz="0" w:space="0" w:color="auto"/>
        <w:right w:val="none" w:sz="0" w:space="0" w:color="auto"/>
      </w:divBdr>
    </w:div>
    <w:div w:id="1375349275">
      <w:bodyDiv w:val="1"/>
      <w:marLeft w:val="0"/>
      <w:marRight w:val="0"/>
      <w:marTop w:val="0"/>
      <w:marBottom w:val="0"/>
      <w:divBdr>
        <w:top w:val="none" w:sz="0" w:space="0" w:color="auto"/>
        <w:left w:val="none" w:sz="0" w:space="0" w:color="auto"/>
        <w:bottom w:val="none" w:sz="0" w:space="0" w:color="auto"/>
        <w:right w:val="none" w:sz="0" w:space="0" w:color="auto"/>
      </w:divBdr>
    </w:div>
    <w:div w:id="1383021188">
      <w:bodyDiv w:val="1"/>
      <w:marLeft w:val="0"/>
      <w:marRight w:val="0"/>
      <w:marTop w:val="0"/>
      <w:marBottom w:val="0"/>
      <w:divBdr>
        <w:top w:val="none" w:sz="0" w:space="0" w:color="auto"/>
        <w:left w:val="none" w:sz="0" w:space="0" w:color="auto"/>
        <w:bottom w:val="none" w:sz="0" w:space="0" w:color="auto"/>
        <w:right w:val="none" w:sz="0" w:space="0" w:color="auto"/>
      </w:divBdr>
    </w:div>
    <w:div w:id="1405179690">
      <w:bodyDiv w:val="1"/>
      <w:marLeft w:val="0"/>
      <w:marRight w:val="0"/>
      <w:marTop w:val="0"/>
      <w:marBottom w:val="0"/>
      <w:divBdr>
        <w:top w:val="none" w:sz="0" w:space="0" w:color="auto"/>
        <w:left w:val="none" w:sz="0" w:space="0" w:color="auto"/>
        <w:bottom w:val="none" w:sz="0" w:space="0" w:color="auto"/>
        <w:right w:val="none" w:sz="0" w:space="0" w:color="auto"/>
      </w:divBdr>
    </w:div>
    <w:div w:id="1405489678">
      <w:bodyDiv w:val="1"/>
      <w:marLeft w:val="0"/>
      <w:marRight w:val="0"/>
      <w:marTop w:val="0"/>
      <w:marBottom w:val="0"/>
      <w:divBdr>
        <w:top w:val="none" w:sz="0" w:space="0" w:color="auto"/>
        <w:left w:val="none" w:sz="0" w:space="0" w:color="auto"/>
        <w:bottom w:val="none" w:sz="0" w:space="0" w:color="auto"/>
        <w:right w:val="none" w:sz="0" w:space="0" w:color="auto"/>
      </w:divBdr>
    </w:div>
    <w:div w:id="1407536990">
      <w:bodyDiv w:val="1"/>
      <w:marLeft w:val="0"/>
      <w:marRight w:val="0"/>
      <w:marTop w:val="0"/>
      <w:marBottom w:val="0"/>
      <w:divBdr>
        <w:top w:val="none" w:sz="0" w:space="0" w:color="auto"/>
        <w:left w:val="none" w:sz="0" w:space="0" w:color="auto"/>
        <w:bottom w:val="none" w:sz="0" w:space="0" w:color="auto"/>
        <w:right w:val="none" w:sz="0" w:space="0" w:color="auto"/>
      </w:divBdr>
    </w:div>
    <w:div w:id="1430158883">
      <w:bodyDiv w:val="1"/>
      <w:marLeft w:val="0"/>
      <w:marRight w:val="0"/>
      <w:marTop w:val="0"/>
      <w:marBottom w:val="0"/>
      <w:divBdr>
        <w:top w:val="none" w:sz="0" w:space="0" w:color="auto"/>
        <w:left w:val="none" w:sz="0" w:space="0" w:color="auto"/>
        <w:bottom w:val="none" w:sz="0" w:space="0" w:color="auto"/>
        <w:right w:val="none" w:sz="0" w:space="0" w:color="auto"/>
      </w:divBdr>
    </w:div>
    <w:div w:id="1438912224">
      <w:bodyDiv w:val="1"/>
      <w:marLeft w:val="0"/>
      <w:marRight w:val="0"/>
      <w:marTop w:val="0"/>
      <w:marBottom w:val="0"/>
      <w:divBdr>
        <w:top w:val="none" w:sz="0" w:space="0" w:color="auto"/>
        <w:left w:val="none" w:sz="0" w:space="0" w:color="auto"/>
        <w:bottom w:val="none" w:sz="0" w:space="0" w:color="auto"/>
        <w:right w:val="none" w:sz="0" w:space="0" w:color="auto"/>
      </w:divBdr>
    </w:div>
    <w:div w:id="1439914516">
      <w:bodyDiv w:val="1"/>
      <w:marLeft w:val="0"/>
      <w:marRight w:val="0"/>
      <w:marTop w:val="0"/>
      <w:marBottom w:val="0"/>
      <w:divBdr>
        <w:top w:val="none" w:sz="0" w:space="0" w:color="auto"/>
        <w:left w:val="none" w:sz="0" w:space="0" w:color="auto"/>
        <w:bottom w:val="none" w:sz="0" w:space="0" w:color="auto"/>
        <w:right w:val="none" w:sz="0" w:space="0" w:color="auto"/>
      </w:divBdr>
    </w:div>
    <w:div w:id="1444301505">
      <w:bodyDiv w:val="1"/>
      <w:marLeft w:val="0"/>
      <w:marRight w:val="0"/>
      <w:marTop w:val="0"/>
      <w:marBottom w:val="0"/>
      <w:divBdr>
        <w:top w:val="none" w:sz="0" w:space="0" w:color="auto"/>
        <w:left w:val="none" w:sz="0" w:space="0" w:color="auto"/>
        <w:bottom w:val="none" w:sz="0" w:space="0" w:color="auto"/>
        <w:right w:val="none" w:sz="0" w:space="0" w:color="auto"/>
      </w:divBdr>
    </w:div>
    <w:div w:id="1447845818">
      <w:bodyDiv w:val="1"/>
      <w:marLeft w:val="0"/>
      <w:marRight w:val="0"/>
      <w:marTop w:val="0"/>
      <w:marBottom w:val="0"/>
      <w:divBdr>
        <w:top w:val="none" w:sz="0" w:space="0" w:color="auto"/>
        <w:left w:val="none" w:sz="0" w:space="0" w:color="auto"/>
        <w:bottom w:val="none" w:sz="0" w:space="0" w:color="auto"/>
        <w:right w:val="none" w:sz="0" w:space="0" w:color="auto"/>
      </w:divBdr>
      <w:divsChild>
        <w:div w:id="351692976">
          <w:marLeft w:val="547"/>
          <w:marRight w:val="0"/>
          <w:marTop w:val="200"/>
          <w:marBottom w:val="0"/>
          <w:divBdr>
            <w:top w:val="none" w:sz="0" w:space="0" w:color="auto"/>
            <w:left w:val="none" w:sz="0" w:space="0" w:color="auto"/>
            <w:bottom w:val="none" w:sz="0" w:space="0" w:color="auto"/>
            <w:right w:val="none" w:sz="0" w:space="0" w:color="auto"/>
          </w:divBdr>
        </w:div>
      </w:divsChild>
    </w:div>
    <w:div w:id="1456370774">
      <w:bodyDiv w:val="1"/>
      <w:marLeft w:val="0"/>
      <w:marRight w:val="0"/>
      <w:marTop w:val="0"/>
      <w:marBottom w:val="0"/>
      <w:divBdr>
        <w:top w:val="none" w:sz="0" w:space="0" w:color="auto"/>
        <w:left w:val="none" w:sz="0" w:space="0" w:color="auto"/>
        <w:bottom w:val="none" w:sz="0" w:space="0" w:color="auto"/>
        <w:right w:val="none" w:sz="0" w:space="0" w:color="auto"/>
      </w:divBdr>
    </w:div>
    <w:div w:id="1464469057">
      <w:bodyDiv w:val="1"/>
      <w:marLeft w:val="0"/>
      <w:marRight w:val="0"/>
      <w:marTop w:val="0"/>
      <w:marBottom w:val="0"/>
      <w:divBdr>
        <w:top w:val="none" w:sz="0" w:space="0" w:color="auto"/>
        <w:left w:val="none" w:sz="0" w:space="0" w:color="auto"/>
        <w:bottom w:val="none" w:sz="0" w:space="0" w:color="auto"/>
        <w:right w:val="none" w:sz="0" w:space="0" w:color="auto"/>
      </w:divBdr>
    </w:div>
    <w:div w:id="1469082361">
      <w:bodyDiv w:val="1"/>
      <w:marLeft w:val="0"/>
      <w:marRight w:val="0"/>
      <w:marTop w:val="0"/>
      <w:marBottom w:val="0"/>
      <w:divBdr>
        <w:top w:val="none" w:sz="0" w:space="0" w:color="auto"/>
        <w:left w:val="none" w:sz="0" w:space="0" w:color="auto"/>
        <w:bottom w:val="none" w:sz="0" w:space="0" w:color="auto"/>
        <w:right w:val="none" w:sz="0" w:space="0" w:color="auto"/>
      </w:divBdr>
    </w:div>
    <w:div w:id="1473213650">
      <w:bodyDiv w:val="1"/>
      <w:marLeft w:val="0"/>
      <w:marRight w:val="0"/>
      <w:marTop w:val="0"/>
      <w:marBottom w:val="0"/>
      <w:divBdr>
        <w:top w:val="none" w:sz="0" w:space="0" w:color="auto"/>
        <w:left w:val="none" w:sz="0" w:space="0" w:color="auto"/>
        <w:bottom w:val="none" w:sz="0" w:space="0" w:color="auto"/>
        <w:right w:val="none" w:sz="0" w:space="0" w:color="auto"/>
      </w:divBdr>
    </w:div>
    <w:div w:id="1495680237">
      <w:bodyDiv w:val="1"/>
      <w:marLeft w:val="0"/>
      <w:marRight w:val="0"/>
      <w:marTop w:val="0"/>
      <w:marBottom w:val="0"/>
      <w:divBdr>
        <w:top w:val="none" w:sz="0" w:space="0" w:color="auto"/>
        <w:left w:val="none" w:sz="0" w:space="0" w:color="auto"/>
        <w:bottom w:val="none" w:sz="0" w:space="0" w:color="auto"/>
        <w:right w:val="none" w:sz="0" w:space="0" w:color="auto"/>
      </w:divBdr>
    </w:div>
    <w:div w:id="1524438637">
      <w:bodyDiv w:val="1"/>
      <w:marLeft w:val="0"/>
      <w:marRight w:val="0"/>
      <w:marTop w:val="0"/>
      <w:marBottom w:val="0"/>
      <w:divBdr>
        <w:top w:val="none" w:sz="0" w:space="0" w:color="auto"/>
        <w:left w:val="none" w:sz="0" w:space="0" w:color="auto"/>
        <w:bottom w:val="none" w:sz="0" w:space="0" w:color="auto"/>
        <w:right w:val="none" w:sz="0" w:space="0" w:color="auto"/>
      </w:divBdr>
    </w:div>
    <w:div w:id="1550146061">
      <w:bodyDiv w:val="1"/>
      <w:marLeft w:val="0"/>
      <w:marRight w:val="0"/>
      <w:marTop w:val="0"/>
      <w:marBottom w:val="0"/>
      <w:divBdr>
        <w:top w:val="none" w:sz="0" w:space="0" w:color="auto"/>
        <w:left w:val="none" w:sz="0" w:space="0" w:color="auto"/>
        <w:bottom w:val="none" w:sz="0" w:space="0" w:color="auto"/>
        <w:right w:val="none" w:sz="0" w:space="0" w:color="auto"/>
      </w:divBdr>
    </w:div>
    <w:div w:id="1551913716">
      <w:bodyDiv w:val="1"/>
      <w:marLeft w:val="0"/>
      <w:marRight w:val="0"/>
      <w:marTop w:val="0"/>
      <w:marBottom w:val="0"/>
      <w:divBdr>
        <w:top w:val="none" w:sz="0" w:space="0" w:color="auto"/>
        <w:left w:val="none" w:sz="0" w:space="0" w:color="auto"/>
        <w:bottom w:val="none" w:sz="0" w:space="0" w:color="auto"/>
        <w:right w:val="none" w:sz="0" w:space="0" w:color="auto"/>
      </w:divBdr>
    </w:div>
    <w:div w:id="1577090511">
      <w:bodyDiv w:val="1"/>
      <w:marLeft w:val="0"/>
      <w:marRight w:val="0"/>
      <w:marTop w:val="0"/>
      <w:marBottom w:val="0"/>
      <w:divBdr>
        <w:top w:val="none" w:sz="0" w:space="0" w:color="auto"/>
        <w:left w:val="none" w:sz="0" w:space="0" w:color="auto"/>
        <w:bottom w:val="none" w:sz="0" w:space="0" w:color="auto"/>
        <w:right w:val="none" w:sz="0" w:space="0" w:color="auto"/>
      </w:divBdr>
    </w:div>
    <w:div w:id="1594164305">
      <w:bodyDiv w:val="1"/>
      <w:marLeft w:val="0"/>
      <w:marRight w:val="0"/>
      <w:marTop w:val="0"/>
      <w:marBottom w:val="0"/>
      <w:divBdr>
        <w:top w:val="none" w:sz="0" w:space="0" w:color="auto"/>
        <w:left w:val="none" w:sz="0" w:space="0" w:color="auto"/>
        <w:bottom w:val="none" w:sz="0" w:space="0" w:color="auto"/>
        <w:right w:val="none" w:sz="0" w:space="0" w:color="auto"/>
      </w:divBdr>
    </w:div>
    <w:div w:id="1603029910">
      <w:bodyDiv w:val="1"/>
      <w:marLeft w:val="0"/>
      <w:marRight w:val="0"/>
      <w:marTop w:val="0"/>
      <w:marBottom w:val="0"/>
      <w:divBdr>
        <w:top w:val="none" w:sz="0" w:space="0" w:color="auto"/>
        <w:left w:val="none" w:sz="0" w:space="0" w:color="auto"/>
        <w:bottom w:val="none" w:sz="0" w:space="0" w:color="auto"/>
        <w:right w:val="none" w:sz="0" w:space="0" w:color="auto"/>
      </w:divBdr>
    </w:div>
    <w:div w:id="1607232447">
      <w:bodyDiv w:val="1"/>
      <w:marLeft w:val="0"/>
      <w:marRight w:val="0"/>
      <w:marTop w:val="0"/>
      <w:marBottom w:val="0"/>
      <w:divBdr>
        <w:top w:val="none" w:sz="0" w:space="0" w:color="auto"/>
        <w:left w:val="none" w:sz="0" w:space="0" w:color="auto"/>
        <w:bottom w:val="none" w:sz="0" w:space="0" w:color="auto"/>
        <w:right w:val="none" w:sz="0" w:space="0" w:color="auto"/>
      </w:divBdr>
    </w:div>
    <w:div w:id="1618101115">
      <w:bodyDiv w:val="1"/>
      <w:marLeft w:val="0"/>
      <w:marRight w:val="0"/>
      <w:marTop w:val="0"/>
      <w:marBottom w:val="0"/>
      <w:divBdr>
        <w:top w:val="none" w:sz="0" w:space="0" w:color="auto"/>
        <w:left w:val="none" w:sz="0" w:space="0" w:color="auto"/>
        <w:bottom w:val="none" w:sz="0" w:space="0" w:color="auto"/>
        <w:right w:val="none" w:sz="0" w:space="0" w:color="auto"/>
      </w:divBdr>
    </w:div>
    <w:div w:id="1635984527">
      <w:bodyDiv w:val="1"/>
      <w:marLeft w:val="0"/>
      <w:marRight w:val="0"/>
      <w:marTop w:val="0"/>
      <w:marBottom w:val="0"/>
      <w:divBdr>
        <w:top w:val="none" w:sz="0" w:space="0" w:color="auto"/>
        <w:left w:val="none" w:sz="0" w:space="0" w:color="auto"/>
        <w:bottom w:val="none" w:sz="0" w:space="0" w:color="auto"/>
        <w:right w:val="none" w:sz="0" w:space="0" w:color="auto"/>
      </w:divBdr>
    </w:div>
    <w:div w:id="1650788015">
      <w:bodyDiv w:val="1"/>
      <w:marLeft w:val="0"/>
      <w:marRight w:val="0"/>
      <w:marTop w:val="0"/>
      <w:marBottom w:val="0"/>
      <w:divBdr>
        <w:top w:val="none" w:sz="0" w:space="0" w:color="auto"/>
        <w:left w:val="none" w:sz="0" w:space="0" w:color="auto"/>
        <w:bottom w:val="none" w:sz="0" w:space="0" w:color="auto"/>
        <w:right w:val="none" w:sz="0" w:space="0" w:color="auto"/>
      </w:divBdr>
    </w:div>
    <w:div w:id="1659843132">
      <w:bodyDiv w:val="1"/>
      <w:marLeft w:val="0"/>
      <w:marRight w:val="0"/>
      <w:marTop w:val="0"/>
      <w:marBottom w:val="0"/>
      <w:divBdr>
        <w:top w:val="none" w:sz="0" w:space="0" w:color="auto"/>
        <w:left w:val="none" w:sz="0" w:space="0" w:color="auto"/>
        <w:bottom w:val="none" w:sz="0" w:space="0" w:color="auto"/>
        <w:right w:val="none" w:sz="0" w:space="0" w:color="auto"/>
      </w:divBdr>
    </w:div>
    <w:div w:id="1696879246">
      <w:bodyDiv w:val="1"/>
      <w:marLeft w:val="0"/>
      <w:marRight w:val="0"/>
      <w:marTop w:val="0"/>
      <w:marBottom w:val="0"/>
      <w:divBdr>
        <w:top w:val="none" w:sz="0" w:space="0" w:color="auto"/>
        <w:left w:val="none" w:sz="0" w:space="0" w:color="auto"/>
        <w:bottom w:val="none" w:sz="0" w:space="0" w:color="auto"/>
        <w:right w:val="none" w:sz="0" w:space="0" w:color="auto"/>
      </w:divBdr>
    </w:div>
    <w:div w:id="1709405472">
      <w:bodyDiv w:val="1"/>
      <w:marLeft w:val="0"/>
      <w:marRight w:val="0"/>
      <w:marTop w:val="0"/>
      <w:marBottom w:val="0"/>
      <w:divBdr>
        <w:top w:val="none" w:sz="0" w:space="0" w:color="auto"/>
        <w:left w:val="none" w:sz="0" w:space="0" w:color="auto"/>
        <w:bottom w:val="none" w:sz="0" w:space="0" w:color="auto"/>
        <w:right w:val="none" w:sz="0" w:space="0" w:color="auto"/>
      </w:divBdr>
    </w:div>
    <w:div w:id="1712338691">
      <w:bodyDiv w:val="1"/>
      <w:marLeft w:val="0"/>
      <w:marRight w:val="0"/>
      <w:marTop w:val="0"/>
      <w:marBottom w:val="0"/>
      <w:divBdr>
        <w:top w:val="none" w:sz="0" w:space="0" w:color="auto"/>
        <w:left w:val="none" w:sz="0" w:space="0" w:color="auto"/>
        <w:bottom w:val="none" w:sz="0" w:space="0" w:color="auto"/>
        <w:right w:val="none" w:sz="0" w:space="0" w:color="auto"/>
      </w:divBdr>
    </w:div>
    <w:div w:id="1712606066">
      <w:bodyDiv w:val="1"/>
      <w:marLeft w:val="0"/>
      <w:marRight w:val="0"/>
      <w:marTop w:val="0"/>
      <w:marBottom w:val="0"/>
      <w:divBdr>
        <w:top w:val="none" w:sz="0" w:space="0" w:color="auto"/>
        <w:left w:val="none" w:sz="0" w:space="0" w:color="auto"/>
        <w:bottom w:val="none" w:sz="0" w:space="0" w:color="auto"/>
        <w:right w:val="none" w:sz="0" w:space="0" w:color="auto"/>
      </w:divBdr>
    </w:div>
    <w:div w:id="1718310857">
      <w:bodyDiv w:val="1"/>
      <w:marLeft w:val="0"/>
      <w:marRight w:val="0"/>
      <w:marTop w:val="0"/>
      <w:marBottom w:val="0"/>
      <w:divBdr>
        <w:top w:val="none" w:sz="0" w:space="0" w:color="auto"/>
        <w:left w:val="none" w:sz="0" w:space="0" w:color="auto"/>
        <w:bottom w:val="none" w:sz="0" w:space="0" w:color="auto"/>
        <w:right w:val="none" w:sz="0" w:space="0" w:color="auto"/>
      </w:divBdr>
    </w:div>
    <w:div w:id="1721661833">
      <w:bodyDiv w:val="1"/>
      <w:marLeft w:val="0"/>
      <w:marRight w:val="0"/>
      <w:marTop w:val="0"/>
      <w:marBottom w:val="0"/>
      <w:divBdr>
        <w:top w:val="none" w:sz="0" w:space="0" w:color="auto"/>
        <w:left w:val="none" w:sz="0" w:space="0" w:color="auto"/>
        <w:bottom w:val="none" w:sz="0" w:space="0" w:color="auto"/>
        <w:right w:val="none" w:sz="0" w:space="0" w:color="auto"/>
      </w:divBdr>
    </w:div>
    <w:div w:id="1729766324">
      <w:bodyDiv w:val="1"/>
      <w:marLeft w:val="0"/>
      <w:marRight w:val="0"/>
      <w:marTop w:val="0"/>
      <w:marBottom w:val="0"/>
      <w:divBdr>
        <w:top w:val="none" w:sz="0" w:space="0" w:color="auto"/>
        <w:left w:val="none" w:sz="0" w:space="0" w:color="auto"/>
        <w:bottom w:val="none" w:sz="0" w:space="0" w:color="auto"/>
        <w:right w:val="none" w:sz="0" w:space="0" w:color="auto"/>
      </w:divBdr>
    </w:div>
    <w:div w:id="1733649885">
      <w:bodyDiv w:val="1"/>
      <w:marLeft w:val="0"/>
      <w:marRight w:val="0"/>
      <w:marTop w:val="0"/>
      <w:marBottom w:val="0"/>
      <w:divBdr>
        <w:top w:val="none" w:sz="0" w:space="0" w:color="auto"/>
        <w:left w:val="none" w:sz="0" w:space="0" w:color="auto"/>
        <w:bottom w:val="none" w:sz="0" w:space="0" w:color="auto"/>
        <w:right w:val="none" w:sz="0" w:space="0" w:color="auto"/>
      </w:divBdr>
    </w:div>
    <w:div w:id="1767336494">
      <w:bodyDiv w:val="1"/>
      <w:marLeft w:val="0"/>
      <w:marRight w:val="0"/>
      <w:marTop w:val="0"/>
      <w:marBottom w:val="0"/>
      <w:divBdr>
        <w:top w:val="none" w:sz="0" w:space="0" w:color="auto"/>
        <w:left w:val="none" w:sz="0" w:space="0" w:color="auto"/>
        <w:bottom w:val="none" w:sz="0" w:space="0" w:color="auto"/>
        <w:right w:val="none" w:sz="0" w:space="0" w:color="auto"/>
      </w:divBdr>
    </w:div>
    <w:div w:id="1767574400">
      <w:bodyDiv w:val="1"/>
      <w:marLeft w:val="0"/>
      <w:marRight w:val="0"/>
      <w:marTop w:val="0"/>
      <w:marBottom w:val="0"/>
      <w:divBdr>
        <w:top w:val="none" w:sz="0" w:space="0" w:color="auto"/>
        <w:left w:val="none" w:sz="0" w:space="0" w:color="auto"/>
        <w:bottom w:val="none" w:sz="0" w:space="0" w:color="auto"/>
        <w:right w:val="none" w:sz="0" w:space="0" w:color="auto"/>
      </w:divBdr>
    </w:div>
    <w:div w:id="1775592507">
      <w:bodyDiv w:val="1"/>
      <w:marLeft w:val="0"/>
      <w:marRight w:val="0"/>
      <w:marTop w:val="0"/>
      <w:marBottom w:val="0"/>
      <w:divBdr>
        <w:top w:val="none" w:sz="0" w:space="0" w:color="auto"/>
        <w:left w:val="none" w:sz="0" w:space="0" w:color="auto"/>
        <w:bottom w:val="none" w:sz="0" w:space="0" w:color="auto"/>
        <w:right w:val="none" w:sz="0" w:space="0" w:color="auto"/>
      </w:divBdr>
    </w:div>
    <w:div w:id="1781221489">
      <w:bodyDiv w:val="1"/>
      <w:marLeft w:val="0"/>
      <w:marRight w:val="0"/>
      <w:marTop w:val="0"/>
      <w:marBottom w:val="0"/>
      <w:divBdr>
        <w:top w:val="none" w:sz="0" w:space="0" w:color="auto"/>
        <w:left w:val="none" w:sz="0" w:space="0" w:color="auto"/>
        <w:bottom w:val="none" w:sz="0" w:space="0" w:color="auto"/>
        <w:right w:val="none" w:sz="0" w:space="0" w:color="auto"/>
      </w:divBdr>
      <w:divsChild>
        <w:div w:id="100103462">
          <w:marLeft w:val="0"/>
          <w:marRight w:val="0"/>
          <w:marTop w:val="0"/>
          <w:marBottom w:val="0"/>
          <w:divBdr>
            <w:top w:val="none" w:sz="0" w:space="0" w:color="auto"/>
            <w:left w:val="none" w:sz="0" w:space="0" w:color="auto"/>
            <w:bottom w:val="none" w:sz="0" w:space="0" w:color="auto"/>
            <w:right w:val="none" w:sz="0" w:space="0" w:color="auto"/>
          </w:divBdr>
        </w:div>
        <w:div w:id="173108861">
          <w:marLeft w:val="0"/>
          <w:marRight w:val="0"/>
          <w:marTop w:val="0"/>
          <w:marBottom w:val="0"/>
          <w:divBdr>
            <w:top w:val="none" w:sz="0" w:space="0" w:color="auto"/>
            <w:left w:val="none" w:sz="0" w:space="0" w:color="auto"/>
            <w:bottom w:val="none" w:sz="0" w:space="0" w:color="auto"/>
            <w:right w:val="none" w:sz="0" w:space="0" w:color="auto"/>
          </w:divBdr>
          <w:divsChild>
            <w:div w:id="168719261">
              <w:marLeft w:val="0"/>
              <w:marRight w:val="0"/>
              <w:marTop w:val="0"/>
              <w:marBottom w:val="0"/>
              <w:divBdr>
                <w:top w:val="none" w:sz="0" w:space="0" w:color="auto"/>
                <w:left w:val="none" w:sz="0" w:space="0" w:color="auto"/>
                <w:bottom w:val="none" w:sz="0" w:space="0" w:color="auto"/>
                <w:right w:val="none" w:sz="0" w:space="0" w:color="auto"/>
              </w:divBdr>
            </w:div>
            <w:div w:id="335159671">
              <w:marLeft w:val="0"/>
              <w:marRight w:val="0"/>
              <w:marTop w:val="0"/>
              <w:marBottom w:val="0"/>
              <w:divBdr>
                <w:top w:val="none" w:sz="0" w:space="0" w:color="auto"/>
                <w:left w:val="none" w:sz="0" w:space="0" w:color="auto"/>
                <w:bottom w:val="none" w:sz="0" w:space="0" w:color="auto"/>
                <w:right w:val="none" w:sz="0" w:space="0" w:color="auto"/>
              </w:divBdr>
            </w:div>
            <w:div w:id="588588081">
              <w:marLeft w:val="0"/>
              <w:marRight w:val="0"/>
              <w:marTop w:val="0"/>
              <w:marBottom w:val="0"/>
              <w:divBdr>
                <w:top w:val="none" w:sz="0" w:space="0" w:color="auto"/>
                <w:left w:val="none" w:sz="0" w:space="0" w:color="auto"/>
                <w:bottom w:val="none" w:sz="0" w:space="0" w:color="auto"/>
                <w:right w:val="none" w:sz="0" w:space="0" w:color="auto"/>
              </w:divBdr>
            </w:div>
            <w:div w:id="1275597408">
              <w:marLeft w:val="0"/>
              <w:marRight w:val="0"/>
              <w:marTop w:val="0"/>
              <w:marBottom w:val="0"/>
              <w:divBdr>
                <w:top w:val="none" w:sz="0" w:space="0" w:color="auto"/>
                <w:left w:val="none" w:sz="0" w:space="0" w:color="auto"/>
                <w:bottom w:val="none" w:sz="0" w:space="0" w:color="auto"/>
                <w:right w:val="none" w:sz="0" w:space="0" w:color="auto"/>
              </w:divBdr>
            </w:div>
            <w:div w:id="1874927740">
              <w:marLeft w:val="0"/>
              <w:marRight w:val="0"/>
              <w:marTop w:val="0"/>
              <w:marBottom w:val="0"/>
              <w:divBdr>
                <w:top w:val="none" w:sz="0" w:space="0" w:color="auto"/>
                <w:left w:val="none" w:sz="0" w:space="0" w:color="auto"/>
                <w:bottom w:val="none" w:sz="0" w:space="0" w:color="auto"/>
                <w:right w:val="none" w:sz="0" w:space="0" w:color="auto"/>
              </w:divBdr>
            </w:div>
          </w:divsChild>
        </w:div>
        <w:div w:id="476843558">
          <w:marLeft w:val="0"/>
          <w:marRight w:val="0"/>
          <w:marTop w:val="0"/>
          <w:marBottom w:val="0"/>
          <w:divBdr>
            <w:top w:val="none" w:sz="0" w:space="0" w:color="auto"/>
            <w:left w:val="none" w:sz="0" w:space="0" w:color="auto"/>
            <w:bottom w:val="none" w:sz="0" w:space="0" w:color="auto"/>
            <w:right w:val="none" w:sz="0" w:space="0" w:color="auto"/>
          </w:divBdr>
        </w:div>
        <w:div w:id="1044790553">
          <w:marLeft w:val="0"/>
          <w:marRight w:val="0"/>
          <w:marTop w:val="0"/>
          <w:marBottom w:val="0"/>
          <w:divBdr>
            <w:top w:val="none" w:sz="0" w:space="0" w:color="auto"/>
            <w:left w:val="none" w:sz="0" w:space="0" w:color="auto"/>
            <w:bottom w:val="none" w:sz="0" w:space="0" w:color="auto"/>
            <w:right w:val="none" w:sz="0" w:space="0" w:color="auto"/>
          </w:divBdr>
          <w:divsChild>
            <w:div w:id="1351680639">
              <w:marLeft w:val="0"/>
              <w:marRight w:val="0"/>
              <w:marTop w:val="0"/>
              <w:marBottom w:val="0"/>
              <w:divBdr>
                <w:top w:val="none" w:sz="0" w:space="0" w:color="auto"/>
                <w:left w:val="none" w:sz="0" w:space="0" w:color="auto"/>
                <w:bottom w:val="none" w:sz="0" w:space="0" w:color="auto"/>
                <w:right w:val="none" w:sz="0" w:space="0" w:color="auto"/>
              </w:divBdr>
            </w:div>
            <w:div w:id="1730304869">
              <w:marLeft w:val="0"/>
              <w:marRight w:val="0"/>
              <w:marTop w:val="0"/>
              <w:marBottom w:val="0"/>
              <w:divBdr>
                <w:top w:val="none" w:sz="0" w:space="0" w:color="auto"/>
                <w:left w:val="none" w:sz="0" w:space="0" w:color="auto"/>
                <w:bottom w:val="none" w:sz="0" w:space="0" w:color="auto"/>
                <w:right w:val="none" w:sz="0" w:space="0" w:color="auto"/>
              </w:divBdr>
            </w:div>
          </w:divsChild>
        </w:div>
        <w:div w:id="1105073189">
          <w:marLeft w:val="0"/>
          <w:marRight w:val="0"/>
          <w:marTop w:val="0"/>
          <w:marBottom w:val="0"/>
          <w:divBdr>
            <w:top w:val="none" w:sz="0" w:space="0" w:color="auto"/>
            <w:left w:val="none" w:sz="0" w:space="0" w:color="auto"/>
            <w:bottom w:val="none" w:sz="0" w:space="0" w:color="auto"/>
            <w:right w:val="none" w:sz="0" w:space="0" w:color="auto"/>
          </w:divBdr>
        </w:div>
        <w:div w:id="1176069854">
          <w:marLeft w:val="0"/>
          <w:marRight w:val="0"/>
          <w:marTop w:val="0"/>
          <w:marBottom w:val="0"/>
          <w:divBdr>
            <w:top w:val="none" w:sz="0" w:space="0" w:color="auto"/>
            <w:left w:val="none" w:sz="0" w:space="0" w:color="auto"/>
            <w:bottom w:val="none" w:sz="0" w:space="0" w:color="auto"/>
            <w:right w:val="none" w:sz="0" w:space="0" w:color="auto"/>
          </w:divBdr>
        </w:div>
      </w:divsChild>
    </w:div>
    <w:div w:id="1784570370">
      <w:bodyDiv w:val="1"/>
      <w:marLeft w:val="0"/>
      <w:marRight w:val="0"/>
      <w:marTop w:val="0"/>
      <w:marBottom w:val="0"/>
      <w:divBdr>
        <w:top w:val="none" w:sz="0" w:space="0" w:color="auto"/>
        <w:left w:val="none" w:sz="0" w:space="0" w:color="auto"/>
        <w:bottom w:val="none" w:sz="0" w:space="0" w:color="auto"/>
        <w:right w:val="none" w:sz="0" w:space="0" w:color="auto"/>
      </w:divBdr>
    </w:div>
    <w:div w:id="1790078688">
      <w:bodyDiv w:val="1"/>
      <w:marLeft w:val="0"/>
      <w:marRight w:val="0"/>
      <w:marTop w:val="0"/>
      <w:marBottom w:val="0"/>
      <w:divBdr>
        <w:top w:val="none" w:sz="0" w:space="0" w:color="auto"/>
        <w:left w:val="none" w:sz="0" w:space="0" w:color="auto"/>
        <w:bottom w:val="none" w:sz="0" w:space="0" w:color="auto"/>
        <w:right w:val="none" w:sz="0" w:space="0" w:color="auto"/>
      </w:divBdr>
    </w:div>
    <w:div w:id="1818717054">
      <w:bodyDiv w:val="1"/>
      <w:marLeft w:val="0"/>
      <w:marRight w:val="0"/>
      <w:marTop w:val="0"/>
      <w:marBottom w:val="0"/>
      <w:divBdr>
        <w:top w:val="none" w:sz="0" w:space="0" w:color="auto"/>
        <w:left w:val="none" w:sz="0" w:space="0" w:color="auto"/>
        <w:bottom w:val="none" w:sz="0" w:space="0" w:color="auto"/>
        <w:right w:val="none" w:sz="0" w:space="0" w:color="auto"/>
      </w:divBdr>
    </w:div>
    <w:div w:id="1822579350">
      <w:bodyDiv w:val="1"/>
      <w:marLeft w:val="0"/>
      <w:marRight w:val="0"/>
      <w:marTop w:val="0"/>
      <w:marBottom w:val="0"/>
      <w:divBdr>
        <w:top w:val="none" w:sz="0" w:space="0" w:color="auto"/>
        <w:left w:val="none" w:sz="0" w:space="0" w:color="auto"/>
        <w:bottom w:val="none" w:sz="0" w:space="0" w:color="auto"/>
        <w:right w:val="none" w:sz="0" w:space="0" w:color="auto"/>
      </w:divBdr>
    </w:div>
    <w:div w:id="1826358356">
      <w:bodyDiv w:val="1"/>
      <w:marLeft w:val="0"/>
      <w:marRight w:val="0"/>
      <w:marTop w:val="0"/>
      <w:marBottom w:val="0"/>
      <w:divBdr>
        <w:top w:val="none" w:sz="0" w:space="0" w:color="auto"/>
        <w:left w:val="none" w:sz="0" w:space="0" w:color="auto"/>
        <w:bottom w:val="none" w:sz="0" w:space="0" w:color="auto"/>
        <w:right w:val="none" w:sz="0" w:space="0" w:color="auto"/>
      </w:divBdr>
    </w:div>
    <w:div w:id="1834684491">
      <w:bodyDiv w:val="1"/>
      <w:marLeft w:val="0"/>
      <w:marRight w:val="0"/>
      <w:marTop w:val="0"/>
      <w:marBottom w:val="0"/>
      <w:divBdr>
        <w:top w:val="none" w:sz="0" w:space="0" w:color="auto"/>
        <w:left w:val="none" w:sz="0" w:space="0" w:color="auto"/>
        <w:bottom w:val="none" w:sz="0" w:space="0" w:color="auto"/>
        <w:right w:val="none" w:sz="0" w:space="0" w:color="auto"/>
      </w:divBdr>
    </w:div>
    <w:div w:id="1847592371">
      <w:bodyDiv w:val="1"/>
      <w:marLeft w:val="0"/>
      <w:marRight w:val="0"/>
      <w:marTop w:val="0"/>
      <w:marBottom w:val="0"/>
      <w:divBdr>
        <w:top w:val="none" w:sz="0" w:space="0" w:color="auto"/>
        <w:left w:val="none" w:sz="0" w:space="0" w:color="auto"/>
        <w:bottom w:val="none" w:sz="0" w:space="0" w:color="auto"/>
        <w:right w:val="none" w:sz="0" w:space="0" w:color="auto"/>
      </w:divBdr>
    </w:div>
    <w:div w:id="1852572514">
      <w:bodyDiv w:val="1"/>
      <w:marLeft w:val="0"/>
      <w:marRight w:val="0"/>
      <w:marTop w:val="0"/>
      <w:marBottom w:val="0"/>
      <w:divBdr>
        <w:top w:val="none" w:sz="0" w:space="0" w:color="auto"/>
        <w:left w:val="none" w:sz="0" w:space="0" w:color="auto"/>
        <w:bottom w:val="none" w:sz="0" w:space="0" w:color="auto"/>
        <w:right w:val="none" w:sz="0" w:space="0" w:color="auto"/>
      </w:divBdr>
    </w:div>
    <w:div w:id="1859391185">
      <w:bodyDiv w:val="1"/>
      <w:marLeft w:val="0"/>
      <w:marRight w:val="0"/>
      <w:marTop w:val="0"/>
      <w:marBottom w:val="0"/>
      <w:divBdr>
        <w:top w:val="none" w:sz="0" w:space="0" w:color="auto"/>
        <w:left w:val="none" w:sz="0" w:space="0" w:color="auto"/>
        <w:bottom w:val="none" w:sz="0" w:space="0" w:color="auto"/>
        <w:right w:val="none" w:sz="0" w:space="0" w:color="auto"/>
      </w:divBdr>
    </w:div>
    <w:div w:id="1895314115">
      <w:bodyDiv w:val="1"/>
      <w:marLeft w:val="0"/>
      <w:marRight w:val="0"/>
      <w:marTop w:val="0"/>
      <w:marBottom w:val="0"/>
      <w:divBdr>
        <w:top w:val="none" w:sz="0" w:space="0" w:color="auto"/>
        <w:left w:val="none" w:sz="0" w:space="0" w:color="auto"/>
        <w:bottom w:val="none" w:sz="0" w:space="0" w:color="auto"/>
        <w:right w:val="none" w:sz="0" w:space="0" w:color="auto"/>
      </w:divBdr>
    </w:div>
    <w:div w:id="1909731217">
      <w:bodyDiv w:val="1"/>
      <w:marLeft w:val="0"/>
      <w:marRight w:val="0"/>
      <w:marTop w:val="0"/>
      <w:marBottom w:val="0"/>
      <w:divBdr>
        <w:top w:val="none" w:sz="0" w:space="0" w:color="auto"/>
        <w:left w:val="none" w:sz="0" w:space="0" w:color="auto"/>
        <w:bottom w:val="none" w:sz="0" w:space="0" w:color="auto"/>
        <w:right w:val="none" w:sz="0" w:space="0" w:color="auto"/>
      </w:divBdr>
    </w:div>
    <w:div w:id="1922594781">
      <w:bodyDiv w:val="1"/>
      <w:marLeft w:val="0"/>
      <w:marRight w:val="0"/>
      <w:marTop w:val="0"/>
      <w:marBottom w:val="0"/>
      <w:divBdr>
        <w:top w:val="none" w:sz="0" w:space="0" w:color="auto"/>
        <w:left w:val="none" w:sz="0" w:space="0" w:color="auto"/>
        <w:bottom w:val="none" w:sz="0" w:space="0" w:color="auto"/>
        <w:right w:val="none" w:sz="0" w:space="0" w:color="auto"/>
      </w:divBdr>
    </w:div>
    <w:div w:id="1956520121">
      <w:bodyDiv w:val="1"/>
      <w:marLeft w:val="0"/>
      <w:marRight w:val="0"/>
      <w:marTop w:val="0"/>
      <w:marBottom w:val="0"/>
      <w:divBdr>
        <w:top w:val="none" w:sz="0" w:space="0" w:color="auto"/>
        <w:left w:val="none" w:sz="0" w:space="0" w:color="auto"/>
        <w:bottom w:val="none" w:sz="0" w:space="0" w:color="auto"/>
        <w:right w:val="none" w:sz="0" w:space="0" w:color="auto"/>
      </w:divBdr>
    </w:div>
    <w:div w:id="1956936104">
      <w:bodyDiv w:val="1"/>
      <w:marLeft w:val="0"/>
      <w:marRight w:val="0"/>
      <w:marTop w:val="0"/>
      <w:marBottom w:val="0"/>
      <w:divBdr>
        <w:top w:val="none" w:sz="0" w:space="0" w:color="auto"/>
        <w:left w:val="none" w:sz="0" w:space="0" w:color="auto"/>
        <w:bottom w:val="none" w:sz="0" w:space="0" w:color="auto"/>
        <w:right w:val="none" w:sz="0" w:space="0" w:color="auto"/>
      </w:divBdr>
    </w:div>
    <w:div w:id="1968273261">
      <w:bodyDiv w:val="1"/>
      <w:marLeft w:val="0"/>
      <w:marRight w:val="0"/>
      <w:marTop w:val="0"/>
      <w:marBottom w:val="0"/>
      <w:divBdr>
        <w:top w:val="none" w:sz="0" w:space="0" w:color="auto"/>
        <w:left w:val="none" w:sz="0" w:space="0" w:color="auto"/>
        <w:bottom w:val="none" w:sz="0" w:space="0" w:color="auto"/>
        <w:right w:val="none" w:sz="0" w:space="0" w:color="auto"/>
      </w:divBdr>
    </w:div>
    <w:div w:id="1971544667">
      <w:bodyDiv w:val="1"/>
      <w:marLeft w:val="0"/>
      <w:marRight w:val="0"/>
      <w:marTop w:val="0"/>
      <w:marBottom w:val="0"/>
      <w:divBdr>
        <w:top w:val="none" w:sz="0" w:space="0" w:color="auto"/>
        <w:left w:val="none" w:sz="0" w:space="0" w:color="auto"/>
        <w:bottom w:val="none" w:sz="0" w:space="0" w:color="auto"/>
        <w:right w:val="none" w:sz="0" w:space="0" w:color="auto"/>
      </w:divBdr>
    </w:div>
    <w:div w:id="1983732316">
      <w:bodyDiv w:val="1"/>
      <w:marLeft w:val="0"/>
      <w:marRight w:val="0"/>
      <w:marTop w:val="0"/>
      <w:marBottom w:val="0"/>
      <w:divBdr>
        <w:top w:val="none" w:sz="0" w:space="0" w:color="auto"/>
        <w:left w:val="none" w:sz="0" w:space="0" w:color="auto"/>
        <w:bottom w:val="none" w:sz="0" w:space="0" w:color="auto"/>
        <w:right w:val="none" w:sz="0" w:space="0" w:color="auto"/>
      </w:divBdr>
    </w:div>
    <w:div w:id="1987128425">
      <w:bodyDiv w:val="1"/>
      <w:marLeft w:val="0"/>
      <w:marRight w:val="0"/>
      <w:marTop w:val="0"/>
      <w:marBottom w:val="0"/>
      <w:divBdr>
        <w:top w:val="none" w:sz="0" w:space="0" w:color="auto"/>
        <w:left w:val="none" w:sz="0" w:space="0" w:color="auto"/>
        <w:bottom w:val="none" w:sz="0" w:space="0" w:color="auto"/>
        <w:right w:val="none" w:sz="0" w:space="0" w:color="auto"/>
      </w:divBdr>
    </w:div>
    <w:div w:id="1999575074">
      <w:bodyDiv w:val="1"/>
      <w:marLeft w:val="0"/>
      <w:marRight w:val="0"/>
      <w:marTop w:val="0"/>
      <w:marBottom w:val="0"/>
      <w:divBdr>
        <w:top w:val="none" w:sz="0" w:space="0" w:color="auto"/>
        <w:left w:val="none" w:sz="0" w:space="0" w:color="auto"/>
        <w:bottom w:val="none" w:sz="0" w:space="0" w:color="auto"/>
        <w:right w:val="none" w:sz="0" w:space="0" w:color="auto"/>
      </w:divBdr>
    </w:div>
    <w:div w:id="2008165340">
      <w:bodyDiv w:val="1"/>
      <w:marLeft w:val="0"/>
      <w:marRight w:val="0"/>
      <w:marTop w:val="0"/>
      <w:marBottom w:val="0"/>
      <w:divBdr>
        <w:top w:val="none" w:sz="0" w:space="0" w:color="auto"/>
        <w:left w:val="none" w:sz="0" w:space="0" w:color="auto"/>
        <w:bottom w:val="none" w:sz="0" w:space="0" w:color="auto"/>
        <w:right w:val="none" w:sz="0" w:space="0" w:color="auto"/>
      </w:divBdr>
    </w:div>
    <w:div w:id="2032804161">
      <w:bodyDiv w:val="1"/>
      <w:marLeft w:val="0"/>
      <w:marRight w:val="0"/>
      <w:marTop w:val="0"/>
      <w:marBottom w:val="0"/>
      <w:divBdr>
        <w:top w:val="none" w:sz="0" w:space="0" w:color="auto"/>
        <w:left w:val="none" w:sz="0" w:space="0" w:color="auto"/>
        <w:bottom w:val="none" w:sz="0" w:space="0" w:color="auto"/>
        <w:right w:val="none" w:sz="0" w:space="0" w:color="auto"/>
      </w:divBdr>
    </w:div>
    <w:div w:id="2041397451">
      <w:bodyDiv w:val="1"/>
      <w:marLeft w:val="0"/>
      <w:marRight w:val="0"/>
      <w:marTop w:val="0"/>
      <w:marBottom w:val="0"/>
      <w:divBdr>
        <w:top w:val="none" w:sz="0" w:space="0" w:color="auto"/>
        <w:left w:val="none" w:sz="0" w:space="0" w:color="auto"/>
        <w:bottom w:val="none" w:sz="0" w:space="0" w:color="auto"/>
        <w:right w:val="none" w:sz="0" w:space="0" w:color="auto"/>
      </w:divBdr>
    </w:div>
    <w:div w:id="2063941566">
      <w:bodyDiv w:val="1"/>
      <w:marLeft w:val="0"/>
      <w:marRight w:val="0"/>
      <w:marTop w:val="0"/>
      <w:marBottom w:val="0"/>
      <w:divBdr>
        <w:top w:val="none" w:sz="0" w:space="0" w:color="auto"/>
        <w:left w:val="none" w:sz="0" w:space="0" w:color="auto"/>
        <w:bottom w:val="none" w:sz="0" w:space="0" w:color="auto"/>
        <w:right w:val="none" w:sz="0" w:space="0" w:color="auto"/>
      </w:divBdr>
    </w:div>
    <w:div w:id="2069841256">
      <w:bodyDiv w:val="1"/>
      <w:marLeft w:val="0"/>
      <w:marRight w:val="0"/>
      <w:marTop w:val="0"/>
      <w:marBottom w:val="0"/>
      <w:divBdr>
        <w:top w:val="none" w:sz="0" w:space="0" w:color="auto"/>
        <w:left w:val="none" w:sz="0" w:space="0" w:color="auto"/>
        <w:bottom w:val="none" w:sz="0" w:space="0" w:color="auto"/>
        <w:right w:val="none" w:sz="0" w:space="0" w:color="auto"/>
      </w:divBdr>
    </w:div>
    <w:div w:id="2105610684">
      <w:bodyDiv w:val="1"/>
      <w:marLeft w:val="0"/>
      <w:marRight w:val="0"/>
      <w:marTop w:val="0"/>
      <w:marBottom w:val="0"/>
      <w:divBdr>
        <w:top w:val="none" w:sz="0" w:space="0" w:color="auto"/>
        <w:left w:val="none" w:sz="0" w:space="0" w:color="auto"/>
        <w:bottom w:val="none" w:sz="0" w:space="0" w:color="auto"/>
        <w:right w:val="none" w:sz="0" w:space="0" w:color="auto"/>
      </w:divBdr>
    </w:div>
    <w:div w:id="2107572321">
      <w:bodyDiv w:val="1"/>
      <w:marLeft w:val="0"/>
      <w:marRight w:val="0"/>
      <w:marTop w:val="0"/>
      <w:marBottom w:val="0"/>
      <w:divBdr>
        <w:top w:val="none" w:sz="0" w:space="0" w:color="auto"/>
        <w:left w:val="none" w:sz="0" w:space="0" w:color="auto"/>
        <w:bottom w:val="none" w:sz="0" w:space="0" w:color="auto"/>
        <w:right w:val="none" w:sz="0" w:space="0" w:color="auto"/>
      </w:divBdr>
    </w:div>
    <w:div w:id="2109277441">
      <w:bodyDiv w:val="1"/>
      <w:marLeft w:val="0"/>
      <w:marRight w:val="0"/>
      <w:marTop w:val="0"/>
      <w:marBottom w:val="0"/>
      <w:divBdr>
        <w:top w:val="none" w:sz="0" w:space="0" w:color="auto"/>
        <w:left w:val="none" w:sz="0" w:space="0" w:color="auto"/>
        <w:bottom w:val="none" w:sz="0" w:space="0" w:color="auto"/>
        <w:right w:val="none" w:sz="0" w:space="0" w:color="auto"/>
      </w:divBdr>
    </w:div>
    <w:div w:id="21305153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chart" Target="charts/chart8.xml"/><Relationship Id="rId26" Type="http://schemas.openxmlformats.org/officeDocument/2006/relationships/chart" Target="charts/chart15.xml"/><Relationship Id="rId39" Type="http://schemas.openxmlformats.org/officeDocument/2006/relationships/image" Target="media/image6.jpeg"/><Relationship Id="rId3" Type="http://schemas.openxmlformats.org/officeDocument/2006/relationships/styles" Target="styles.xml"/><Relationship Id="rId21" Type="http://schemas.openxmlformats.org/officeDocument/2006/relationships/chart" Target="charts/chart11.xml"/><Relationship Id="rId34" Type="http://schemas.openxmlformats.org/officeDocument/2006/relationships/chart" Target="charts/chart23.xml"/><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chart" Target="charts/chart7.xml"/><Relationship Id="rId25" Type="http://schemas.openxmlformats.org/officeDocument/2006/relationships/chart" Target="charts/chart14.xml"/><Relationship Id="rId33" Type="http://schemas.openxmlformats.org/officeDocument/2006/relationships/chart" Target="charts/chart22.xml"/><Relationship Id="rId38" Type="http://schemas.openxmlformats.org/officeDocument/2006/relationships/image" Target="media/image5.jpeg"/><Relationship Id="rId2" Type="http://schemas.openxmlformats.org/officeDocument/2006/relationships/numbering" Target="numbering.xml"/><Relationship Id="rId16" Type="http://schemas.openxmlformats.org/officeDocument/2006/relationships/chart" Target="charts/chart6.xml"/><Relationship Id="rId20" Type="http://schemas.openxmlformats.org/officeDocument/2006/relationships/chart" Target="charts/chart10.xml"/><Relationship Id="rId29" Type="http://schemas.openxmlformats.org/officeDocument/2006/relationships/chart" Target="charts/chart18.xml"/><Relationship Id="rId41"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chart" Target="charts/chart21.xml"/><Relationship Id="rId37" Type="http://schemas.openxmlformats.org/officeDocument/2006/relationships/image" Target="media/image4.jpeg"/><Relationship Id="rId40" Type="http://schemas.openxmlformats.org/officeDocument/2006/relationships/image" Target="media/image7.jpeg"/><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5.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chart" Target="charts/chart25.xml"/><Relationship Id="rId10" Type="http://schemas.openxmlformats.org/officeDocument/2006/relationships/image" Target="media/image2.jpeg"/><Relationship Id="rId19" Type="http://schemas.openxmlformats.org/officeDocument/2006/relationships/chart" Target="charts/chart9.xml"/><Relationship Id="rId31" Type="http://schemas.openxmlformats.org/officeDocument/2006/relationships/chart" Target="charts/chart20.xml"/><Relationship Id="rId44"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chart" Target="charts/chart4.xml"/><Relationship Id="rId22" Type="http://schemas.openxmlformats.org/officeDocument/2006/relationships/image" Target="media/image3.jpeg"/><Relationship Id="rId27" Type="http://schemas.openxmlformats.org/officeDocument/2006/relationships/chart" Target="charts/chart16.xml"/><Relationship Id="rId30" Type="http://schemas.openxmlformats.org/officeDocument/2006/relationships/chart" Target="charts/chart19.xml"/><Relationship Id="rId35" Type="http://schemas.openxmlformats.org/officeDocument/2006/relationships/chart" Target="charts/chart24.xml"/><Relationship Id="rId4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oleObject" Target="file:///C:\Users\amsag\Downloads\Datos%20lago%20feb%202023.xlsx" TargetMode="External"/><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oleObject" Target="file:///C:\Users\amsag\Downloads\Datos%20lago%20feb%202023.xlsx" TargetMode="External"/><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25.xml"/><Relationship Id="rId1" Type="http://schemas.microsoft.com/office/2011/relationships/chartStyle" Target="style25.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amsag\OneDrive\Desktop\Diego%20Morales\Informes%20mensuales%20Rios%20y%20Lago\2023\02.%20Febrero\Gr&#225;ficas%20r&#237;os%20y%20lagos%2020223.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Feb'!$C$2</c:f>
              <c:strCache>
                <c:ptCount val="1"/>
                <c:pt idx="0">
                  <c:v>pH</c:v>
                </c:pt>
              </c:strCache>
            </c:strRef>
          </c:tx>
          <c:spPr>
            <a:solidFill>
              <a:schemeClr val="accent1"/>
            </a:solidFill>
            <a:ln>
              <a:noFill/>
            </a:ln>
            <a:effectLst/>
          </c:spPr>
          <c:invertIfNegative val="0"/>
          <c:cat>
            <c:strRef>
              <c:f>'Rios Feb'!$B$3:$B$9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Feb'!$C$3:$C$9</c:f>
              <c:numCache>
                <c:formatCode>General</c:formatCode>
                <c:ptCount val="7"/>
                <c:pt idx="0">
                  <c:v>7.79</c:v>
                </c:pt>
                <c:pt idx="1">
                  <c:v>7.38</c:v>
                </c:pt>
                <c:pt idx="2">
                  <c:v>7.87</c:v>
                </c:pt>
                <c:pt idx="3">
                  <c:v>7.84</c:v>
                </c:pt>
                <c:pt idx="4">
                  <c:v>8.84</c:v>
                </c:pt>
                <c:pt idx="5">
                  <c:v>7.82</c:v>
                </c:pt>
                <c:pt idx="6">
                  <c:v>7.77</c:v>
                </c:pt>
              </c:numCache>
            </c:numRef>
          </c:val>
          <c:extLst>
            <c:ext xmlns:c16="http://schemas.microsoft.com/office/drawing/2014/chart" uri="{C3380CC4-5D6E-409C-BE32-E72D297353CC}">
              <c16:uniqueId val="{00000000-DCCF-4E06-A80B-E10BB0A0A5AF}"/>
            </c:ext>
          </c:extLst>
        </c:ser>
        <c:dLbls>
          <c:showLegendKey val="0"/>
          <c:showVal val="0"/>
          <c:showCatName val="0"/>
          <c:showSerName val="0"/>
          <c:showPercent val="0"/>
          <c:showBubbleSize val="0"/>
        </c:dLbls>
        <c:gapWidth val="219"/>
        <c:overlap val="-27"/>
        <c:axId val="89874416"/>
        <c:axId val="89875664"/>
      </c:barChart>
      <c:catAx>
        <c:axId val="89874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9875664"/>
        <c:crosses val="autoZero"/>
        <c:auto val="1"/>
        <c:lblAlgn val="ctr"/>
        <c:lblOffset val="100"/>
        <c:noMultiLvlLbl val="0"/>
      </c:catAx>
      <c:valAx>
        <c:axId val="898756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987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Feb'!$P$62</c:f>
              <c:strCache>
                <c:ptCount val="1"/>
                <c:pt idx="0">
                  <c:v>Grasas y Aceites</c:v>
                </c:pt>
              </c:strCache>
            </c:strRef>
          </c:tx>
          <c:spPr>
            <a:solidFill>
              <a:schemeClr val="accent1"/>
            </a:solidFill>
            <a:ln>
              <a:noFill/>
            </a:ln>
            <a:effectLst/>
          </c:spPr>
          <c:invertIfNegative val="0"/>
          <c:cat>
            <c:strRef>
              <c:f>'Rios Feb'!$O$63:$O$69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Feb'!$P$63:$P$69</c:f>
              <c:numCache>
                <c:formatCode>General</c:formatCode>
                <c:ptCount val="7"/>
                <c:pt idx="0">
                  <c:v>15.8</c:v>
                </c:pt>
                <c:pt idx="1">
                  <c:v>13.6</c:v>
                </c:pt>
                <c:pt idx="2">
                  <c:v>10</c:v>
                </c:pt>
                <c:pt idx="3">
                  <c:v>15</c:v>
                </c:pt>
                <c:pt idx="4">
                  <c:v>14.4</c:v>
                </c:pt>
                <c:pt idx="5">
                  <c:v>12.6</c:v>
                </c:pt>
                <c:pt idx="6">
                  <c:v>22.4</c:v>
                </c:pt>
              </c:numCache>
            </c:numRef>
          </c:val>
          <c:extLst>
            <c:ext xmlns:c16="http://schemas.microsoft.com/office/drawing/2014/chart" uri="{C3380CC4-5D6E-409C-BE32-E72D297353CC}">
              <c16:uniqueId val="{00000000-9F08-4625-B876-5D2E122100BF}"/>
            </c:ext>
          </c:extLst>
        </c:ser>
        <c:dLbls>
          <c:showLegendKey val="0"/>
          <c:showVal val="0"/>
          <c:showCatName val="0"/>
          <c:showSerName val="0"/>
          <c:showPercent val="0"/>
          <c:showBubbleSize val="0"/>
        </c:dLbls>
        <c:gapWidth val="219"/>
        <c:overlap val="-27"/>
        <c:axId val="449414080"/>
        <c:axId val="449414912"/>
      </c:barChart>
      <c:catAx>
        <c:axId val="4494140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9414912"/>
        <c:crosses val="autoZero"/>
        <c:auto val="1"/>
        <c:lblAlgn val="ctr"/>
        <c:lblOffset val="100"/>
        <c:noMultiLvlLbl val="0"/>
      </c:catAx>
      <c:valAx>
        <c:axId val="4494149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49414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Coliformes - E. Coli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Feb'!$C$76</c:f>
              <c:strCache>
                <c:ptCount val="1"/>
                <c:pt idx="0">
                  <c:v>Coliformes Fecales (UFC/100 mL)</c:v>
                </c:pt>
              </c:strCache>
            </c:strRef>
          </c:tx>
          <c:spPr>
            <a:solidFill>
              <a:schemeClr val="accent1"/>
            </a:solidFill>
            <a:ln>
              <a:noFill/>
            </a:ln>
            <a:effectLst/>
          </c:spPr>
          <c:invertIfNegative val="0"/>
          <c:cat>
            <c:strRef>
              <c:f>'Rios Feb'!$B$77:$B$83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Feb'!$C$77:$C$83</c:f>
              <c:numCache>
                <c:formatCode>0.00E+00</c:formatCode>
                <c:ptCount val="7"/>
                <c:pt idx="0">
                  <c:v>11000000</c:v>
                </c:pt>
                <c:pt idx="1">
                  <c:v>70000</c:v>
                </c:pt>
                <c:pt idx="2">
                  <c:v>6100000</c:v>
                </c:pt>
                <c:pt idx="3">
                  <c:v>11000000</c:v>
                </c:pt>
                <c:pt idx="4">
                  <c:v>5400000</c:v>
                </c:pt>
                <c:pt idx="5">
                  <c:v>7100000</c:v>
                </c:pt>
                <c:pt idx="6">
                  <c:v>5800000</c:v>
                </c:pt>
              </c:numCache>
            </c:numRef>
          </c:val>
          <c:extLst>
            <c:ext xmlns:c16="http://schemas.microsoft.com/office/drawing/2014/chart" uri="{C3380CC4-5D6E-409C-BE32-E72D297353CC}">
              <c16:uniqueId val="{00000000-B925-4DB6-BDC1-572305DCACBA}"/>
            </c:ext>
          </c:extLst>
        </c:ser>
        <c:ser>
          <c:idx val="1"/>
          <c:order val="1"/>
          <c:tx>
            <c:strRef>
              <c:f>'Rios Feb'!$D$76</c:f>
              <c:strCache>
                <c:ptCount val="1"/>
                <c:pt idx="0">
                  <c:v>E. coli (UFC/100 mL)</c:v>
                </c:pt>
              </c:strCache>
            </c:strRef>
          </c:tx>
          <c:spPr>
            <a:solidFill>
              <a:schemeClr val="accent2"/>
            </a:solidFill>
            <a:ln>
              <a:noFill/>
            </a:ln>
            <a:effectLst/>
          </c:spPr>
          <c:invertIfNegative val="0"/>
          <c:cat>
            <c:strRef>
              <c:f>'Rios Feb'!$B$77:$B$83</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Feb'!$D$77:$D$83</c:f>
              <c:numCache>
                <c:formatCode>0.00E+00</c:formatCode>
                <c:ptCount val="7"/>
                <c:pt idx="0">
                  <c:v>6100000</c:v>
                </c:pt>
                <c:pt idx="1">
                  <c:v>44000</c:v>
                </c:pt>
                <c:pt idx="2">
                  <c:v>5700000</c:v>
                </c:pt>
                <c:pt idx="3">
                  <c:v>10000000</c:v>
                </c:pt>
                <c:pt idx="4">
                  <c:v>4700000</c:v>
                </c:pt>
                <c:pt idx="5">
                  <c:v>3800000</c:v>
                </c:pt>
                <c:pt idx="6">
                  <c:v>4200000</c:v>
                </c:pt>
              </c:numCache>
            </c:numRef>
          </c:val>
          <c:extLst>
            <c:ext xmlns:c16="http://schemas.microsoft.com/office/drawing/2014/chart" uri="{C3380CC4-5D6E-409C-BE32-E72D297353CC}">
              <c16:uniqueId val="{00000001-B925-4DB6-BDC1-572305DCACBA}"/>
            </c:ext>
          </c:extLst>
        </c:ser>
        <c:dLbls>
          <c:showLegendKey val="0"/>
          <c:showVal val="0"/>
          <c:showCatName val="0"/>
          <c:showSerName val="0"/>
          <c:showPercent val="0"/>
          <c:showBubbleSize val="0"/>
        </c:dLbls>
        <c:gapWidth val="219"/>
        <c:overlap val="-27"/>
        <c:axId val="112041072"/>
        <c:axId val="112021104"/>
      </c:barChart>
      <c:catAx>
        <c:axId val="112041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2021104"/>
        <c:crosses val="autoZero"/>
        <c:auto val="1"/>
        <c:lblAlgn val="ctr"/>
        <c:lblOffset val="100"/>
        <c:noMultiLvlLbl val="0"/>
      </c:catAx>
      <c:valAx>
        <c:axId val="1120211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UFC/100 mL</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120410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Feb'!$M$2</c:f>
              <c:strCache>
                <c:ptCount val="1"/>
                <c:pt idx="0">
                  <c:v>Transparencia </c:v>
                </c:pt>
              </c:strCache>
            </c:strRef>
          </c:tx>
          <c:spPr>
            <a:solidFill>
              <a:schemeClr val="accent1"/>
            </a:solidFill>
            <a:ln>
              <a:noFill/>
            </a:ln>
            <a:effectLst/>
          </c:spPr>
          <c:invertIfNegative val="0"/>
          <c:cat>
            <c:strRef>
              <c:f>'Lago Feb'!$L$3:$L$7</c:f>
              <c:strCache>
                <c:ptCount val="5"/>
                <c:pt idx="0">
                  <c:v>Este centro (0 m)</c:v>
                </c:pt>
                <c:pt idx="1">
                  <c:v>Bahía Playa de Oro (0 m)</c:v>
                </c:pt>
                <c:pt idx="2">
                  <c:v>Oeste centro (0 m)</c:v>
                </c:pt>
                <c:pt idx="3">
                  <c:v>Río Michatoya (0 m)</c:v>
                </c:pt>
                <c:pt idx="4">
                  <c:v>Playa pública (0 m)</c:v>
                </c:pt>
              </c:strCache>
            </c:strRef>
          </c:cat>
          <c:val>
            <c:numRef>
              <c:f>'Lago Feb'!$M$3:$M$7</c:f>
              <c:numCache>
                <c:formatCode>General</c:formatCode>
                <c:ptCount val="5"/>
                <c:pt idx="0">
                  <c:v>0.7</c:v>
                </c:pt>
                <c:pt idx="1">
                  <c:v>0.65</c:v>
                </c:pt>
                <c:pt idx="2">
                  <c:v>0.7</c:v>
                </c:pt>
                <c:pt idx="3">
                  <c:v>0.6</c:v>
                </c:pt>
                <c:pt idx="4">
                  <c:v>0.65</c:v>
                </c:pt>
              </c:numCache>
            </c:numRef>
          </c:val>
          <c:extLst>
            <c:ext xmlns:c16="http://schemas.microsoft.com/office/drawing/2014/chart" uri="{C3380CC4-5D6E-409C-BE32-E72D297353CC}">
              <c16:uniqueId val="{00000000-7269-4ACD-A991-278F84EDFB34}"/>
            </c:ext>
          </c:extLst>
        </c:ser>
        <c:dLbls>
          <c:showLegendKey val="0"/>
          <c:showVal val="0"/>
          <c:showCatName val="0"/>
          <c:showSerName val="0"/>
          <c:showPercent val="0"/>
          <c:showBubbleSize val="0"/>
        </c:dLbls>
        <c:gapWidth val="219"/>
        <c:overlap val="-27"/>
        <c:axId val="1049751392"/>
        <c:axId val="1049753056"/>
      </c:barChart>
      <c:catAx>
        <c:axId val="10497513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9753056"/>
        <c:crosses val="autoZero"/>
        <c:auto val="1"/>
        <c:lblAlgn val="ctr"/>
        <c:lblOffset val="100"/>
        <c:noMultiLvlLbl val="0"/>
      </c:catAx>
      <c:valAx>
        <c:axId val="1049753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0497513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Feb'!$C$16</c:f>
              <c:strCache>
                <c:ptCount val="1"/>
                <c:pt idx="0">
                  <c:v>Oxigeno disuelto
</c:v>
                </c:pt>
              </c:strCache>
            </c:strRef>
          </c:tx>
          <c:spPr>
            <a:solidFill>
              <a:schemeClr val="accent1"/>
            </a:solidFill>
            <a:ln>
              <a:noFill/>
            </a:ln>
            <a:effectLst/>
          </c:spPr>
          <c:invertIfNegative val="0"/>
          <c:cat>
            <c:strRef>
              <c:f>('Lago Feb'!$B$17,'Lago Feb'!$B$21,'Lago Feb'!$B$23,'Lago Feb'!$B$27:$B$28)</c:f>
              <c:strCache>
                <c:ptCount val="5"/>
                <c:pt idx="0">
                  <c:v>Este centro (0 m)</c:v>
                </c:pt>
                <c:pt idx="1">
                  <c:v>Bahía Playa de Oro (0 m)</c:v>
                </c:pt>
                <c:pt idx="2">
                  <c:v>Oeste centro (0 m)</c:v>
                </c:pt>
                <c:pt idx="3">
                  <c:v>Río Michatoya (0 m)</c:v>
                </c:pt>
                <c:pt idx="4">
                  <c:v>Playa pública (0 m)</c:v>
                </c:pt>
              </c:strCache>
            </c:strRef>
          </c:cat>
          <c:val>
            <c:numRef>
              <c:f>('Lago Feb'!$C$17,'Lago Feb'!$C$21,'Lago Feb'!$C$23,'Lago Feb'!$C$27:$C$28)</c:f>
              <c:numCache>
                <c:formatCode>General</c:formatCode>
                <c:ptCount val="5"/>
                <c:pt idx="0">
                  <c:v>10.65</c:v>
                </c:pt>
                <c:pt idx="1">
                  <c:v>6.89</c:v>
                </c:pt>
                <c:pt idx="2">
                  <c:v>8.6</c:v>
                </c:pt>
                <c:pt idx="3">
                  <c:v>8.7799999999999994</c:v>
                </c:pt>
                <c:pt idx="4">
                  <c:v>9.16</c:v>
                </c:pt>
              </c:numCache>
            </c:numRef>
          </c:val>
          <c:extLst>
            <c:ext xmlns:c16="http://schemas.microsoft.com/office/drawing/2014/chart" uri="{C3380CC4-5D6E-409C-BE32-E72D297353CC}">
              <c16:uniqueId val="{00000000-F958-4255-9BC7-D1CA6078015F}"/>
            </c:ext>
          </c:extLst>
        </c:ser>
        <c:dLbls>
          <c:showLegendKey val="0"/>
          <c:showVal val="0"/>
          <c:showCatName val="0"/>
          <c:showSerName val="0"/>
          <c:showPercent val="0"/>
          <c:showBubbleSize val="0"/>
        </c:dLbls>
        <c:gapWidth val="219"/>
        <c:overlap val="-27"/>
        <c:axId val="1997436240"/>
        <c:axId val="1997453712"/>
      </c:barChart>
      <c:catAx>
        <c:axId val="19974362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7453712"/>
        <c:crosses val="autoZero"/>
        <c:auto val="1"/>
        <c:lblAlgn val="ctr"/>
        <c:lblOffset val="100"/>
        <c:noMultiLvlLbl val="0"/>
      </c:catAx>
      <c:valAx>
        <c:axId val="19974537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9974362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'Lago Feb'!$X$19</c:f>
              <c:strCache>
                <c:ptCount val="1"/>
                <c:pt idx="0">
                  <c:v>Perfil de Oxigeno disuelto
Este Centro</c:v>
                </c:pt>
              </c:strCache>
            </c:strRef>
          </c:tx>
          <c:spPr>
            <a:ln w="28575" cap="rnd">
              <a:solidFill>
                <a:schemeClr val="accent1"/>
              </a:solidFill>
              <a:round/>
            </a:ln>
            <a:effectLst/>
          </c:spPr>
          <c:marker>
            <c:symbol val="none"/>
          </c:marker>
          <c:cat>
            <c:strRef>
              <c:f>'Lago Feb'!$W$20:$W$23</c:f>
              <c:strCache>
                <c:ptCount val="4"/>
                <c:pt idx="0">
                  <c:v>Este centro (0 m)</c:v>
                </c:pt>
                <c:pt idx="1">
                  <c:v>Este centro (5 m)</c:v>
                </c:pt>
                <c:pt idx="2">
                  <c:v>Este centro (10 m)</c:v>
                </c:pt>
                <c:pt idx="3">
                  <c:v>Este centro (20 m)</c:v>
                </c:pt>
              </c:strCache>
            </c:strRef>
          </c:cat>
          <c:val>
            <c:numRef>
              <c:f>'Lago Feb'!$X$20:$X$23</c:f>
              <c:numCache>
                <c:formatCode>General</c:formatCode>
                <c:ptCount val="4"/>
                <c:pt idx="0">
                  <c:v>10.65</c:v>
                </c:pt>
                <c:pt idx="1">
                  <c:v>2.11</c:v>
                </c:pt>
                <c:pt idx="2">
                  <c:v>8.9999999999999993E-3</c:v>
                </c:pt>
                <c:pt idx="3">
                  <c:v>5.8000000000000003E-2</c:v>
                </c:pt>
              </c:numCache>
            </c:numRef>
          </c:val>
          <c:smooth val="0"/>
          <c:extLst>
            <c:ext xmlns:c16="http://schemas.microsoft.com/office/drawing/2014/chart" uri="{C3380CC4-5D6E-409C-BE32-E72D297353CC}">
              <c16:uniqueId val="{00000000-8C4C-482C-887A-AAF5E50678D8}"/>
            </c:ext>
          </c:extLst>
        </c:ser>
        <c:dLbls>
          <c:showLegendKey val="0"/>
          <c:showVal val="0"/>
          <c:showCatName val="0"/>
          <c:showSerName val="0"/>
          <c:showPercent val="0"/>
          <c:showBubbleSize val="0"/>
        </c:dLbls>
        <c:smooth val="0"/>
        <c:axId val="1553228576"/>
        <c:axId val="1553231072"/>
      </c:lineChart>
      <c:catAx>
        <c:axId val="15532285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53231072"/>
        <c:crosses val="autoZero"/>
        <c:auto val="1"/>
        <c:lblAlgn val="ctr"/>
        <c:lblOffset val="100"/>
        <c:noMultiLvlLbl val="0"/>
      </c:catAx>
      <c:valAx>
        <c:axId val="155323107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55322857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'Lago Feb'!$X$36</c:f>
              <c:strCache>
                <c:ptCount val="1"/>
                <c:pt idx="0">
                  <c:v>Perfil de Oxigeno disuelto
Oeste Centro</c:v>
                </c:pt>
              </c:strCache>
            </c:strRef>
          </c:tx>
          <c:spPr>
            <a:ln w="28575" cap="rnd">
              <a:solidFill>
                <a:schemeClr val="accent1"/>
              </a:solidFill>
              <a:round/>
            </a:ln>
            <a:effectLst/>
          </c:spPr>
          <c:marker>
            <c:symbol val="none"/>
          </c:marker>
          <c:cat>
            <c:strRef>
              <c:f>'Lago Feb'!$W$37:$W$40</c:f>
              <c:strCache>
                <c:ptCount val="4"/>
                <c:pt idx="0">
                  <c:v>Oeste centro (0 m)</c:v>
                </c:pt>
                <c:pt idx="1">
                  <c:v>Oeste centro (5 m)</c:v>
                </c:pt>
                <c:pt idx="2">
                  <c:v>Oeste centro (10 m)</c:v>
                </c:pt>
                <c:pt idx="3">
                  <c:v>Oeste centro (20 m)</c:v>
                </c:pt>
              </c:strCache>
            </c:strRef>
          </c:cat>
          <c:val>
            <c:numRef>
              <c:f>'Lago Feb'!$X$37:$X$40</c:f>
              <c:numCache>
                <c:formatCode>General</c:formatCode>
                <c:ptCount val="4"/>
                <c:pt idx="0">
                  <c:v>8.6</c:v>
                </c:pt>
                <c:pt idx="1">
                  <c:v>2.74</c:v>
                </c:pt>
                <c:pt idx="2">
                  <c:v>0.39900000000000002</c:v>
                </c:pt>
                <c:pt idx="3">
                  <c:v>3.0000000000000001E-3</c:v>
                </c:pt>
              </c:numCache>
            </c:numRef>
          </c:val>
          <c:smooth val="0"/>
          <c:extLst>
            <c:ext xmlns:c16="http://schemas.microsoft.com/office/drawing/2014/chart" uri="{C3380CC4-5D6E-409C-BE32-E72D297353CC}">
              <c16:uniqueId val="{00000000-906B-4681-B9E4-6476FD16E110}"/>
            </c:ext>
          </c:extLst>
        </c:ser>
        <c:dLbls>
          <c:showLegendKey val="0"/>
          <c:showVal val="0"/>
          <c:showCatName val="0"/>
          <c:showSerName val="0"/>
          <c:showPercent val="0"/>
          <c:showBubbleSize val="0"/>
        </c:dLbls>
        <c:smooth val="0"/>
        <c:axId val="1468107664"/>
        <c:axId val="1468097680"/>
      </c:lineChart>
      <c:catAx>
        <c:axId val="1468107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68097680"/>
        <c:crosses val="autoZero"/>
        <c:auto val="1"/>
        <c:lblAlgn val="ctr"/>
        <c:lblOffset val="100"/>
        <c:noMultiLvlLbl val="0"/>
      </c:catAx>
      <c:valAx>
        <c:axId val="14680976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681076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Feb'!$C$2</c:f>
              <c:strCache>
                <c:ptCount val="1"/>
                <c:pt idx="0">
                  <c:v>Temperatura</c:v>
                </c:pt>
              </c:strCache>
            </c:strRef>
          </c:tx>
          <c:spPr>
            <a:solidFill>
              <a:schemeClr val="accent1"/>
            </a:solidFill>
            <a:ln>
              <a:noFill/>
            </a:ln>
            <a:effectLst/>
          </c:spPr>
          <c:invertIfNegative val="0"/>
          <c:cat>
            <c:strRef>
              <c:f>'Lago Feb'!$B$3:$B$7</c:f>
              <c:strCache>
                <c:ptCount val="5"/>
                <c:pt idx="0">
                  <c:v>Este centro (0 m)</c:v>
                </c:pt>
                <c:pt idx="1">
                  <c:v>Bahía Playa de Oro (0 m)</c:v>
                </c:pt>
                <c:pt idx="2">
                  <c:v>Oeste centro (0 m)</c:v>
                </c:pt>
                <c:pt idx="3">
                  <c:v>Río Michatoya (0 m)</c:v>
                </c:pt>
                <c:pt idx="4">
                  <c:v>Playa pública (0 m)</c:v>
                </c:pt>
              </c:strCache>
            </c:strRef>
          </c:cat>
          <c:val>
            <c:numRef>
              <c:f>'Lago Feb'!$C$3:$C$7</c:f>
              <c:numCache>
                <c:formatCode>General</c:formatCode>
                <c:ptCount val="5"/>
                <c:pt idx="0">
                  <c:v>22.7</c:v>
                </c:pt>
                <c:pt idx="1">
                  <c:v>22.38</c:v>
                </c:pt>
                <c:pt idx="2">
                  <c:v>23.06</c:v>
                </c:pt>
                <c:pt idx="3">
                  <c:v>23.1</c:v>
                </c:pt>
                <c:pt idx="4">
                  <c:v>23.4</c:v>
                </c:pt>
              </c:numCache>
            </c:numRef>
          </c:val>
          <c:extLst>
            <c:ext xmlns:c16="http://schemas.microsoft.com/office/drawing/2014/chart" uri="{C3380CC4-5D6E-409C-BE32-E72D297353CC}">
              <c16:uniqueId val="{00000000-3B57-442F-A83E-BE3561666921}"/>
            </c:ext>
          </c:extLst>
        </c:ser>
        <c:dLbls>
          <c:showLegendKey val="0"/>
          <c:showVal val="0"/>
          <c:showCatName val="0"/>
          <c:showSerName val="0"/>
          <c:showPercent val="0"/>
          <c:showBubbleSize val="0"/>
        </c:dLbls>
        <c:gapWidth val="219"/>
        <c:overlap val="-27"/>
        <c:axId val="360256959"/>
        <c:axId val="360236159"/>
      </c:barChart>
      <c:catAx>
        <c:axId val="3602569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0236159"/>
        <c:crosses val="autoZero"/>
        <c:auto val="1"/>
        <c:lblAlgn val="ctr"/>
        <c:lblOffset val="100"/>
        <c:noMultiLvlLbl val="0"/>
      </c:catAx>
      <c:valAx>
        <c:axId val="36023615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602569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'Lago Feb'!$AH$2</c:f>
              <c:strCache>
                <c:ptCount val="1"/>
                <c:pt idx="0">
                  <c:v>Perfil de Temperatura Este Centro</c:v>
                </c:pt>
              </c:strCache>
            </c:strRef>
          </c:tx>
          <c:spPr>
            <a:ln w="28575" cap="rnd">
              <a:solidFill>
                <a:schemeClr val="accent1"/>
              </a:solidFill>
              <a:round/>
            </a:ln>
            <a:effectLst/>
          </c:spPr>
          <c:marker>
            <c:symbol val="none"/>
          </c:marker>
          <c:cat>
            <c:strRef>
              <c:f>'Lago Feb'!$AG$3:$AG$6</c:f>
              <c:strCache>
                <c:ptCount val="4"/>
                <c:pt idx="0">
                  <c:v>Este centro (0 m)</c:v>
                </c:pt>
                <c:pt idx="1">
                  <c:v>Este centro (5 m)</c:v>
                </c:pt>
                <c:pt idx="2">
                  <c:v>Este centro (10 m)</c:v>
                </c:pt>
                <c:pt idx="3">
                  <c:v>Este centro (20 m)</c:v>
                </c:pt>
              </c:strCache>
            </c:strRef>
          </c:cat>
          <c:val>
            <c:numRef>
              <c:f>'Lago Feb'!$AH$3:$AH$6</c:f>
              <c:numCache>
                <c:formatCode>General</c:formatCode>
                <c:ptCount val="4"/>
                <c:pt idx="0">
                  <c:v>22.7</c:v>
                </c:pt>
                <c:pt idx="1">
                  <c:v>21.8</c:v>
                </c:pt>
                <c:pt idx="2">
                  <c:v>21.66</c:v>
                </c:pt>
                <c:pt idx="3">
                  <c:v>21.56</c:v>
                </c:pt>
              </c:numCache>
            </c:numRef>
          </c:val>
          <c:smooth val="0"/>
          <c:extLst>
            <c:ext xmlns:c16="http://schemas.microsoft.com/office/drawing/2014/chart" uri="{C3380CC4-5D6E-409C-BE32-E72D297353CC}">
              <c16:uniqueId val="{00000000-560F-4106-8A06-3F93189CB2CA}"/>
            </c:ext>
          </c:extLst>
        </c:ser>
        <c:dLbls>
          <c:showLegendKey val="0"/>
          <c:showVal val="0"/>
          <c:showCatName val="0"/>
          <c:showSerName val="0"/>
          <c:showPercent val="0"/>
          <c:showBubbleSize val="0"/>
        </c:dLbls>
        <c:smooth val="0"/>
        <c:axId val="1468088112"/>
        <c:axId val="1468098512"/>
      </c:lineChart>
      <c:catAx>
        <c:axId val="1468088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68098512"/>
        <c:crosses val="autoZero"/>
        <c:auto val="1"/>
        <c:lblAlgn val="ctr"/>
        <c:lblOffset val="100"/>
        <c:noMultiLvlLbl val="0"/>
      </c:catAx>
      <c:valAx>
        <c:axId val="146809851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680881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lineChart>
        <c:grouping val="standard"/>
        <c:varyColors val="0"/>
        <c:ser>
          <c:idx val="0"/>
          <c:order val="0"/>
          <c:tx>
            <c:strRef>
              <c:f>'Lago Feb'!$AH$19</c:f>
              <c:strCache>
                <c:ptCount val="1"/>
                <c:pt idx="0">
                  <c:v>Perfil de Temperatura Oeste Centro</c:v>
                </c:pt>
              </c:strCache>
            </c:strRef>
          </c:tx>
          <c:spPr>
            <a:ln w="28575" cap="rnd">
              <a:solidFill>
                <a:schemeClr val="accent1"/>
              </a:solidFill>
              <a:round/>
            </a:ln>
            <a:effectLst/>
          </c:spPr>
          <c:marker>
            <c:symbol val="none"/>
          </c:marker>
          <c:cat>
            <c:strRef>
              <c:f>'Lago Feb'!$AG$20:$AG$23</c:f>
              <c:strCache>
                <c:ptCount val="4"/>
                <c:pt idx="0">
                  <c:v>Oeste centro (0 m)</c:v>
                </c:pt>
                <c:pt idx="1">
                  <c:v>Oeste centro (5 m)</c:v>
                </c:pt>
                <c:pt idx="2">
                  <c:v>Oeste centro (10 m)</c:v>
                </c:pt>
                <c:pt idx="3">
                  <c:v>Oeste centro (20 m)</c:v>
                </c:pt>
              </c:strCache>
            </c:strRef>
          </c:cat>
          <c:val>
            <c:numRef>
              <c:f>'Lago Feb'!$AH$20:$AH$23</c:f>
              <c:numCache>
                <c:formatCode>General</c:formatCode>
                <c:ptCount val="4"/>
                <c:pt idx="0">
                  <c:v>23.06</c:v>
                </c:pt>
                <c:pt idx="1">
                  <c:v>21.98</c:v>
                </c:pt>
                <c:pt idx="2">
                  <c:v>21.86</c:v>
                </c:pt>
                <c:pt idx="3">
                  <c:v>21.74</c:v>
                </c:pt>
              </c:numCache>
            </c:numRef>
          </c:val>
          <c:smooth val="0"/>
          <c:extLst>
            <c:ext xmlns:c16="http://schemas.microsoft.com/office/drawing/2014/chart" uri="{C3380CC4-5D6E-409C-BE32-E72D297353CC}">
              <c16:uniqueId val="{00000000-1173-4B6C-BC9F-500A61213F18}"/>
            </c:ext>
          </c:extLst>
        </c:ser>
        <c:dLbls>
          <c:showLegendKey val="0"/>
          <c:showVal val="0"/>
          <c:showCatName val="0"/>
          <c:showSerName val="0"/>
          <c:showPercent val="0"/>
          <c:showBubbleSize val="0"/>
        </c:dLbls>
        <c:smooth val="0"/>
        <c:axId val="1468098928"/>
        <c:axId val="1468093936"/>
      </c:lineChart>
      <c:catAx>
        <c:axId val="1468098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68093936"/>
        <c:crosses val="autoZero"/>
        <c:auto val="1"/>
        <c:lblAlgn val="ctr"/>
        <c:lblOffset val="100"/>
        <c:noMultiLvlLbl val="0"/>
      </c:catAx>
      <c:valAx>
        <c:axId val="1468093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468098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Ortofostatos - Fosforo Total</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Feb'!$N$17</c:f>
              <c:strCache>
                <c:ptCount val="1"/>
                <c:pt idx="0">
                  <c:v>Ortofosfatos
</c:v>
                </c:pt>
              </c:strCache>
            </c:strRef>
          </c:tx>
          <c:spPr>
            <a:solidFill>
              <a:schemeClr val="accent1"/>
            </a:solidFill>
            <a:ln>
              <a:noFill/>
            </a:ln>
            <a:effectLst/>
          </c:spPr>
          <c:invertIfNegative val="0"/>
          <c:cat>
            <c:strRef>
              <c:f>'Lago Feb'!$L$18:$L$30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Feb'!$M$18:$M$30</c:f>
              <c:numCache>
                <c:formatCode>General</c:formatCode>
                <c:ptCount val="13"/>
                <c:pt idx="0">
                  <c:v>0.33329999999999999</c:v>
                </c:pt>
                <c:pt idx="1">
                  <c:v>0.28210000000000002</c:v>
                </c:pt>
                <c:pt idx="2">
                  <c:v>0.25950000000000001</c:v>
                </c:pt>
                <c:pt idx="3">
                  <c:v>0.29110000000000003</c:v>
                </c:pt>
                <c:pt idx="4">
                  <c:v>0.20380000000000001</c:v>
                </c:pt>
                <c:pt idx="5">
                  <c:v>0.21879999999999999</c:v>
                </c:pt>
                <c:pt idx="6">
                  <c:v>0.45579999999999998</c:v>
                </c:pt>
                <c:pt idx="7">
                  <c:v>0.48499999999999999</c:v>
                </c:pt>
                <c:pt idx="8">
                  <c:v>0.47599999999999998</c:v>
                </c:pt>
                <c:pt idx="9">
                  <c:v>0.51090000000000002</c:v>
                </c:pt>
                <c:pt idx="10">
                  <c:v>0.48480000000000001</c:v>
                </c:pt>
                <c:pt idx="11">
                  <c:v>0.52690000000000003</c:v>
                </c:pt>
              </c:numCache>
            </c:numRef>
          </c:val>
          <c:extLst>
            <c:ext xmlns:c16="http://schemas.microsoft.com/office/drawing/2014/chart" uri="{C3380CC4-5D6E-409C-BE32-E72D297353CC}">
              <c16:uniqueId val="{00000000-E2A0-4824-82FF-5CFE1C48E95E}"/>
            </c:ext>
          </c:extLst>
        </c:ser>
        <c:ser>
          <c:idx val="1"/>
          <c:order val="1"/>
          <c:tx>
            <c:strRef>
              <c:f>'Lago Feb'!$M$17</c:f>
              <c:strCache>
                <c:ptCount val="1"/>
                <c:pt idx="0">
                  <c:v>Fósforo total </c:v>
                </c:pt>
              </c:strCache>
            </c:strRef>
          </c:tx>
          <c:spPr>
            <a:solidFill>
              <a:schemeClr val="accent2"/>
            </a:solidFill>
            <a:ln>
              <a:noFill/>
            </a:ln>
            <a:effectLst/>
          </c:spPr>
          <c:invertIfNegative val="0"/>
          <c:cat>
            <c:strRef>
              <c:f>'Lago Feb'!$L$18:$L$30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Feb'!$N$18:$N$30</c:f>
              <c:numCache>
                <c:formatCode>General</c:formatCode>
                <c:ptCount val="13"/>
                <c:pt idx="0">
                  <c:v>0.17549999999999999</c:v>
                </c:pt>
                <c:pt idx="1">
                  <c:v>0.20349999999999999</c:v>
                </c:pt>
                <c:pt idx="2">
                  <c:v>0.22450000000000001</c:v>
                </c:pt>
                <c:pt idx="3">
                  <c:v>0.22339999999999999</c:v>
                </c:pt>
                <c:pt idx="4">
                  <c:v>6.3899999999999998E-2</c:v>
                </c:pt>
                <c:pt idx="5">
                  <c:v>8.4699999999999998E-2</c:v>
                </c:pt>
                <c:pt idx="6">
                  <c:v>0.31780000000000003</c:v>
                </c:pt>
                <c:pt idx="7">
                  <c:v>0.32390000000000002</c:v>
                </c:pt>
                <c:pt idx="8">
                  <c:v>0.3624</c:v>
                </c:pt>
                <c:pt idx="9">
                  <c:v>0.37759999999999999</c:v>
                </c:pt>
                <c:pt idx="10">
                  <c:v>0.31009999999999999</c:v>
                </c:pt>
                <c:pt idx="11">
                  <c:v>0.30919999999999997</c:v>
                </c:pt>
              </c:numCache>
            </c:numRef>
          </c:val>
          <c:extLst>
            <c:ext xmlns:c16="http://schemas.microsoft.com/office/drawing/2014/chart" uri="{C3380CC4-5D6E-409C-BE32-E72D297353CC}">
              <c16:uniqueId val="{00000001-E2A0-4824-82FF-5CFE1C48E95E}"/>
            </c:ext>
          </c:extLst>
        </c:ser>
        <c:dLbls>
          <c:showLegendKey val="0"/>
          <c:showVal val="0"/>
          <c:showCatName val="0"/>
          <c:showSerName val="0"/>
          <c:showPercent val="0"/>
          <c:showBubbleSize val="0"/>
        </c:dLbls>
        <c:gapWidth val="219"/>
        <c:axId val="1678733712"/>
        <c:axId val="1678727056"/>
      </c:barChart>
      <c:lineChart>
        <c:grouping val="standard"/>
        <c:varyColors val="0"/>
        <c:ser>
          <c:idx val="2"/>
          <c:order val="2"/>
          <c:tx>
            <c:strRef>
              <c:f>'Lago Feb'!$O$17</c:f>
              <c:strCache>
                <c:ptCount val="1"/>
                <c:pt idx="0">
                  <c:v>limite PT</c:v>
                </c:pt>
              </c:strCache>
            </c:strRef>
          </c:tx>
          <c:spPr>
            <a:ln w="28575" cap="rnd">
              <a:solidFill>
                <a:schemeClr val="accent3"/>
              </a:solidFill>
              <a:round/>
            </a:ln>
            <a:effectLst/>
          </c:spPr>
          <c:marker>
            <c:symbol val="none"/>
          </c:marker>
          <c:cat>
            <c:strRef>
              <c:f>'Lago Feb'!$L$18:$L$30</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Feb'!$O$18:$O$30</c:f>
              <c:numCache>
                <c:formatCode>General</c:formatCode>
                <c:ptCount val="13"/>
                <c:pt idx="0">
                  <c:v>0.1</c:v>
                </c:pt>
                <c:pt idx="1">
                  <c:v>0.1</c:v>
                </c:pt>
                <c:pt idx="2">
                  <c:v>0.1</c:v>
                </c:pt>
                <c:pt idx="3">
                  <c:v>0.1</c:v>
                </c:pt>
                <c:pt idx="4">
                  <c:v>0.1</c:v>
                </c:pt>
                <c:pt idx="5">
                  <c:v>0.1</c:v>
                </c:pt>
                <c:pt idx="6">
                  <c:v>0.1</c:v>
                </c:pt>
                <c:pt idx="7">
                  <c:v>0.1</c:v>
                </c:pt>
                <c:pt idx="8">
                  <c:v>0.1</c:v>
                </c:pt>
                <c:pt idx="9">
                  <c:v>0.1</c:v>
                </c:pt>
                <c:pt idx="10">
                  <c:v>0.1</c:v>
                </c:pt>
                <c:pt idx="11">
                  <c:v>0.1</c:v>
                </c:pt>
              </c:numCache>
            </c:numRef>
          </c:val>
          <c:smooth val="0"/>
          <c:extLst>
            <c:ext xmlns:c16="http://schemas.microsoft.com/office/drawing/2014/chart" uri="{C3380CC4-5D6E-409C-BE32-E72D297353CC}">
              <c16:uniqueId val="{00000002-E2A0-4824-82FF-5CFE1C48E95E}"/>
            </c:ext>
          </c:extLst>
        </c:ser>
        <c:dLbls>
          <c:showLegendKey val="0"/>
          <c:showVal val="0"/>
          <c:showCatName val="0"/>
          <c:showSerName val="0"/>
          <c:showPercent val="0"/>
          <c:showBubbleSize val="0"/>
        </c:dLbls>
        <c:marker val="1"/>
        <c:smooth val="0"/>
        <c:axId val="1678733712"/>
        <c:axId val="1678727056"/>
      </c:lineChart>
      <c:catAx>
        <c:axId val="1678733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78727056"/>
        <c:crosses val="autoZero"/>
        <c:auto val="1"/>
        <c:lblAlgn val="ctr"/>
        <c:lblOffset val="100"/>
        <c:noMultiLvlLbl val="0"/>
      </c:catAx>
      <c:valAx>
        <c:axId val="16787270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78733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Feb'!$C$17</c:f>
              <c:strCache>
                <c:ptCount val="1"/>
                <c:pt idx="0">
                  <c:v>Temperatura (°C)</c:v>
                </c:pt>
              </c:strCache>
            </c:strRef>
          </c:tx>
          <c:spPr>
            <a:solidFill>
              <a:schemeClr val="accent1"/>
            </a:solidFill>
            <a:ln>
              <a:noFill/>
            </a:ln>
            <a:effectLst/>
          </c:spPr>
          <c:invertIfNegative val="0"/>
          <c:cat>
            <c:strRef>
              <c:f>'Rios Feb'!$B$18:$B$24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Feb'!$C$18:$C$24</c:f>
              <c:numCache>
                <c:formatCode>General</c:formatCode>
                <c:ptCount val="7"/>
                <c:pt idx="0">
                  <c:v>23</c:v>
                </c:pt>
                <c:pt idx="1">
                  <c:v>22.2</c:v>
                </c:pt>
                <c:pt idx="2">
                  <c:v>17.2</c:v>
                </c:pt>
                <c:pt idx="3">
                  <c:v>20.5</c:v>
                </c:pt>
                <c:pt idx="4">
                  <c:v>23.3</c:v>
                </c:pt>
                <c:pt idx="5">
                  <c:v>24.7</c:v>
                </c:pt>
                <c:pt idx="6">
                  <c:v>25.7</c:v>
                </c:pt>
              </c:numCache>
            </c:numRef>
          </c:val>
          <c:extLst>
            <c:ext xmlns:c16="http://schemas.microsoft.com/office/drawing/2014/chart" uri="{C3380CC4-5D6E-409C-BE32-E72D297353CC}">
              <c16:uniqueId val="{00000000-6A08-46A2-8913-FD5A63E0781F}"/>
            </c:ext>
          </c:extLst>
        </c:ser>
        <c:dLbls>
          <c:showLegendKey val="0"/>
          <c:showVal val="0"/>
          <c:showCatName val="0"/>
          <c:showSerName val="0"/>
          <c:showPercent val="0"/>
          <c:showBubbleSize val="0"/>
        </c:dLbls>
        <c:gapWidth val="219"/>
        <c:overlap val="-27"/>
        <c:axId val="213364144"/>
        <c:axId val="213362480"/>
      </c:barChart>
      <c:catAx>
        <c:axId val="213364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3362480"/>
        <c:crosses val="autoZero"/>
        <c:auto val="1"/>
        <c:lblAlgn val="ctr"/>
        <c:lblOffset val="100"/>
        <c:noMultiLvlLbl val="0"/>
      </c:catAx>
      <c:valAx>
        <c:axId val="2133624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133641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Feb'!$C$35</c:f>
              <c:strCache>
                <c:ptCount val="1"/>
                <c:pt idx="0">
                  <c:v>Nitrógeno total</c:v>
                </c:pt>
              </c:strCache>
            </c:strRef>
          </c:tx>
          <c:spPr>
            <a:solidFill>
              <a:schemeClr val="accent1"/>
            </a:solidFill>
            <a:ln>
              <a:noFill/>
            </a:ln>
            <a:effectLst/>
          </c:spPr>
          <c:invertIfNegative val="0"/>
          <c:cat>
            <c:strRef>
              <c:f>'Lago Feb'!$B$36:$B$47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Feb'!$C$36:$C$47</c:f>
              <c:numCache>
                <c:formatCode>General</c:formatCode>
                <c:ptCount val="12"/>
                <c:pt idx="0">
                  <c:v>2.7145999999999999</c:v>
                </c:pt>
                <c:pt idx="1">
                  <c:v>2.1023000000000001</c:v>
                </c:pt>
                <c:pt idx="2">
                  <c:v>2.0173000000000001</c:v>
                </c:pt>
                <c:pt idx="3">
                  <c:v>2.0143</c:v>
                </c:pt>
                <c:pt idx="4">
                  <c:v>1.7369000000000001</c:v>
                </c:pt>
                <c:pt idx="5">
                  <c:v>1.7551000000000001</c:v>
                </c:pt>
                <c:pt idx="6">
                  <c:v>4.0450999999999997</c:v>
                </c:pt>
                <c:pt idx="7">
                  <c:v>3.7746</c:v>
                </c:pt>
                <c:pt idx="8">
                  <c:v>3.8010000000000002</c:v>
                </c:pt>
                <c:pt idx="9">
                  <c:v>4.2131999999999996</c:v>
                </c:pt>
                <c:pt idx="10">
                  <c:v>4.2853000000000003</c:v>
                </c:pt>
                <c:pt idx="11">
                  <c:v>4.8098000000000001</c:v>
                </c:pt>
              </c:numCache>
            </c:numRef>
          </c:val>
          <c:extLst>
            <c:ext xmlns:c16="http://schemas.microsoft.com/office/drawing/2014/chart" uri="{C3380CC4-5D6E-409C-BE32-E72D297353CC}">
              <c16:uniqueId val="{00000000-FD23-436B-BA91-DD44CDF1AEC0}"/>
            </c:ext>
          </c:extLst>
        </c:ser>
        <c:dLbls>
          <c:showLegendKey val="0"/>
          <c:showVal val="0"/>
          <c:showCatName val="0"/>
          <c:showSerName val="0"/>
          <c:showPercent val="0"/>
          <c:showBubbleSize val="0"/>
        </c:dLbls>
        <c:gapWidth val="219"/>
        <c:overlap val="-27"/>
        <c:axId val="896187887"/>
        <c:axId val="896190799"/>
      </c:barChart>
      <c:catAx>
        <c:axId val="89618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96190799"/>
        <c:crosses val="autoZero"/>
        <c:auto val="1"/>
        <c:lblAlgn val="ctr"/>
        <c:lblOffset val="100"/>
        <c:noMultiLvlLbl val="0"/>
      </c:catAx>
      <c:valAx>
        <c:axId val="896190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961878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NH4-N, NO3-N, NO2-N</a:t>
            </a:r>
            <a:endParaRPr lang="es-GT">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Feb'!$M$35</c:f>
              <c:strCache>
                <c:ptCount val="1"/>
                <c:pt idx="0">
                  <c:v>Nitrógeno de Amonio</c:v>
                </c:pt>
              </c:strCache>
            </c:strRef>
          </c:tx>
          <c:spPr>
            <a:solidFill>
              <a:schemeClr val="accent1">
                <a:shade val="65000"/>
              </a:schemeClr>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Feb'!$M$36:$M$47</c:f>
              <c:numCache>
                <c:formatCode>General</c:formatCode>
                <c:ptCount val="12"/>
                <c:pt idx="0">
                  <c:v>1.9400000000000001E-2</c:v>
                </c:pt>
                <c:pt idx="1">
                  <c:v>2.0500000000000001E-2</c:v>
                </c:pt>
                <c:pt idx="2">
                  <c:v>5.6500000000000002E-2</c:v>
                </c:pt>
                <c:pt idx="3">
                  <c:v>8.3900000000000002E-2</c:v>
                </c:pt>
                <c:pt idx="4">
                  <c:v>2.1100000000000001E-2</c:v>
                </c:pt>
                <c:pt idx="5">
                  <c:v>0.18490000000000001</c:v>
                </c:pt>
                <c:pt idx="6">
                  <c:v>2.0592999999999999</c:v>
                </c:pt>
                <c:pt idx="7">
                  <c:v>2.3077000000000001</c:v>
                </c:pt>
                <c:pt idx="8">
                  <c:v>2.8332999999999999</c:v>
                </c:pt>
                <c:pt idx="9">
                  <c:v>3.0617999999999999</c:v>
                </c:pt>
                <c:pt idx="10">
                  <c:v>2.1360999999999999</c:v>
                </c:pt>
                <c:pt idx="11">
                  <c:v>2.1320000000000001</c:v>
                </c:pt>
              </c:numCache>
            </c:numRef>
          </c:val>
          <c:extLst>
            <c:ext xmlns:c16="http://schemas.microsoft.com/office/drawing/2014/chart" uri="{C3380CC4-5D6E-409C-BE32-E72D297353CC}">
              <c16:uniqueId val="{00000000-9E9B-401E-A230-2CBF4B135059}"/>
            </c:ext>
          </c:extLst>
        </c:ser>
        <c:ser>
          <c:idx val="1"/>
          <c:order val="1"/>
          <c:tx>
            <c:strRef>
              <c:f>'Lago Feb'!$N$35</c:f>
              <c:strCache>
                <c:ptCount val="1"/>
                <c:pt idx="0">
                  <c:v>Nitrógeno de Nitrato</c:v>
                </c:pt>
              </c:strCache>
            </c:strRef>
          </c:tx>
          <c:spPr>
            <a:solidFill>
              <a:schemeClr val="accent1"/>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Feb'!$N$36:$N$47</c:f>
              <c:numCache>
                <c:formatCode>General</c:formatCode>
                <c:ptCount val="12"/>
                <c:pt idx="0">
                  <c:v>0.6986</c:v>
                </c:pt>
                <c:pt idx="1">
                  <c:v>0.85940000000000005</c:v>
                </c:pt>
                <c:pt idx="2">
                  <c:v>0.99590000000000001</c:v>
                </c:pt>
                <c:pt idx="3">
                  <c:v>1.0327999999999999</c:v>
                </c:pt>
                <c:pt idx="4">
                  <c:v>0</c:v>
                </c:pt>
                <c:pt idx="5">
                  <c:v>0</c:v>
                </c:pt>
                <c:pt idx="6">
                  <c:v>0.18229999999999999</c:v>
                </c:pt>
                <c:pt idx="7">
                  <c:v>0.18459999999999999</c:v>
                </c:pt>
                <c:pt idx="8">
                  <c:v>6.8099999999999994E-2</c:v>
                </c:pt>
                <c:pt idx="9">
                  <c:v>2.6599999999999999E-2</c:v>
                </c:pt>
                <c:pt idx="10">
                  <c:v>0.2412</c:v>
                </c:pt>
                <c:pt idx="11">
                  <c:v>0.22869999999999999</c:v>
                </c:pt>
              </c:numCache>
            </c:numRef>
          </c:val>
          <c:extLst>
            <c:ext xmlns:c16="http://schemas.microsoft.com/office/drawing/2014/chart" uri="{C3380CC4-5D6E-409C-BE32-E72D297353CC}">
              <c16:uniqueId val="{00000001-9E9B-401E-A230-2CBF4B135059}"/>
            </c:ext>
          </c:extLst>
        </c:ser>
        <c:ser>
          <c:idx val="2"/>
          <c:order val="2"/>
          <c:tx>
            <c:strRef>
              <c:f>'Lago Feb'!$O$35</c:f>
              <c:strCache>
                <c:ptCount val="1"/>
                <c:pt idx="0">
                  <c:v>Nitrógeno de Nitrito</c:v>
                </c:pt>
              </c:strCache>
            </c:strRef>
          </c:tx>
          <c:spPr>
            <a:solidFill>
              <a:schemeClr val="accent1">
                <a:tint val="65000"/>
              </a:schemeClr>
            </a:solidFill>
            <a:ln>
              <a:noFill/>
            </a:ln>
            <a:effectLst/>
          </c:spPr>
          <c:invertIfNegative val="0"/>
          <c:cat>
            <c:strRef>
              <c:f>'Lago Feb'!$L$36:$L$47</c:f>
              <c:strCache>
                <c:ptCount val="12"/>
                <c:pt idx="0">
                  <c:v>Este centro (0 m)</c:v>
                </c:pt>
                <c:pt idx="1">
                  <c:v>Este centro (5 m)</c:v>
                </c:pt>
                <c:pt idx="2">
                  <c:v>Este centro (10 m)</c:v>
                </c:pt>
                <c:pt idx="3">
                  <c:v>Este centro (20 m)</c:v>
                </c:pt>
                <c:pt idx="4">
                  <c:v>Bahía Playa de Oro (0 m)</c:v>
                </c:pt>
                <c:pt idx="5">
                  <c:v>Bahía Playa de Oro (5 m)</c:v>
                </c:pt>
                <c:pt idx="6">
                  <c:v>Oeste centro (0 m)</c:v>
                </c:pt>
                <c:pt idx="7">
                  <c:v>Oeste centro (5 m)</c:v>
                </c:pt>
                <c:pt idx="8">
                  <c:v>Oeste centro (10 m)</c:v>
                </c:pt>
                <c:pt idx="9">
                  <c:v>Oeste centro (20 m)</c:v>
                </c:pt>
                <c:pt idx="10">
                  <c:v>Río Michatoya (0 m)</c:v>
                </c:pt>
                <c:pt idx="11">
                  <c:v>Playa pública (0 m)</c:v>
                </c:pt>
              </c:strCache>
            </c:strRef>
          </c:cat>
          <c:val>
            <c:numRef>
              <c:f>'Lago Feb'!$O$36:$O$47</c:f>
              <c:numCache>
                <c:formatCode>General</c:formatCode>
                <c:ptCount val="12"/>
                <c:pt idx="0">
                  <c:v>1.1599999999999999E-2</c:v>
                </c:pt>
                <c:pt idx="1">
                  <c:v>9.4999999999999998E-3</c:v>
                </c:pt>
                <c:pt idx="2">
                  <c:v>8.8000000000000005E-3</c:v>
                </c:pt>
                <c:pt idx="3">
                  <c:v>1.6E-2</c:v>
                </c:pt>
                <c:pt idx="4">
                  <c:v>2.63E-2</c:v>
                </c:pt>
                <c:pt idx="5">
                  <c:v>3.3599999999999998E-2</c:v>
                </c:pt>
                <c:pt idx="6">
                  <c:v>6.2199999999999998E-2</c:v>
                </c:pt>
                <c:pt idx="7">
                  <c:v>6.4299999999999996E-2</c:v>
                </c:pt>
                <c:pt idx="8">
                  <c:v>3.6499999999999998E-2</c:v>
                </c:pt>
                <c:pt idx="9">
                  <c:v>1.7100000000000001E-2</c:v>
                </c:pt>
                <c:pt idx="10">
                  <c:v>7.0699999999999999E-2</c:v>
                </c:pt>
                <c:pt idx="11">
                  <c:v>6.9599999999999995E-2</c:v>
                </c:pt>
              </c:numCache>
            </c:numRef>
          </c:val>
          <c:extLst>
            <c:ext xmlns:c16="http://schemas.microsoft.com/office/drawing/2014/chart" uri="{C3380CC4-5D6E-409C-BE32-E72D297353CC}">
              <c16:uniqueId val="{00000002-9E9B-401E-A230-2CBF4B135059}"/>
            </c:ext>
          </c:extLst>
        </c:ser>
        <c:dLbls>
          <c:showLegendKey val="0"/>
          <c:showVal val="0"/>
          <c:showCatName val="0"/>
          <c:showSerName val="0"/>
          <c:showPercent val="0"/>
          <c:showBubbleSize val="0"/>
        </c:dLbls>
        <c:gapWidth val="219"/>
        <c:overlap val="-27"/>
        <c:axId val="896166255"/>
        <c:axId val="896169583"/>
      </c:barChart>
      <c:catAx>
        <c:axId val="89616625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96169583"/>
        <c:crosses val="autoZero"/>
        <c:auto val="1"/>
        <c:lblAlgn val="ctr"/>
        <c:lblOffset val="100"/>
        <c:noMultiLvlLbl val="0"/>
      </c:catAx>
      <c:valAx>
        <c:axId val="8961695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9616625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Cantidad de sustancias</a:t>
            </a:r>
            <a:r>
              <a:rPr lang="en-US" baseline="0"/>
              <a:t> orgánicas volátiles detectadas en los puntos de monitoreo del lago de Amatitlán, Febrero 2023</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'C:\Users\Customer\Documents\[DATOS FEBRERO 2023.xlsx] LAGO'!$C$282</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LAGO'!$B$283:$B$288</c:f>
              <c:strCache>
                <c:ptCount val="6"/>
                <c:pt idx="0">
                  <c:v>ESTE CENTRO</c:v>
                </c:pt>
                <c:pt idx="1">
                  <c:v>BAHIA PLAYA DE ORO</c:v>
                </c:pt>
                <c:pt idx="2">
                  <c:v>VILLALOBOS ENTRADA</c:v>
                </c:pt>
                <c:pt idx="3">
                  <c:v>OESTE CENTRO</c:v>
                </c:pt>
                <c:pt idx="4">
                  <c:v>RIO MICHATOYA</c:v>
                </c:pt>
                <c:pt idx="5">
                  <c:v>PLAYA PUBLICA</c:v>
                </c:pt>
              </c:strCache>
            </c:strRef>
          </c:cat>
          <c:val>
            <c:numRef>
              <c:f>'[1] LAGO'!$C$283:$C$288</c:f>
              <c:numCache>
                <c:formatCode>General</c:formatCode>
                <c:ptCount val="6"/>
                <c:pt idx="0">
                  <c:v>79</c:v>
                </c:pt>
                <c:pt idx="1">
                  <c:v>111</c:v>
                </c:pt>
                <c:pt idx="2">
                  <c:v>90</c:v>
                </c:pt>
                <c:pt idx="3">
                  <c:v>77</c:v>
                </c:pt>
                <c:pt idx="4">
                  <c:v>64</c:v>
                </c:pt>
                <c:pt idx="5">
                  <c:v>75</c:v>
                </c:pt>
              </c:numCache>
            </c:numRef>
          </c:val>
          <c:extLst>
            <c:ext xmlns:c16="http://schemas.microsoft.com/office/drawing/2014/chart" uri="{C3380CC4-5D6E-409C-BE32-E72D297353CC}">
              <c16:uniqueId val="{00000000-249D-4028-B3F6-735A1B6B446B}"/>
            </c:ext>
          </c:extLst>
        </c:ser>
        <c:dLbls>
          <c:showLegendKey val="0"/>
          <c:showVal val="0"/>
          <c:showCatName val="0"/>
          <c:showSerName val="0"/>
          <c:showPercent val="0"/>
          <c:showBubbleSize val="0"/>
        </c:dLbls>
        <c:gapWidth val="219"/>
        <c:overlap val="-27"/>
        <c:axId val="1683155824"/>
        <c:axId val="1683144592"/>
      </c:barChart>
      <c:catAx>
        <c:axId val="168315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3144592"/>
        <c:crosses val="autoZero"/>
        <c:auto val="1"/>
        <c:lblAlgn val="ctr"/>
        <c:lblOffset val="100"/>
        <c:noMultiLvlLbl val="0"/>
      </c:catAx>
      <c:valAx>
        <c:axId val="168314459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8315582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Clasificación</a:t>
            </a:r>
            <a:r>
              <a:rPr lang="en-US" baseline="0"/>
              <a:t> de sustancias orgánicas volátiles detectadas en los puntos de monitoreo del lago de Amatitlán,  Febrero 2023</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bar"/>
        <c:grouping val="clustered"/>
        <c:varyColors val="0"/>
        <c:ser>
          <c:idx val="0"/>
          <c:order val="0"/>
          <c:tx>
            <c:strRef>
              <c:f>'C:\Users\Customer\Documents\[DATOS FEBRERO 2023.xlsx] LAGO'!$C$293</c:f>
              <c:strCache>
                <c:ptCount val="1"/>
                <c:pt idx="0">
                  <c:v>CANTIDAD</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MX"/>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'[1] LAGO'!$B$294:$B$307</c:f>
              <c:strCache>
                <c:ptCount val="14"/>
                <c:pt idx="0">
                  <c:v>Alcoholes</c:v>
                </c:pt>
                <c:pt idx="1">
                  <c:v>Alquilbencenos </c:v>
                </c:pt>
                <c:pt idx="2">
                  <c:v>Biocidas</c:v>
                </c:pt>
                <c:pt idx="3">
                  <c:v>Bromados</c:v>
                </c:pt>
                <c:pt idx="4">
                  <c:v>Clorados </c:v>
                </c:pt>
                <c:pt idx="5">
                  <c:v>Fluorados</c:v>
                </c:pt>
                <c:pt idx="6">
                  <c:v>Fragancias </c:v>
                </c:pt>
                <c:pt idx="7">
                  <c:v>Hidrocarburos</c:v>
                </c:pt>
                <c:pt idx="8">
                  <c:v>Industriales </c:v>
                </c:pt>
                <c:pt idx="9">
                  <c:v>Lípidos</c:v>
                </c:pt>
                <c:pt idx="10">
                  <c:v>Policiclios aromaticos</c:v>
                </c:pt>
                <c:pt idx="11">
                  <c:v>Pesticidas</c:v>
                </c:pt>
                <c:pt idx="12">
                  <c:v>Plásticos</c:v>
                </c:pt>
                <c:pt idx="13">
                  <c:v>Productos uso personal</c:v>
                </c:pt>
              </c:strCache>
            </c:strRef>
          </c:cat>
          <c:val>
            <c:numRef>
              <c:f>'[1] LAGO'!$C$294:$C$307</c:f>
              <c:numCache>
                <c:formatCode>General</c:formatCode>
                <c:ptCount val="14"/>
                <c:pt idx="0">
                  <c:v>11</c:v>
                </c:pt>
                <c:pt idx="1">
                  <c:v>6</c:v>
                </c:pt>
                <c:pt idx="2">
                  <c:v>1</c:v>
                </c:pt>
                <c:pt idx="3">
                  <c:v>3</c:v>
                </c:pt>
                <c:pt idx="4">
                  <c:v>8</c:v>
                </c:pt>
                <c:pt idx="5">
                  <c:v>4</c:v>
                </c:pt>
                <c:pt idx="6">
                  <c:v>3</c:v>
                </c:pt>
                <c:pt idx="7">
                  <c:v>77</c:v>
                </c:pt>
                <c:pt idx="8">
                  <c:v>7</c:v>
                </c:pt>
                <c:pt idx="9">
                  <c:v>12</c:v>
                </c:pt>
                <c:pt idx="10">
                  <c:v>4</c:v>
                </c:pt>
                <c:pt idx="11">
                  <c:v>1</c:v>
                </c:pt>
                <c:pt idx="12">
                  <c:v>19</c:v>
                </c:pt>
                <c:pt idx="13">
                  <c:v>6</c:v>
                </c:pt>
              </c:numCache>
            </c:numRef>
          </c:val>
          <c:extLst>
            <c:ext xmlns:c16="http://schemas.microsoft.com/office/drawing/2014/chart" uri="{C3380CC4-5D6E-409C-BE32-E72D297353CC}">
              <c16:uniqueId val="{00000000-1F2F-4E8A-9C68-F3A6620B8F7D}"/>
            </c:ext>
          </c:extLst>
        </c:ser>
        <c:dLbls>
          <c:showLegendKey val="0"/>
          <c:showVal val="0"/>
          <c:showCatName val="0"/>
          <c:showSerName val="0"/>
          <c:showPercent val="0"/>
          <c:showBubbleSize val="0"/>
        </c:dLbls>
        <c:gapWidth val="182"/>
        <c:axId val="1693153168"/>
        <c:axId val="1693152336"/>
      </c:barChart>
      <c:catAx>
        <c:axId val="1693153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93152336"/>
        <c:crosses val="autoZero"/>
        <c:auto val="1"/>
        <c:lblAlgn val="ctr"/>
        <c:lblOffset val="100"/>
        <c:noMultiLvlLbl val="0"/>
      </c:catAx>
      <c:valAx>
        <c:axId val="169315233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931531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Feb'!$N$51</c:f>
              <c:strCache>
                <c:ptCount val="1"/>
                <c:pt idx="0">
                  <c:v>Grasas y aceites </c:v>
                </c:pt>
              </c:strCache>
            </c:strRef>
          </c:tx>
          <c:spPr>
            <a:solidFill>
              <a:schemeClr val="accent1"/>
            </a:solidFill>
            <a:ln>
              <a:noFill/>
            </a:ln>
            <a:effectLst/>
          </c:spPr>
          <c:invertIfNegative val="0"/>
          <c:cat>
            <c:strRef>
              <c:f>'Lago Feb'!$M$52:$M$56</c:f>
              <c:strCache>
                <c:ptCount val="5"/>
                <c:pt idx="0">
                  <c:v>Este centro (0 m)</c:v>
                </c:pt>
                <c:pt idx="1">
                  <c:v>Bahía Playa de Oro (0 m)</c:v>
                </c:pt>
                <c:pt idx="2">
                  <c:v>Oeste centro (0 m)</c:v>
                </c:pt>
                <c:pt idx="3">
                  <c:v>Río Michatoya (0 m)</c:v>
                </c:pt>
                <c:pt idx="4">
                  <c:v>Playa pública (0 m)</c:v>
                </c:pt>
              </c:strCache>
            </c:strRef>
          </c:cat>
          <c:val>
            <c:numRef>
              <c:f>'Lago Feb'!$N$52:$N$56</c:f>
              <c:numCache>
                <c:formatCode>General</c:formatCode>
                <c:ptCount val="5"/>
                <c:pt idx="0">
                  <c:v>5</c:v>
                </c:pt>
                <c:pt idx="1">
                  <c:v>8.8000000000000007</c:v>
                </c:pt>
                <c:pt idx="2">
                  <c:v>5</c:v>
                </c:pt>
                <c:pt idx="3">
                  <c:v>4.8</c:v>
                </c:pt>
                <c:pt idx="4">
                  <c:v>5.2</c:v>
                </c:pt>
              </c:numCache>
            </c:numRef>
          </c:val>
          <c:extLst>
            <c:ext xmlns:c16="http://schemas.microsoft.com/office/drawing/2014/chart" uri="{C3380CC4-5D6E-409C-BE32-E72D297353CC}">
              <c16:uniqueId val="{00000000-101D-48A5-8B79-80292268532D}"/>
            </c:ext>
          </c:extLst>
        </c:ser>
        <c:dLbls>
          <c:showLegendKey val="0"/>
          <c:showVal val="0"/>
          <c:showCatName val="0"/>
          <c:showSerName val="0"/>
          <c:showPercent val="0"/>
          <c:showBubbleSize val="0"/>
        </c:dLbls>
        <c:gapWidth val="219"/>
        <c:overlap val="-27"/>
        <c:axId val="278060480"/>
        <c:axId val="278055072"/>
      </c:barChart>
      <c:catAx>
        <c:axId val="278060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8055072"/>
        <c:crosses val="autoZero"/>
        <c:auto val="1"/>
        <c:lblAlgn val="ctr"/>
        <c:lblOffset val="100"/>
        <c:noMultiLvlLbl val="0"/>
      </c:catAx>
      <c:valAx>
        <c:axId val="27805507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s-GT"/>
                  <a:t>mg/L</a:t>
                </a:r>
              </a:p>
            </c:rich>
          </c:tx>
          <c:layout>
            <c:manualLayout>
              <c:xMode val="edge"/>
              <c:yMode val="edge"/>
              <c:x val="3.0555555555555555E-2"/>
              <c:y val="0.37076771653543306"/>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s-MX"/>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278060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Coliformes</a:t>
            </a:r>
            <a:r>
              <a:rPr lang="en-US" baseline="0"/>
              <a:t> Fecales</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'Lago Feb'!$C$52</c:f>
              <c:strCache>
                <c:ptCount val="1"/>
                <c:pt idx="0">
                  <c:v>Coliformes Fecales</c:v>
                </c:pt>
              </c:strCache>
            </c:strRef>
          </c:tx>
          <c:spPr>
            <a:solidFill>
              <a:schemeClr val="accent1"/>
            </a:solidFill>
            <a:ln>
              <a:noFill/>
            </a:ln>
            <a:effectLst/>
          </c:spPr>
          <c:invertIfNegative val="0"/>
          <c:cat>
            <c:strRef>
              <c:f>'Lago Feb'!$B$53:$B$57</c:f>
              <c:strCache>
                <c:ptCount val="5"/>
                <c:pt idx="0">
                  <c:v>Este centro (0 m)</c:v>
                </c:pt>
                <c:pt idx="1">
                  <c:v>Bahía Playa de Oro (0 m)</c:v>
                </c:pt>
                <c:pt idx="2">
                  <c:v>Oeste centro (0 m)</c:v>
                </c:pt>
                <c:pt idx="3">
                  <c:v>Río Michatoya (0 m)</c:v>
                </c:pt>
                <c:pt idx="4">
                  <c:v>Playa pública (0 m)</c:v>
                </c:pt>
              </c:strCache>
            </c:strRef>
          </c:cat>
          <c:val>
            <c:numRef>
              <c:f>'Lago Feb'!$C$53:$C$57</c:f>
              <c:numCache>
                <c:formatCode>0.00E+00</c:formatCode>
                <c:ptCount val="5"/>
                <c:pt idx="0">
                  <c:v>2</c:v>
                </c:pt>
                <c:pt idx="1">
                  <c:v>2</c:v>
                </c:pt>
                <c:pt idx="2">
                  <c:v>4600</c:v>
                </c:pt>
                <c:pt idx="3">
                  <c:v>490</c:v>
                </c:pt>
                <c:pt idx="4">
                  <c:v>340</c:v>
                </c:pt>
              </c:numCache>
            </c:numRef>
          </c:val>
          <c:extLst>
            <c:ext xmlns:c16="http://schemas.microsoft.com/office/drawing/2014/chart" uri="{C3380CC4-5D6E-409C-BE32-E72D297353CC}">
              <c16:uniqueId val="{00000000-92FD-43A8-A5B6-E2769291829B}"/>
            </c:ext>
          </c:extLst>
        </c:ser>
        <c:dLbls>
          <c:showLegendKey val="0"/>
          <c:showVal val="0"/>
          <c:showCatName val="0"/>
          <c:showSerName val="0"/>
          <c:showPercent val="0"/>
          <c:showBubbleSize val="0"/>
        </c:dLbls>
        <c:gapWidth val="219"/>
        <c:overlap val="-27"/>
        <c:axId val="751046000"/>
        <c:axId val="751043920"/>
      </c:barChart>
      <c:lineChart>
        <c:grouping val="standard"/>
        <c:varyColors val="0"/>
        <c:ser>
          <c:idx val="1"/>
          <c:order val="1"/>
          <c:tx>
            <c:strRef>
              <c:f>'Lago Feb'!$D$52</c:f>
              <c:strCache>
                <c:ptCount val="1"/>
                <c:pt idx="0">
                  <c:v>limite 1000 NMP/100ml</c:v>
                </c:pt>
              </c:strCache>
            </c:strRef>
          </c:tx>
          <c:spPr>
            <a:ln w="28575" cap="rnd">
              <a:solidFill>
                <a:schemeClr val="accent2"/>
              </a:solidFill>
              <a:round/>
            </a:ln>
            <a:effectLst/>
          </c:spPr>
          <c:marker>
            <c:symbol val="none"/>
          </c:marker>
          <c:cat>
            <c:strRef>
              <c:f>'Lago Feb'!$B$53:$B$57</c:f>
              <c:strCache>
                <c:ptCount val="5"/>
                <c:pt idx="0">
                  <c:v>Este centro (0 m)</c:v>
                </c:pt>
                <c:pt idx="1">
                  <c:v>Bahía Playa de Oro (0 m)</c:v>
                </c:pt>
                <c:pt idx="2">
                  <c:v>Oeste centro (0 m)</c:v>
                </c:pt>
                <c:pt idx="3">
                  <c:v>Río Michatoya (0 m)</c:v>
                </c:pt>
                <c:pt idx="4">
                  <c:v>Playa pública (0 m)</c:v>
                </c:pt>
              </c:strCache>
            </c:strRef>
          </c:cat>
          <c:val>
            <c:numRef>
              <c:f>'Lago Feb'!$D$53:$D$57</c:f>
              <c:numCache>
                <c:formatCode>General</c:formatCode>
                <c:ptCount val="5"/>
                <c:pt idx="0">
                  <c:v>1000</c:v>
                </c:pt>
                <c:pt idx="1">
                  <c:v>1000</c:v>
                </c:pt>
                <c:pt idx="2">
                  <c:v>1000</c:v>
                </c:pt>
                <c:pt idx="3">
                  <c:v>1000</c:v>
                </c:pt>
                <c:pt idx="4">
                  <c:v>1000</c:v>
                </c:pt>
              </c:numCache>
            </c:numRef>
          </c:val>
          <c:smooth val="0"/>
          <c:extLst>
            <c:ext xmlns:c16="http://schemas.microsoft.com/office/drawing/2014/chart" uri="{C3380CC4-5D6E-409C-BE32-E72D297353CC}">
              <c16:uniqueId val="{00000001-92FD-43A8-A5B6-E2769291829B}"/>
            </c:ext>
          </c:extLst>
        </c:ser>
        <c:dLbls>
          <c:showLegendKey val="0"/>
          <c:showVal val="0"/>
          <c:showCatName val="0"/>
          <c:showSerName val="0"/>
          <c:showPercent val="0"/>
          <c:showBubbleSize val="0"/>
        </c:dLbls>
        <c:marker val="1"/>
        <c:smooth val="0"/>
        <c:axId val="751046000"/>
        <c:axId val="751043920"/>
      </c:lineChart>
      <c:catAx>
        <c:axId val="75104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51043920"/>
        <c:crosses val="autoZero"/>
        <c:auto val="1"/>
        <c:lblAlgn val="ctr"/>
        <c:lblOffset val="100"/>
        <c:noMultiLvlLbl val="0"/>
      </c:catAx>
      <c:valAx>
        <c:axId val="751043920"/>
        <c:scaling>
          <c:orientation val="minMax"/>
        </c:scaling>
        <c:delete val="0"/>
        <c:axPos val="l"/>
        <c:majorGridlines>
          <c:spPr>
            <a:ln w="9525" cap="flat" cmpd="sng" algn="ctr">
              <a:solidFill>
                <a:schemeClr val="tx1">
                  <a:lumMod val="15000"/>
                  <a:lumOff val="85000"/>
                </a:schemeClr>
              </a:solidFill>
              <a:round/>
            </a:ln>
            <a:effectLst/>
          </c:spPr>
        </c:majorGridlines>
        <c:numFmt formatCode="0.00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5104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Conductividad (µS/cm)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Feb'!$M$2</c:f>
              <c:strCache>
                <c:ptCount val="1"/>
                <c:pt idx="0">
                  <c:v>Conductividad (µS/cm)</c:v>
                </c:pt>
              </c:strCache>
            </c:strRef>
          </c:tx>
          <c:spPr>
            <a:solidFill>
              <a:schemeClr val="accent1"/>
            </a:solidFill>
            <a:ln>
              <a:noFill/>
            </a:ln>
            <a:effectLst/>
          </c:spPr>
          <c:invertIfNegative val="0"/>
          <c:cat>
            <c:strRef>
              <c:f>'Rios Feb'!$L$3:$L$9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Feb'!$M$3:$M$9</c:f>
              <c:numCache>
                <c:formatCode>General</c:formatCode>
                <c:ptCount val="7"/>
                <c:pt idx="0">
                  <c:v>597</c:v>
                </c:pt>
                <c:pt idx="1">
                  <c:v>182</c:v>
                </c:pt>
                <c:pt idx="2">
                  <c:v>338</c:v>
                </c:pt>
                <c:pt idx="3">
                  <c:v>455</c:v>
                </c:pt>
                <c:pt idx="4">
                  <c:v>638</c:v>
                </c:pt>
                <c:pt idx="5">
                  <c:v>599</c:v>
                </c:pt>
                <c:pt idx="6">
                  <c:v>702</c:v>
                </c:pt>
              </c:numCache>
            </c:numRef>
          </c:val>
          <c:extLst>
            <c:ext xmlns:c16="http://schemas.microsoft.com/office/drawing/2014/chart" uri="{C3380CC4-5D6E-409C-BE32-E72D297353CC}">
              <c16:uniqueId val="{00000000-1044-4C70-B5F0-24E6812CA6CF}"/>
            </c:ext>
          </c:extLst>
        </c:ser>
        <c:dLbls>
          <c:showLegendKey val="0"/>
          <c:showVal val="0"/>
          <c:showCatName val="0"/>
          <c:showSerName val="0"/>
          <c:showPercent val="0"/>
          <c:showBubbleSize val="0"/>
        </c:dLbls>
        <c:gapWidth val="219"/>
        <c:overlap val="-27"/>
        <c:axId val="396306303"/>
        <c:axId val="396308799"/>
      </c:barChart>
      <c:lineChart>
        <c:grouping val="standard"/>
        <c:varyColors val="0"/>
        <c:ser>
          <c:idx val="1"/>
          <c:order val="1"/>
          <c:tx>
            <c:strRef>
              <c:f>'Rios Feb'!$N$2</c:f>
              <c:strCache>
                <c:ptCount val="1"/>
                <c:pt idx="0">
                  <c:v>Limite Min µS/cm </c:v>
                </c:pt>
              </c:strCache>
            </c:strRef>
          </c:tx>
          <c:spPr>
            <a:ln w="28575" cap="rnd">
              <a:solidFill>
                <a:schemeClr val="accent2"/>
              </a:solidFill>
              <a:round/>
            </a:ln>
            <a:effectLst/>
          </c:spPr>
          <c:marker>
            <c:symbol val="none"/>
          </c:marker>
          <c:cat>
            <c:strRef>
              <c:f>'Rios Feb'!$L$3:$L$9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Feb'!$N$3:$N$9</c:f>
              <c:numCache>
                <c:formatCode>General</c:formatCode>
                <c:ptCount val="7"/>
                <c:pt idx="0">
                  <c:v>150</c:v>
                </c:pt>
                <c:pt idx="1">
                  <c:v>150</c:v>
                </c:pt>
                <c:pt idx="2">
                  <c:v>150</c:v>
                </c:pt>
                <c:pt idx="3">
                  <c:v>150</c:v>
                </c:pt>
                <c:pt idx="4">
                  <c:v>150</c:v>
                </c:pt>
                <c:pt idx="5">
                  <c:v>150</c:v>
                </c:pt>
                <c:pt idx="6">
                  <c:v>150</c:v>
                </c:pt>
              </c:numCache>
            </c:numRef>
          </c:val>
          <c:smooth val="0"/>
          <c:extLst>
            <c:ext xmlns:c16="http://schemas.microsoft.com/office/drawing/2014/chart" uri="{C3380CC4-5D6E-409C-BE32-E72D297353CC}">
              <c16:uniqueId val="{00000001-1044-4C70-B5F0-24E6812CA6CF}"/>
            </c:ext>
          </c:extLst>
        </c:ser>
        <c:ser>
          <c:idx val="2"/>
          <c:order val="2"/>
          <c:tx>
            <c:strRef>
              <c:f>'Rios Feb'!$O$2</c:f>
              <c:strCache>
                <c:ptCount val="1"/>
                <c:pt idx="0">
                  <c:v>Limite Max µS/cm </c:v>
                </c:pt>
              </c:strCache>
            </c:strRef>
          </c:tx>
          <c:spPr>
            <a:ln w="28575" cap="rnd">
              <a:solidFill>
                <a:schemeClr val="accent3"/>
              </a:solidFill>
              <a:round/>
            </a:ln>
            <a:effectLst/>
          </c:spPr>
          <c:marker>
            <c:symbol val="none"/>
          </c:marker>
          <c:cat>
            <c:strRef>
              <c:f>'Rios Feb'!$L$3:$L$9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Feb'!$O$3:$O$9</c:f>
              <c:numCache>
                <c:formatCode>General</c:formatCode>
                <c:ptCount val="7"/>
                <c:pt idx="0">
                  <c:v>500</c:v>
                </c:pt>
                <c:pt idx="1">
                  <c:v>500</c:v>
                </c:pt>
                <c:pt idx="2">
                  <c:v>500</c:v>
                </c:pt>
                <c:pt idx="3">
                  <c:v>500</c:v>
                </c:pt>
                <c:pt idx="4">
                  <c:v>500</c:v>
                </c:pt>
                <c:pt idx="5">
                  <c:v>500</c:v>
                </c:pt>
                <c:pt idx="6">
                  <c:v>500</c:v>
                </c:pt>
              </c:numCache>
            </c:numRef>
          </c:val>
          <c:smooth val="0"/>
          <c:extLst>
            <c:ext xmlns:c16="http://schemas.microsoft.com/office/drawing/2014/chart" uri="{C3380CC4-5D6E-409C-BE32-E72D297353CC}">
              <c16:uniqueId val="{00000002-1044-4C70-B5F0-24E6812CA6CF}"/>
            </c:ext>
          </c:extLst>
        </c:ser>
        <c:dLbls>
          <c:showLegendKey val="0"/>
          <c:showVal val="0"/>
          <c:showCatName val="0"/>
          <c:showSerName val="0"/>
          <c:showPercent val="0"/>
          <c:showBubbleSize val="0"/>
        </c:dLbls>
        <c:marker val="1"/>
        <c:smooth val="0"/>
        <c:axId val="396306303"/>
        <c:axId val="396308799"/>
      </c:lineChart>
      <c:catAx>
        <c:axId val="3963063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96308799"/>
        <c:crosses val="autoZero"/>
        <c:auto val="1"/>
        <c:lblAlgn val="ctr"/>
        <c:lblOffset val="100"/>
        <c:noMultiLvlLbl val="0"/>
      </c:catAx>
      <c:valAx>
        <c:axId val="3963087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3963063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Oxígeno disuelto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Feb'!$M$17</c:f>
              <c:strCache>
                <c:ptCount val="1"/>
                <c:pt idx="0">
                  <c:v>Oxígeno disuelto (mg/L)</c:v>
                </c:pt>
              </c:strCache>
            </c:strRef>
          </c:tx>
          <c:spPr>
            <a:solidFill>
              <a:schemeClr val="accent1"/>
            </a:solidFill>
            <a:ln>
              <a:noFill/>
            </a:ln>
            <a:effectLst/>
          </c:spPr>
          <c:invertIfNegative val="0"/>
          <c:cat>
            <c:strRef>
              <c:f>'Rios Feb'!$L$18:$L$24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Feb'!$M$18:$M$24</c:f>
              <c:numCache>
                <c:formatCode>General</c:formatCode>
                <c:ptCount val="7"/>
                <c:pt idx="0">
                  <c:v>1.77</c:v>
                </c:pt>
                <c:pt idx="1">
                  <c:v>2.96</c:v>
                </c:pt>
                <c:pt idx="2">
                  <c:v>4.43</c:v>
                </c:pt>
                <c:pt idx="3">
                  <c:v>2.92</c:v>
                </c:pt>
                <c:pt idx="4">
                  <c:v>0.28999999999999998</c:v>
                </c:pt>
                <c:pt idx="5">
                  <c:v>0.21</c:v>
                </c:pt>
                <c:pt idx="6">
                  <c:v>0.13</c:v>
                </c:pt>
              </c:numCache>
            </c:numRef>
          </c:val>
          <c:extLst>
            <c:ext xmlns:c16="http://schemas.microsoft.com/office/drawing/2014/chart" uri="{C3380CC4-5D6E-409C-BE32-E72D297353CC}">
              <c16:uniqueId val="{00000000-0122-47CF-AA91-08C5157D1FF4}"/>
            </c:ext>
          </c:extLst>
        </c:ser>
        <c:dLbls>
          <c:showLegendKey val="0"/>
          <c:showVal val="0"/>
          <c:showCatName val="0"/>
          <c:showSerName val="0"/>
          <c:showPercent val="0"/>
          <c:showBubbleSize val="0"/>
        </c:dLbls>
        <c:gapWidth val="219"/>
        <c:overlap val="-27"/>
        <c:axId val="833437887"/>
        <c:axId val="833457439"/>
      </c:barChart>
      <c:lineChart>
        <c:grouping val="standard"/>
        <c:varyColors val="0"/>
        <c:ser>
          <c:idx val="1"/>
          <c:order val="1"/>
          <c:tx>
            <c:strRef>
              <c:f>'Rios Feb'!$N$17</c:f>
              <c:strCache>
                <c:ptCount val="1"/>
                <c:pt idx="0">
                  <c:v>Rango mg/L</c:v>
                </c:pt>
              </c:strCache>
            </c:strRef>
          </c:tx>
          <c:spPr>
            <a:ln w="28575" cap="rnd">
              <a:solidFill>
                <a:schemeClr val="accent2"/>
              </a:solidFill>
              <a:round/>
            </a:ln>
            <a:effectLst/>
          </c:spPr>
          <c:marker>
            <c:symbol val="none"/>
          </c:marker>
          <c:cat>
            <c:strRef>
              <c:f>'Rios Feb'!$L$18:$L$24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Feb'!$N$18:$N$24</c:f>
              <c:numCache>
                <c:formatCode>General</c:formatCode>
                <c:ptCount val="7"/>
                <c:pt idx="0">
                  <c:v>7</c:v>
                </c:pt>
                <c:pt idx="1">
                  <c:v>7</c:v>
                </c:pt>
                <c:pt idx="2">
                  <c:v>7</c:v>
                </c:pt>
                <c:pt idx="3">
                  <c:v>7</c:v>
                </c:pt>
                <c:pt idx="4">
                  <c:v>7</c:v>
                </c:pt>
                <c:pt idx="5">
                  <c:v>7</c:v>
                </c:pt>
                <c:pt idx="6">
                  <c:v>7</c:v>
                </c:pt>
              </c:numCache>
            </c:numRef>
          </c:val>
          <c:smooth val="0"/>
          <c:extLst>
            <c:ext xmlns:c16="http://schemas.microsoft.com/office/drawing/2014/chart" uri="{C3380CC4-5D6E-409C-BE32-E72D297353CC}">
              <c16:uniqueId val="{00000001-0122-47CF-AA91-08C5157D1FF4}"/>
            </c:ext>
          </c:extLst>
        </c:ser>
        <c:ser>
          <c:idx val="2"/>
          <c:order val="2"/>
          <c:tx>
            <c:strRef>
              <c:f>'Rios Feb'!$O$17</c:f>
              <c:strCache>
                <c:ptCount val="1"/>
                <c:pt idx="0">
                  <c:v>Rango mg/L</c:v>
                </c:pt>
              </c:strCache>
            </c:strRef>
          </c:tx>
          <c:spPr>
            <a:ln w="28575" cap="rnd">
              <a:solidFill>
                <a:schemeClr val="accent3"/>
              </a:solidFill>
              <a:round/>
            </a:ln>
            <a:effectLst/>
          </c:spPr>
          <c:marker>
            <c:symbol val="none"/>
          </c:marker>
          <c:cat>
            <c:strRef>
              <c:f>'Rios Feb'!$L$18:$L$24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Feb'!$O$18:$O$24</c:f>
              <c:numCache>
                <c:formatCode>General</c:formatCode>
                <c:ptCount val="7"/>
                <c:pt idx="0">
                  <c:v>9</c:v>
                </c:pt>
                <c:pt idx="1">
                  <c:v>9</c:v>
                </c:pt>
                <c:pt idx="2">
                  <c:v>9</c:v>
                </c:pt>
                <c:pt idx="3">
                  <c:v>9</c:v>
                </c:pt>
                <c:pt idx="4">
                  <c:v>9</c:v>
                </c:pt>
                <c:pt idx="5">
                  <c:v>9</c:v>
                </c:pt>
                <c:pt idx="6">
                  <c:v>9</c:v>
                </c:pt>
              </c:numCache>
            </c:numRef>
          </c:val>
          <c:smooth val="0"/>
          <c:extLst>
            <c:ext xmlns:c16="http://schemas.microsoft.com/office/drawing/2014/chart" uri="{C3380CC4-5D6E-409C-BE32-E72D297353CC}">
              <c16:uniqueId val="{00000002-0122-47CF-AA91-08C5157D1FF4}"/>
            </c:ext>
          </c:extLst>
        </c:ser>
        <c:dLbls>
          <c:showLegendKey val="0"/>
          <c:showVal val="0"/>
          <c:showCatName val="0"/>
          <c:showSerName val="0"/>
          <c:showPercent val="0"/>
          <c:showBubbleSize val="0"/>
        </c:dLbls>
        <c:marker val="1"/>
        <c:smooth val="0"/>
        <c:axId val="833437887"/>
        <c:axId val="833457439"/>
      </c:lineChart>
      <c:catAx>
        <c:axId val="8334378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33457439"/>
        <c:crosses val="autoZero"/>
        <c:auto val="1"/>
        <c:lblAlgn val="ctr"/>
        <c:lblOffset val="100"/>
        <c:noMultiLvlLbl val="0"/>
      </c:catAx>
      <c:valAx>
        <c:axId val="8334574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334378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Feb'!$C$32</c:f>
              <c:strCache>
                <c:ptCount val="1"/>
                <c:pt idx="0">
                  <c:v>Caudal (lts/seg)</c:v>
                </c:pt>
              </c:strCache>
            </c:strRef>
          </c:tx>
          <c:spPr>
            <a:solidFill>
              <a:schemeClr val="accent1"/>
            </a:solidFill>
            <a:ln>
              <a:noFill/>
            </a:ln>
            <a:effectLst/>
          </c:spPr>
          <c:invertIfNegative val="0"/>
          <c:cat>
            <c:strRef>
              <c:f>'Rios Feb'!$B$33:$B$39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Feb'!$C$33:$C$39</c:f>
              <c:numCache>
                <c:formatCode>General</c:formatCode>
                <c:ptCount val="7"/>
                <c:pt idx="0" formatCode="#,##0.00">
                  <c:v>1590</c:v>
                </c:pt>
                <c:pt idx="1">
                  <c:v>49.16</c:v>
                </c:pt>
                <c:pt idx="2">
                  <c:v>121.2</c:v>
                </c:pt>
                <c:pt idx="3">
                  <c:v>349.1</c:v>
                </c:pt>
                <c:pt idx="4">
                  <c:v>853.2</c:v>
                </c:pt>
                <c:pt idx="5">
                  <c:v>736</c:v>
                </c:pt>
                <c:pt idx="6">
                  <c:v>198.7</c:v>
                </c:pt>
              </c:numCache>
            </c:numRef>
          </c:val>
          <c:extLst>
            <c:ext xmlns:c16="http://schemas.microsoft.com/office/drawing/2014/chart" uri="{C3380CC4-5D6E-409C-BE32-E72D297353CC}">
              <c16:uniqueId val="{00000000-C947-4B28-AF27-2157A1B5A21C}"/>
            </c:ext>
          </c:extLst>
        </c:ser>
        <c:dLbls>
          <c:showLegendKey val="0"/>
          <c:showVal val="0"/>
          <c:showCatName val="0"/>
          <c:showSerName val="0"/>
          <c:showPercent val="0"/>
          <c:showBubbleSize val="0"/>
        </c:dLbls>
        <c:gapWidth val="219"/>
        <c:overlap val="-27"/>
        <c:axId val="183192560"/>
        <c:axId val="183192976"/>
      </c:barChart>
      <c:catAx>
        <c:axId val="1831925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3192976"/>
        <c:crosses val="autoZero"/>
        <c:auto val="1"/>
        <c:lblAlgn val="ctr"/>
        <c:lblOffset val="100"/>
        <c:noMultiLvlLbl val="0"/>
      </c:catAx>
      <c:valAx>
        <c:axId val="18319297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831925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Nitrógeno de Amonio y Nitrogeno Total (mg/L)</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Feb'!$M$33</c:f>
              <c:strCache>
                <c:ptCount val="1"/>
                <c:pt idx="0">
                  <c:v>Nitrógeno de Amonio (mg/L)</c:v>
                </c:pt>
              </c:strCache>
            </c:strRef>
          </c:tx>
          <c:spPr>
            <a:solidFill>
              <a:schemeClr val="accent1"/>
            </a:solidFill>
            <a:ln>
              <a:noFill/>
            </a:ln>
            <a:effectLst/>
          </c:spPr>
          <c:invertIfNegative val="0"/>
          <c:cat>
            <c:strRef>
              <c:f>'Rios Feb'!$L$34:$L$40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Feb'!$M$34:$M$40</c:f>
              <c:numCache>
                <c:formatCode>General</c:formatCode>
                <c:ptCount val="7"/>
                <c:pt idx="0">
                  <c:v>31.840399999999999</c:v>
                </c:pt>
                <c:pt idx="1">
                  <c:v>6.8400000000000002E-2</c:v>
                </c:pt>
                <c:pt idx="2">
                  <c:v>15.5855</c:v>
                </c:pt>
                <c:pt idx="3">
                  <c:v>24.667000000000002</c:v>
                </c:pt>
                <c:pt idx="4">
                  <c:v>25.633900000000001</c:v>
                </c:pt>
                <c:pt idx="5">
                  <c:v>26.460699999999999</c:v>
                </c:pt>
                <c:pt idx="6">
                  <c:v>36.4238</c:v>
                </c:pt>
              </c:numCache>
            </c:numRef>
          </c:val>
          <c:extLst>
            <c:ext xmlns:c16="http://schemas.microsoft.com/office/drawing/2014/chart" uri="{C3380CC4-5D6E-409C-BE32-E72D297353CC}">
              <c16:uniqueId val="{00000000-B9DC-41BB-976B-829CB32E37D0}"/>
            </c:ext>
          </c:extLst>
        </c:ser>
        <c:ser>
          <c:idx val="1"/>
          <c:order val="1"/>
          <c:tx>
            <c:strRef>
              <c:f>'Rios Feb'!$N$33</c:f>
              <c:strCache>
                <c:ptCount val="1"/>
                <c:pt idx="0">
                  <c:v>Nitrógeno total (mg/L)</c:v>
                </c:pt>
              </c:strCache>
            </c:strRef>
          </c:tx>
          <c:spPr>
            <a:solidFill>
              <a:schemeClr val="accent2"/>
            </a:solidFill>
            <a:ln>
              <a:noFill/>
            </a:ln>
            <a:effectLst/>
          </c:spPr>
          <c:invertIfNegative val="0"/>
          <c:cat>
            <c:strRef>
              <c:f>'Rios Feb'!$L$34:$L$40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Feb'!$N$34:$N$40</c:f>
              <c:numCache>
                <c:formatCode>General</c:formatCode>
                <c:ptCount val="7"/>
                <c:pt idx="0">
                  <c:v>46.066600000000001</c:v>
                </c:pt>
                <c:pt idx="1">
                  <c:v>7.5305999999999997</c:v>
                </c:pt>
                <c:pt idx="2">
                  <c:v>28.520099999999999</c:v>
                </c:pt>
                <c:pt idx="3">
                  <c:v>44.272500000000001</c:v>
                </c:pt>
                <c:pt idx="4">
                  <c:v>34.358600000000003</c:v>
                </c:pt>
                <c:pt idx="5">
                  <c:v>45.433799999999998</c:v>
                </c:pt>
                <c:pt idx="6">
                  <c:v>79.433800000000005</c:v>
                </c:pt>
              </c:numCache>
            </c:numRef>
          </c:val>
          <c:extLst>
            <c:ext xmlns:c16="http://schemas.microsoft.com/office/drawing/2014/chart" uri="{C3380CC4-5D6E-409C-BE32-E72D297353CC}">
              <c16:uniqueId val="{00000001-B9DC-41BB-976B-829CB32E37D0}"/>
            </c:ext>
          </c:extLst>
        </c:ser>
        <c:dLbls>
          <c:showLegendKey val="0"/>
          <c:showVal val="0"/>
          <c:showCatName val="0"/>
          <c:showSerName val="0"/>
          <c:showPercent val="0"/>
          <c:showBubbleSize val="0"/>
        </c:dLbls>
        <c:gapWidth val="219"/>
        <c:overlap val="-27"/>
        <c:axId val="726252239"/>
        <c:axId val="726258479"/>
      </c:barChart>
      <c:lineChart>
        <c:grouping val="standard"/>
        <c:varyColors val="0"/>
        <c:ser>
          <c:idx val="2"/>
          <c:order val="2"/>
          <c:tx>
            <c:strRef>
              <c:f>'Rios Feb'!$O$33</c:f>
              <c:strCache>
                <c:ptCount val="1"/>
                <c:pt idx="0">
                  <c:v>Rango NH4-N (mg/L)</c:v>
                </c:pt>
              </c:strCache>
            </c:strRef>
          </c:tx>
          <c:spPr>
            <a:ln w="28575" cap="rnd">
              <a:solidFill>
                <a:schemeClr val="accent3"/>
              </a:solidFill>
              <a:round/>
            </a:ln>
            <a:effectLst/>
          </c:spPr>
          <c:marker>
            <c:symbol val="none"/>
          </c:marker>
          <c:cat>
            <c:strRef>
              <c:f>'Rios Feb'!$L$34:$L$40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Feb'!$O$34:$O$40</c:f>
              <c:numCache>
                <c:formatCode>General</c:formatCode>
                <c:ptCount val="7"/>
                <c:pt idx="0">
                  <c:v>30</c:v>
                </c:pt>
                <c:pt idx="1">
                  <c:v>30</c:v>
                </c:pt>
                <c:pt idx="2">
                  <c:v>30</c:v>
                </c:pt>
                <c:pt idx="3">
                  <c:v>30</c:v>
                </c:pt>
                <c:pt idx="4">
                  <c:v>30</c:v>
                </c:pt>
                <c:pt idx="5">
                  <c:v>30</c:v>
                </c:pt>
                <c:pt idx="6">
                  <c:v>30</c:v>
                </c:pt>
              </c:numCache>
            </c:numRef>
          </c:val>
          <c:smooth val="0"/>
          <c:extLst>
            <c:ext xmlns:c16="http://schemas.microsoft.com/office/drawing/2014/chart" uri="{C3380CC4-5D6E-409C-BE32-E72D297353CC}">
              <c16:uniqueId val="{00000002-B9DC-41BB-976B-829CB32E37D0}"/>
            </c:ext>
          </c:extLst>
        </c:ser>
        <c:ser>
          <c:idx val="3"/>
          <c:order val="3"/>
          <c:tx>
            <c:strRef>
              <c:f>'Rios Feb'!$P$33</c:f>
              <c:strCache>
                <c:ptCount val="1"/>
                <c:pt idx="0">
                  <c:v>Rango NT (mg/L)</c:v>
                </c:pt>
              </c:strCache>
            </c:strRef>
          </c:tx>
          <c:spPr>
            <a:ln w="28575" cap="rnd">
              <a:solidFill>
                <a:schemeClr val="accent4"/>
              </a:solidFill>
              <a:round/>
            </a:ln>
            <a:effectLst/>
          </c:spPr>
          <c:marker>
            <c:symbol val="none"/>
          </c:marker>
          <c:cat>
            <c:strRef>
              <c:f>'Rios Feb'!$L$34:$L$40</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Feb'!$P$34:$P$40</c:f>
              <c:numCache>
                <c:formatCode>General</c:formatCode>
                <c:ptCount val="7"/>
                <c:pt idx="0">
                  <c:v>20</c:v>
                </c:pt>
                <c:pt idx="1">
                  <c:v>20</c:v>
                </c:pt>
                <c:pt idx="2">
                  <c:v>20</c:v>
                </c:pt>
                <c:pt idx="3">
                  <c:v>20</c:v>
                </c:pt>
                <c:pt idx="4">
                  <c:v>20</c:v>
                </c:pt>
                <c:pt idx="5">
                  <c:v>20</c:v>
                </c:pt>
                <c:pt idx="6">
                  <c:v>20</c:v>
                </c:pt>
              </c:numCache>
            </c:numRef>
          </c:val>
          <c:smooth val="0"/>
          <c:extLst>
            <c:ext xmlns:c16="http://schemas.microsoft.com/office/drawing/2014/chart" uri="{C3380CC4-5D6E-409C-BE32-E72D297353CC}">
              <c16:uniqueId val="{00000003-B9DC-41BB-976B-829CB32E37D0}"/>
            </c:ext>
          </c:extLst>
        </c:ser>
        <c:dLbls>
          <c:showLegendKey val="0"/>
          <c:showVal val="0"/>
          <c:showCatName val="0"/>
          <c:showSerName val="0"/>
          <c:showPercent val="0"/>
          <c:showBubbleSize val="0"/>
        </c:dLbls>
        <c:marker val="1"/>
        <c:smooth val="0"/>
        <c:axId val="726252239"/>
        <c:axId val="726258479"/>
      </c:lineChart>
      <c:catAx>
        <c:axId val="72625223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26258479"/>
        <c:crosses val="autoZero"/>
        <c:auto val="1"/>
        <c:lblAlgn val="ctr"/>
        <c:lblOffset val="100"/>
        <c:noMultiLvlLbl val="0"/>
      </c:catAx>
      <c:valAx>
        <c:axId val="72625847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72625223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a:t>Nitrito - Nitrato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Feb'!$C$47</c:f>
              <c:strCache>
                <c:ptCount val="1"/>
                <c:pt idx="0">
                  <c:v>Nitrógeno de Nitrato (mg/L)</c:v>
                </c:pt>
              </c:strCache>
            </c:strRef>
          </c:tx>
          <c:spPr>
            <a:solidFill>
              <a:schemeClr val="accent1"/>
            </a:solidFill>
            <a:ln>
              <a:noFill/>
            </a:ln>
            <a:effectLst/>
          </c:spPr>
          <c:invertIfNegative val="0"/>
          <c:cat>
            <c:strRef>
              <c:f>'Rios Feb'!$B$48:$B$54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Feb'!$C$48:$C$54</c:f>
              <c:numCache>
                <c:formatCode>General</c:formatCode>
                <c:ptCount val="7"/>
                <c:pt idx="0">
                  <c:v>0</c:v>
                </c:pt>
                <c:pt idx="1">
                  <c:v>5.2299999999999999E-2</c:v>
                </c:pt>
                <c:pt idx="2">
                  <c:v>0.2366</c:v>
                </c:pt>
                <c:pt idx="3">
                  <c:v>0</c:v>
                </c:pt>
                <c:pt idx="4">
                  <c:v>0</c:v>
                </c:pt>
                <c:pt idx="5">
                  <c:v>0</c:v>
                </c:pt>
                <c:pt idx="6">
                  <c:v>0</c:v>
                </c:pt>
              </c:numCache>
            </c:numRef>
          </c:val>
          <c:extLst>
            <c:ext xmlns:c16="http://schemas.microsoft.com/office/drawing/2014/chart" uri="{C3380CC4-5D6E-409C-BE32-E72D297353CC}">
              <c16:uniqueId val="{00000000-C78D-40E7-AFD1-276994D4AD34}"/>
            </c:ext>
          </c:extLst>
        </c:ser>
        <c:ser>
          <c:idx val="1"/>
          <c:order val="1"/>
          <c:tx>
            <c:strRef>
              <c:f>'Rios Feb'!$D$47</c:f>
              <c:strCache>
                <c:ptCount val="1"/>
                <c:pt idx="0">
                  <c:v>Nitrógeno de Nitrito (mg/L)</c:v>
                </c:pt>
              </c:strCache>
            </c:strRef>
          </c:tx>
          <c:spPr>
            <a:solidFill>
              <a:schemeClr val="accent2"/>
            </a:solidFill>
            <a:ln>
              <a:noFill/>
            </a:ln>
            <a:effectLst/>
          </c:spPr>
          <c:invertIfNegative val="0"/>
          <c:cat>
            <c:strRef>
              <c:f>'Rios Feb'!$B$48:$B$54</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Feb'!$D$48:$D$54</c:f>
              <c:numCache>
                <c:formatCode>General</c:formatCode>
                <c:ptCount val="7"/>
                <c:pt idx="0">
                  <c:v>3.8E-3</c:v>
                </c:pt>
                <c:pt idx="1">
                  <c:v>1.1000000000000001E-3</c:v>
                </c:pt>
                <c:pt idx="2">
                  <c:v>6.4399999999999999E-2</c:v>
                </c:pt>
                <c:pt idx="3">
                  <c:v>4.7000000000000002E-3</c:v>
                </c:pt>
                <c:pt idx="4">
                  <c:v>4.4999999999999997E-3</c:v>
                </c:pt>
                <c:pt idx="5">
                  <c:v>2.3999999999999998E-3</c:v>
                </c:pt>
                <c:pt idx="6">
                  <c:v>1.03E-2</c:v>
                </c:pt>
              </c:numCache>
            </c:numRef>
          </c:val>
          <c:extLst>
            <c:ext xmlns:c16="http://schemas.microsoft.com/office/drawing/2014/chart" uri="{C3380CC4-5D6E-409C-BE32-E72D297353CC}">
              <c16:uniqueId val="{00000001-C78D-40E7-AFD1-276994D4AD34}"/>
            </c:ext>
          </c:extLst>
        </c:ser>
        <c:dLbls>
          <c:showLegendKey val="0"/>
          <c:showVal val="0"/>
          <c:showCatName val="0"/>
          <c:showSerName val="0"/>
          <c:showPercent val="0"/>
          <c:showBubbleSize val="0"/>
        </c:dLbls>
        <c:gapWidth val="219"/>
        <c:overlap val="-27"/>
        <c:axId val="437205568"/>
        <c:axId val="437206400"/>
      </c:barChart>
      <c:catAx>
        <c:axId val="437205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37206400"/>
        <c:crosses val="autoZero"/>
        <c:auto val="1"/>
        <c:lblAlgn val="ctr"/>
        <c:lblOffset val="100"/>
        <c:noMultiLvlLbl val="0"/>
      </c:catAx>
      <c:valAx>
        <c:axId val="437206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4372055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GT" sz="1800" b="0" i="0" baseline="0">
                <a:effectLst/>
              </a:rPr>
              <a:t>Fosforo  - Ortofosfatos</a:t>
            </a:r>
            <a:endParaRPr lang="en-US">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Feb'!$N$48</c:f>
              <c:strCache>
                <c:ptCount val="1"/>
                <c:pt idx="0">
                  <c:v>Fósforo total (mg/L)</c:v>
                </c:pt>
              </c:strCache>
            </c:strRef>
          </c:tx>
          <c:spPr>
            <a:solidFill>
              <a:schemeClr val="accent1"/>
            </a:solidFill>
            <a:ln>
              <a:noFill/>
            </a:ln>
            <a:effectLst/>
          </c:spPr>
          <c:invertIfNegative val="0"/>
          <c:cat>
            <c:strRef>
              <c:f>'Rios Feb'!$M$49:$M$55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Feb'!$N$49:$N$55</c:f>
              <c:numCache>
                <c:formatCode>General</c:formatCode>
                <c:ptCount val="7"/>
                <c:pt idx="0">
                  <c:v>4.7601000000000004</c:v>
                </c:pt>
                <c:pt idx="1">
                  <c:v>0.60780000000000001</c:v>
                </c:pt>
                <c:pt idx="2">
                  <c:v>3.3677999999999999</c:v>
                </c:pt>
                <c:pt idx="3">
                  <c:v>5.0128000000000004</c:v>
                </c:pt>
                <c:pt idx="4">
                  <c:v>4.7058999999999997</c:v>
                </c:pt>
                <c:pt idx="5">
                  <c:v>5.5644999999999998</c:v>
                </c:pt>
                <c:pt idx="6">
                  <c:v>9.7152999999999992</c:v>
                </c:pt>
              </c:numCache>
            </c:numRef>
          </c:val>
          <c:extLst>
            <c:ext xmlns:c16="http://schemas.microsoft.com/office/drawing/2014/chart" uri="{C3380CC4-5D6E-409C-BE32-E72D297353CC}">
              <c16:uniqueId val="{00000000-D0C3-4CE8-80BC-6C6561FF2ECD}"/>
            </c:ext>
          </c:extLst>
        </c:ser>
        <c:ser>
          <c:idx val="1"/>
          <c:order val="1"/>
          <c:tx>
            <c:strRef>
              <c:f>'Rios Feb'!$O$48</c:f>
              <c:strCache>
                <c:ptCount val="1"/>
                <c:pt idx="0">
                  <c:v>Ortofosfatos (mg/L)</c:v>
                </c:pt>
              </c:strCache>
            </c:strRef>
          </c:tx>
          <c:spPr>
            <a:solidFill>
              <a:schemeClr val="accent2"/>
            </a:solidFill>
            <a:ln>
              <a:noFill/>
            </a:ln>
            <a:effectLst/>
          </c:spPr>
          <c:invertIfNegative val="0"/>
          <c:cat>
            <c:strRef>
              <c:f>'Rios Feb'!$M$49:$M$55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Feb'!$O$49:$O$55</c:f>
              <c:numCache>
                <c:formatCode>General</c:formatCode>
                <c:ptCount val="7"/>
                <c:pt idx="0">
                  <c:v>3.0367000000000002</c:v>
                </c:pt>
                <c:pt idx="1">
                  <c:v>1.4800000000000001E-2</c:v>
                </c:pt>
                <c:pt idx="2">
                  <c:v>1.5481</c:v>
                </c:pt>
                <c:pt idx="3">
                  <c:v>1.9379999999999999</c:v>
                </c:pt>
                <c:pt idx="4">
                  <c:v>2.4249000000000001</c:v>
                </c:pt>
                <c:pt idx="5">
                  <c:v>3.0127000000000002</c:v>
                </c:pt>
                <c:pt idx="6">
                  <c:v>4.1342999999999996</c:v>
                </c:pt>
              </c:numCache>
            </c:numRef>
          </c:val>
          <c:extLst>
            <c:ext xmlns:c16="http://schemas.microsoft.com/office/drawing/2014/chart" uri="{C3380CC4-5D6E-409C-BE32-E72D297353CC}">
              <c16:uniqueId val="{00000001-D0C3-4CE8-80BC-6C6561FF2ECD}"/>
            </c:ext>
          </c:extLst>
        </c:ser>
        <c:dLbls>
          <c:showLegendKey val="0"/>
          <c:showVal val="0"/>
          <c:showCatName val="0"/>
          <c:showSerName val="0"/>
          <c:showPercent val="0"/>
          <c:showBubbleSize val="0"/>
        </c:dLbls>
        <c:gapWidth val="219"/>
        <c:overlap val="-27"/>
        <c:axId val="806484895"/>
        <c:axId val="806491135"/>
      </c:barChart>
      <c:lineChart>
        <c:grouping val="standard"/>
        <c:varyColors val="0"/>
        <c:ser>
          <c:idx val="2"/>
          <c:order val="2"/>
          <c:tx>
            <c:strRef>
              <c:f>'Rios Feb'!$P$48</c:f>
              <c:strCache>
                <c:ptCount val="1"/>
                <c:pt idx="0">
                  <c:v>Limite PT (mg/L)</c:v>
                </c:pt>
              </c:strCache>
            </c:strRef>
          </c:tx>
          <c:spPr>
            <a:ln w="28575" cap="rnd">
              <a:solidFill>
                <a:schemeClr val="accent3"/>
              </a:solidFill>
              <a:round/>
            </a:ln>
            <a:effectLst/>
          </c:spPr>
          <c:marker>
            <c:symbol val="none"/>
          </c:marker>
          <c:cat>
            <c:strRef>
              <c:f>'Rios Feb'!$M$49:$M$55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Feb'!$P$49:$P$55</c:f>
              <c:numCache>
                <c:formatCode>General</c:formatCode>
                <c:ptCount val="7"/>
                <c:pt idx="0">
                  <c:v>0.5</c:v>
                </c:pt>
                <c:pt idx="1">
                  <c:v>0.5</c:v>
                </c:pt>
                <c:pt idx="2">
                  <c:v>0.5</c:v>
                </c:pt>
                <c:pt idx="3">
                  <c:v>0.5</c:v>
                </c:pt>
                <c:pt idx="4">
                  <c:v>0.5</c:v>
                </c:pt>
                <c:pt idx="5">
                  <c:v>0.5</c:v>
                </c:pt>
                <c:pt idx="6">
                  <c:v>0.5</c:v>
                </c:pt>
              </c:numCache>
            </c:numRef>
          </c:val>
          <c:smooth val="0"/>
          <c:extLst>
            <c:ext xmlns:c16="http://schemas.microsoft.com/office/drawing/2014/chart" uri="{C3380CC4-5D6E-409C-BE32-E72D297353CC}">
              <c16:uniqueId val="{00000002-D0C3-4CE8-80BC-6C6561FF2ECD}"/>
            </c:ext>
          </c:extLst>
        </c:ser>
        <c:ser>
          <c:idx val="3"/>
          <c:order val="3"/>
          <c:tx>
            <c:strRef>
              <c:f>'Rios Feb'!$Q$48</c:f>
              <c:strCache>
                <c:ptCount val="1"/>
                <c:pt idx="0">
                  <c:v>Limite PT-AR (mg/L)</c:v>
                </c:pt>
              </c:strCache>
            </c:strRef>
          </c:tx>
          <c:spPr>
            <a:ln w="28575" cap="rnd">
              <a:solidFill>
                <a:schemeClr val="accent4"/>
              </a:solidFill>
              <a:round/>
            </a:ln>
            <a:effectLst/>
          </c:spPr>
          <c:marker>
            <c:symbol val="none"/>
          </c:marker>
          <c:cat>
            <c:strRef>
              <c:f>'Rios Feb'!$M$49:$M$55</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Feb'!$Q$49:$Q$55</c:f>
              <c:numCache>
                <c:formatCode>General</c:formatCode>
                <c:ptCount val="7"/>
                <c:pt idx="0">
                  <c:v>6.69</c:v>
                </c:pt>
                <c:pt idx="1">
                  <c:v>6.69</c:v>
                </c:pt>
                <c:pt idx="2">
                  <c:v>6.69</c:v>
                </c:pt>
                <c:pt idx="3">
                  <c:v>6.69</c:v>
                </c:pt>
                <c:pt idx="4">
                  <c:v>6.69</c:v>
                </c:pt>
                <c:pt idx="5">
                  <c:v>6.69</c:v>
                </c:pt>
                <c:pt idx="6">
                  <c:v>6.69</c:v>
                </c:pt>
              </c:numCache>
            </c:numRef>
          </c:val>
          <c:smooth val="0"/>
          <c:extLst>
            <c:ext xmlns:c16="http://schemas.microsoft.com/office/drawing/2014/chart" uri="{C3380CC4-5D6E-409C-BE32-E72D297353CC}">
              <c16:uniqueId val="{00000003-D0C3-4CE8-80BC-6C6561FF2ECD}"/>
            </c:ext>
          </c:extLst>
        </c:ser>
        <c:dLbls>
          <c:showLegendKey val="0"/>
          <c:showVal val="0"/>
          <c:showCatName val="0"/>
          <c:showSerName val="0"/>
          <c:showPercent val="0"/>
          <c:showBubbleSize val="0"/>
        </c:dLbls>
        <c:marker val="1"/>
        <c:smooth val="0"/>
        <c:axId val="806484895"/>
        <c:axId val="806491135"/>
      </c:lineChart>
      <c:catAx>
        <c:axId val="80648489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06491135"/>
        <c:crosses val="autoZero"/>
        <c:auto val="1"/>
        <c:lblAlgn val="ctr"/>
        <c:lblOffset val="100"/>
        <c:noMultiLvlLbl val="0"/>
      </c:catAx>
      <c:valAx>
        <c:axId val="8064911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80648489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DBO5-DQO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MX"/>
        </a:p>
      </c:txPr>
    </c:title>
    <c:autoTitleDeleted val="0"/>
    <c:plotArea>
      <c:layout/>
      <c:barChart>
        <c:barDir val="col"/>
        <c:grouping val="clustered"/>
        <c:varyColors val="0"/>
        <c:ser>
          <c:idx val="0"/>
          <c:order val="0"/>
          <c:tx>
            <c:strRef>
              <c:f>'Rios Feb'!$C$62</c:f>
              <c:strCache>
                <c:ptCount val="1"/>
                <c:pt idx="0">
                  <c:v>DBO5 (mg/L)</c:v>
                </c:pt>
              </c:strCache>
            </c:strRef>
          </c:tx>
          <c:spPr>
            <a:solidFill>
              <a:schemeClr val="accent1"/>
            </a:solidFill>
            <a:ln>
              <a:noFill/>
            </a:ln>
            <a:effectLst/>
          </c:spPr>
          <c:invertIfNegative val="0"/>
          <c:cat>
            <c:strRef>
              <c:f>'Rios Feb'!$B$63:$B$69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Feb'!$C$63:$C$69</c:f>
              <c:numCache>
                <c:formatCode>General</c:formatCode>
                <c:ptCount val="7"/>
                <c:pt idx="0">
                  <c:v>140</c:v>
                </c:pt>
                <c:pt idx="1">
                  <c:v>160</c:v>
                </c:pt>
                <c:pt idx="2">
                  <c:v>105</c:v>
                </c:pt>
                <c:pt idx="3">
                  <c:v>260</c:v>
                </c:pt>
                <c:pt idx="4">
                  <c:v>160</c:v>
                </c:pt>
                <c:pt idx="5">
                  <c:v>240</c:v>
                </c:pt>
                <c:pt idx="6">
                  <c:v>640</c:v>
                </c:pt>
              </c:numCache>
            </c:numRef>
          </c:val>
          <c:extLst>
            <c:ext xmlns:c16="http://schemas.microsoft.com/office/drawing/2014/chart" uri="{C3380CC4-5D6E-409C-BE32-E72D297353CC}">
              <c16:uniqueId val="{00000000-4470-43AF-91EF-F4DA3F6669E9}"/>
            </c:ext>
          </c:extLst>
        </c:ser>
        <c:ser>
          <c:idx val="1"/>
          <c:order val="1"/>
          <c:tx>
            <c:strRef>
              <c:f>'Rios Feb'!$D$62</c:f>
              <c:strCache>
                <c:ptCount val="1"/>
                <c:pt idx="0">
                  <c:v>DQO  (mg/L)</c:v>
                </c:pt>
              </c:strCache>
            </c:strRef>
          </c:tx>
          <c:spPr>
            <a:solidFill>
              <a:schemeClr val="accent2"/>
            </a:solidFill>
            <a:ln>
              <a:noFill/>
            </a:ln>
            <a:effectLst/>
          </c:spPr>
          <c:invertIfNegative val="0"/>
          <c:cat>
            <c:strRef>
              <c:f>'Rios Feb'!$B$63:$B$69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Feb'!$D$63:$D$69</c:f>
              <c:numCache>
                <c:formatCode>General</c:formatCode>
                <c:ptCount val="7"/>
                <c:pt idx="0">
                  <c:v>235</c:v>
                </c:pt>
                <c:pt idx="1">
                  <c:v>323</c:v>
                </c:pt>
                <c:pt idx="2">
                  <c:v>175</c:v>
                </c:pt>
                <c:pt idx="3">
                  <c:v>419</c:v>
                </c:pt>
                <c:pt idx="4">
                  <c:v>319</c:v>
                </c:pt>
                <c:pt idx="5">
                  <c:v>349</c:v>
                </c:pt>
                <c:pt idx="6">
                  <c:v>900</c:v>
                </c:pt>
              </c:numCache>
            </c:numRef>
          </c:val>
          <c:extLst>
            <c:ext xmlns:c16="http://schemas.microsoft.com/office/drawing/2014/chart" uri="{C3380CC4-5D6E-409C-BE32-E72D297353CC}">
              <c16:uniqueId val="{00000001-4470-43AF-91EF-F4DA3F6669E9}"/>
            </c:ext>
          </c:extLst>
        </c:ser>
        <c:dLbls>
          <c:showLegendKey val="0"/>
          <c:showVal val="0"/>
          <c:showCatName val="0"/>
          <c:showSerName val="0"/>
          <c:showPercent val="0"/>
          <c:showBubbleSize val="0"/>
        </c:dLbls>
        <c:gapWidth val="219"/>
        <c:overlap val="-27"/>
        <c:axId val="918443103"/>
        <c:axId val="918434783"/>
      </c:barChart>
      <c:lineChart>
        <c:grouping val="standard"/>
        <c:varyColors val="0"/>
        <c:ser>
          <c:idx val="2"/>
          <c:order val="2"/>
          <c:tx>
            <c:strRef>
              <c:f>'Rios Feb'!$E$62</c:f>
              <c:strCache>
                <c:ptCount val="1"/>
                <c:pt idx="0">
                  <c:v>Rango  DBO5-DQO</c:v>
                </c:pt>
              </c:strCache>
            </c:strRef>
          </c:tx>
          <c:spPr>
            <a:ln w="28575" cap="rnd">
              <a:solidFill>
                <a:schemeClr val="accent3"/>
              </a:solidFill>
              <a:round/>
            </a:ln>
            <a:effectLst/>
          </c:spPr>
          <c:marker>
            <c:symbol val="none"/>
          </c:marker>
          <c:cat>
            <c:strRef>
              <c:f>'Rios Feb'!$B$63:$B$69</c:f>
              <c:strCache>
                <c:ptCount val="7"/>
                <c:pt idx="0">
                  <c:v>Río Villalobos</c:v>
                </c:pt>
                <c:pt idx="1">
                  <c:v>Río Pampumay</c:v>
                </c:pt>
                <c:pt idx="2">
                  <c:v>Rio San Lucas</c:v>
                </c:pt>
                <c:pt idx="3">
                  <c:v>Río Pansalic/Panchiguajá</c:v>
                </c:pt>
                <c:pt idx="4">
                  <c:v>Río Frutal Zacatal</c:v>
                </c:pt>
                <c:pt idx="5">
                  <c:v>Río Pinula</c:v>
                </c:pt>
                <c:pt idx="6">
                  <c:v>Río Platanitos</c:v>
                </c:pt>
              </c:strCache>
            </c:strRef>
          </c:cat>
          <c:val>
            <c:numRef>
              <c:f>'Rios Feb'!$E$63:$E$69</c:f>
              <c:numCache>
                <c:formatCode>General</c:formatCode>
                <c:ptCount val="7"/>
                <c:pt idx="0">
                  <c:v>100</c:v>
                </c:pt>
                <c:pt idx="1">
                  <c:v>100</c:v>
                </c:pt>
                <c:pt idx="2">
                  <c:v>100</c:v>
                </c:pt>
                <c:pt idx="3">
                  <c:v>100</c:v>
                </c:pt>
                <c:pt idx="4">
                  <c:v>100</c:v>
                </c:pt>
                <c:pt idx="5">
                  <c:v>100</c:v>
                </c:pt>
                <c:pt idx="6">
                  <c:v>100</c:v>
                </c:pt>
              </c:numCache>
            </c:numRef>
          </c:val>
          <c:smooth val="0"/>
          <c:extLst>
            <c:ext xmlns:c16="http://schemas.microsoft.com/office/drawing/2014/chart" uri="{C3380CC4-5D6E-409C-BE32-E72D297353CC}">
              <c16:uniqueId val="{00000002-4470-43AF-91EF-F4DA3F6669E9}"/>
            </c:ext>
          </c:extLst>
        </c:ser>
        <c:dLbls>
          <c:showLegendKey val="0"/>
          <c:showVal val="0"/>
          <c:showCatName val="0"/>
          <c:showSerName val="0"/>
          <c:showPercent val="0"/>
          <c:showBubbleSize val="0"/>
        </c:dLbls>
        <c:marker val="1"/>
        <c:smooth val="0"/>
        <c:axId val="918443103"/>
        <c:axId val="918434783"/>
      </c:lineChart>
      <c:catAx>
        <c:axId val="9184431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18434783"/>
        <c:crosses val="autoZero"/>
        <c:auto val="1"/>
        <c:lblAlgn val="ctr"/>
        <c:lblOffset val="100"/>
        <c:noMultiLvlLbl val="0"/>
      </c:catAx>
      <c:valAx>
        <c:axId val="91843478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91844310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withinLinear" id="14">
  <a:schemeClr val="accent1"/>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517AE7-D878-42D2-A8BC-24E92E4B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29957</TotalTime>
  <Pages>1</Pages>
  <Words>10004</Words>
  <Characters>55024</Characters>
  <Application>Microsoft Office Word</Application>
  <DocSecurity>0</DocSecurity>
  <Lines>458</Lines>
  <Paragraphs>129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control</dc:creator>
  <cp:keywords/>
  <dc:description/>
  <cp:lastModifiedBy>José Mendía</cp:lastModifiedBy>
  <cp:revision>19</cp:revision>
  <cp:lastPrinted>2023-03-01T22:08:00Z</cp:lastPrinted>
  <dcterms:created xsi:type="dcterms:W3CDTF">2023-01-27T17:44:00Z</dcterms:created>
  <dcterms:modified xsi:type="dcterms:W3CDTF">2023-03-01T22:09:00Z</dcterms:modified>
</cp:coreProperties>
</file>